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CB20" w14:textId="47E28F6A" w:rsidR="00ED6FF9" w:rsidRDefault="00ED6FF9" w:rsidP="006606C5">
      <w:pPr>
        <w:tabs>
          <w:tab w:val="left" w:pos="2135"/>
        </w:tabs>
        <w:rPr>
          <w:rFonts w:ascii="Arial" w:eastAsia="Arial" w:hAnsi="Arial" w:cs="Arial"/>
          <w:b/>
          <w:sz w:val="22"/>
          <w:szCs w:val="22"/>
        </w:rPr>
      </w:pPr>
      <w:bookmarkStart w:id="0" w:name="_Hlk75184963"/>
      <w:bookmarkEnd w:id="0"/>
    </w:p>
    <w:p w14:paraId="1F067806" w14:textId="77777777" w:rsidR="00ED6FF9" w:rsidRDefault="00ED6FF9" w:rsidP="006606C5">
      <w:pPr>
        <w:tabs>
          <w:tab w:val="left" w:pos="2135"/>
        </w:tabs>
        <w:rPr>
          <w:rFonts w:ascii="Arial" w:eastAsia="Arial" w:hAnsi="Arial" w:cs="Arial"/>
          <w:sz w:val="22"/>
          <w:szCs w:val="22"/>
        </w:rPr>
      </w:pPr>
    </w:p>
    <w:p w14:paraId="13D6E27A" w14:textId="77777777" w:rsidR="00320CB1" w:rsidRDefault="00320CB1" w:rsidP="00320CB1">
      <w:pPr>
        <w:ind w:left="426"/>
        <w:rPr>
          <w:rFonts w:ascii="Arial" w:hAnsi="Arial"/>
        </w:rPr>
      </w:pPr>
    </w:p>
    <w:p w14:paraId="35BB1C64" w14:textId="77777777" w:rsidR="00320CB1" w:rsidRDefault="00320CB1" w:rsidP="00320CB1">
      <w:pPr>
        <w:ind w:left="426"/>
        <w:rPr>
          <w:rFonts w:ascii="Arial" w:hAnsi="Arial"/>
        </w:rPr>
      </w:pPr>
    </w:p>
    <w:p w14:paraId="663CF966" w14:textId="77777777" w:rsidR="00320CB1" w:rsidRDefault="00320CB1" w:rsidP="00320CB1">
      <w:pPr>
        <w:ind w:left="426"/>
        <w:rPr>
          <w:rFonts w:ascii="Arial" w:hAnsi="Arial"/>
        </w:rPr>
      </w:pPr>
      <w:r w:rsidRPr="00AF1F7F">
        <w:rPr>
          <w:rFonts w:ascii="Arial" w:hAnsi="Arial"/>
          <w:noProof/>
          <w:lang w:eastAsia="es-CO"/>
        </w:rPr>
        <w:drawing>
          <wp:anchor distT="0" distB="0" distL="114300" distR="114300" simplePos="0" relativeHeight="251659264" behindDoc="1" locked="0" layoutInCell="1" allowOverlap="1" wp14:anchorId="7CF37E9B" wp14:editId="244CF619">
            <wp:simplePos x="0" y="0"/>
            <wp:positionH relativeFrom="margin">
              <wp:posOffset>1275316</wp:posOffset>
            </wp:positionH>
            <wp:positionV relativeFrom="paragraph">
              <wp:posOffset>51996</wp:posOffset>
            </wp:positionV>
            <wp:extent cx="3667760" cy="3541395"/>
            <wp:effectExtent l="0" t="0" r="8890" b="1905"/>
            <wp:wrapNone/>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7760" cy="3541395"/>
                    </a:xfrm>
                    <a:prstGeom prst="rect">
                      <a:avLst/>
                    </a:prstGeom>
                  </pic:spPr>
                </pic:pic>
              </a:graphicData>
            </a:graphic>
          </wp:anchor>
        </w:drawing>
      </w:r>
    </w:p>
    <w:p w14:paraId="4C38AC6C" w14:textId="77777777" w:rsidR="00320CB1" w:rsidRDefault="00320CB1" w:rsidP="00320CB1">
      <w:pPr>
        <w:ind w:left="426"/>
        <w:rPr>
          <w:rFonts w:ascii="Arial" w:hAnsi="Arial"/>
        </w:rPr>
      </w:pPr>
    </w:p>
    <w:p w14:paraId="353B9A6E" w14:textId="77777777" w:rsidR="00320CB1" w:rsidRDefault="00320CB1" w:rsidP="00320CB1">
      <w:pPr>
        <w:ind w:left="426"/>
        <w:rPr>
          <w:rFonts w:ascii="Arial" w:hAnsi="Arial"/>
        </w:rPr>
      </w:pPr>
    </w:p>
    <w:p w14:paraId="4AA036B7" w14:textId="77777777" w:rsidR="00320CB1" w:rsidRDefault="00320CB1" w:rsidP="00320CB1">
      <w:pPr>
        <w:ind w:left="426"/>
        <w:rPr>
          <w:rFonts w:ascii="Arial" w:hAnsi="Arial"/>
        </w:rPr>
      </w:pPr>
    </w:p>
    <w:p w14:paraId="7F5FF2A1" w14:textId="77777777" w:rsidR="00320CB1" w:rsidRDefault="00320CB1" w:rsidP="00320CB1">
      <w:pPr>
        <w:ind w:left="426"/>
        <w:rPr>
          <w:rFonts w:ascii="Arial" w:hAnsi="Arial"/>
        </w:rPr>
      </w:pPr>
    </w:p>
    <w:p w14:paraId="1EEBF6C3" w14:textId="77777777" w:rsidR="00320CB1" w:rsidRDefault="00320CB1" w:rsidP="00320CB1">
      <w:pPr>
        <w:ind w:left="426"/>
        <w:rPr>
          <w:rFonts w:ascii="Arial" w:hAnsi="Arial"/>
        </w:rPr>
      </w:pPr>
    </w:p>
    <w:p w14:paraId="5D665C72" w14:textId="77777777" w:rsidR="00320CB1" w:rsidRDefault="00320CB1" w:rsidP="00320CB1">
      <w:pPr>
        <w:ind w:left="426"/>
        <w:rPr>
          <w:rFonts w:ascii="Arial" w:hAnsi="Arial"/>
        </w:rPr>
      </w:pPr>
    </w:p>
    <w:p w14:paraId="3AF577CD" w14:textId="77777777" w:rsidR="00320CB1" w:rsidRDefault="00320CB1" w:rsidP="00320CB1">
      <w:pPr>
        <w:ind w:left="426"/>
        <w:rPr>
          <w:rFonts w:ascii="Arial" w:hAnsi="Arial"/>
        </w:rPr>
      </w:pPr>
    </w:p>
    <w:p w14:paraId="7601CD02" w14:textId="77777777" w:rsidR="00320CB1" w:rsidRDefault="00320CB1" w:rsidP="00320CB1">
      <w:pPr>
        <w:ind w:left="426"/>
        <w:rPr>
          <w:rFonts w:ascii="Arial" w:hAnsi="Arial"/>
        </w:rPr>
      </w:pPr>
    </w:p>
    <w:p w14:paraId="3E22C841" w14:textId="77777777" w:rsidR="00320CB1" w:rsidRDefault="00320CB1" w:rsidP="00320CB1">
      <w:pPr>
        <w:ind w:left="426"/>
        <w:rPr>
          <w:rFonts w:ascii="Arial" w:hAnsi="Arial"/>
        </w:rPr>
      </w:pPr>
    </w:p>
    <w:p w14:paraId="57692946" w14:textId="77777777" w:rsidR="00320CB1" w:rsidRDefault="00320CB1" w:rsidP="00320CB1">
      <w:pPr>
        <w:ind w:left="426"/>
        <w:rPr>
          <w:rFonts w:ascii="Arial" w:hAnsi="Arial"/>
        </w:rPr>
      </w:pPr>
    </w:p>
    <w:p w14:paraId="78613D17" w14:textId="77777777" w:rsidR="00320CB1" w:rsidRDefault="00320CB1" w:rsidP="00320CB1">
      <w:pPr>
        <w:ind w:left="426"/>
        <w:rPr>
          <w:rFonts w:ascii="Arial" w:hAnsi="Arial"/>
        </w:rPr>
      </w:pPr>
    </w:p>
    <w:p w14:paraId="45719351" w14:textId="77777777" w:rsidR="00320CB1" w:rsidRDefault="00320CB1" w:rsidP="00320CB1">
      <w:pPr>
        <w:ind w:left="426"/>
        <w:rPr>
          <w:rFonts w:ascii="Arial" w:hAnsi="Arial"/>
        </w:rPr>
      </w:pPr>
    </w:p>
    <w:p w14:paraId="312D5CEC" w14:textId="77777777" w:rsidR="00320CB1" w:rsidRDefault="00320CB1" w:rsidP="00320CB1">
      <w:pPr>
        <w:ind w:left="426"/>
        <w:rPr>
          <w:rFonts w:ascii="Arial" w:hAnsi="Arial"/>
        </w:rPr>
      </w:pPr>
    </w:p>
    <w:p w14:paraId="3452A30D" w14:textId="77777777" w:rsidR="00320CB1" w:rsidRDefault="00320CB1" w:rsidP="00320CB1">
      <w:pPr>
        <w:ind w:left="426"/>
        <w:rPr>
          <w:rFonts w:ascii="Arial" w:hAnsi="Arial"/>
        </w:rPr>
      </w:pPr>
    </w:p>
    <w:p w14:paraId="6145F0FA" w14:textId="77777777" w:rsidR="00320CB1" w:rsidRDefault="00320CB1" w:rsidP="00320CB1">
      <w:pPr>
        <w:ind w:left="426"/>
        <w:rPr>
          <w:rFonts w:ascii="Arial" w:hAnsi="Arial"/>
        </w:rPr>
      </w:pPr>
    </w:p>
    <w:p w14:paraId="533A9D0E" w14:textId="77777777" w:rsidR="00320CB1" w:rsidRDefault="00320CB1" w:rsidP="00320CB1">
      <w:pPr>
        <w:ind w:left="426"/>
        <w:rPr>
          <w:rFonts w:ascii="Arial" w:hAnsi="Arial"/>
        </w:rPr>
      </w:pPr>
    </w:p>
    <w:p w14:paraId="0AA8140E" w14:textId="77777777" w:rsidR="00320CB1" w:rsidRPr="00AF1F7F" w:rsidRDefault="00320CB1" w:rsidP="00320CB1">
      <w:pPr>
        <w:ind w:left="426"/>
        <w:rPr>
          <w:rFonts w:ascii="Arial" w:hAnsi="Arial"/>
        </w:rPr>
      </w:pPr>
    </w:p>
    <w:p w14:paraId="6D161B20" w14:textId="77777777" w:rsidR="00320CB1" w:rsidRPr="00AF1F7F" w:rsidRDefault="00320CB1" w:rsidP="00320CB1">
      <w:pPr>
        <w:ind w:left="426"/>
        <w:rPr>
          <w:rFonts w:ascii="Arial" w:hAnsi="Arial"/>
        </w:rPr>
      </w:pPr>
    </w:p>
    <w:p w14:paraId="041B83C1" w14:textId="77777777" w:rsidR="00320CB1" w:rsidRDefault="00320CB1" w:rsidP="00320CB1">
      <w:pPr>
        <w:ind w:left="426"/>
        <w:rPr>
          <w:rFonts w:ascii="Arial" w:hAnsi="Arial"/>
        </w:rPr>
      </w:pPr>
    </w:p>
    <w:p w14:paraId="2E9A3099" w14:textId="77777777" w:rsidR="00320CB1" w:rsidRDefault="00320CB1" w:rsidP="00320CB1">
      <w:pPr>
        <w:ind w:left="426"/>
        <w:rPr>
          <w:rFonts w:ascii="Arial" w:hAnsi="Arial"/>
        </w:rPr>
      </w:pPr>
    </w:p>
    <w:p w14:paraId="6C471ADF" w14:textId="77777777" w:rsidR="00320CB1" w:rsidRDefault="00320CB1" w:rsidP="00320CB1">
      <w:pPr>
        <w:ind w:left="426"/>
        <w:rPr>
          <w:rFonts w:ascii="Arial" w:hAnsi="Arial"/>
        </w:rPr>
      </w:pPr>
    </w:p>
    <w:p w14:paraId="7EDECD2D" w14:textId="77777777" w:rsidR="00320CB1" w:rsidRDefault="00320CB1" w:rsidP="00320CB1">
      <w:pPr>
        <w:ind w:left="426"/>
        <w:rPr>
          <w:rFonts w:ascii="Arial" w:hAnsi="Arial"/>
        </w:rPr>
      </w:pPr>
    </w:p>
    <w:p w14:paraId="44723467" w14:textId="77777777" w:rsidR="00320CB1" w:rsidRDefault="00320CB1" w:rsidP="00320CB1">
      <w:pPr>
        <w:ind w:left="426"/>
        <w:rPr>
          <w:rFonts w:ascii="Arial" w:hAnsi="Arial"/>
        </w:rPr>
      </w:pPr>
    </w:p>
    <w:p w14:paraId="6C513366" w14:textId="77777777" w:rsidR="00320CB1" w:rsidRDefault="00320CB1" w:rsidP="00320CB1">
      <w:pPr>
        <w:ind w:left="426"/>
        <w:rPr>
          <w:rFonts w:ascii="Arial" w:hAnsi="Arial"/>
        </w:rPr>
      </w:pPr>
    </w:p>
    <w:p w14:paraId="022DC40C" w14:textId="77777777" w:rsidR="00320CB1" w:rsidRDefault="00320CB1" w:rsidP="00320CB1">
      <w:pPr>
        <w:ind w:left="426"/>
        <w:rPr>
          <w:rFonts w:ascii="Arial" w:hAnsi="Arial"/>
        </w:rPr>
      </w:pPr>
    </w:p>
    <w:p w14:paraId="30C6BABB" w14:textId="77777777" w:rsidR="00320CB1" w:rsidRDefault="00320CB1" w:rsidP="00320CB1">
      <w:pPr>
        <w:ind w:left="426"/>
        <w:rPr>
          <w:rFonts w:ascii="Arial" w:hAnsi="Arial"/>
        </w:rPr>
      </w:pPr>
    </w:p>
    <w:p w14:paraId="52F65E84" w14:textId="77777777" w:rsidR="00320CB1" w:rsidRPr="00AF1F7F" w:rsidRDefault="00320CB1" w:rsidP="00320CB1">
      <w:pPr>
        <w:ind w:left="426"/>
        <w:rPr>
          <w:rFonts w:ascii="Arial" w:hAnsi="Arial"/>
        </w:rPr>
      </w:pPr>
    </w:p>
    <w:p w14:paraId="5094E2D7" w14:textId="77777777" w:rsidR="00320CB1" w:rsidRPr="00AF1F7F" w:rsidRDefault="00320CB1" w:rsidP="00320CB1">
      <w:pPr>
        <w:ind w:left="426"/>
        <w:jc w:val="center"/>
        <w:rPr>
          <w:rFonts w:ascii="Arial" w:hAnsi="Arial"/>
        </w:rPr>
      </w:pPr>
      <w:r w:rsidRPr="00AF1F7F">
        <w:rPr>
          <w:rFonts w:ascii="Arial" w:hAnsi="Arial"/>
          <w:b/>
        </w:rPr>
        <w:t xml:space="preserve">INFORME </w:t>
      </w:r>
      <w:r>
        <w:rPr>
          <w:rFonts w:ascii="Arial" w:hAnsi="Arial"/>
          <w:b/>
        </w:rPr>
        <w:t>CANALES DE ATENCIÓN A LA CIUDADANÍA</w:t>
      </w:r>
      <w:r w:rsidRPr="00AF1F7F">
        <w:rPr>
          <w:rFonts w:ascii="Arial" w:hAnsi="Arial"/>
          <w:b/>
        </w:rPr>
        <w:t xml:space="preserve"> </w:t>
      </w:r>
    </w:p>
    <w:p w14:paraId="7ACF39BA" w14:textId="77777777" w:rsidR="00320CB1" w:rsidRPr="00AF1F7F" w:rsidRDefault="00320CB1" w:rsidP="00320CB1">
      <w:pPr>
        <w:ind w:left="426"/>
        <w:jc w:val="center"/>
        <w:rPr>
          <w:rFonts w:ascii="Arial" w:hAnsi="Arial"/>
        </w:rPr>
      </w:pPr>
      <w:r w:rsidRPr="00AF1F7F">
        <w:rPr>
          <w:rFonts w:ascii="Arial" w:hAnsi="Arial"/>
          <w:b/>
        </w:rPr>
        <w:t xml:space="preserve"> </w:t>
      </w:r>
    </w:p>
    <w:p w14:paraId="7AE69CC9" w14:textId="77777777" w:rsidR="00320CB1" w:rsidRPr="00AF1F7F" w:rsidRDefault="00320CB1" w:rsidP="00320CB1">
      <w:pPr>
        <w:ind w:left="426"/>
        <w:jc w:val="center"/>
        <w:rPr>
          <w:rFonts w:ascii="Arial" w:hAnsi="Arial"/>
        </w:rPr>
      </w:pPr>
      <w:r w:rsidRPr="00AF1F7F">
        <w:rPr>
          <w:rFonts w:ascii="Arial" w:hAnsi="Arial"/>
          <w:b/>
        </w:rPr>
        <w:t xml:space="preserve"> </w:t>
      </w:r>
    </w:p>
    <w:p w14:paraId="7C19D3E9" w14:textId="77777777" w:rsidR="00320CB1" w:rsidRPr="00AF1F7F" w:rsidRDefault="00320CB1" w:rsidP="00320CB1">
      <w:pPr>
        <w:ind w:left="426"/>
        <w:jc w:val="center"/>
        <w:rPr>
          <w:rFonts w:ascii="Arial" w:hAnsi="Arial"/>
        </w:rPr>
      </w:pPr>
      <w:r w:rsidRPr="00AF1F7F">
        <w:rPr>
          <w:rFonts w:ascii="Arial" w:hAnsi="Arial"/>
          <w:b/>
        </w:rPr>
        <w:t xml:space="preserve"> </w:t>
      </w:r>
    </w:p>
    <w:p w14:paraId="05E38C75" w14:textId="77777777" w:rsidR="00320CB1" w:rsidRPr="00AF1F7F" w:rsidRDefault="00320CB1" w:rsidP="00320CB1">
      <w:pPr>
        <w:ind w:left="426"/>
        <w:jc w:val="center"/>
        <w:rPr>
          <w:rFonts w:ascii="Arial" w:hAnsi="Arial"/>
        </w:rPr>
      </w:pPr>
      <w:r w:rsidRPr="00AF1F7F">
        <w:rPr>
          <w:rFonts w:ascii="Arial" w:hAnsi="Arial"/>
          <w:b/>
        </w:rPr>
        <w:t xml:space="preserve"> </w:t>
      </w:r>
    </w:p>
    <w:p w14:paraId="05900CE5" w14:textId="77777777" w:rsidR="00320CB1" w:rsidRPr="00AF1F7F" w:rsidRDefault="00320CB1" w:rsidP="00320CB1">
      <w:pPr>
        <w:ind w:left="426"/>
        <w:jc w:val="center"/>
        <w:rPr>
          <w:rFonts w:ascii="Arial" w:hAnsi="Arial"/>
        </w:rPr>
      </w:pPr>
    </w:p>
    <w:p w14:paraId="024B5D00" w14:textId="77777777" w:rsidR="00320CB1" w:rsidRDefault="00320CB1" w:rsidP="00320CB1">
      <w:pPr>
        <w:ind w:left="426"/>
        <w:jc w:val="center"/>
        <w:rPr>
          <w:rFonts w:ascii="Arial" w:hAnsi="Arial"/>
        </w:rPr>
      </w:pPr>
    </w:p>
    <w:p w14:paraId="203B7822" w14:textId="77777777" w:rsidR="00320CB1" w:rsidRDefault="00320CB1" w:rsidP="00320CB1">
      <w:pPr>
        <w:ind w:left="426"/>
        <w:jc w:val="center"/>
        <w:rPr>
          <w:rFonts w:ascii="Arial" w:hAnsi="Arial"/>
        </w:rPr>
      </w:pPr>
    </w:p>
    <w:p w14:paraId="247C6D7F" w14:textId="77777777" w:rsidR="00320CB1" w:rsidRPr="00AF1F7F" w:rsidRDefault="00320CB1" w:rsidP="00320CB1">
      <w:pPr>
        <w:ind w:left="426"/>
        <w:jc w:val="center"/>
        <w:rPr>
          <w:rFonts w:ascii="Arial" w:hAnsi="Arial"/>
        </w:rPr>
      </w:pPr>
    </w:p>
    <w:p w14:paraId="54817402" w14:textId="77777777" w:rsidR="00320CB1" w:rsidRPr="00AF1F7F" w:rsidRDefault="00320CB1" w:rsidP="00320CB1">
      <w:pPr>
        <w:ind w:left="426"/>
        <w:jc w:val="center"/>
        <w:rPr>
          <w:rFonts w:ascii="Arial" w:hAnsi="Arial"/>
        </w:rPr>
      </w:pPr>
    </w:p>
    <w:p w14:paraId="054C4686" w14:textId="77777777" w:rsidR="00320CB1" w:rsidRPr="003B246B" w:rsidRDefault="00320CB1" w:rsidP="00320CB1">
      <w:pPr>
        <w:ind w:left="426"/>
        <w:jc w:val="center"/>
        <w:rPr>
          <w:rFonts w:ascii="Arial" w:hAnsi="Arial"/>
          <w:b/>
        </w:rPr>
      </w:pPr>
      <w:r>
        <w:rPr>
          <w:rFonts w:ascii="Arial" w:hAnsi="Arial"/>
          <w:b/>
        </w:rPr>
        <w:t>JUNIO</w:t>
      </w:r>
      <w:r w:rsidRPr="003B246B">
        <w:rPr>
          <w:rFonts w:ascii="Arial" w:hAnsi="Arial"/>
          <w:b/>
        </w:rPr>
        <w:t xml:space="preserve"> 2021</w:t>
      </w:r>
    </w:p>
    <w:p w14:paraId="5A3A3554" w14:textId="77777777" w:rsidR="00320CB1" w:rsidRPr="00AF1F7F" w:rsidRDefault="00320CB1" w:rsidP="00320CB1">
      <w:pPr>
        <w:ind w:left="708"/>
        <w:rPr>
          <w:rFonts w:ascii="Arial" w:hAnsi="Arial"/>
        </w:rPr>
      </w:pPr>
    </w:p>
    <w:p w14:paraId="061CCFA1" w14:textId="77777777" w:rsidR="00320CB1" w:rsidRDefault="00320CB1" w:rsidP="00320CB1">
      <w:pPr>
        <w:ind w:left="426"/>
        <w:rPr>
          <w:rFonts w:ascii="Arial" w:hAnsi="Arial"/>
        </w:rPr>
      </w:pPr>
    </w:p>
    <w:p w14:paraId="1A560D7C" w14:textId="77777777" w:rsidR="00320CB1" w:rsidRDefault="00320CB1" w:rsidP="00320CB1">
      <w:pPr>
        <w:ind w:left="426"/>
        <w:rPr>
          <w:rFonts w:ascii="Arial" w:hAnsi="Arial"/>
        </w:rPr>
      </w:pPr>
    </w:p>
    <w:sdt>
      <w:sdtPr>
        <w:rPr>
          <w:lang w:val="es-ES"/>
        </w:rPr>
        <w:id w:val="157274754"/>
        <w:docPartObj>
          <w:docPartGallery w:val="Table of Contents"/>
          <w:docPartUnique/>
        </w:docPartObj>
      </w:sdtPr>
      <w:sdtEndPr>
        <w:rPr>
          <w:rFonts w:ascii="Calibri" w:eastAsia="Calibri" w:hAnsi="Calibri" w:cs="Calibri"/>
          <w:b/>
          <w:bCs/>
          <w:color w:val="auto"/>
          <w:sz w:val="24"/>
          <w:szCs w:val="24"/>
          <w:lang w:eastAsia="es-ES_tradnl"/>
        </w:rPr>
      </w:sdtEndPr>
      <w:sdtContent>
        <w:p w14:paraId="753DF3FF" w14:textId="538732AC" w:rsidR="003B0658" w:rsidRDefault="003B0658">
          <w:pPr>
            <w:pStyle w:val="TtulodeTDC"/>
          </w:pPr>
          <w:r>
            <w:rPr>
              <w:lang w:val="es-ES"/>
            </w:rPr>
            <w:t>Contenido</w:t>
          </w:r>
        </w:p>
        <w:p w14:paraId="5A1C2E19" w14:textId="4436ABE9" w:rsidR="00CD6F32" w:rsidRDefault="003B0658">
          <w:pPr>
            <w:pStyle w:val="TDC2"/>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2600600" w:history="1">
            <w:r w:rsidR="00CD6F32" w:rsidRPr="006C2CF0">
              <w:rPr>
                <w:rStyle w:val="Hipervnculo"/>
                <w:rFonts w:ascii="Arial" w:hAnsi="Arial" w:cs="Arial"/>
                <w:noProof/>
              </w:rPr>
              <w:t>1.</w:t>
            </w:r>
            <w:r w:rsidR="00CD6F32">
              <w:rPr>
                <w:rFonts w:asciiTheme="minorHAnsi" w:eastAsiaTheme="minorEastAsia" w:hAnsiTheme="minorHAnsi" w:cstheme="minorBidi"/>
                <w:noProof/>
                <w:color w:val="auto"/>
                <w:sz w:val="22"/>
              </w:rPr>
              <w:tab/>
              <w:t xml:space="preserve">  </w:t>
            </w:r>
            <w:r w:rsidR="00CD6F32" w:rsidRPr="006C2CF0">
              <w:rPr>
                <w:rStyle w:val="Hipervnculo"/>
                <w:rFonts w:ascii="Arial" w:hAnsi="Arial" w:cs="Arial"/>
                <w:noProof/>
              </w:rPr>
              <w:t>CANALES DE ATENCIÓN A LA CIUDADANÍA</w:t>
            </w:r>
            <w:r w:rsidR="00CD6F32">
              <w:rPr>
                <w:noProof/>
                <w:webHidden/>
              </w:rPr>
              <w:tab/>
            </w:r>
            <w:r w:rsidR="00CD6F32">
              <w:rPr>
                <w:noProof/>
                <w:webHidden/>
              </w:rPr>
              <w:fldChar w:fldCharType="begin"/>
            </w:r>
            <w:r w:rsidR="00CD6F32">
              <w:rPr>
                <w:noProof/>
                <w:webHidden/>
              </w:rPr>
              <w:instrText xml:space="preserve"> PAGEREF _Toc82600600 \h </w:instrText>
            </w:r>
            <w:r w:rsidR="00CD6F32">
              <w:rPr>
                <w:noProof/>
                <w:webHidden/>
              </w:rPr>
            </w:r>
            <w:r w:rsidR="00CD6F32">
              <w:rPr>
                <w:noProof/>
                <w:webHidden/>
              </w:rPr>
              <w:fldChar w:fldCharType="separate"/>
            </w:r>
            <w:r w:rsidR="00CD6F32">
              <w:rPr>
                <w:noProof/>
                <w:webHidden/>
              </w:rPr>
              <w:t>3</w:t>
            </w:r>
            <w:r w:rsidR="00CD6F32">
              <w:rPr>
                <w:noProof/>
                <w:webHidden/>
              </w:rPr>
              <w:fldChar w:fldCharType="end"/>
            </w:r>
          </w:hyperlink>
        </w:p>
        <w:p w14:paraId="0621669A" w14:textId="006DD267" w:rsidR="00CD6F32" w:rsidRDefault="00CD6F32">
          <w:pPr>
            <w:pStyle w:val="TDC1"/>
            <w:rPr>
              <w:rFonts w:asciiTheme="minorHAnsi" w:eastAsiaTheme="minorEastAsia" w:hAnsiTheme="minorHAnsi" w:cstheme="minorBidi"/>
              <w:noProof/>
              <w:color w:val="auto"/>
              <w:sz w:val="22"/>
            </w:rPr>
          </w:pPr>
          <w:hyperlink w:anchor="_Toc82600601" w:history="1">
            <w:r w:rsidRPr="006C2CF0">
              <w:rPr>
                <w:rStyle w:val="Hipervnculo"/>
                <w:rFonts w:ascii="Arial" w:hAnsi="Arial" w:cs="Arial"/>
                <w:noProof/>
              </w:rPr>
              <w:t>1.1.</w:t>
            </w:r>
            <w:r>
              <w:rPr>
                <w:rFonts w:asciiTheme="minorHAnsi" w:eastAsiaTheme="minorEastAsia" w:hAnsiTheme="minorHAnsi" w:cstheme="minorBidi"/>
                <w:noProof/>
                <w:color w:val="auto"/>
                <w:sz w:val="22"/>
              </w:rPr>
              <w:tab/>
              <w:t xml:space="preserve"> </w:t>
            </w:r>
            <w:r w:rsidRPr="006C2CF0">
              <w:rPr>
                <w:rStyle w:val="Hipervnculo"/>
                <w:rFonts w:ascii="Arial" w:hAnsi="Arial" w:cs="Arial"/>
                <w:noProof/>
              </w:rPr>
              <w:t>Canal Presencial.</w:t>
            </w:r>
            <w:r>
              <w:rPr>
                <w:noProof/>
                <w:webHidden/>
              </w:rPr>
              <w:tab/>
            </w:r>
            <w:r>
              <w:rPr>
                <w:noProof/>
                <w:webHidden/>
              </w:rPr>
              <w:fldChar w:fldCharType="begin"/>
            </w:r>
            <w:r>
              <w:rPr>
                <w:noProof/>
                <w:webHidden/>
              </w:rPr>
              <w:instrText xml:space="preserve"> PAGEREF _Toc82600601 \h </w:instrText>
            </w:r>
            <w:r>
              <w:rPr>
                <w:noProof/>
                <w:webHidden/>
              </w:rPr>
            </w:r>
            <w:r>
              <w:rPr>
                <w:noProof/>
                <w:webHidden/>
              </w:rPr>
              <w:fldChar w:fldCharType="separate"/>
            </w:r>
            <w:r>
              <w:rPr>
                <w:noProof/>
                <w:webHidden/>
              </w:rPr>
              <w:t>3</w:t>
            </w:r>
            <w:r>
              <w:rPr>
                <w:noProof/>
                <w:webHidden/>
              </w:rPr>
              <w:fldChar w:fldCharType="end"/>
            </w:r>
          </w:hyperlink>
        </w:p>
        <w:p w14:paraId="4A69DC8A" w14:textId="5F933DB2" w:rsidR="00CD6F32" w:rsidRDefault="00CD6F32">
          <w:pPr>
            <w:pStyle w:val="TDC1"/>
            <w:rPr>
              <w:rFonts w:asciiTheme="minorHAnsi" w:eastAsiaTheme="minorEastAsia" w:hAnsiTheme="minorHAnsi" w:cstheme="minorBidi"/>
              <w:noProof/>
              <w:color w:val="auto"/>
              <w:sz w:val="22"/>
            </w:rPr>
          </w:pPr>
          <w:hyperlink w:anchor="_Toc82600602" w:history="1">
            <w:r w:rsidRPr="006C2CF0">
              <w:rPr>
                <w:rStyle w:val="Hipervnculo"/>
                <w:rFonts w:ascii="Arial" w:hAnsi="Arial" w:cs="Arial"/>
                <w:bCs/>
                <w:noProof/>
              </w:rPr>
              <w:t xml:space="preserve">1.1.1 </w:t>
            </w:r>
            <w:r>
              <w:rPr>
                <w:rStyle w:val="Hipervnculo"/>
                <w:rFonts w:ascii="Arial" w:hAnsi="Arial" w:cs="Arial"/>
                <w:bCs/>
                <w:noProof/>
              </w:rPr>
              <w:t xml:space="preserve"> </w:t>
            </w:r>
            <w:r w:rsidRPr="006C2CF0">
              <w:rPr>
                <w:rStyle w:val="Hipervnculo"/>
                <w:rFonts w:ascii="Arial" w:hAnsi="Arial" w:cs="Arial"/>
                <w:bCs/>
                <w:noProof/>
              </w:rPr>
              <w:t>Principales avances y logros:</w:t>
            </w:r>
            <w:r>
              <w:rPr>
                <w:noProof/>
                <w:webHidden/>
              </w:rPr>
              <w:tab/>
            </w:r>
            <w:r>
              <w:rPr>
                <w:noProof/>
                <w:webHidden/>
              </w:rPr>
              <w:fldChar w:fldCharType="begin"/>
            </w:r>
            <w:r>
              <w:rPr>
                <w:noProof/>
                <w:webHidden/>
              </w:rPr>
              <w:instrText xml:space="preserve"> PAGEREF _Toc82600602 \h </w:instrText>
            </w:r>
            <w:r>
              <w:rPr>
                <w:noProof/>
                <w:webHidden/>
              </w:rPr>
            </w:r>
            <w:r>
              <w:rPr>
                <w:noProof/>
                <w:webHidden/>
              </w:rPr>
              <w:fldChar w:fldCharType="separate"/>
            </w:r>
            <w:r>
              <w:rPr>
                <w:noProof/>
                <w:webHidden/>
              </w:rPr>
              <w:t>3</w:t>
            </w:r>
            <w:r>
              <w:rPr>
                <w:noProof/>
                <w:webHidden/>
              </w:rPr>
              <w:fldChar w:fldCharType="end"/>
            </w:r>
          </w:hyperlink>
        </w:p>
        <w:p w14:paraId="5A3E759E" w14:textId="2EB2B7F9" w:rsidR="00CD6F32" w:rsidRDefault="00CD6F32">
          <w:pPr>
            <w:pStyle w:val="TDC1"/>
            <w:rPr>
              <w:rFonts w:asciiTheme="minorHAnsi" w:eastAsiaTheme="minorEastAsia" w:hAnsiTheme="minorHAnsi" w:cstheme="minorBidi"/>
              <w:noProof/>
              <w:color w:val="auto"/>
              <w:sz w:val="22"/>
            </w:rPr>
          </w:pPr>
          <w:hyperlink w:anchor="_Toc82600603" w:history="1">
            <w:r w:rsidRPr="006C2CF0">
              <w:rPr>
                <w:rStyle w:val="Hipervnculo"/>
                <w:rFonts w:ascii="Arial" w:hAnsi="Arial" w:cs="Arial"/>
                <w:noProof/>
              </w:rPr>
              <w:t>1.2.</w:t>
            </w:r>
            <w:r>
              <w:rPr>
                <w:rFonts w:asciiTheme="minorHAnsi" w:eastAsiaTheme="minorEastAsia" w:hAnsiTheme="minorHAnsi" w:cstheme="minorBidi"/>
                <w:noProof/>
                <w:color w:val="auto"/>
                <w:sz w:val="22"/>
              </w:rPr>
              <w:tab/>
              <w:t xml:space="preserve">  </w:t>
            </w:r>
            <w:r w:rsidRPr="006C2CF0">
              <w:rPr>
                <w:rStyle w:val="Hipervnculo"/>
                <w:rFonts w:ascii="Arial" w:hAnsi="Arial" w:cs="Arial"/>
                <w:noProof/>
              </w:rPr>
              <w:t>Canal Telefónico:</w:t>
            </w:r>
            <w:r>
              <w:rPr>
                <w:noProof/>
                <w:webHidden/>
              </w:rPr>
              <w:tab/>
            </w:r>
            <w:r>
              <w:rPr>
                <w:noProof/>
                <w:webHidden/>
              </w:rPr>
              <w:fldChar w:fldCharType="begin"/>
            </w:r>
            <w:r>
              <w:rPr>
                <w:noProof/>
                <w:webHidden/>
              </w:rPr>
              <w:instrText xml:space="preserve"> PAGEREF _Toc82600603 \h </w:instrText>
            </w:r>
            <w:r>
              <w:rPr>
                <w:noProof/>
                <w:webHidden/>
              </w:rPr>
            </w:r>
            <w:r>
              <w:rPr>
                <w:noProof/>
                <w:webHidden/>
              </w:rPr>
              <w:fldChar w:fldCharType="separate"/>
            </w:r>
            <w:r>
              <w:rPr>
                <w:noProof/>
                <w:webHidden/>
              </w:rPr>
              <w:t>4</w:t>
            </w:r>
            <w:r>
              <w:rPr>
                <w:noProof/>
                <w:webHidden/>
              </w:rPr>
              <w:fldChar w:fldCharType="end"/>
            </w:r>
          </w:hyperlink>
        </w:p>
        <w:p w14:paraId="29332649" w14:textId="1681A34B" w:rsidR="00CD6F32" w:rsidRDefault="00CD6F32">
          <w:pPr>
            <w:pStyle w:val="TDC1"/>
            <w:rPr>
              <w:rFonts w:asciiTheme="minorHAnsi" w:eastAsiaTheme="minorEastAsia" w:hAnsiTheme="minorHAnsi" w:cstheme="minorBidi"/>
              <w:noProof/>
              <w:color w:val="auto"/>
              <w:sz w:val="22"/>
            </w:rPr>
          </w:pPr>
          <w:hyperlink w:anchor="_Toc82600604" w:history="1">
            <w:r w:rsidRPr="006C2CF0">
              <w:rPr>
                <w:rStyle w:val="Hipervnculo"/>
                <w:rFonts w:ascii="Arial" w:hAnsi="Arial" w:cs="Arial"/>
                <w:noProof/>
              </w:rPr>
              <w:t>1.3.</w:t>
            </w:r>
            <w:r>
              <w:rPr>
                <w:rFonts w:asciiTheme="minorHAnsi" w:eastAsiaTheme="minorEastAsia" w:hAnsiTheme="minorHAnsi" w:cstheme="minorBidi"/>
                <w:noProof/>
                <w:color w:val="auto"/>
                <w:sz w:val="22"/>
              </w:rPr>
              <w:tab/>
              <w:t xml:space="preserve">  </w:t>
            </w:r>
            <w:r w:rsidRPr="006C2CF0">
              <w:rPr>
                <w:rStyle w:val="Hipervnculo"/>
                <w:rFonts w:ascii="Arial" w:hAnsi="Arial" w:cs="Arial"/>
                <w:noProof/>
              </w:rPr>
              <w:t>Canal Virtual:</w:t>
            </w:r>
            <w:r>
              <w:rPr>
                <w:noProof/>
                <w:webHidden/>
              </w:rPr>
              <w:tab/>
            </w:r>
            <w:r>
              <w:rPr>
                <w:noProof/>
                <w:webHidden/>
              </w:rPr>
              <w:fldChar w:fldCharType="begin"/>
            </w:r>
            <w:r>
              <w:rPr>
                <w:noProof/>
                <w:webHidden/>
              </w:rPr>
              <w:instrText xml:space="preserve"> PAGEREF _Toc82600604 \h </w:instrText>
            </w:r>
            <w:r>
              <w:rPr>
                <w:noProof/>
                <w:webHidden/>
              </w:rPr>
            </w:r>
            <w:r>
              <w:rPr>
                <w:noProof/>
                <w:webHidden/>
              </w:rPr>
              <w:fldChar w:fldCharType="separate"/>
            </w:r>
            <w:r>
              <w:rPr>
                <w:noProof/>
                <w:webHidden/>
              </w:rPr>
              <w:t>4</w:t>
            </w:r>
            <w:r>
              <w:rPr>
                <w:noProof/>
                <w:webHidden/>
              </w:rPr>
              <w:fldChar w:fldCharType="end"/>
            </w:r>
          </w:hyperlink>
        </w:p>
        <w:p w14:paraId="2A5089F9" w14:textId="6CE9F8A4" w:rsidR="00CD6F32" w:rsidRDefault="00CD6F32">
          <w:pPr>
            <w:pStyle w:val="TDC1"/>
            <w:rPr>
              <w:rFonts w:asciiTheme="minorHAnsi" w:eastAsiaTheme="minorEastAsia" w:hAnsiTheme="minorHAnsi" w:cstheme="minorBidi"/>
              <w:noProof/>
              <w:color w:val="auto"/>
              <w:sz w:val="22"/>
            </w:rPr>
          </w:pPr>
          <w:hyperlink w:anchor="_Toc82600605" w:history="1">
            <w:r w:rsidRPr="006C2CF0">
              <w:rPr>
                <w:rStyle w:val="Hipervnculo"/>
                <w:rFonts w:ascii="Arial" w:hAnsi="Arial" w:cs="Arial"/>
                <w:bCs/>
                <w:noProof/>
              </w:rPr>
              <w:t xml:space="preserve">1.3.1 </w:t>
            </w:r>
            <w:r>
              <w:rPr>
                <w:rStyle w:val="Hipervnculo"/>
                <w:rFonts w:ascii="Arial" w:hAnsi="Arial" w:cs="Arial"/>
                <w:bCs/>
                <w:noProof/>
              </w:rPr>
              <w:t xml:space="preserve"> </w:t>
            </w:r>
            <w:r w:rsidRPr="006C2CF0">
              <w:rPr>
                <w:rStyle w:val="Hipervnculo"/>
                <w:rFonts w:ascii="Arial" w:hAnsi="Arial" w:cs="Arial"/>
                <w:bCs/>
                <w:noProof/>
              </w:rPr>
              <w:t>Principales avances y logros</w:t>
            </w:r>
            <w:r>
              <w:rPr>
                <w:noProof/>
                <w:webHidden/>
              </w:rPr>
              <w:tab/>
            </w:r>
            <w:r>
              <w:rPr>
                <w:noProof/>
                <w:webHidden/>
              </w:rPr>
              <w:fldChar w:fldCharType="begin"/>
            </w:r>
            <w:r>
              <w:rPr>
                <w:noProof/>
                <w:webHidden/>
              </w:rPr>
              <w:instrText xml:space="preserve"> PAGEREF _Toc82600605 \h </w:instrText>
            </w:r>
            <w:r>
              <w:rPr>
                <w:noProof/>
                <w:webHidden/>
              </w:rPr>
            </w:r>
            <w:r>
              <w:rPr>
                <w:noProof/>
                <w:webHidden/>
              </w:rPr>
              <w:fldChar w:fldCharType="separate"/>
            </w:r>
            <w:r>
              <w:rPr>
                <w:noProof/>
                <w:webHidden/>
              </w:rPr>
              <w:t>4</w:t>
            </w:r>
            <w:r>
              <w:rPr>
                <w:noProof/>
                <w:webHidden/>
              </w:rPr>
              <w:fldChar w:fldCharType="end"/>
            </w:r>
          </w:hyperlink>
        </w:p>
        <w:p w14:paraId="6EC9EBEC" w14:textId="451FD579" w:rsidR="00CD6F32" w:rsidRDefault="00CD6F32">
          <w:pPr>
            <w:pStyle w:val="TDC1"/>
            <w:rPr>
              <w:rFonts w:asciiTheme="minorHAnsi" w:eastAsiaTheme="minorEastAsia" w:hAnsiTheme="minorHAnsi" w:cstheme="minorBidi"/>
              <w:noProof/>
              <w:color w:val="auto"/>
              <w:sz w:val="22"/>
            </w:rPr>
          </w:pPr>
          <w:hyperlink w:anchor="_Toc82600606" w:history="1">
            <w:r w:rsidRPr="006C2CF0">
              <w:rPr>
                <w:rStyle w:val="Hipervnculo"/>
                <w:rFonts w:ascii="Arial" w:hAnsi="Arial" w:cs="Arial"/>
                <w:noProof/>
              </w:rPr>
              <w:t>1.4.</w:t>
            </w:r>
            <w:r>
              <w:rPr>
                <w:rFonts w:asciiTheme="minorHAnsi" w:eastAsiaTheme="minorEastAsia" w:hAnsiTheme="minorHAnsi" w:cstheme="minorBidi"/>
                <w:noProof/>
                <w:color w:val="auto"/>
                <w:sz w:val="22"/>
              </w:rPr>
              <w:tab/>
              <w:t xml:space="preserve">  </w:t>
            </w:r>
            <w:r w:rsidRPr="006C2CF0">
              <w:rPr>
                <w:rStyle w:val="Hipervnculo"/>
                <w:rFonts w:ascii="Arial" w:hAnsi="Arial" w:cs="Arial"/>
                <w:noProof/>
              </w:rPr>
              <w:t>Canal Escrito:</w:t>
            </w:r>
            <w:r>
              <w:rPr>
                <w:noProof/>
                <w:webHidden/>
              </w:rPr>
              <w:tab/>
            </w:r>
            <w:r>
              <w:rPr>
                <w:noProof/>
                <w:webHidden/>
              </w:rPr>
              <w:fldChar w:fldCharType="begin"/>
            </w:r>
            <w:r>
              <w:rPr>
                <w:noProof/>
                <w:webHidden/>
              </w:rPr>
              <w:instrText xml:space="preserve"> PAGEREF _Toc82600606 \h </w:instrText>
            </w:r>
            <w:r>
              <w:rPr>
                <w:noProof/>
                <w:webHidden/>
              </w:rPr>
            </w:r>
            <w:r>
              <w:rPr>
                <w:noProof/>
                <w:webHidden/>
              </w:rPr>
              <w:fldChar w:fldCharType="separate"/>
            </w:r>
            <w:r>
              <w:rPr>
                <w:noProof/>
                <w:webHidden/>
              </w:rPr>
              <w:t>5</w:t>
            </w:r>
            <w:r>
              <w:rPr>
                <w:noProof/>
                <w:webHidden/>
              </w:rPr>
              <w:fldChar w:fldCharType="end"/>
            </w:r>
          </w:hyperlink>
        </w:p>
        <w:p w14:paraId="536CAE1A" w14:textId="752D92A4" w:rsidR="00CD6F32" w:rsidRDefault="00CD6F32">
          <w:pPr>
            <w:pStyle w:val="TDC2"/>
            <w:rPr>
              <w:rFonts w:asciiTheme="minorHAnsi" w:eastAsiaTheme="minorEastAsia" w:hAnsiTheme="minorHAnsi" w:cstheme="minorBidi"/>
              <w:noProof/>
              <w:color w:val="auto"/>
              <w:sz w:val="22"/>
            </w:rPr>
          </w:pPr>
          <w:hyperlink w:anchor="_Toc82600607" w:history="1">
            <w:r w:rsidRPr="006C2CF0">
              <w:rPr>
                <w:rStyle w:val="Hipervnculo"/>
                <w:rFonts w:ascii="Arial" w:hAnsi="Arial" w:cs="Arial"/>
                <w:noProof/>
              </w:rPr>
              <w:t>2.</w:t>
            </w:r>
            <w:r>
              <w:rPr>
                <w:rFonts w:asciiTheme="minorHAnsi" w:eastAsiaTheme="minorEastAsia" w:hAnsiTheme="minorHAnsi" w:cstheme="minorBidi"/>
                <w:noProof/>
                <w:color w:val="auto"/>
                <w:sz w:val="22"/>
              </w:rPr>
              <w:tab/>
              <w:t xml:space="preserve">   </w:t>
            </w:r>
            <w:r w:rsidRPr="006C2CF0">
              <w:rPr>
                <w:rStyle w:val="Hipervnculo"/>
                <w:rFonts w:ascii="Arial" w:hAnsi="Arial" w:cs="Arial"/>
                <w:noProof/>
              </w:rPr>
              <w:t>TALENTO HUMANO ASIGNADO A CADA UNO DE LOS CANALES DE ATENCIÓN</w:t>
            </w:r>
            <w:r>
              <w:rPr>
                <w:noProof/>
                <w:webHidden/>
              </w:rPr>
              <w:tab/>
            </w:r>
            <w:r>
              <w:rPr>
                <w:noProof/>
                <w:webHidden/>
              </w:rPr>
              <w:fldChar w:fldCharType="begin"/>
            </w:r>
            <w:r>
              <w:rPr>
                <w:noProof/>
                <w:webHidden/>
              </w:rPr>
              <w:instrText xml:space="preserve"> PAGEREF _Toc82600607 \h </w:instrText>
            </w:r>
            <w:r>
              <w:rPr>
                <w:noProof/>
                <w:webHidden/>
              </w:rPr>
            </w:r>
            <w:r>
              <w:rPr>
                <w:noProof/>
                <w:webHidden/>
              </w:rPr>
              <w:fldChar w:fldCharType="separate"/>
            </w:r>
            <w:r>
              <w:rPr>
                <w:noProof/>
                <w:webHidden/>
              </w:rPr>
              <w:t>5</w:t>
            </w:r>
            <w:r>
              <w:rPr>
                <w:noProof/>
                <w:webHidden/>
              </w:rPr>
              <w:fldChar w:fldCharType="end"/>
            </w:r>
          </w:hyperlink>
        </w:p>
        <w:p w14:paraId="0B5FEE8B" w14:textId="6969E382" w:rsidR="00CD6F32" w:rsidRDefault="00CD6F32">
          <w:pPr>
            <w:pStyle w:val="TDC2"/>
            <w:rPr>
              <w:rFonts w:asciiTheme="minorHAnsi" w:eastAsiaTheme="minorEastAsia" w:hAnsiTheme="minorHAnsi" w:cstheme="minorBidi"/>
              <w:noProof/>
              <w:color w:val="auto"/>
              <w:sz w:val="22"/>
            </w:rPr>
          </w:pPr>
          <w:hyperlink w:anchor="_Toc82600608" w:history="1">
            <w:r w:rsidRPr="006C2CF0">
              <w:rPr>
                <w:rStyle w:val="Hipervnculo"/>
                <w:rFonts w:ascii="Arial" w:hAnsi="Arial" w:cs="Arial"/>
                <w:noProof/>
              </w:rPr>
              <w:t>3.</w:t>
            </w:r>
            <w:r>
              <w:rPr>
                <w:rFonts w:asciiTheme="minorHAnsi" w:eastAsiaTheme="minorEastAsia" w:hAnsiTheme="minorHAnsi" w:cstheme="minorBidi"/>
                <w:noProof/>
                <w:color w:val="auto"/>
                <w:sz w:val="22"/>
              </w:rPr>
              <w:tab/>
              <w:t xml:space="preserve">    </w:t>
            </w:r>
            <w:r w:rsidRPr="006C2CF0">
              <w:rPr>
                <w:rStyle w:val="Hipervnculo"/>
                <w:rFonts w:ascii="Arial" w:hAnsi="Arial" w:cs="Arial"/>
                <w:noProof/>
              </w:rPr>
              <w:t>PQRSFD RECIBIDAS POR CANAL DE ATENCIÓN</w:t>
            </w:r>
            <w:r>
              <w:rPr>
                <w:noProof/>
                <w:webHidden/>
              </w:rPr>
              <w:tab/>
            </w:r>
            <w:r>
              <w:rPr>
                <w:noProof/>
                <w:webHidden/>
              </w:rPr>
              <w:fldChar w:fldCharType="begin"/>
            </w:r>
            <w:r>
              <w:rPr>
                <w:noProof/>
                <w:webHidden/>
              </w:rPr>
              <w:instrText xml:space="preserve"> PAGEREF _Toc82600608 \h </w:instrText>
            </w:r>
            <w:r>
              <w:rPr>
                <w:noProof/>
                <w:webHidden/>
              </w:rPr>
            </w:r>
            <w:r>
              <w:rPr>
                <w:noProof/>
                <w:webHidden/>
              </w:rPr>
              <w:fldChar w:fldCharType="separate"/>
            </w:r>
            <w:r>
              <w:rPr>
                <w:noProof/>
                <w:webHidden/>
              </w:rPr>
              <w:t>7</w:t>
            </w:r>
            <w:r>
              <w:rPr>
                <w:noProof/>
                <w:webHidden/>
              </w:rPr>
              <w:fldChar w:fldCharType="end"/>
            </w:r>
          </w:hyperlink>
        </w:p>
        <w:p w14:paraId="7A4F0ED4" w14:textId="10F24493" w:rsidR="00CD6F32" w:rsidRDefault="00CD6F32">
          <w:pPr>
            <w:pStyle w:val="TDC2"/>
            <w:rPr>
              <w:rFonts w:asciiTheme="minorHAnsi" w:eastAsiaTheme="minorEastAsia" w:hAnsiTheme="minorHAnsi" w:cstheme="minorBidi"/>
              <w:noProof/>
              <w:color w:val="auto"/>
              <w:sz w:val="22"/>
            </w:rPr>
          </w:pPr>
          <w:hyperlink w:anchor="_Toc82600609" w:history="1">
            <w:r w:rsidRPr="006C2CF0">
              <w:rPr>
                <w:rStyle w:val="Hipervnculo"/>
                <w:rFonts w:ascii="Arial" w:hAnsi="Arial" w:cs="Arial"/>
                <w:noProof/>
              </w:rPr>
              <w:t>4.</w:t>
            </w:r>
            <w:r>
              <w:rPr>
                <w:rFonts w:asciiTheme="minorHAnsi" w:eastAsiaTheme="minorEastAsia" w:hAnsiTheme="minorHAnsi" w:cstheme="minorBidi"/>
                <w:noProof/>
                <w:color w:val="auto"/>
                <w:sz w:val="22"/>
              </w:rPr>
              <w:tab/>
              <w:t xml:space="preserve">    </w:t>
            </w:r>
            <w:r w:rsidRPr="006C2CF0">
              <w:rPr>
                <w:rStyle w:val="Hipervnculo"/>
                <w:rFonts w:ascii="Arial" w:hAnsi="Arial" w:cs="Arial"/>
                <w:noProof/>
              </w:rPr>
              <w:t>OPORTUNIDADES DE MEJORA DE LOS CANALES DE ATENCIÓN</w:t>
            </w:r>
            <w:r>
              <w:rPr>
                <w:noProof/>
                <w:webHidden/>
              </w:rPr>
              <w:tab/>
            </w:r>
            <w:r>
              <w:rPr>
                <w:noProof/>
                <w:webHidden/>
              </w:rPr>
              <w:fldChar w:fldCharType="begin"/>
            </w:r>
            <w:r>
              <w:rPr>
                <w:noProof/>
                <w:webHidden/>
              </w:rPr>
              <w:instrText xml:space="preserve"> PAGEREF _Toc82600609 \h </w:instrText>
            </w:r>
            <w:r>
              <w:rPr>
                <w:noProof/>
                <w:webHidden/>
              </w:rPr>
            </w:r>
            <w:r>
              <w:rPr>
                <w:noProof/>
                <w:webHidden/>
              </w:rPr>
              <w:fldChar w:fldCharType="separate"/>
            </w:r>
            <w:r>
              <w:rPr>
                <w:noProof/>
                <w:webHidden/>
              </w:rPr>
              <w:t>8</w:t>
            </w:r>
            <w:r>
              <w:rPr>
                <w:noProof/>
                <w:webHidden/>
              </w:rPr>
              <w:fldChar w:fldCharType="end"/>
            </w:r>
          </w:hyperlink>
        </w:p>
        <w:p w14:paraId="45F8CE08" w14:textId="393D8715" w:rsidR="00CD6F32" w:rsidRDefault="00CD6F32">
          <w:pPr>
            <w:pStyle w:val="TDC1"/>
            <w:rPr>
              <w:rFonts w:asciiTheme="minorHAnsi" w:eastAsiaTheme="minorEastAsia" w:hAnsiTheme="minorHAnsi" w:cstheme="minorBidi"/>
              <w:noProof/>
              <w:color w:val="auto"/>
              <w:sz w:val="22"/>
            </w:rPr>
          </w:pPr>
          <w:hyperlink w:anchor="_Toc82600610" w:history="1">
            <w:r w:rsidRPr="006C2CF0">
              <w:rPr>
                <w:rStyle w:val="Hipervnculo"/>
                <w:rFonts w:ascii="Arial" w:hAnsi="Arial" w:cs="Arial"/>
                <w:noProof/>
              </w:rPr>
              <w:t xml:space="preserve">4.1 </w:t>
            </w:r>
            <w:r>
              <w:rPr>
                <w:rStyle w:val="Hipervnculo"/>
                <w:rFonts w:ascii="Arial" w:hAnsi="Arial" w:cs="Arial"/>
                <w:noProof/>
              </w:rPr>
              <w:t xml:space="preserve">     </w:t>
            </w:r>
            <w:r w:rsidRPr="006C2CF0">
              <w:rPr>
                <w:rStyle w:val="Hipervnculo"/>
                <w:rFonts w:ascii="Arial" w:hAnsi="Arial" w:cs="Arial"/>
                <w:noProof/>
              </w:rPr>
              <w:t>Canal Presencial.</w:t>
            </w:r>
            <w:r>
              <w:rPr>
                <w:noProof/>
                <w:webHidden/>
              </w:rPr>
              <w:tab/>
            </w:r>
            <w:r>
              <w:rPr>
                <w:noProof/>
                <w:webHidden/>
              </w:rPr>
              <w:fldChar w:fldCharType="begin"/>
            </w:r>
            <w:r>
              <w:rPr>
                <w:noProof/>
                <w:webHidden/>
              </w:rPr>
              <w:instrText xml:space="preserve"> PAGEREF _Toc82600610 \h </w:instrText>
            </w:r>
            <w:r>
              <w:rPr>
                <w:noProof/>
                <w:webHidden/>
              </w:rPr>
            </w:r>
            <w:r>
              <w:rPr>
                <w:noProof/>
                <w:webHidden/>
              </w:rPr>
              <w:fldChar w:fldCharType="separate"/>
            </w:r>
            <w:r>
              <w:rPr>
                <w:noProof/>
                <w:webHidden/>
              </w:rPr>
              <w:t>9</w:t>
            </w:r>
            <w:r>
              <w:rPr>
                <w:noProof/>
                <w:webHidden/>
              </w:rPr>
              <w:fldChar w:fldCharType="end"/>
            </w:r>
          </w:hyperlink>
        </w:p>
        <w:p w14:paraId="7504DBD9" w14:textId="67A8D659" w:rsidR="00CD6F32" w:rsidRDefault="00CD6F32">
          <w:pPr>
            <w:pStyle w:val="TDC1"/>
            <w:rPr>
              <w:rFonts w:asciiTheme="minorHAnsi" w:eastAsiaTheme="minorEastAsia" w:hAnsiTheme="minorHAnsi" w:cstheme="minorBidi"/>
              <w:noProof/>
              <w:color w:val="auto"/>
              <w:sz w:val="22"/>
            </w:rPr>
          </w:pPr>
          <w:hyperlink w:anchor="_Toc82600611" w:history="1">
            <w:r w:rsidRPr="006C2CF0">
              <w:rPr>
                <w:rStyle w:val="Hipervnculo"/>
                <w:rFonts w:ascii="Arial" w:hAnsi="Arial" w:cs="Arial"/>
                <w:noProof/>
              </w:rPr>
              <w:t xml:space="preserve">4.1.1 </w:t>
            </w:r>
            <w:r>
              <w:rPr>
                <w:rStyle w:val="Hipervnculo"/>
                <w:rFonts w:ascii="Arial" w:hAnsi="Arial" w:cs="Arial"/>
                <w:noProof/>
              </w:rPr>
              <w:t xml:space="preserve">  </w:t>
            </w:r>
            <w:r w:rsidRPr="006C2CF0">
              <w:rPr>
                <w:rStyle w:val="Hipervnculo"/>
                <w:rFonts w:ascii="Arial" w:hAnsi="Arial" w:cs="Arial"/>
                <w:noProof/>
              </w:rPr>
              <w:t>Recomendaciones FURAG</w:t>
            </w:r>
            <w:r>
              <w:rPr>
                <w:noProof/>
                <w:webHidden/>
              </w:rPr>
              <w:tab/>
            </w:r>
            <w:r>
              <w:rPr>
                <w:noProof/>
                <w:webHidden/>
              </w:rPr>
              <w:fldChar w:fldCharType="begin"/>
            </w:r>
            <w:r>
              <w:rPr>
                <w:noProof/>
                <w:webHidden/>
              </w:rPr>
              <w:instrText xml:space="preserve"> PAGEREF _Toc82600611 \h </w:instrText>
            </w:r>
            <w:r>
              <w:rPr>
                <w:noProof/>
                <w:webHidden/>
              </w:rPr>
            </w:r>
            <w:r>
              <w:rPr>
                <w:noProof/>
                <w:webHidden/>
              </w:rPr>
              <w:fldChar w:fldCharType="separate"/>
            </w:r>
            <w:r>
              <w:rPr>
                <w:noProof/>
                <w:webHidden/>
              </w:rPr>
              <w:t>12</w:t>
            </w:r>
            <w:r>
              <w:rPr>
                <w:noProof/>
                <w:webHidden/>
              </w:rPr>
              <w:fldChar w:fldCharType="end"/>
            </w:r>
          </w:hyperlink>
        </w:p>
        <w:p w14:paraId="567316F5" w14:textId="4976A51B" w:rsidR="00CD6F32" w:rsidRDefault="00CD6F32">
          <w:pPr>
            <w:pStyle w:val="TDC1"/>
            <w:rPr>
              <w:rFonts w:asciiTheme="minorHAnsi" w:eastAsiaTheme="minorEastAsia" w:hAnsiTheme="minorHAnsi" w:cstheme="minorBidi"/>
              <w:noProof/>
              <w:color w:val="auto"/>
              <w:sz w:val="22"/>
            </w:rPr>
          </w:pPr>
          <w:hyperlink w:anchor="_Toc82600612" w:history="1">
            <w:r w:rsidRPr="006C2CF0">
              <w:rPr>
                <w:rStyle w:val="Hipervnculo"/>
                <w:rFonts w:ascii="Arial" w:hAnsi="Arial" w:cs="Arial"/>
                <w:noProof/>
              </w:rPr>
              <w:t xml:space="preserve">4.2 </w:t>
            </w:r>
            <w:r>
              <w:rPr>
                <w:rStyle w:val="Hipervnculo"/>
                <w:rFonts w:ascii="Arial" w:hAnsi="Arial" w:cs="Arial"/>
                <w:noProof/>
              </w:rPr>
              <w:t xml:space="preserve">     </w:t>
            </w:r>
            <w:r w:rsidRPr="006C2CF0">
              <w:rPr>
                <w:rStyle w:val="Hipervnculo"/>
                <w:rFonts w:ascii="Arial" w:hAnsi="Arial" w:cs="Arial"/>
                <w:noProof/>
              </w:rPr>
              <w:t>Canal Telefónico.</w:t>
            </w:r>
            <w:r>
              <w:rPr>
                <w:noProof/>
                <w:webHidden/>
              </w:rPr>
              <w:tab/>
            </w:r>
            <w:r>
              <w:rPr>
                <w:noProof/>
                <w:webHidden/>
              </w:rPr>
              <w:fldChar w:fldCharType="begin"/>
            </w:r>
            <w:r>
              <w:rPr>
                <w:noProof/>
                <w:webHidden/>
              </w:rPr>
              <w:instrText xml:space="preserve"> PAGEREF _Toc82600612 \h </w:instrText>
            </w:r>
            <w:r>
              <w:rPr>
                <w:noProof/>
                <w:webHidden/>
              </w:rPr>
            </w:r>
            <w:r>
              <w:rPr>
                <w:noProof/>
                <w:webHidden/>
              </w:rPr>
              <w:fldChar w:fldCharType="separate"/>
            </w:r>
            <w:r>
              <w:rPr>
                <w:noProof/>
                <w:webHidden/>
              </w:rPr>
              <w:t>12</w:t>
            </w:r>
            <w:r>
              <w:rPr>
                <w:noProof/>
                <w:webHidden/>
              </w:rPr>
              <w:fldChar w:fldCharType="end"/>
            </w:r>
          </w:hyperlink>
        </w:p>
        <w:p w14:paraId="18448A0D" w14:textId="5333F07E" w:rsidR="00CD6F32" w:rsidRDefault="00CD6F32">
          <w:pPr>
            <w:pStyle w:val="TDC1"/>
            <w:rPr>
              <w:rFonts w:asciiTheme="minorHAnsi" w:eastAsiaTheme="minorEastAsia" w:hAnsiTheme="minorHAnsi" w:cstheme="minorBidi"/>
              <w:noProof/>
              <w:color w:val="auto"/>
              <w:sz w:val="22"/>
            </w:rPr>
          </w:pPr>
          <w:hyperlink w:anchor="_Toc82600613" w:history="1">
            <w:r>
              <w:rPr>
                <w:rStyle w:val="Hipervnculo"/>
                <w:rFonts w:ascii="Arial" w:hAnsi="Arial" w:cs="Arial"/>
                <w:noProof/>
              </w:rPr>
              <w:t xml:space="preserve">4.2.1   </w:t>
            </w:r>
            <w:r w:rsidRPr="006C2CF0">
              <w:rPr>
                <w:rStyle w:val="Hipervnculo"/>
                <w:rFonts w:ascii="Arial" w:hAnsi="Arial" w:cs="Arial"/>
                <w:noProof/>
              </w:rPr>
              <w:t>Recomendaciones FURAG</w:t>
            </w:r>
            <w:r>
              <w:rPr>
                <w:noProof/>
                <w:webHidden/>
              </w:rPr>
              <w:tab/>
            </w:r>
            <w:r>
              <w:rPr>
                <w:noProof/>
                <w:webHidden/>
              </w:rPr>
              <w:fldChar w:fldCharType="begin"/>
            </w:r>
            <w:r>
              <w:rPr>
                <w:noProof/>
                <w:webHidden/>
              </w:rPr>
              <w:instrText xml:space="preserve"> PAGEREF _Toc82600613 \h </w:instrText>
            </w:r>
            <w:r>
              <w:rPr>
                <w:noProof/>
                <w:webHidden/>
              </w:rPr>
            </w:r>
            <w:r>
              <w:rPr>
                <w:noProof/>
                <w:webHidden/>
              </w:rPr>
              <w:fldChar w:fldCharType="separate"/>
            </w:r>
            <w:r>
              <w:rPr>
                <w:noProof/>
                <w:webHidden/>
              </w:rPr>
              <w:t>13</w:t>
            </w:r>
            <w:r>
              <w:rPr>
                <w:noProof/>
                <w:webHidden/>
              </w:rPr>
              <w:fldChar w:fldCharType="end"/>
            </w:r>
          </w:hyperlink>
        </w:p>
        <w:p w14:paraId="1870CE6C" w14:textId="0A9DFBA7" w:rsidR="00CD6F32" w:rsidRDefault="00CD6F32">
          <w:pPr>
            <w:pStyle w:val="TDC1"/>
            <w:rPr>
              <w:rFonts w:asciiTheme="minorHAnsi" w:eastAsiaTheme="minorEastAsia" w:hAnsiTheme="minorHAnsi" w:cstheme="minorBidi"/>
              <w:noProof/>
              <w:color w:val="auto"/>
              <w:sz w:val="22"/>
            </w:rPr>
          </w:pPr>
          <w:hyperlink w:anchor="_Toc82600614" w:history="1">
            <w:r w:rsidRPr="006C2CF0">
              <w:rPr>
                <w:rStyle w:val="Hipervnculo"/>
                <w:rFonts w:ascii="Arial" w:hAnsi="Arial" w:cs="Arial"/>
                <w:noProof/>
              </w:rPr>
              <w:t xml:space="preserve">4.3 </w:t>
            </w:r>
            <w:r>
              <w:rPr>
                <w:rStyle w:val="Hipervnculo"/>
                <w:rFonts w:ascii="Arial" w:hAnsi="Arial" w:cs="Arial"/>
                <w:noProof/>
              </w:rPr>
              <w:t xml:space="preserve">     </w:t>
            </w:r>
            <w:r w:rsidRPr="006C2CF0">
              <w:rPr>
                <w:rStyle w:val="Hipervnculo"/>
                <w:rFonts w:ascii="Arial" w:hAnsi="Arial" w:cs="Arial"/>
                <w:noProof/>
              </w:rPr>
              <w:t>Canal Virtual</w:t>
            </w:r>
            <w:r>
              <w:rPr>
                <w:noProof/>
                <w:webHidden/>
              </w:rPr>
              <w:tab/>
            </w:r>
            <w:r>
              <w:rPr>
                <w:noProof/>
                <w:webHidden/>
              </w:rPr>
              <w:fldChar w:fldCharType="begin"/>
            </w:r>
            <w:r>
              <w:rPr>
                <w:noProof/>
                <w:webHidden/>
              </w:rPr>
              <w:instrText xml:space="preserve"> PAGEREF _Toc82600614 \h </w:instrText>
            </w:r>
            <w:r>
              <w:rPr>
                <w:noProof/>
                <w:webHidden/>
              </w:rPr>
            </w:r>
            <w:r>
              <w:rPr>
                <w:noProof/>
                <w:webHidden/>
              </w:rPr>
              <w:fldChar w:fldCharType="separate"/>
            </w:r>
            <w:r>
              <w:rPr>
                <w:noProof/>
                <w:webHidden/>
              </w:rPr>
              <w:t>13</w:t>
            </w:r>
            <w:r>
              <w:rPr>
                <w:noProof/>
                <w:webHidden/>
              </w:rPr>
              <w:fldChar w:fldCharType="end"/>
            </w:r>
          </w:hyperlink>
        </w:p>
        <w:p w14:paraId="3AABB377" w14:textId="69CBDC07" w:rsidR="00CD6F32" w:rsidRDefault="00CD6F32">
          <w:pPr>
            <w:pStyle w:val="TDC1"/>
            <w:rPr>
              <w:rFonts w:asciiTheme="minorHAnsi" w:eastAsiaTheme="minorEastAsia" w:hAnsiTheme="minorHAnsi" w:cstheme="minorBidi"/>
              <w:noProof/>
              <w:color w:val="auto"/>
              <w:sz w:val="22"/>
            </w:rPr>
          </w:pPr>
          <w:hyperlink w:anchor="_Toc82600615" w:history="1">
            <w:r>
              <w:rPr>
                <w:rStyle w:val="Hipervnculo"/>
                <w:rFonts w:ascii="Arial" w:hAnsi="Arial" w:cs="Arial"/>
                <w:noProof/>
              </w:rPr>
              <w:t xml:space="preserve">4.3.1   </w:t>
            </w:r>
            <w:r w:rsidRPr="006C2CF0">
              <w:rPr>
                <w:rStyle w:val="Hipervnculo"/>
                <w:rFonts w:ascii="Arial" w:hAnsi="Arial" w:cs="Arial"/>
                <w:noProof/>
              </w:rPr>
              <w:t>Recomendaciones FURAG</w:t>
            </w:r>
            <w:r>
              <w:rPr>
                <w:noProof/>
                <w:webHidden/>
              </w:rPr>
              <w:tab/>
            </w:r>
            <w:r>
              <w:rPr>
                <w:noProof/>
                <w:webHidden/>
              </w:rPr>
              <w:fldChar w:fldCharType="begin"/>
            </w:r>
            <w:r>
              <w:rPr>
                <w:noProof/>
                <w:webHidden/>
              </w:rPr>
              <w:instrText xml:space="preserve"> PAGEREF _Toc82600615 \h </w:instrText>
            </w:r>
            <w:r>
              <w:rPr>
                <w:noProof/>
                <w:webHidden/>
              </w:rPr>
            </w:r>
            <w:r>
              <w:rPr>
                <w:noProof/>
                <w:webHidden/>
              </w:rPr>
              <w:fldChar w:fldCharType="separate"/>
            </w:r>
            <w:r>
              <w:rPr>
                <w:noProof/>
                <w:webHidden/>
              </w:rPr>
              <w:t>14</w:t>
            </w:r>
            <w:r>
              <w:rPr>
                <w:noProof/>
                <w:webHidden/>
              </w:rPr>
              <w:fldChar w:fldCharType="end"/>
            </w:r>
          </w:hyperlink>
        </w:p>
        <w:p w14:paraId="6810B8D7" w14:textId="4CC4F8BF" w:rsidR="00CD6F32" w:rsidRDefault="00CD6F32">
          <w:pPr>
            <w:pStyle w:val="TDC1"/>
            <w:rPr>
              <w:rFonts w:asciiTheme="minorHAnsi" w:eastAsiaTheme="minorEastAsia" w:hAnsiTheme="minorHAnsi" w:cstheme="minorBidi"/>
              <w:noProof/>
              <w:color w:val="auto"/>
              <w:sz w:val="22"/>
            </w:rPr>
          </w:pPr>
          <w:hyperlink w:anchor="_Toc82600616" w:history="1">
            <w:r w:rsidRPr="006C2CF0">
              <w:rPr>
                <w:rStyle w:val="Hipervnculo"/>
                <w:rFonts w:ascii="Arial" w:hAnsi="Arial" w:cs="Arial"/>
                <w:noProof/>
              </w:rPr>
              <w:t xml:space="preserve">4.4 </w:t>
            </w:r>
            <w:r>
              <w:rPr>
                <w:rStyle w:val="Hipervnculo"/>
                <w:rFonts w:ascii="Arial" w:hAnsi="Arial" w:cs="Arial"/>
                <w:noProof/>
              </w:rPr>
              <w:t xml:space="preserve">     </w:t>
            </w:r>
            <w:r w:rsidRPr="006C2CF0">
              <w:rPr>
                <w:rStyle w:val="Hipervnculo"/>
                <w:rFonts w:ascii="Arial" w:hAnsi="Arial" w:cs="Arial"/>
                <w:noProof/>
              </w:rPr>
              <w:t>Canal Escrito</w:t>
            </w:r>
            <w:r>
              <w:rPr>
                <w:noProof/>
                <w:webHidden/>
              </w:rPr>
              <w:tab/>
            </w:r>
            <w:r>
              <w:rPr>
                <w:noProof/>
                <w:webHidden/>
              </w:rPr>
              <w:fldChar w:fldCharType="begin"/>
            </w:r>
            <w:r>
              <w:rPr>
                <w:noProof/>
                <w:webHidden/>
              </w:rPr>
              <w:instrText xml:space="preserve"> PAGEREF _Toc82600616 \h </w:instrText>
            </w:r>
            <w:r>
              <w:rPr>
                <w:noProof/>
                <w:webHidden/>
              </w:rPr>
            </w:r>
            <w:r>
              <w:rPr>
                <w:noProof/>
                <w:webHidden/>
              </w:rPr>
              <w:fldChar w:fldCharType="separate"/>
            </w:r>
            <w:r>
              <w:rPr>
                <w:noProof/>
                <w:webHidden/>
              </w:rPr>
              <w:t>14</w:t>
            </w:r>
            <w:r>
              <w:rPr>
                <w:noProof/>
                <w:webHidden/>
              </w:rPr>
              <w:fldChar w:fldCharType="end"/>
            </w:r>
          </w:hyperlink>
        </w:p>
        <w:p w14:paraId="648FFD6D" w14:textId="3B87890F" w:rsidR="00CD6F32" w:rsidRDefault="00CD6F32">
          <w:pPr>
            <w:pStyle w:val="TDC1"/>
            <w:rPr>
              <w:rFonts w:asciiTheme="minorHAnsi" w:eastAsiaTheme="minorEastAsia" w:hAnsiTheme="minorHAnsi" w:cstheme="minorBidi"/>
              <w:noProof/>
              <w:color w:val="auto"/>
              <w:sz w:val="22"/>
            </w:rPr>
          </w:pPr>
          <w:hyperlink w:anchor="_Toc82600617" w:history="1">
            <w:r w:rsidRPr="006C2CF0">
              <w:rPr>
                <w:rStyle w:val="Hipervnculo"/>
                <w:rFonts w:ascii="Arial" w:hAnsi="Arial" w:cs="Arial"/>
                <w:noProof/>
              </w:rPr>
              <w:t>5.</w:t>
            </w:r>
            <w:r>
              <w:rPr>
                <w:rFonts w:asciiTheme="minorHAnsi" w:eastAsiaTheme="minorEastAsia" w:hAnsiTheme="minorHAnsi" w:cstheme="minorBidi"/>
                <w:noProof/>
                <w:color w:val="auto"/>
                <w:sz w:val="22"/>
              </w:rPr>
              <w:tab/>
              <w:t xml:space="preserve">   </w:t>
            </w:r>
            <w:r w:rsidRPr="006C2CF0">
              <w:rPr>
                <w:rStyle w:val="Hipervnculo"/>
                <w:rFonts w:ascii="Arial" w:hAnsi="Arial" w:cs="Arial"/>
                <w:bCs/>
                <w:noProof/>
              </w:rPr>
              <w:t>CONCLUSIONES</w:t>
            </w:r>
            <w:r>
              <w:rPr>
                <w:noProof/>
                <w:webHidden/>
              </w:rPr>
              <w:tab/>
            </w:r>
            <w:r>
              <w:rPr>
                <w:noProof/>
                <w:webHidden/>
              </w:rPr>
              <w:fldChar w:fldCharType="begin"/>
            </w:r>
            <w:r>
              <w:rPr>
                <w:noProof/>
                <w:webHidden/>
              </w:rPr>
              <w:instrText xml:space="preserve"> PAGEREF _Toc82600617 \h </w:instrText>
            </w:r>
            <w:r>
              <w:rPr>
                <w:noProof/>
                <w:webHidden/>
              </w:rPr>
            </w:r>
            <w:r>
              <w:rPr>
                <w:noProof/>
                <w:webHidden/>
              </w:rPr>
              <w:fldChar w:fldCharType="separate"/>
            </w:r>
            <w:r>
              <w:rPr>
                <w:noProof/>
                <w:webHidden/>
              </w:rPr>
              <w:t>14</w:t>
            </w:r>
            <w:r>
              <w:rPr>
                <w:noProof/>
                <w:webHidden/>
              </w:rPr>
              <w:fldChar w:fldCharType="end"/>
            </w:r>
          </w:hyperlink>
        </w:p>
        <w:p w14:paraId="64C6730C" w14:textId="6F6D69F8" w:rsidR="003B0658" w:rsidRDefault="003B0658">
          <w:r>
            <w:rPr>
              <w:b/>
              <w:bCs/>
              <w:lang w:val="es-ES"/>
            </w:rPr>
            <w:fldChar w:fldCharType="end"/>
          </w:r>
        </w:p>
      </w:sdtContent>
    </w:sdt>
    <w:p w14:paraId="2E29F3B5" w14:textId="77777777" w:rsidR="00320CB1" w:rsidRPr="005528ED" w:rsidRDefault="00320CB1" w:rsidP="00320CB1">
      <w:pPr>
        <w:ind w:left="426"/>
        <w:rPr>
          <w:rFonts w:ascii="Arial" w:hAnsi="Arial" w:cs="Arial"/>
        </w:rPr>
      </w:pPr>
    </w:p>
    <w:p w14:paraId="1A773E1F" w14:textId="77777777" w:rsidR="00320CB1" w:rsidRPr="005528ED" w:rsidRDefault="00320CB1" w:rsidP="00320CB1">
      <w:pPr>
        <w:ind w:left="426"/>
        <w:rPr>
          <w:rFonts w:ascii="Arial" w:hAnsi="Arial" w:cs="Arial"/>
        </w:rPr>
      </w:pPr>
    </w:p>
    <w:p w14:paraId="6B96FD28" w14:textId="77777777" w:rsidR="00320CB1" w:rsidRPr="005528ED" w:rsidRDefault="00320CB1" w:rsidP="00320CB1">
      <w:pPr>
        <w:ind w:left="426"/>
        <w:rPr>
          <w:rFonts w:ascii="Arial" w:hAnsi="Arial" w:cs="Arial"/>
        </w:rPr>
      </w:pPr>
    </w:p>
    <w:p w14:paraId="1A7AD5D4" w14:textId="77777777" w:rsidR="00320CB1" w:rsidRPr="005528ED" w:rsidRDefault="00320CB1" w:rsidP="00320CB1">
      <w:pPr>
        <w:ind w:left="426"/>
        <w:rPr>
          <w:rFonts w:ascii="Arial" w:hAnsi="Arial" w:cs="Arial"/>
        </w:rPr>
      </w:pPr>
    </w:p>
    <w:p w14:paraId="7569E7E0" w14:textId="77777777" w:rsidR="00320CB1" w:rsidRPr="005528ED" w:rsidRDefault="00320CB1" w:rsidP="00320CB1">
      <w:pPr>
        <w:ind w:left="426"/>
        <w:rPr>
          <w:rFonts w:ascii="Arial" w:hAnsi="Arial" w:cs="Arial"/>
        </w:rPr>
      </w:pPr>
    </w:p>
    <w:p w14:paraId="7AF16F9D" w14:textId="77777777" w:rsidR="00320CB1" w:rsidRPr="005528ED" w:rsidRDefault="00320CB1" w:rsidP="00320CB1">
      <w:pPr>
        <w:ind w:left="426"/>
        <w:rPr>
          <w:rFonts w:ascii="Arial" w:hAnsi="Arial" w:cs="Arial"/>
        </w:rPr>
      </w:pPr>
    </w:p>
    <w:p w14:paraId="1B53C1F7" w14:textId="77777777" w:rsidR="00320CB1" w:rsidRPr="005528ED" w:rsidRDefault="00320CB1" w:rsidP="00320CB1">
      <w:pPr>
        <w:ind w:left="426"/>
        <w:rPr>
          <w:rFonts w:ascii="Arial" w:hAnsi="Arial" w:cs="Arial"/>
        </w:rPr>
      </w:pPr>
    </w:p>
    <w:p w14:paraId="7744D1CE" w14:textId="77777777" w:rsidR="00320CB1" w:rsidRPr="005528ED" w:rsidRDefault="00320CB1" w:rsidP="00320CB1">
      <w:pPr>
        <w:ind w:left="426"/>
        <w:rPr>
          <w:rFonts w:ascii="Arial" w:hAnsi="Arial" w:cs="Arial"/>
        </w:rPr>
      </w:pPr>
    </w:p>
    <w:p w14:paraId="2631CB11" w14:textId="77777777" w:rsidR="00320CB1" w:rsidRPr="005528ED" w:rsidRDefault="00320CB1" w:rsidP="00320CB1">
      <w:pPr>
        <w:ind w:left="426"/>
        <w:rPr>
          <w:rFonts w:ascii="Arial" w:hAnsi="Arial" w:cs="Arial"/>
        </w:rPr>
      </w:pPr>
    </w:p>
    <w:p w14:paraId="5F480F22" w14:textId="77777777" w:rsidR="00320CB1" w:rsidRPr="005528ED" w:rsidRDefault="00320CB1" w:rsidP="00320CB1">
      <w:pPr>
        <w:ind w:left="426"/>
        <w:rPr>
          <w:rFonts w:ascii="Arial" w:hAnsi="Arial" w:cs="Arial"/>
        </w:rPr>
      </w:pPr>
    </w:p>
    <w:p w14:paraId="6A7981E3" w14:textId="77777777" w:rsidR="00320CB1" w:rsidRPr="005528ED" w:rsidRDefault="00320CB1" w:rsidP="00320CB1">
      <w:pPr>
        <w:ind w:left="426"/>
        <w:rPr>
          <w:rFonts w:ascii="Arial" w:hAnsi="Arial" w:cs="Arial"/>
        </w:rPr>
      </w:pPr>
    </w:p>
    <w:p w14:paraId="5278C8F1" w14:textId="77777777" w:rsidR="00320CB1" w:rsidRPr="005528ED" w:rsidRDefault="00320CB1" w:rsidP="00320CB1">
      <w:pPr>
        <w:ind w:left="426"/>
        <w:rPr>
          <w:rFonts w:ascii="Arial" w:hAnsi="Arial" w:cs="Arial"/>
        </w:rPr>
      </w:pPr>
    </w:p>
    <w:p w14:paraId="7EC19978" w14:textId="77777777" w:rsidR="00320CB1" w:rsidRPr="005528ED" w:rsidRDefault="00320CB1" w:rsidP="00320CB1">
      <w:pPr>
        <w:ind w:left="426"/>
        <w:rPr>
          <w:rFonts w:ascii="Arial" w:hAnsi="Arial" w:cs="Arial"/>
        </w:rPr>
      </w:pPr>
    </w:p>
    <w:p w14:paraId="64AC9F14" w14:textId="646895BB" w:rsidR="00320CB1" w:rsidRDefault="00320CB1" w:rsidP="00CD6F32">
      <w:pPr>
        <w:rPr>
          <w:rFonts w:ascii="Arial" w:hAnsi="Arial" w:cs="Arial"/>
        </w:rPr>
      </w:pPr>
    </w:p>
    <w:p w14:paraId="6BD41BDE" w14:textId="77777777" w:rsidR="00320CB1" w:rsidRPr="005528ED" w:rsidRDefault="00320CB1" w:rsidP="00320CB1">
      <w:pPr>
        <w:pStyle w:val="Ttulo2"/>
        <w:numPr>
          <w:ilvl w:val="0"/>
          <w:numId w:val="1"/>
        </w:numPr>
        <w:spacing w:before="0" w:after="0"/>
        <w:rPr>
          <w:rFonts w:ascii="Arial" w:hAnsi="Arial" w:cs="Arial"/>
          <w:sz w:val="24"/>
          <w:szCs w:val="24"/>
        </w:rPr>
      </w:pPr>
      <w:bookmarkStart w:id="1" w:name="_Toc75241083"/>
      <w:bookmarkStart w:id="2" w:name="_Toc82600600"/>
      <w:r w:rsidRPr="005528ED">
        <w:rPr>
          <w:rFonts w:ascii="Arial" w:hAnsi="Arial" w:cs="Arial"/>
          <w:sz w:val="24"/>
          <w:szCs w:val="24"/>
        </w:rPr>
        <w:t>CANALES DE ATENCIÓN A LA CIUDADANÍA</w:t>
      </w:r>
      <w:bookmarkEnd w:id="1"/>
      <w:bookmarkEnd w:id="2"/>
    </w:p>
    <w:p w14:paraId="433E052B" w14:textId="77777777" w:rsidR="00320CB1" w:rsidRPr="005528ED" w:rsidRDefault="00320CB1" w:rsidP="00320CB1">
      <w:pPr>
        <w:pStyle w:val="Textoindependiente"/>
        <w:ind w:left="1418" w:right="1421"/>
        <w:jc w:val="both"/>
        <w:rPr>
          <w:rFonts w:ascii="Arial" w:hAnsi="Arial" w:cs="Arial"/>
          <w:sz w:val="24"/>
          <w:szCs w:val="24"/>
        </w:rPr>
      </w:pPr>
    </w:p>
    <w:p w14:paraId="3D5908D4" w14:textId="77777777" w:rsidR="00320CB1" w:rsidRPr="005528ED" w:rsidRDefault="00320CB1" w:rsidP="004A479E">
      <w:pPr>
        <w:pStyle w:val="NormalWeb"/>
        <w:shd w:val="clear" w:color="auto" w:fill="FFFFFF"/>
        <w:spacing w:before="0" w:beforeAutospacing="0" w:after="150" w:afterAutospacing="0"/>
        <w:ind w:left="426"/>
        <w:jc w:val="both"/>
        <w:rPr>
          <w:rFonts w:ascii="Arial" w:hAnsi="Arial" w:cs="Arial"/>
        </w:rPr>
      </w:pPr>
      <w:r w:rsidRPr="005528ED">
        <w:rPr>
          <w:rFonts w:ascii="Arial" w:hAnsi="Arial" w:cs="Arial"/>
        </w:rPr>
        <w:t>La ciudadanía es la razón de ser de la Unidad Administrativa Especial de Rehabilitación y Mantenimiento Vial (UAERMV).  La atención a la ciudadanía no es un favor institucional: es un deber de todo Servidor Público; es una prioridad administrativa, donde el servir bien aporta a la productividad.</w:t>
      </w:r>
    </w:p>
    <w:p w14:paraId="1BB48E6D" w14:textId="77777777" w:rsidR="00320CB1" w:rsidRPr="005528ED" w:rsidRDefault="00320CB1" w:rsidP="004A479E">
      <w:pPr>
        <w:pStyle w:val="NormalWeb"/>
        <w:shd w:val="clear" w:color="auto" w:fill="FFFFFF"/>
        <w:spacing w:before="0" w:beforeAutospacing="0" w:after="150" w:afterAutospacing="0"/>
        <w:ind w:left="426"/>
        <w:jc w:val="both"/>
        <w:rPr>
          <w:rFonts w:ascii="Arial" w:hAnsi="Arial" w:cs="Arial"/>
          <w:color w:val="7B7B7B"/>
        </w:rPr>
      </w:pPr>
      <w:r w:rsidRPr="005528ED">
        <w:rPr>
          <w:rFonts w:ascii="Arial" w:hAnsi="Arial" w:cs="Arial"/>
        </w:rPr>
        <w:t>La Unidad Administrativa Especial de Rehabilitación y Mantenimiento Vial (UAERMV), a través del Proceso Atención al Ciudadano, cuyo objetivo es: “Recibir, direccionar y hacer seguimiento a los requerimientos interpuestos por la ciudadanía y las partes interesadas, a través de los diferentes canales de interacción definidos por la entidad”, con el cual se planifica la atención de éstos requerimientos desde su recepción, direccionamiento, análisis y respuesta, hasta finalizar con la evaluación y retroalimentación del servicio, para mejorar el acercamiento de la ciudadanía con la Administración de Bogotá.</w:t>
      </w:r>
    </w:p>
    <w:p w14:paraId="78C8A42A" w14:textId="77777777" w:rsidR="00320CB1" w:rsidRPr="005528ED" w:rsidRDefault="00320CB1" w:rsidP="004A479E">
      <w:pPr>
        <w:ind w:left="436" w:hanging="10"/>
        <w:jc w:val="both"/>
        <w:rPr>
          <w:rFonts w:ascii="Arial" w:hAnsi="Arial" w:cs="Arial"/>
        </w:rPr>
      </w:pPr>
      <w:r w:rsidRPr="005528ED">
        <w:rPr>
          <w:rFonts w:ascii="Arial" w:hAnsi="Arial" w:cs="Arial"/>
        </w:rPr>
        <w:t>La UAERMV, con el fin de facilitar el acercamiento de la ciudadanía, ha dispuesto de cuatro (4) canales de atención a la ciudadanía:</w:t>
      </w:r>
    </w:p>
    <w:p w14:paraId="444EE4C8" w14:textId="77777777" w:rsidR="00320CB1" w:rsidRPr="005528ED" w:rsidRDefault="00320CB1" w:rsidP="004A479E">
      <w:pPr>
        <w:ind w:left="360"/>
        <w:jc w:val="both"/>
        <w:rPr>
          <w:rFonts w:ascii="Arial" w:hAnsi="Arial" w:cs="Arial"/>
        </w:rPr>
      </w:pPr>
    </w:p>
    <w:p w14:paraId="21AB9A82" w14:textId="57215C91" w:rsidR="00320CB1" w:rsidRPr="005528ED" w:rsidRDefault="00107A42" w:rsidP="00107A42">
      <w:pPr>
        <w:pStyle w:val="Prrafodelista"/>
        <w:numPr>
          <w:ilvl w:val="1"/>
          <w:numId w:val="1"/>
        </w:numPr>
        <w:ind w:left="851" w:hanging="425"/>
        <w:rPr>
          <w:rFonts w:ascii="Arial" w:hAnsi="Arial" w:cs="Arial"/>
          <w:szCs w:val="24"/>
        </w:rPr>
      </w:pPr>
      <w:bookmarkStart w:id="3" w:name="_Toc75241084"/>
      <w:r>
        <w:rPr>
          <w:rStyle w:val="Ttulo1Car"/>
          <w:rFonts w:ascii="Arial" w:hAnsi="Arial" w:cs="Arial"/>
          <w:sz w:val="24"/>
          <w:szCs w:val="24"/>
        </w:rPr>
        <w:t xml:space="preserve"> </w:t>
      </w:r>
      <w:bookmarkStart w:id="4" w:name="_Toc82600601"/>
      <w:r w:rsidR="00320CB1" w:rsidRPr="005528ED">
        <w:rPr>
          <w:rStyle w:val="Ttulo1Car"/>
          <w:rFonts w:ascii="Arial" w:hAnsi="Arial" w:cs="Arial"/>
          <w:sz w:val="24"/>
          <w:szCs w:val="24"/>
        </w:rPr>
        <w:t>Canal Presencial.</w:t>
      </w:r>
      <w:bookmarkEnd w:id="3"/>
      <w:bookmarkEnd w:id="4"/>
      <w:r w:rsidR="00320CB1" w:rsidRPr="005528ED">
        <w:rPr>
          <w:rFonts w:ascii="Arial" w:hAnsi="Arial" w:cs="Arial"/>
          <w:b/>
          <w:bCs/>
          <w:szCs w:val="24"/>
          <w:lang w:val="es-MX"/>
        </w:rPr>
        <w:t xml:space="preserve"> </w:t>
      </w:r>
      <w:r w:rsidR="00320CB1" w:rsidRPr="005528ED">
        <w:rPr>
          <w:rFonts w:ascii="Arial" w:hAnsi="Arial" w:cs="Arial"/>
          <w:szCs w:val="24"/>
          <w:lang w:val="es-MX"/>
        </w:rPr>
        <w:t>La entidad ha dispuesto este canal para que la ciudadanía pueda solicitar información, orientación o interponer sus requerimientos, brindando el servicio en las siguientes sedes:</w:t>
      </w:r>
    </w:p>
    <w:p w14:paraId="4F533C80" w14:textId="77777777" w:rsidR="00320CB1" w:rsidRPr="005528ED" w:rsidRDefault="00320CB1" w:rsidP="004A479E">
      <w:pPr>
        <w:pStyle w:val="Prrafodelista"/>
        <w:ind w:left="786" w:firstLine="0"/>
        <w:rPr>
          <w:rFonts w:ascii="Arial" w:hAnsi="Arial" w:cs="Arial"/>
          <w:szCs w:val="24"/>
        </w:rPr>
      </w:pPr>
    </w:p>
    <w:p w14:paraId="4744DB15" w14:textId="77777777" w:rsidR="00320CB1" w:rsidRPr="005528ED" w:rsidRDefault="00320CB1" w:rsidP="004A479E">
      <w:pPr>
        <w:pStyle w:val="Prrafodelista"/>
        <w:numPr>
          <w:ilvl w:val="0"/>
          <w:numId w:val="4"/>
        </w:numPr>
        <w:rPr>
          <w:rFonts w:ascii="Arial" w:hAnsi="Arial" w:cs="Arial"/>
          <w:szCs w:val="24"/>
        </w:rPr>
      </w:pPr>
      <w:r w:rsidRPr="005528ED">
        <w:rPr>
          <w:rFonts w:ascii="Arial" w:hAnsi="Arial" w:cs="Arial"/>
          <w:szCs w:val="24"/>
          <w:lang w:val="es-MX"/>
        </w:rPr>
        <w:t xml:space="preserve">Sede </w:t>
      </w:r>
      <w:r w:rsidRPr="005528ED">
        <w:rPr>
          <w:rFonts w:ascii="Arial" w:hAnsi="Arial" w:cs="Arial"/>
          <w:color w:val="auto"/>
          <w:szCs w:val="24"/>
          <w:lang w:val="es-MX"/>
        </w:rPr>
        <w:t xml:space="preserve">Administrativa: </w:t>
      </w:r>
      <w:r w:rsidRPr="005528ED">
        <w:rPr>
          <w:rFonts w:ascii="Arial" w:hAnsi="Arial" w:cs="Arial"/>
          <w:color w:val="auto"/>
          <w:szCs w:val="24"/>
          <w:shd w:val="clear" w:color="auto" w:fill="FFFFFF"/>
        </w:rPr>
        <w:t>Avenida Calle 26 No. 57 – 41, torre 8, piso 8,</w:t>
      </w:r>
    </w:p>
    <w:p w14:paraId="379593A4" w14:textId="77777777" w:rsidR="00320CB1" w:rsidRPr="005528ED" w:rsidRDefault="00320CB1" w:rsidP="004A479E">
      <w:pPr>
        <w:pStyle w:val="Prrafodelista"/>
        <w:numPr>
          <w:ilvl w:val="0"/>
          <w:numId w:val="4"/>
        </w:numPr>
        <w:rPr>
          <w:rFonts w:ascii="Arial" w:hAnsi="Arial" w:cs="Arial"/>
          <w:color w:val="auto"/>
          <w:szCs w:val="24"/>
        </w:rPr>
      </w:pPr>
      <w:r w:rsidRPr="005528ED">
        <w:rPr>
          <w:rFonts w:ascii="Arial" w:hAnsi="Arial" w:cs="Arial"/>
          <w:szCs w:val="24"/>
          <w:lang w:val="es-MX"/>
        </w:rPr>
        <w:t xml:space="preserve">Sede Operativa La </w:t>
      </w:r>
      <w:r w:rsidRPr="005528ED">
        <w:rPr>
          <w:rFonts w:ascii="Arial" w:hAnsi="Arial" w:cs="Arial"/>
          <w:color w:val="auto"/>
          <w:szCs w:val="24"/>
          <w:lang w:val="es-MX"/>
        </w:rPr>
        <w:t xml:space="preserve">Elvira: </w:t>
      </w:r>
      <w:r w:rsidRPr="005528ED">
        <w:rPr>
          <w:rFonts w:ascii="Arial" w:hAnsi="Arial" w:cs="Arial"/>
          <w:color w:val="auto"/>
          <w:szCs w:val="24"/>
          <w:shd w:val="clear" w:color="auto" w:fill="FFFFFF"/>
        </w:rPr>
        <w:t>Calle 22d # 120-40 Predio La Elvira – Localidad Fontibón</w:t>
      </w:r>
      <w:r w:rsidRPr="005528ED">
        <w:rPr>
          <w:rFonts w:ascii="Arial" w:hAnsi="Arial" w:cs="Arial"/>
          <w:color w:val="auto"/>
          <w:szCs w:val="24"/>
          <w:lang w:val="es-MX"/>
        </w:rPr>
        <w:t>.</w:t>
      </w:r>
    </w:p>
    <w:p w14:paraId="004DBA59" w14:textId="4C2FCE36" w:rsidR="00320CB1" w:rsidRPr="005528ED" w:rsidRDefault="008606D7" w:rsidP="004A479E">
      <w:pPr>
        <w:pStyle w:val="Prrafodelista"/>
        <w:numPr>
          <w:ilvl w:val="0"/>
          <w:numId w:val="4"/>
        </w:numPr>
        <w:rPr>
          <w:rFonts w:ascii="Arial" w:hAnsi="Arial" w:cs="Arial"/>
          <w:color w:val="auto"/>
          <w:szCs w:val="24"/>
        </w:rPr>
      </w:pPr>
      <w:r>
        <w:rPr>
          <w:rFonts w:ascii="Arial" w:hAnsi="Arial" w:cs="Arial"/>
          <w:color w:val="auto"/>
          <w:szCs w:val="24"/>
        </w:rPr>
        <w:t xml:space="preserve">Frentes de obra: </w:t>
      </w:r>
      <w:r w:rsidR="00320CB1" w:rsidRPr="005528ED">
        <w:rPr>
          <w:rFonts w:ascii="Arial" w:hAnsi="Arial" w:cs="Arial"/>
          <w:color w:val="auto"/>
          <w:szCs w:val="24"/>
        </w:rPr>
        <w:t>M</w:t>
      </w:r>
      <w:r w:rsidR="00320CB1" w:rsidRPr="005528ED">
        <w:rPr>
          <w:rFonts w:ascii="Arial" w:hAnsi="Arial" w:cs="Arial"/>
          <w:szCs w:val="24"/>
          <w:lang w:val="es-ES"/>
        </w:rPr>
        <w:t>ediante los servidores(as) de la Entidad, pertenecientes a la Gerencia Ambiental Social y de Atención al Usuario, que están fuera de las sedes.</w:t>
      </w:r>
    </w:p>
    <w:p w14:paraId="40F28B8C" w14:textId="77777777" w:rsidR="00320CB1" w:rsidRPr="005528ED" w:rsidRDefault="00320CB1" w:rsidP="004A479E">
      <w:pPr>
        <w:pStyle w:val="Prrafodelista"/>
        <w:ind w:left="1212" w:firstLine="0"/>
        <w:rPr>
          <w:rFonts w:ascii="Arial" w:hAnsi="Arial" w:cs="Arial"/>
          <w:color w:val="auto"/>
          <w:szCs w:val="24"/>
        </w:rPr>
      </w:pPr>
    </w:p>
    <w:p w14:paraId="33E061F0" w14:textId="77777777" w:rsidR="00320CB1" w:rsidRPr="005528ED" w:rsidRDefault="00320CB1" w:rsidP="004A479E">
      <w:pPr>
        <w:ind w:left="720"/>
        <w:jc w:val="both"/>
        <w:rPr>
          <w:rStyle w:val="Ttulo1Car"/>
          <w:rFonts w:ascii="Arial" w:hAnsi="Arial" w:cs="Arial"/>
          <w:bCs/>
          <w:sz w:val="24"/>
          <w:szCs w:val="24"/>
        </w:rPr>
      </w:pPr>
      <w:bookmarkStart w:id="5" w:name="_Toc75241085"/>
      <w:bookmarkStart w:id="6" w:name="_Toc82600602"/>
      <w:r w:rsidRPr="005528ED">
        <w:rPr>
          <w:rStyle w:val="Ttulo1Car"/>
          <w:rFonts w:ascii="Arial" w:hAnsi="Arial" w:cs="Arial"/>
          <w:bCs/>
          <w:sz w:val="24"/>
          <w:szCs w:val="24"/>
        </w:rPr>
        <w:t>1.1.1 Principales avances y logros:</w:t>
      </w:r>
      <w:bookmarkEnd w:id="5"/>
      <w:bookmarkEnd w:id="6"/>
    </w:p>
    <w:p w14:paraId="421A0184" w14:textId="77777777" w:rsidR="00320CB1" w:rsidRPr="005528ED" w:rsidRDefault="00320CB1" w:rsidP="004A479E">
      <w:pPr>
        <w:ind w:left="720"/>
        <w:jc w:val="both"/>
        <w:rPr>
          <w:rFonts w:ascii="Arial" w:hAnsi="Arial" w:cs="Arial"/>
          <w:b/>
          <w:bCs/>
          <w:i/>
          <w:iCs/>
        </w:rPr>
      </w:pPr>
    </w:p>
    <w:p w14:paraId="7AB8E9CF" w14:textId="5FC03053" w:rsidR="00320CB1" w:rsidRDefault="00320CB1" w:rsidP="004A479E">
      <w:pPr>
        <w:ind w:left="730"/>
        <w:jc w:val="both"/>
        <w:rPr>
          <w:rFonts w:ascii="Arial" w:hAnsi="Arial" w:cs="Arial"/>
        </w:rPr>
      </w:pPr>
      <w:r w:rsidRPr="005528ED">
        <w:rPr>
          <w:rFonts w:ascii="Arial" w:hAnsi="Arial" w:cs="Arial"/>
        </w:rPr>
        <w:t xml:space="preserve">En los meses de enero y febrero, el canal presencial en las oficinas de Atención al Ciudadano de la Sede Administrativa y Sede Operativa la Elvira, no prestó el servicio debido a las restricciones de </w:t>
      </w:r>
      <w:r w:rsidR="00CD6F32" w:rsidRPr="005528ED">
        <w:rPr>
          <w:rFonts w:ascii="Arial" w:hAnsi="Arial" w:cs="Arial"/>
        </w:rPr>
        <w:t>cuarentena estricta implementada por el Distrito Capital, derivada</w:t>
      </w:r>
      <w:r w:rsidRPr="005528ED">
        <w:rPr>
          <w:rFonts w:ascii="Arial" w:hAnsi="Arial" w:cs="Arial"/>
        </w:rPr>
        <w:t xml:space="preserve"> como consecuencia de la emergencia sanitaria.  A partir del mes de marzo en la UAERMV se retomó la atención del canal presencial en los puntos de Atención al Ciudadano de la Sede Administrativa en el horario de lunes a viernes de 9:00 am a 3:00 pm y en la Sede Operativa de la Elvira, los martes y viernes de 9:00 am a 3:00 pm.  Es de anotar que este horario está sujeto a modificaciones de acuerdo al comportamiento de la pandemia.</w:t>
      </w:r>
    </w:p>
    <w:p w14:paraId="2F9B68BB" w14:textId="780D8CB8" w:rsidR="000021C9" w:rsidRDefault="000021C9" w:rsidP="004A479E">
      <w:pPr>
        <w:ind w:left="730"/>
        <w:jc w:val="both"/>
        <w:rPr>
          <w:rFonts w:ascii="Arial" w:hAnsi="Arial" w:cs="Arial"/>
        </w:rPr>
      </w:pPr>
    </w:p>
    <w:p w14:paraId="3ADC774A" w14:textId="36D922E2" w:rsidR="000021C9" w:rsidRDefault="000021C9" w:rsidP="004A479E">
      <w:pPr>
        <w:ind w:left="730"/>
        <w:jc w:val="both"/>
        <w:rPr>
          <w:rFonts w:ascii="Arial" w:hAnsi="Arial" w:cs="Arial"/>
        </w:rPr>
      </w:pPr>
    </w:p>
    <w:p w14:paraId="431BF924" w14:textId="77777777" w:rsidR="000021C9" w:rsidRPr="005528ED" w:rsidRDefault="000021C9" w:rsidP="004A479E">
      <w:pPr>
        <w:ind w:left="730"/>
        <w:jc w:val="both"/>
        <w:rPr>
          <w:rFonts w:ascii="Arial" w:hAnsi="Arial" w:cs="Arial"/>
        </w:rPr>
      </w:pPr>
    </w:p>
    <w:p w14:paraId="22EEA7A2" w14:textId="77777777" w:rsidR="00320CB1" w:rsidRPr="005528ED" w:rsidRDefault="00320CB1" w:rsidP="004A479E">
      <w:pPr>
        <w:ind w:left="730"/>
        <w:jc w:val="both"/>
        <w:rPr>
          <w:rFonts w:ascii="Arial" w:hAnsi="Arial" w:cs="Arial"/>
        </w:rPr>
      </w:pPr>
    </w:p>
    <w:p w14:paraId="38A1A807" w14:textId="35E90264" w:rsidR="00320CB1" w:rsidRPr="005528ED" w:rsidRDefault="00107A42" w:rsidP="00107A42">
      <w:pPr>
        <w:pStyle w:val="Prrafodelista"/>
        <w:numPr>
          <w:ilvl w:val="1"/>
          <w:numId w:val="1"/>
        </w:numPr>
        <w:ind w:left="851" w:hanging="425"/>
        <w:rPr>
          <w:rFonts w:ascii="Arial" w:hAnsi="Arial" w:cs="Arial"/>
          <w:szCs w:val="24"/>
        </w:rPr>
      </w:pPr>
      <w:bookmarkStart w:id="7" w:name="_Toc75241086"/>
      <w:r>
        <w:rPr>
          <w:rStyle w:val="Ttulo1Car"/>
          <w:rFonts w:ascii="Arial" w:hAnsi="Arial" w:cs="Arial"/>
          <w:sz w:val="24"/>
          <w:szCs w:val="24"/>
        </w:rPr>
        <w:lastRenderedPageBreak/>
        <w:t xml:space="preserve"> </w:t>
      </w:r>
      <w:bookmarkStart w:id="8" w:name="_Toc82600603"/>
      <w:r w:rsidR="00320CB1" w:rsidRPr="005528ED">
        <w:rPr>
          <w:rStyle w:val="Ttulo1Car"/>
          <w:rFonts w:ascii="Arial" w:hAnsi="Arial" w:cs="Arial"/>
          <w:sz w:val="24"/>
          <w:szCs w:val="24"/>
        </w:rPr>
        <w:t>Canal Telefónico:</w:t>
      </w:r>
      <w:bookmarkEnd w:id="7"/>
      <w:bookmarkEnd w:id="8"/>
      <w:r w:rsidR="00320CB1" w:rsidRPr="005528ED">
        <w:rPr>
          <w:rFonts w:ascii="Arial" w:hAnsi="Arial" w:cs="Arial"/>
          <w:b/>
          <w:bCs/>
          <w:szCs w:val="24"/>
          <w:lang w:val="es-MX"/>
        </w:rPr>
        <w:t xml:space="preserve"> </w:t>
      </w:r>
      <w:r w:rsidR="00320CB1" w:rsidRPr="005528ED">
        <w:rPr>
          <w:rFonts w:ascii="Arial" w:hAnsi="Arial" w:cs="Arial"/>
          <w:szCs w:val="24"/>
          <w:lang w:val="es-MX"/>
        </w:rPr>
        <w:t>La entidad presta el servicio a la ciudadanía a través de la línea 3779555 Ext.1002 la cual</w:t>
      </w:r>
      <w:r w:rsidR="00320CB1" w:rsidRPr="005528ED">
        <w:rPr>
          <w:rFonts w:ascii="Arial" w:hAnsi="Arial" w:cs="Arial"/>
          <w:szCs w:val="24"/>
        </w:rPr>
        <w:t xml:space="preserve"> es atendida por el equipo de Atención al Ciudadano de lunes a viernes en el horario de 9:00 am a 3:00 pm.</w:t>
      </w:r>
    </w:p>
    <w:p w14:paraId="2CB7D489" w14:textId="77777777" w:rsidR="00320CB1" w:rsidRPr="005528ED" w:rsidRDefault="00320CB1" w:rsidP="00107A42">
      <w:pPr>
        <w:pStyle w:val="Prrafodelista"/>
        <w:ind w:left="851" w:hanging="425"/>
        <w:rPr>
          <w:rFonts w:ascii="Arial" w:hAnsi="Arial" w:cs="Arial"/>
          <w:szCs w:val="24"/>
        </w:rPr>
      </w:pPr>
    </w:p>
    <w:p w14:paraId="236143E5" w14:textId="77777777" w:rsidR="00320CB1" w:rsidRPr="005528ED" w:rsidRDefault="00320CB1" w:rsidP="00107A42">
      <w:pPr>
        <w:widowControl w:val="0"/>
        <w:ind w:left="851"/>
        <w:jc w:val="both"/>
        <w:rPr>
          <w:rFonts w:ascii="Arial" w:hAnsi="Arial" w:cs="Arial"/>
          <w:lang w:val="es-ES"/>
        </w:rPr>
      </w:pPr>
      <w:r w:rsidRPr="005528ED">
        <w:rPr>
          <w:rFonts w:ascii="Arial" w:hAnsi="Arial" w:cs="Arial"/>
          <w:lang w:val="es-ES"/>
        </w:rPr>
        <w:t xml:space="preserve">Línea de Servicio </w:t>
      </w:r>
      <w:r w:rsidRPr="005528ED">
        <w:rPr>
          <w:rFonts w:ascii="Arial" w:hAnsi="Arial" w:cs="Arial"/>
          <w:b/>
          <w:u w:val="single"/>
          <w:lang w:val="es-ES"/>
        </w:rPr>
        <w:t>195</w:t>
      </w:r>
      <w:r w:rsidRPr="005528ED">
        <w:rPr>
          <w:rFonts w:ascii="Arial" w:hAnsi="Arial" w:cs="Arial"/>
          <w:lang w:val="es-ES"/>
        </w:rPr>
        <w:t xml:space="preserve">, la UAERMV articula este canal con el Distrito Capital, a través del cual nuestros grupos de valor pueden acceder y obtener la información de su interés. </w:t>
      </w:r>
    </w:p>
    <w:p w14:paraId="65765D8A" w14:textId="77777777" w:rsidR="00320CB1" w:rsidRPr="005528ED" w:rsidRDefault="00320CB1" w:rsidP="004A479E">
      <w:pPr>
        <w:ind w:left="720"/>
        <w:jc w:val="both"/>
        <w:rPr>
          <w:rFonts w:ascii="Arial" w:hAnsi="Arial" w:cs="Arial"/>
          <w:lang w:val="es-ES"/>
        </w:rPr>
      </w:pPr>
    </w:p>
    <w:p w14:paraId="08EF5D90" w14:textId="470D7664" w:rsidR="00320CB1" w:rsidRPr="005528ED" w:rsidRDefault="00107A42" w:rsidP="00107A42">
      <w:pPr>
        <w:pStyle w:val="Prrafodelista"/>
        <w:numPr>
          <w:ilvl w:val="1"/>
          <w:numId w:val="1"/>
        </w:numPr>
        <w:ind w:left="851" w:hanging="425"/>
        <w:rPr>
          <w:rFonts w:ascii="Arial" w:hAnsi="Arial" w:cs="Arial"/>
          <w:szCs w:val="24"/>
        </w:rPr>
      </w:pPr>
      <w:bookmarkStart w:id="9" w:name="_Toc75241087"/>
      <w:r>
        <w:rPr>
          <w:rStyle w:val="Ttulo1Car"/>
          <w:rFonts w:ascii="Arial" w:hAnsi="Arial" w:cs="Arial"/>
          <w:sz w:val="24"/>
          <w:szCs w:val="24"/>
        </w:rPr>
        <w:t xml:space="preserve"> </w:t>
      </w:r>
      <w:bookmarkStart w:id="10" w:name="_Toc82600604"/>
      <w:r w:rsidR="00320CB1" w:rsidRPr="005528ED">
        <w:rPr>
          <w:rStyle w:val="Ttulo1Car"/>
          <w:rFonts w:ascii="Arial" w:hAnsi="Arial" w:cs="Arial"/>
          <w:sz w:val="24"/>
          <w:szCs w:val="24"/>
        </w:rPr>
        <w:t>Canal Virtual:</w:t>
      </w:r>
      <w:bookmarkEnd w:id="9"/>
      <w:bookmarkEnd w:id="10"/>
      <w:r w:rsidR="00320CB1" w:rsidRPr="005528ED">
        <w:rPr>
          <w:rFonts w:ascii="Arial" w:hAnsi="Arial" w:cs="Arial"/>
          <w:b/>
          <w:bCs/>
          <w:szCs w:val="24"/>
          <w:lang w:val="es-MX"/>
        </w:rPr>
        <w:t xml:space="preserve"> </w:t>
      </w:r>
      <w:r w:rsidR="00320CB1" w:rsidRPr="005528ED">
        <w:rPr>
          <w:rFonts w:ascii="Arial" w:hAnsi="Arial" w:cs="Arial"/>
          <w:szCs w:val="24"/>
        </w:rPr>
        <w:t>Es un canal de atención y servicio a la ciudadanía que opera bajo los lineamientos establecidos en el marco de las Tecnologías de la Información y la Comunicación -TIC-, con el objetivo de facilitar la información a la ciudadanía sobre la oferta institucional de la Entidad, así como disponer de herramientas para la recepción de requerimientos Ciudadano(a)s con accesibilidad permanente,</w:t>
      </w:r>
      <w:r w:rsidR="00320CB1" w:rsidRPr="005528ED">
        <w:rPr>
          <w:rFonts w:ascii="Arial" w:hAnsi="Arial" w:cs="Arial"/>
          <w:szCs w:val="24"/>
          <w:lang w:val="es-MX"/>
        </w:rPr>
        <w:t xml:space="preserve"> la entidad cuenta con este canal al cual se puede acceder a través de:</w:t>
      </w:r>
    </w:p>
    <w:p w14:paraId="61E51C66" w14:textId="77777777" w:rsidR="00320CB1" w:rsidRPr="005528ED" w:rsidRDefault="00320CB1" w:rsidP="004A479E">
      <w:pPr>
        <w:pStyle w:val="Prrafodelista"/>
        <w:ind w:left="1146" w:firstLine="0"/>
        <w:rPr>
          <w:rFonts w:ascii="Arial" w:hAnsi="Arial" w:cs="Arial"/>
          <w:szCs w:val="24"/>
        </w:rPr>
      </w:pPr>
    </w:p>
    <w:p w14:paraId="2D7F7303" w14:textId="77777777" w:rsidR="00320CB1" w:rsidRPr="005528ED" w:rsidRDefault="00320CB1" w:rsidP="004A479E">
      <w:pPr>
        <w:pStyle w:val="Prrafodelista"/>
        <w:numPr>
          <w:ilvl w:val="0"/>
          <w:numId w:val="3"/>
        </w:numPr>
        <w:rPr>
          <w:rFonts w:ascii="Arial" w:hAnsi="Arial" w:cs="Arial"/>
          <w:i/>
          <w:iCs/>
          <w:szCs w:val="24"/>
        </w:rPr>
      </w:pPr>
      <w:r w:rsidRPr="005528ED">
        <w:rPr>
          <w:rFonts w:ascii="Arial" w:hAnsi="Arial" w:cs="Arial"/>
          <w:i/>
          <w:iCs/>
          <w:szCs w:val="24"/>
        </w:rPr>
        <w:t xml:space="preserve">Correo electrónico institucional: </w:t>
      </w:r>
    </w:p>
    <w:p w14:paraId="0D6BFA88" w14:textId="77777777" w:rsidR="00320CB1" w:rsidRPr="005528ED" w:rsidRDefault="00320CB1" w:rsidP="004A479E">
      <w:pPr>
        <w:pStyle w:val="Prrafodelista"/>
        <w:ind w:firstLine="0"/>
        <w:rPr>
          <w:rFonts w:ascii="Arial" w:hAnsi="Arial" w:cs="Arial"/>
          <w:szCs w:val="24"/>
        </w:rPr>
      </w:pPr>
      <w:r w:rsidRPr="005528ED">
        <w:rPr>
          <w:rFonts w:ascii="Arial" w:hAnsi="Arial" w:cs="Arial"/>
          <w:szCs w:val="24"/>
          <w:lang w:val="es-MX"/>
        </w:rPr>
        <w:t>Atención al Ciudadano</w:t>
      </w:r>
      <w:r w:rsidRPr="005528ED">
        <w:rPr>
          <w:rFonts w:ascii="Arial" w:hAnsi="Arial" w:cs="Arial"/>
          <w:szCs w:val="24"/>
        </w:rPr>
        <w:t xml:space="preserve">: </w:t>
      </w:r>
      <w:hyperlink r:id="rId9" w:history="1">
        <w:r w:rsidRPr="005528ED">
          <w:rPr>
            <w:rStyle w:val="Hipervnculo"/>
            <w:rFonts w:ascii="Arial" w:hAnsi="Arial" w:cs="Arial"/>
            <w:szCs w:val="24"/>
          </w:rPr>
          <w:t>atencionalciudadano@umv.gov.co</w:t>
        </w:r>
      </w:hyperlink>
    </w:p>
    <w:p w14:paraId="0276EEFA" w14:textId="77777777" w:rsidR="00320CB1" w:rsidRPr="005528ED" w:rsidRDefault="00320CB1" w:rsidP="004A479E">
      <w:pPr>
        <w:pStyle w:val="Prrafodelista"/>
        <w:ind w:firstLine="0"/>
        <w:rPr>
          <w:rFonts w:ascii="Arial" w:hAnsi="Arial" w:cs="Arial"/>
          <w:szCs w:val="24"/>
        </w:rPr>
      </w:pPr>
      <w:r w:rsidRPr="005528ED">
        <w:rPr>
          <w:rFonts w:ascii="Arial" w:hAnsi="Arial" w:cs="Arial"/>
          <w:szCs w:val="24"/>
        </w:rPr>
        <w:t xml:space="preserve">Defensor del Ciudadano: </w:t>
      </w:r>
      <w:hyperlink r:id="rId10" w:history="1">
        <w:r w:rsidRPr="005528ED">
          <w:rPr>
            <w:rStyle w:val="Hipervnculo"/>
            <w:rFonts w:ascii="Arial" w:hAnsi="Arial" w:cs="Arial"/>
            <w:szCs w:val="24"/>
          </w:rPr>
          <w:t>defensor.ciudadano@umv.gov.co</w:t>
        </w:r>
      </w:hyperlink>
    </w:p>
    <w:p w14:paraId="27BAAFCF" w14:textId="77777777" w:rsidR="00320CB1" w:rsidRPr="005528ED" w:rsidRDefault="00320CB1" w:rsidP="004A479E">
      <w:pPr>
        <w:pStyle w:val="Prrafodelista"/>
        <w:numPr>
          <w:ilvl w:val="0"/>
          <w:numId w:val="3"/>
        </w:numPr>
        <w:rPr>
          <w:rFonts w:ascii="Arial" w:hAnsi="Arial" w:cs="Arial"/>
          <w:i/>
          <w:iCs/>
          <w:szCs w:val="24"/>
        </w:rPr>
      </w:pPr>
      <w:r w:rsidRPr="005528ED">
        <w:rPr>
          <w:rFonts w:ascii="Arial" w:hAnsi="Arial" w:cs="Arial"/>
          <w:i/>
          <w:iCs/>
          <w:szCs w:val="24"/>
        </w:rPr>
        <w:t>Redes Sociales:</w:t>
      </w:r>
    </w:p>
    <w:p w14:paraId="3FF75A83" w14:textId="77777777" w:rsidR="00320CB1" w:rsidRPr="005528ED" w:rsidRDefault="00320CB1" w:rsidP="004A479E">
      <w:pPr>
        <w:ind w:left="718"/>
        <w:jc w:val="both"/>
        <w:rPr>
          <w:rFonts w:ascii="Arial" w:hAnsi="Arial" w:cs="Arial"/>
        </w:rPr>
      </w:pPr>
      <w:r w:rsidRPr="005528ED">
        <w:rPr>
          <w:rFonts w:ascii="Arial" w:hAnsi="Arial" w:cs="Arial"/>
        </w:rPr>
        <w:t>Facebook: Unidad de mantenimiento vial</w:t>
      </w:r>
    </w:p>
    <w:p w14:paraId="0F583AEB" w14:textId="77777777" w:rsidR="00320CB1" w:rsidRPr="005528ED" w:rsidRDefault="00320CB1" w:rsidP="004A479E">
      <w:pPr>
        <w:ind w:left="718"/>
        <w:jc w:val="both"/>
        <w:rPr>
          <w:rFonts w:ascii="Arial" w:hAnsi="Arial" w:cs="Arial"/>
        </w:rPr>
      </w:pPr>
      <w:proofErr w:type="spellStart"/>
      <w:r w:rsidRPr="005528ED">
        <w:rPr>
          <w:rFonts w:ascii="Arial" w:hAnsi="Arial" w:cs="Arial"/>
        </w:rPr>
        <w:t>Instagram</w:t>
      </w:r>
      <w:proofErr w:type="spellEnd"/>
      <w:r w:rsidRPr="005528ED">
        <w:rPr>
          <w:rFonts w:ascii="Arial" w:hAnsi="Arial" w:cs="Arial"/>
        </w:rPr>
        <w:t>: @</w:t>
      </w:r>
      <w:proofErr w:type="spellStart"/>
      <w:r w:rsidRPr="005528ED">
        <w:rPr>
          <w:rFonts w:ascii="Arial" w:hAnsi="Arial" w:cs="Arial"/>
        </w:rPr>
        <w:t>umv.Bogota</w:t>
      </w:r>
      <w:proofErr w:type="spellEnd"/>
    </w:p>
    <w:p w14:paraId="46D90F5B" w14:textId="77777777" w:rsidR="00320CB1" w:rsidRPr="005528ED" w:rsidRDefault="00320CB1" w:rsidP="004A479E">
      <w:pPr>
        <w:ind w:left="718"/>
        <w:jc w:val="both"/>
        <w:rPr>
          <w:rFonts w:ascii="Arial" w:hAnsi="Arial" w:cs="Arial"/>
        </w:rPr>
      </w:pPr>
      <w:proofErr w:type="spellStart"/>
      <w:r w:rsidRPr="005528ED">
        <w:rPr>
          <w:rFonts w:ascii="Arial" w:hAnsi="Arial" w:cs="Arial"/>
        </w:rPr>
        <w:t>Twitter</w:t>
      </w:r>
      <w:proofErr w:type="spellEnd"/>
      <w:r w:rsidRPr="005528ED">
        <w:rPr>
          <w:rFonts w:ascii="Arial" w:hAnsi="Arial" w:cs="Arial"/>
        </w:rPr>
        <w:t>: @</w:t>
      </w:r>
      <w:proofErr w:type="spellStart"/>
      <w:r w:rsidRPr="005528ED">
        <w:rPr>
          <w:rFonts w:ascii="Arial" w:hAnsi="Arial" w:cs="Arial"/>
        </w:rPr>
        <w:t>UMVbogota</w:t>
      </w:r>
      <w:proofErr w:type="spellEnd"/>
    </w:p>
    <w:p w14:paraId="102EE290" w14:textId="77777777" w:rsidR="00320CB1" w:rsidRPr="005528ED" w:rsidRDefault="00320CB1" w:rsidP="004A479E">
      <w:pPr>
        <w:ind w:left="718"/>
        <w:jc w:val="both"/>
        <w:rPr>
          <w:rFonts w:ascii="Arial" w:hAnsi="Arial" w:cs="Arial"/>
          <w:lang w:val="en-US"/>
        </w:rPr>
      </w:pPr>
      <w:proofErr w:type="spellStart"/>
      <w:r w:rsidRPr="005528ED">
        <w:rPr>
          <w:rFonts w:ascii="Arial" w:hAnsi="Arial" w:cs="Arial"/>
          <w:lang w:val="en-US"/>
        </w:rPr>
        <w:t>Youtube</w:t>
      </w:r>
      <w:proofErr w:type="spellEnd"/>
      <w:r w:rsidRPr="005528ED">
        <w:rPr>
          <w:rFonts w:ascii="Arial" w:hAnsi="Arial" w:cs="Arial"/>
          <w:lang w:val="en-US"/>
        </w:rPr>
        <w:t xml:space="preserve">: </w:t>
      </w:r>
      <w:r w:rsidRPr="005528ED">
        <w:rPr>
          <w:rFonts w:ascii="Arial" w:hAnsi="Arial" w:cs="Arial"/>
          <w:color w:val="0066CC"/>
          <w:u w:val="single"/>
          <w:lang w:val="en-US"/>
        </w:rPr>
        <w:t>https://www.youtube.com/user/UMVBOG</w:t>
      </w:r>
    </w:p>
    <w:p w14:paraId="71B6733E" w14:textId="77777777" w:rsidR="00320CB1" w:rsidRPr="005528ED" w:rsidRDefault="00320CB1" w:rsidP="004A479E">
      <w:pPr>
        <w:numPr>
          <w:ilvl w:val="0"/>
          <w:numId w:val="2"/>
        </w:numPr>
        <w:tabs>
          <w:tab w:val="num" w:pos="720"/>
        </w:tabs>
        <w:spacing w:after="5" w:line="250" w:lineRule="auto"/>
        <w:jc w:val="both"/>
        <w:rPr>
          <w:rFonts w:ascii="Arial" w:hAnsi="Arial" w:cs="Arial"/>
        </w:rPr>
      </w:pPr>
      <w:r w:rsidRPr="005528ED">
        <w:rPr>
          <w:rFonts w:ascii="Arial" w:hAnsi="Arial" w:cs="Arial"/>
          <w:i/>
          <w:iCs/>
        </w:rPr>
        <w:t xml:space="preserve">Página Web - </w:t>
      </w:r>
      <w:r w:rsidRPr="005528ED">
        <w:rPr>
          <w:rFonts w:ascii="Arial" w:hAnsi="Arial" w:cs="Arial"/>
          <w:i/>
          <w:iCs/>
          <w:shd w:val="clear" w:color="auto" w:fill="FFFFFF"/>
        </w:rPr>
        <w:t>Sistema Distrital para la Gestión de Peticiones Ciudadanas “Bogotá te Escucha”</w:t>
      </w:r>
      <w:r w:rsidRPr="005528ED">
        <w:rPr>
          <w:rFonts w:ascii="Arial" w:hAnsi="Arial" w:cs="Arial"/>
          <w:i/>
          <w:iCs/>
        </w:rPr>
        <w:t>:</w:t>
      </w:r>
      <w:r w:rsidRPr="005528ED">
        <w:rPr>
          <w:rFonts w:ascii="Arial" w:hAnsi="Arial" w:cs="Arial"/>
        </w:rPr>
        <w:t xml:space="preserve"> </w:t>
      </w:r>
      <w:hyperlink r:id="rId11" w:history="1">
        <w:r w:rsidRPr="005528ED">
          <w:rPr>
            <w:rStyle w:val="Hipervnculo"/>
            <w:rFonts w:ascii="Arial" w:hAnsi="Arial" w:cs="Arial"/>
          </w:rPr>
          <w:t>www.umv.gov.co/portal/pqrsfd/</w:t>
        </w:r>
      </w:hyperlink>
    </w:p>
    <w:p w14:paraId="7F7015EB" w14:textId="77777777" w:rsidR="00320CB1" w:rsidRPr="005528ED" w:rsidRDefault="00320CB1" w:rsidP="004A479E">
      <w:pPr>
        <w:numPr>
          <w:ilvl w:val="0"/>
          <w:numId w:val="2"/>
        </w:numPr>
        <w:spacing w:after="5" w:line="250" w:lineRule="auto"/>
        <w:jc w:val="both"/>
        <w:rPr>
          <w:rFonts w:ascii="Arial" w:hAnsi="Arial" w:cs="Arial"/>
          <w:lang w:val="en-US"/>
        </w:rPr>
      </w:pPr>
      <w:r w:rsidRPr="005528ED">
        <w:rPr>
          <w:rFonts w:ascii="Arial" w:hAnsi="Arial" w:cs="Arial"/>
          <w:i/>
          <w:iCs/>
          <w:lang w:val="en-US"/>
        </w:rPr>
        <w:t xml:space="preserve">Chat web: </w:t>
      </w:r>
      <w:hyperlink r:id="rId12" w:history="1">
        <w:r w:rsidRPr="005528ED">
          <w:rPr>
            <w:rStyle w:val="Hipervnculo"/>
            <w:rFonts w:ascii="Arial" w:hAnsi="Arial" w:cs="Arial"/>
            <w:lang w:val="en-US"/>
          </w:rPr>
          <w:t>https://www.umv.gov.co/portal/</w:t>
        </w:r>
      </w:hyperlink>
      <w:r w:rsidRPr="005528ED">
        <w:rPr>
          <w:rFonts w:ascii="Arial" w:hAnsi="Arial" w:cs="Arial"/>
          <w:lang w:val="en-US"/>
        </w:rPr>
        <w:t xml:space="preserve">  </w:t>
      </w:r>
    </w:p>
    <w:p w14:paraId="0A05D714" w14:textId="77777777" w:rsidR="00320CB1" w:rsidRPr="005528ED" w:rsidRDefault="00320CB1" w:rsidP="004A479E">
      <w:pPr>
        <w:ind w:left="720"/>
        <w:jc w:val="both"/>
        <w:rPr>
          <w:rFonts w:ascii="Arial" w:hAnsi="Arial" w:cs="Arial"/>
          <w:lang w:val="en-US"/>
        </w:rPr>
      </w:pPr>
    </w:p>
    <w:p w14:paraId="1D18D3BD" w14:textId="77777777" w:rsidR="00320CB1" w:rsidRPr="005528ED" w:rsidRDefault="00320CB1" w:rsidP="004A479E">
      <w:pPr>
        <w:ind w:left="720"/>
        <w:jc w:val="both"/>
        <w:rPr>
          <w:rFonts w:ascii="Arial" w:hAnsi="Arial" w:cs="Arial"/>
          <w:b/>
          <w:bCs/>
        </w:rPr>
      </w:pPr>
      <w:bookmarkStart w:id="11" w:name="_Toc75241088"/>
      <w:bookmarkStart w:id="12" w:name="_Toc82600605"/>
      <w:r w:rsidRPr="005528ED">
        <w:rPr>
          <w:rStyle w:val="Ttulo1Car"/>
          <w:rFonts w:ascii="Arial" w:hAnsi="Arial" w:cs="Arial"/>
          <w:bCs/>
          <w:sz w:val="24"/>
          <w:szCs w:val="24"/>
        </w:rPr>
        <w:t>1.3.1 Principales avances y logros</w:t>
      </w:r>
      <w:bookmarkEnd w:id="11"/>
      <w:bookmarkEnd w:id="12"/>
      <w:r w:rsidRPr="005528ED">
        <w:rPr>
          <w:rFonts w:ascii="Arial" w:hAnsi="Arial" w:cs="Arial"/>
          <w:b/>
          <w:bCs/>
        </w:rPr>
        <w:t>:</w:t>
      </w:r>
    </w:p>
    <w:p w14:paraId="5C7FB959" w14:textId="77777777" w:rsidR="00320CB1" w:rsidRPr="005528ED" w:rsidRDefault="00320CB1" w:rsidP="004A479E">
      <w:pPr>
        <w:ind w:left="720"/>
        <w:jc w:val="both"/>
        <w:rPr>
          <w:rFonts w:ascii="Arial" w:hAnsi="Arial" w:cs="Arial"/>
        </w:rPr>
      </w:pPr>
    </w:p>
    <w:p w14:paraId="2AF6744F" w14:textId="77777777" w:rsidR="00320CB1" w:rsidRPr="005528ED" w:rsidRDefault="00320CB1" w:rsidP="004A479E">
      <w:pPr>
        <w:pStyle w:val="Prrafodelista"/>
        <w:widowControl w:val="0"/>
        <w:numPr>
          <w:ilvl w:val="0"/>
          <w:numId w:val="5"/>
        </w:numPr>
        <w:spacing w:after="0" w:line="240" w:lineRule="auto"/>
        <w:rPr>
          <w:rFonts w:ascii="Arial" w:hAnsi="Arial" w:cs="Arial"/>
          <w:szCs w:val="24"/>
          <w:lang w:val="es-ES"/>
        </w:rPr>
      </w:pPr>
      <w:r w:rsidRPr="005528ED">
        <w:rPr>
          <w:rFonts w:ascii="Arial" w:hAnsi="Arial" w:cs="Arial"/>
          <w:szCs w:val="24"/>
          <w:lang w:val="es-ES"/>
        </w:rPr>
        <w:t xml:space="preserve">Desde el 04 de enero de 2021 la Entidad puso al servicio de la ciudadanía el chat web, a través del cual se puede obtener respuesta automática a las principales preguntas realizadas por la ciudadanía. Esta herramienta se ubica en la página web de la Entidad, enlace </w:t>
      </w:r>
      <w:hyperlink r:id="rId13" w:history="1">
        <w:r w:rsidRPr="005528ED">
          <w:rPr>
            <w:rStyle w:val="Hipervnculo"/>
            <w:rFonts w:ascii="Arial" w:hAnsi="Arial" w:cs="Arial"/>
            <w:szCs w:val="24"/>
          </w:rPr>
          <w:t>https://www.umv.gov.co/portal/</w:t>
        </w:r>
      </w:hyperlink>
      <w:r w:rsidRPr="005528ED">
        <w:rPr>
          <w:rFonts w:ascii="Arial" w:hAnsi="Arial" w:cs="Arial"/>
          <w:szCs w:val="24"/>
        </w:rPr>
        <w:t xml:space="preserve">  en horario de atención de lunes a viernes de 7:00 am a 4:30 pm.</w:t>
      </w:r>
    </w:p>
    <w:p w14:paraId="4BD8C088" w14:textId="77777777" w:rsidR="00320CB1" w:rsidRPr="005528ED" w:rsidRDefault="00320CB1" w:rsidP="004A479E">
      <w:pPr>
        <w:pStyle w:val="Prrafodelista"/>
        <w:widowControl w:val="0"/>
        <w:spacing w:after="0" w:line="240" w:lineRule="auto"/>
        <w:ind w:left="786" w:firstLine="0"/>
        <w:rPr>
          <w:rFonts w:ascii="Arial" w:hAnsi="Arial" w:cs="Arial"/>
          <w:szCs w:val="24"/>
          <w:lang w:val="es-ES"/>
        </w:rPr>
      </w:pPr>
    </w:p>
    <w:p w14:paraId="555F0655" w14:textId="77777777" w:rsidR="00320CB1" w:rsidRPr="005528ED" w:rsidRDefault="00320CB1" w:rsidP="004A479E">
      <w:pPr>
        <w:pStyle w:val="Prrafodelista"/>
        <w:numPr>
          <w:ilvl w:val="0"/>
          <w:numId w:val="5"/>
        </w:numPr>
        <w:spacing w:after="0" w:line="240" w:lineRule="auto"/>
        <w:rPr>
          <w:rFonts w:ascii="Arial" w:hAnsi="Arial" w:cs="Arial"/>
          <w:szCs w:val="24"/>
        </w:rPr>
      </w:pPr>
      <w:r w:rsidRPr="005528ED">
        <w:rPr>
          <w:rFonts w:ascii="Arial" w:hAnsi="Arial" w:cs="Arial"/>
          <w:szCs w:val="24"/>
        </w:rPr>
        <w:t xml:space="preserve">Durante el mes de enero se realizaron reuniones virtuales de pruebas Web Service de integración para paso a producción de los Sistemas “Bogotá te Escucha” y radicación Orfeo. A partir del 01/02/2021 la UAERMV inició la radicación de peticiones ciudadanas en el ambiente de producción, lo que dinamizó el tiempo de respuesta para los ciudadanos garantizando que la radicación en el Sistema de Gestión Documental ORFEO sea la misma que en el Sistema Distrital para la Gestión de Peticiones Ciudadanas “Bogotá Te Escucha”. </w:t>
      </w:r>
    </w:p>
    <w:p w14:paraId="3982DE6B" w14:textId="77777777" w:rsidR="00320CB1" w:rsidRPr="005528ED" w:rsidRDefault="00320CB1" w:rsidP="004A479E">
      <w:pPr>
        <w:pStyle w:val="Prrafodelista"/>
        <w:rPr>
          <w:rFonts w:ascii="Arial" w:hAnsi="Arial" w:cs="Arial"/>
          <w:szCs w:val="24"/>
        </w:rPr>
      </w:pPr>
    </w:p>
    <w:p w14:paraId="6C9B8C28" w14:textId="77777777" w:rsidR="00320CB1" w:rsidRPr="005528ED" w:rsidRDefault="00320CB1" w:rsidP="004A479E">
      <w:pPr>
        <w:pStyle w:val="Prrafodelista"/>
        <w:numPr>
          <w:ilvl w:val="0"/>
          <w:numId w:val="5"/>
        </w:numPr>
        <w:rPr>
          <w:rFonts w:ascii="Arial" w:hAnsi="Arial" w:cs="Arial"/>
          <w:szCs w:val="24"/>
          <w:shd w:val="clear" w:color="auto" w:fill="FFFFFF"/>
        </w:rPr>
      </w:pPr>
      <w:r w:rsidRPr="005528ED">
        <w:rPr>
          <w:rFonts w:ascii="Arial" w:hAnsi="Arial" w:cs="Arial"/>
          <w:szCs w:val="24"/>
          <w:shd w:val="clear" w:color="auto" w:fill="FFFFFF"/>
        </w:rPr>
        <w:lastRenderedPageBreak/>
        <w:t>Con el propósito de tener un canal de interacción entre la Ciudadanía y el </w:t>
      </w:r>
      <w:r w:rsidRPr="005528ED">
        <w:rPr>
          <w:rStyle w:val="markreu2byk8x"/>
          <w:rFonts w:ascii="Arial" w:hAnsi="Arial" w:cs="Arial"/>
          <w:szCs w:val="24"/>
          <w:bdr w:val="none" w:sz="0" w:space="0" w:color="auto" w:frame="1"/>
          <w:shd w:val="clear" w:color="auto" w:fill="FFFFFF"/>
        </w:rPr>
        <w:t>Defensor</w:t>
      </w:r>
      <w:r w:rsidRPr="005528ED">
        <w:rPr>
          <w:rFonts w:ascii="Arial" w:hAnsi="Arial" w:cs="Arial"/>
          <w:szCs w:val="24"/>
          <w:shd w:val="clear" w:color="auto" w:fill="FFFFFF"/>
        </w:rPr>
        <w:t> del </w:t>
      </w:r>
      <w:r w:rsidRPr="005528ED">
        <w:rPr>
          <w:rStyle w:val="markjqm2pjxtv"/>
          <w:rFonts w:ascii="Arial" w:hAnsi="Arial" w:cs="Arial"/>
          <w:szCs w:val="24"/>
          <w:bdr w:val="none" w:sz="0" w:space="0" w:color="auto" w:frame="1"/>
          <w:shd w:val="clear" w:color="auto" w:fill="FFFFFF"/>
        </w:rPr>
        <w:t>Ciudadano</w:t>
      </w:r>
      <w:r w:rsidRPr="005528ED">
        <w:rPr>
          <w:rFonts w:ascii="Arial" w:hAnsi="Arial" w:cs="Arial"/>
          <w:szCs w:val="24"/>
          <w:shd w:val="clear" w:color="auto" w:fill="FFFFFF"/>
        </w:rPr>
        <w:t>, durante el mes de marzo se creó el correo exclusivo</w:t>
      </w:r>
      <w:r w:rsidRPr="005528ED">
        <w:rPr>
          <w:rFonts w:ascii="Arial" w:hAnsi="Arial" w:cs="Arial"/>
          <w:szCs w:val="24"/>
          <w:u w:val="single"/>
        </w:rPr>
        <w:t xml:space="preserve"> </w:t>
      </w:r>
      <w:hyperlink r:id="rId14" w:history="1">
        <w:r w:rsidRPr="005528ED">
          <w:rPr>
            <w:rStyle w:val="Hipervnculo"/>
            <w:rFonts w:ascii="Arial" w:hAnsi="Arial" w:cs="Arial"/>
            <w:szCs w:val="24"/>
          </w:rPr>
          <w:t>defensor.ciudadano@umv.gov.co</w:t>
        </w:r>
      </w:hyperlink>
    </w:p>
    <w:p w14:paraId="265CB9D8" w14:textId="77777777" w:rsidR="00320CB1" w:rsidRPr="005528ED" w:rsidRDefault="00320CB1" w:rsidP="004A479E">
      <w:pPr>
        <w:ind w:left="720"/>
        <w:jc w:val="both"/>
        <w:rPr>
          <w:rFonts w:ascii="Arial" w:hAnsi="Arial" w:cs="Arial"/>
          <w:shd w:val="clear" w:color="auto" w:fill="FFFFFF"/>
        </w:rPr>
      </w:pPr>
    </w:p>
    <w:p w14:paraId="4E5248BE" w14:textId="77777777" w:rsidR="00320CB1" w:rsidRPr="005528ED" w:rsidRDefault="00320CB1" w:rsidP="004A479E">
      <w:pPr>
        <w:pStyle w:val="Prrafodelista"/>
        <w:numPr>
          <w:ilvl w:val="0"/>
          <w:numId w:val="5"/>
        </w:numPr>
        <w:rPr>
          <w:rFonts w:ascii="Arial" w:hAnsi="Arial" w:cs="Arial"/>
          <w:szCs w:val="24"/>
          <w:shd w:val="clear" w:color="auto" w:fill="FFFFFF"/>
        </w:rPr>
      </w:pPr>
      <w:r w:rsidRPr="005528ED">
        <w:rPr>
          <w:rFonts w:ascii="Arial" w:hAnsi="Arial" w:cs="Arial"/>
          <w:szCs w:val="24"/>
          <w:shd w:val="clear" w:color="auto" w:fill="FFFFFF"/>
        </w:rPr>
        <w:t xml:space="preserve">En el mes de febrero se incluyó en la página web </w:t>
      </w:r>
      <w:hyperlink r:id="rId15" w:history="1">
        <w:r w:rsidRPr="005528ED">
          <w:rPr>
            <w:rStyle w:val="Hipervnculo"/>
            <w:rFonts w:ascii="Arial" w:hAnsi="Arial" w:cs="Arial"/>
            <w:szCs w:val="24"/>
            <w:shd w:val="clear" w:color="auto" w:fill="FFFFFF"/>
          </w:rPr>
          <w:t>https://www.umv.gov.co/portal/pqrsfd/</w:t>
        </w:r>
      </w:hyperlink>
      <w:r w:rsidRPr="005528ED">
        <w:rPr>
          <w:rFonts w:ascii="Arial" w:hAnsi="Arial" w:cs="Arial"/>
          <w:szCs w:val="24"/>
          <w:shd w:val="clear" w:color="auto" w:fill="FFFFFF"/>
        </w:rPr>
        <w:t xml:space="preserve"> el botón de respuesta peticiones de redes sociales, donde la ciudadanía podrá consultar las peticiones realizadas a través de las redes sociales de la Entidad.</w:t>
      </w:r>
    </w:p>
    <w:p w14:paraId="45BD807B" w14:textId="77777777" w:rsidR="00320CB1" w:rsidRPr="005528ED" w:rsidRDefault="00320CB1" w:rsidP="004A479E">
      <w:pPr>
        <w:pStyle w:val="Prrafodelista"/>
        <w:rPr>
          <w:rFonts w:ascii="Arial" w:hAnsi="Arial" w:cs="Arial"/>
          <w:szCs w:val="24"/>
          <w:shd w:val="clear" w:color="auto" w:fill="FFFFFF"/>
        </w:rPr>
      </w:pPr>
    </w:p>
    <w:p w14:paraId="11F6D843" w14:textId="6A83BFC7" w:rsidR="00320CB1" w:rsidRPr="00107A42" w:rsidRDefault="00107A42" w:rsidP="00107A42">
      <w:pPr>
        <w:pStyle w:val="Prrafodelista"/>
        <w:numPr>
          <w:ilvl w:val="1"/>
          <w:numId w:val="1"/>
        </w:numPr>
        <w:ind w:left="851" w:hanging="425"/>
        <w:rPr>
          <w:rFonts w:ascii="Arial" w:hAnsi="Arial" w:cs="Arial"/>
          <w:szCs w:val="24"/>
        </w:rPr>
      </w:pPr>
      <w:bookmarkStart w:id="13" w:name="_Toc75241089"/>
      <w:r>
        <w:rPr>
          <w:rStyle w:val="Ttulo1Car"/>
          <w:rFonts w:ascii="Arial" w:hAnsi="Arial" w:cs="Arial"/>
          <w:sz w:val="24"/>
          <w:szCs w:val="24"/>
        </w:rPr>
        <w:t xml:space="preserve"> </w:t>
      </w:r>
      <w:bookmarkStart w:id="14" w:name="_Toc82600606"/>
      <w:r w:rsidR="00320CB1" w:rsidRPr="005528ED">
        <w:rPr>
          <w:rStyle w:val="Ttulo1Car"/>
          <w:rFonts w:ascii="Arial" w:hAnsi="Arial" w:cs="Arial"/>
          <w:sz w:val="24"/>
          <w:szCs w:val="24"/>
        </w:rPr>
        <w:t>Canal Escrito:</w:t>
      </w:r>
      <w:bookmarkEnd w:id="13"/>
      <w:bookmarkEnd w:id="14"/>
      <w:r w:rsidR="00320CB1" w:rsidRPr="005528ED">
        <w:rPr>
          <w:rFonts w:ascii="Arial" w:hAnsi="Arial" w:cs="Arial"/>
          <w:b/>
          <w:bCs/>
          <w:szCs w:val="24"/>
          <w:lang w:val="es-MX"/>
        </w:rPr>
        <w:t xml:space="preserve"> </w:t>
      </w:r>
      <w:r w:rsidR="00320CB1" w:rsidRPr="00107A42">
        <w:rPr>
          <w:rFonts w:ascii="Arial" w:hAnsi="Arial" w:cs="Arial"/>
          <w:szCs w:val="24"/>
          <w:lang w:val="es-MX"/>
        </w:rPr>
        <w:t xml:space="preserve">La entidad presta servicio a la ciudadanía en la Sede Administrativa </w:t>
      </w:r>
      <w:r w:rsidR="00320CB1" w:rsidRPr="00107A42">
        <w:rPr>
          <w:rFonts w:ascii="Arial" w:hAnsi="Arial" w:cs="Arial"/>
          <w:color w:val="auto"/>
          <w:szCs w:val="24"/>
          <w:shd w:val="clear" w:color="auto" w:fill="FFFFFF"/>
        </w:rPr>
        <w:t>Avenida Calle 26 No. 57 – 41, torre 8, piso 8, en el horario de lunes a viernes de 9:00 am a 3:00 pm</w:t>
      </w:r>
      <w:r w:rsidR="00320CB1" w:rsidRPr="00107A42">
        <w:rPr>
          <w:rFonts w:ascii="Arial" w:hAnsi="Arial" w:cs="Arial"/>
          <w:szCs w:val="24"/>
        </w:rPr>
        <w:t xml:space="preserve"> a</w:t>
      </w:r>
      <w:r w:rsidR="00320CB1" w:rsidRPr="00107A42">
        <w:rPr>
          <w:rFonts w:ascii="Arial" w:hAnsi="Arial" w:cs="Arial"/>
          <w:szCs w:val="24"/>
          <w:lang w:val="es-MX"/>
        </w:rPr>
        <w:t xml:space="preserve"> través de la ventanilla de correspondencia, se reciben solicitudes escritas por parte de la ciudadanía y se radican en la ventanilla que la Entidad dispone para esto. </w:t>
      </w:r>
    </w:p>
    <w:p w14:paraId="3F6A3F29" w14:textId="77777777" w:rsidR="00107A42" w:rsidRPr="00107A42" w:rsidRDefault="00107A42" w:rsidP="00107A42">
      <w:pPr>
        <w:pStyle w:val="Prrafodelista"/>
        <w:ind w:left="1146" w:firstLine="0"/>
        <w:rPr>
          <w:rFonts w:ascii="Arial" w:hAnsi="Arial" w:cs="Arial"/>
          <w:szCs w:val="24"/>
        </w:rPr>
      </w:pPr>
    </w:p>
    <w:p w14:paraId="6EC74B49" w14:textId="77777777" w:rsidR="00107A42" w:rsidRPr="003B0658" w:rsidRDefault="00107A42" w:rsidP="003B0658">
      <w:pPr>
        <w:pStyle w:val="Ttulo2"/>
        <w:numPr>
          <w:ilvl w:val="0"/>
          <w:numId w:val="1"/>
        </w:numPr>
        <w:spacing w:before="0" w:after="0"/>
        <w:rPr>
          <w:rFonts w:ascii="Arial" w:hAnsi="Arial" w:cs="Arial"/>
          <w:sz w:val="24"/>
          <w:szCs w:val="24"/>
        </w:rPr>
      </w:pPr>
      <w:bookmarkStart w:id="15" w:name="_Toc82600607"/>
      <w:r w:rsidRPr="003B0658">
        <w:rPr>
          <w:rFonts w:ascii="Arial" w:hAnsi="Arial" w:cs="Arial"/>
          <w:sz w:val="24"/>
          <w:szCs w:val="24"/>
        </w:rPr>
        <w:t>TALENTO HUMANO ASIGNADO A CADA UNO DE LOS CANALES DE ATENCIÓN</w:t>
      </w:r>
      <w:bookmarkEnd w:id="15"/>
    </w:p>
    <w:p w14:paraId="6D5B3DA9" w14:textId="77777777" w:rsidR="00107A42" w:rsidRDefault="00107A42" w:rsidP="00107A42">
      <w:pPr>
        <w:ind w:left="426"/>
        <w:rPr>
          <w:rFonts w:ascii="Arial" w:hAnsi="Arial" w:cs="Arial"/>
        </w:rPr>
      </w:pPr>
    </w:p>
    <w:p w14:paraId="004FA85A" w14:textId="77777777" w:rsidR="00107A42" w:rsidRDefault="00107A42" w:rsidP="00107A42">
      <w:pPr>
        <w:ind w:left="851"/>
        <w:jc w:val="both"/>
        <w:rPr>
          <w:rFonts w:ascii="Arial" w:hAnsi="Arial" w:cs="Arial"/>
        </w:rPr>
      </w:pPr>
      <w:r w:rsidRPr="006921CA">
        <w:rPr>
          <w:rFonts w:ascii="Arial" w:hAnsi="Arial" w:cs="Arial"/>
        </w:rPr>
        <w:t xml:space="preserve">El componente de Atención al Ciudadano del proceso APIC, actualmente cuenta </w:t>
      </w:r>
      <w:r>
        <w:rPr>
          <w:rFonts w:ascii="Arial" w:hAnsi="Arial" w:cs="Arial"/>
        </w:rPr>
        <w:t xml:space="preserve">con cinco </w:t>
      </w:r>
      <w:bookmarkStart w:id="16" w:name="_GoBack"/>
      <w:bookmarkEnd w:id="16"/>
      <w:r>
        <w:rPr>
          <w:rFonts w:ascii="Arial" w:hAnsi="Arial" w:cs="Arial"/>
        </w:rPr>
        <w:t>contratistas de los cuales tres están asignados para atender los canales de atención distribuidos de la siguiente manera:</w:t>
      </w:r>
    </w:p>
    <w:p w14:paraId="217CA819" w14:textId="77777777" w:rsidR="007D06B1" w:rsidRDefault="007D06B1" w:rsidP="007D06B1">
      <w:pPr>
        <w:jc w:val="center"/>
        <w:rPr>
          <w:rFonts w:ascii="Arial" w:hAnsi="Arial" w:cs="Arial"/>
        </w:rPr>
      </w:pPr>
    </w:p>
    <w:p w14:paraId="2C9A3AAC" w14:textId="4AF422E8" w:rsidR="00107A42" w:rsidRPr="003B0658" w:rsidRDefault="007D06B1" w:rsidP="003B0658">
      <w:pPr>
        <w:pStyle w:val="Prrafodelista"/>
        <w:ind w:left="1146" w:firstLine="0"/>
        <w:rPr>
          <w:rFonts w:ascii="Arial" w:hAnsi="Arial" w:cs="Arial"/>
          <w:szCs w:val="24"/>
        </w:rPr>
      </w:pPr>
      <w:r>
        <w:rPr>
          <w:rFonts w:ascii="Arial" w:hAnsi="Arial" w:cs="Arial"/>
        </w:rPr>
        <w:t>Tabla</w:t>
      </w:r>
      <w:r w:rsidRPr="005528ED">
        <w:rPr>
          <w:rFonts w:ascii="Arial" w:hAnsi="Arial" w:cs="Arial"/>
        </w:rPr>
        <w:t xml:space="preserve"> </w:t>
      </w:r>
      <w:r>
        <w:rPr>
          <w:rFonts w:ascii="Arial" w:hAnsi="Arial" w:cs="Arial"/>
        </w:rPr>
        <w:t>1</w:t>
      </w:r>
      <w:r w:rsidRPr="005528ED">
        <w:rPr>
          <w:rFonts w:ascii="Arial" w:hAnsi="Arial" w:cs="Arial"/>
        </w:rPr>
        <w:t xml:space="preserve">. </w:t>
      </w:r>
      <w:r w:rsidR="003B0658" w:rsidRPr="003B0658">
        <w:rPr>
          <w:rFonts w:ascii="Arial" w:hAnsi="Arial" w:cs="Arial"/>
          <w:color w:val="auto"/>
          <w:szCs w:val="24"/>
          <w:lang w:eastAsia="es-ES_tradnl"/>
        </w:rPr>
        <w:t>Talento humano asignado a cada uno de los canales de atención</w:t>
      </w:r>
    </w:p>
    <w:tbl>
      <w:tblPr>
        <w:tblW w:w="9782" w:type="dxa"/>
        <w:tblInd w:w="416" w:type="dxa"/>
        <w:tblLayout w:type="fixed"/>
        <w:tblCellMar>
          <w:left w:w="70" w:type="dxa"/>
          <w:right w:w="70" w:type="dxa"/>
        </w:tblCellMar>
        <w:tblLook w:val="04A0" w:firstRow="1" w:lastRow="0" w:firstColumn="1" w:lastColumn="0" w:noHBand="0" w:noVBand="1"/>
      </w:tblPr>
      <w:tblGrid>
        <w:gridCol w:w="803"/>
        <w:gridCol w:w="1181"/>
        <w:gridCol w:w="1418"/>
        <w:gridCol w:w="4819"/>
        <w:gridCol w:w="1561"/>
      </w:tblGrid>
      <w:tr w:rsidR="00107A42" w:rsidRPr="00BE68A8" w14:paraId="4161FD31" w14:textId="77777777" w:rsidTr="006A5BD7">
        <w:trPr>
          <w:trHeight w:val="811"/>
        </w:trPr>
        <w:tc>
          <w:tcPr>
            <w:tcW w:w="1984" w:type="dxa"/>
            <w:gridSpan w:val="2"/>
            <w:tcBorders>
              <w:top w:val="single" w:sz="8" w:space="0" w:color="auto"/>
              <w:left w:val="single" w:sz="8" w:space="0" w:color="auto"/>
              <w:bottom w:val="single" w:sz="8" w:space="0" w:color="auto"/>
              <w:right w:val="single" w:sz="4" w:space="0" w:color="auto"/>
            </w:tcBorders>
            <w:shd w:val="clear" w:color="000000" w:fill="D0CECE"/>
            <w:noWrap/>
            <w:vAlign w:val="center"/>
            <w:hideMark/>
          </w:tcPr>
          <w:p w14:paraId="46ED4CE9" w14:textId="77777777" w:rsidR="00107A42" w:rsidRPr="00BE68A8" w:rsidRDefault="00107A42" w:rsidP="003B0658">
            <w:pPr>
              <w:jc w:val="center"/>
              <w:rPr>
                <w:rFonts w:ascii="Arial" w:eastAsia="Times New Roman" w:hAnsi="Arial" w:cs="Arial"/>
                <w:b/>
                <w:bCs/>
                <w:color w:val="000000"/>
                <w:sz w:val="20"/>
                <w:szCs w:val="20"/>
                <w:lang w:eastAsia="es-CO"/>
              </w:rPr>
            </w:pPr>
            <w:r w:rsidRPr="00BE68A8">
              <w:rPr>
                <w:rFonts w:ascii="Arial" w:eastAsia="Times New Roman" w:hAnsi="Arial" w:cs="Arial"/>
                <w:b/>
                <w:bCs/>
                <w:color w:val="000000"/>
                <w:sz w:val="20"/>
                <w:szCs w:val="20"/>
                <w:lang w:eastAsia="es-CO"/>
              </w:rPr>
              <w:t>Canal de Atención</w:t>
            </w:r>
          </w:p>
        </w:tc>
        <w:tc>
          <w:tcPr>
            <w:tcW w:w="1418" w:type="dxa"/>
            <w:tcBorders>
              <w:top w:val="single" w:sz="8" w:space="0" w:color="auto"/>
              <w:left w:val="nil"/>
              <w:bottom w:val="single" w:sz="8" w:space="0" w:color="auto"/>
              <w:right w:val="single" w:sz="4" w:space="0" w:color="auto"/>
            </w:tcBorders>
            <w:shd w:val="clear" w:color="000000" w:fill="D0CECE"/>
            <w:vAlign w:val="center"/>
            <w:hideMark/>
          </w:tcPr>
          <w:p w14:paraId="18AC5A44" w14:textId="316025C3" w:rsidR="00107A42" w:rsidRPr="00BE68A8" w:rsidRDefault="006A5BD7" w:rsidP="003B0658">
            <w:pPr>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 xml:space="preserve">Capital Humano </w:t>
            </w:r>
            <w:r>
              <w:rPr>
                <w:rFonts w:ascii="Arial" w:eastAsia="Times New Roman" w:hAnsi="Arial" w:cs="Arial"/>
                <w:b/>
                <w:bCs/>
                <w:color w:val="000000"/>
                <w:sz w:val="20"/>
                <w:szCs w:val="20"/>
                <w:lang w:eastAsia="es-CO"/>
              </w:rPr>
              <w:br/>
              <w:t>A</w:t>
            </w:r>
            <w:r w:rsidRPr="00BE68A8">
              <w:rPr>
                <w:rFonts w:ascii="Arial" w:eastAsia="Times New Roman" w:hAnsi="Arial" w:cs="Arial"/>
                <w:b/>
                <w:bCs/>
                <w:color w:val="000000"/>
                <w:sz w:val="20"/>
                <w:szCs w:val="20"/>
                <w:lang w:eastAsia="es-CO"/>
              </w:rPr>
              <w:t>signado</w:t>
            </w:r>
          </w:p>
        </w:tc>
        <w:tc>
          <w:tcPr>
            <w:tcW w:w="4819" w:type="dxa"/>
            <w:tcBorders>
              <w:top w:val="single" w:sz="8" w:space="0" w:color="auto"/>
              <w:left w:val="nil"/>
              <w:bottom w:val="single" w:sz="8" w:space="0" w:color="auto"/>
              <w:right w:val="single" w:sz="4" w:space="0" w:color="auto"/>
            </w:tcBorders>
            <w:shd w:val="clear" w:color="000000" w:fill="D0CECE"/>
            <w:noWrap/>
            <w:vAlign w:val="center"/>
            <w:hideMark/>
          </w:tcPr>
          <w:p w14:paraId="270FB174" w14:textId="77777777" w:rsidR="00107A42" w:rsidRPr="00BE68A8" w:rsidRDefault="00107A42" w:rsidP="003B0658">
            <w:pPr>
              <w:jc w:val="center"/>
              <w:rPr>
                <w:rFonts w:ascii="Arial" w:eastAsia="Times New Roman" w:hAnsi="Arial" w:cs="Arial"/>
                <w:b/>
                <w:bCs/>
                <w:color w:val="000000"/>
                <w:sz w:val="20"/>
                <w:szCs w:val="20"/>
                <w:lang w:eastAsia="es-CO"/>
              </w:rPr>
            </w:pPr>
            <w:r w:rsidRPr="00BE68A8">
              <w:rPr>
                <w:rFonts w:ascii="Arial" w:eastAsia="Times New Roman" w:hAnsi="Arial" w:cs="Arial"/>
                <w:b/>
                <w:bCs/>
                <w:color w:val="000000"/>
                <w:sz w:val="20"/>
                <w:szCs w:val="20"/>
                <w:lang w:eastAsia="es-CO"/>
              </w:rPr>
              <w:t>Actividades Realizadas</w:t>
            </w:r>
          </w:p>
        </w:tc>
        <w:tc>
          <w:tcPr>
            <w:tcW w:w="1561" w:type="dxa"/>
            <w:tcBorders>
              <w:top w:val="single" w:sz="8" w:space="0" w:color="auto"/>
              <w:left w:val="nil"/>
              <w:bottom w:val="single" w:sz="8" w:space="0" w:color="auto"/>
              <w:right w:val="single" w:sz="8" w:space="0" w:color="auto"/>
            </w:tcBorders>
            <w:shd w:val="clear" w:color="000000" w:fill="D0CECE"/>
            <w:vAlign w:val="center"/>
            <w:hideMark/>
          </w:tcPr>
          <w:p w14:paraId="2017854F" w14:textId="77777777" w:rsidR="00107A42" w:rsidRPr="00BE68A8" w:rsidRDefault="00107A42" w:rsidP="003B0658">
            <w:pPr>
              <w:jc w:val="center"/>
              <w:rPr>
                <w:rFonts w:ascii="Arial" w:eastAsia="Times New Roman" w:hAnsi="Arial" w:cs="Arial"/>
                <w:b/>
                <w:bCs/>
                <w:color w:val="000000"/>
                <w:sz w:val="20"/>
                <w:szCs w:val="20"/>
                <w:lang w:eastAsia="es-CO"/>
              </w:rPr>
            </w:pPr>
            <w:r w:rsidRPr="00BE68A8">
              <w:rPr>
                <w:rFonts w:ascii="Arial" w:eastAsia="Times New Roman" w:hAnsi="Arial" w:cs="Arial"/>
                <w:b/>
                <w:bCs/>
                <w:color w:val="000000"/>
                <w:sz w:val="20"/>
                <w:szCs w:val="20"/>
                <w:lang w:eastAsia="es-CO"/>
              </w:rPr>
              <w:t>Necesidad de Capital Humano</w:t>
            </w:r>
          </w:p>
        </w:tc>
      </w:tr>
      <w:tr w:rsidR="00107A42" w:rsidRPr="00BE68A8" w14:paraId="11A3C5C4" w14:textId="77777777" w:rsidTr="006A5BD7">
        <w:trPr>
          <w:trHeight w:val="2411"/>
        </w:trPr>
        <w:tc>
          <w:tcPr>
            <w:tcW w:w="1984" w:type="dxa"/>
            <w:gridSpan w:val="2"/>
            <w:tcBorders>
              <w:top w:val="nil"/>
              <w:left w:val="single" w:sz="8" w:space="0" w:color="auto"/>
              <w:bottom w:val="single" w:sz="4" w:space="0" w:color="auto"/>
              <w:right w:val="single" w:sz="4" w:space="0" w:color="auto"/>
            </w:tcBorders>
            <w:shd w:val="clear" w:color="auto" w:fill="auto"/>
            <w:noWrap/>
            <w:vAlign w:val="center"/>
            <w:hideMark/>
          </w:tcPr>
          <w:p w14:paraId="673B244E" w14:textId="77777777" w:rsidR="00107A42" w:rsidRPr="00BE68A8" w:rsidRDefault="00107A42" w:rsidP="003B0658">
            <w:pPr>
              <w:jc w:val="center"/>
              <w:rPr>
                <w:rFonts w:ascii="Arial" w:eastAsia="Times New Roman" w:hAnsi="Arial" w:cs="Arial"/>
                <w:b/>
                <w:bCs/>
                <w:color w:val="000000"/>
                <w:sz w:val="20"/>
                <w:szCs w:val="20"/>
                <w:lang w:eastAsia="es-CO"/>
              </w:rPr>
            </w:pPr>
            <w:r w:rsidRPr="00BE68A8">
              <w:rPr>
                <w:rFonts w:ascii="Arial" w:eastAsia="Times New Roman" w:hAnsi="Arial" w:cs="Arial"/>
                <w:b/>
                <w:bCs/>
                <w:color w:val="000000"/>
                <w:sz w:val="20"/>
                <w:szCs w:val="20"/>
                <w:lang w:eastAsia="es-CO"/>
              </w:rPr>
              <w:t>Presencial</w:t>
            </w:r>
          </w:p>
        </w:tc>
        <w:tc>
          <w:tcPr>
            <w:tcW w:w="1418" w:type="dxa"/>
            <w:tcBorders>
              <w:top w:val="nil"/>
              <w:left w:val="nil"/>
              <w:bottom w:val="single" w:sz="4" w:space="0" w:color="auto"/>
              <w:right w:val="single" w:sz="4" w:space="0" w:color="auto"/>
            </w:tcBorders>
            <w:shd w:val="clear" w:color="auto" w:fill="auto"/>
            <w:noWrap/>
            <w:vAlign w:val="center"/>
            <w:hideMark/>
          </w:tcPr>
          <w:p w14:paraId="62ECA691" w14:textId="77777777" w:rsidR="00107A42" w:rsidRPr="00BE68A8" w:rsidRDefault="00107A42" w:rsidP="003B0658">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2 contratistas</w:t>
            </w:r>
          </w:p>
        </w:tc>
        <w:tc>
          <w:tcPr>
            <w:tcW w:w="4819" w:type="dxa"/>
            <w:tcBorders>
              <w:top w:val="nil"/>
              <w:left w:val="nil"/>
              <w:bottom w:val="single" w:sz="4" w:space="0" w:color="auto"/>
              <w:right w:val="single" w:sz="4" w:space="0" w:color="auto"/>
            </w:tcBorders>
            <w:shd w:val="clear" w:color="auto" w:fill="auto"/>
            <w:hideMark/>
          </w:tcPr>
          <w:p w14:paraId="2BBEE789" w14:textId="77777777" w:rsidR="00107A42" w:rsidRDefault="00107A42" w:rsidP="003B0658">
            <w:pPr>
              <w:jc w:val="both"/>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Se encuentran designadas dos contratistas, una para la sede administrativa y otra para la sede operativa la Elvira. Entre sus obligaciones están:</w:t>
            </w:r>
            <w:r w:rsidRPr="00BE68A8">
              <w:rPr>
                <w:rFonts w:ascii="Arial" w:eastAsia="Times New Roman" w:hAnsi="Arial" w:cs="Arial"/>
                <w:color w:val="000000"/>
                <w:sz w:val="20"/>
                <w:szCs w:val="20"/>
                <w:lang w:eastAsia="es-CO"/>
              </w:rPr>
              <w:br/>
            </w:r>
            <w:r w:rsidRPr="00BE68A8">
              <w:rPr>
                <w:rFonts w:ascii="Arial" w:eastAsia="Times New Roman" w:hAnsi="Arial" w:cs="Arial"/>
                <w:color w:val="000000"/>
                <w:sz w:val="20"/>
                <w:szCs w:val="20"/>
                <w:lang w:eastAsia="es-CO"/>
              </w:rPr>
              <w:br/>
              <w:t>Brindar orientación e información a la ciudadanía acerca de los servicios que presta la UAERMV, atender sus necesidades, tomar sus peticiones, entre otros.</w:t>
            </w:r>
          </w:p>
          <w:p w14:paraId="55C54AF6" w14:textId="77777777" w:rsidR="00107A42" w:rsidRPr="00BE68A8" w:rsidRDefault="00107A42" w:rsidP="003B0658">
            <w:pPr>
              <w:jc w:val="both"/>
              <w:rPr>
                <w:rFonts w:ascii="Arial" w:eastAsia="Times New Roman" w:hAnsi="Arial" w:cs="Arial"/>
                <w:color w:val="000000"/>
                <w:sz w:val="20"/>
                <w:szCs w:val="20"/>
                <w:lang w:eastAsia="es-CO"/>
              </w:rPr>
            </w:pPr>
          </w:p>
        </w:tc>
        <w:tc>
          <w:tcPr>
            <w:tcW w:w="1561" w:type="dxa"/>
            <w:tcBorders>
              <w:top w:val="nil"/>
              <w:left w:val="nil"/>
              <w:bottom w:val="single" w:sz="4" w:space="0" w:color="auto"/>
              <w:right w:val="single" w:sz="8" w:space="0" w:color="auto"/>
            </w:tcBorders>
            <w:shd w:val="clear" w:color="auto" w:fill="auto"/>
            <w:noWrap/>
            <w:vAlign w:val="center"/>
            <w:hideMark/>
          </w:tcPr>
          <w:p w14:paraId="0CD99131" w14:textId="77777777" w:rsidR="00107A42" w:rsidRPr="00BE68A8" w:rsidRDefault="00107A42" w:rsidP="003B0658">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0</w:t>
            </w:r>
          </w:p>
        </w:tc>
      </w:tr>
      <w:tr w:rsidR="00107A42" w:rsidRPr="00BE68A8" w14:paraId="1C6ABDE6" w14:textId="77777777" w:rsidTr="006A5BD7">
        <w:trPr>
          <w:trHeight w:val="2761"/>
        </w:trPr>
        <w:tc>
          <w:tcPr>
            <w:tcW w:w="19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E6B62F" w14:textId="77777777" w:rsidR="00107A42" w:rsidRPr="00BE68A8" w:rsidRDefault="00107A42" w:rsidP="003B0658">
            <w:pPr>
              <w:jc w:val="center"/>
              <w:rPr>
                <w:rFonts w:ascii="Arial" w:eastAsia="Times New Roman" w:hAnsi="Arial" w:cs="Arial"/>
                <w:b/>
                <w:bCs/>
                <w:color w:val="000000"/>
                <w:sz w:val="20"/>
                <w:szCs w:val="20"/>
                <w:lang w:eastAsia="es-CO"/>
              </w:rPr>
            </w:pPr>
            <w:r w:rsidRPr="00BE68A8">
              <w:rPr>
                <w:rFonts w:ascii="Arial" w:eastAsia="Times New Roman" w:hAnsi="Arial" w:cs="Arial"/>
                <w:b/>
                <w:bCs/>
                <w:color w:val="000000"/>
                <w:sz w:val="20"/>
                <w:szCs w:val="20"/>
                <w:lang w:eastAsia="es-CO"/>
              </w:rPr>
              <w:t>Telefónico</w:t>
            </w:r>
          </w:p>
        </w:tc>
        <w:tc>
          <w:tcPr>
            <w:tcW w:w="1418" w:type="dxa"/>
            <w:tcBorders>
              <w:top w:val="nil"/>
              <w:left w:val="nil"/>
              <w:bottom w:val="single" w:sz="4" w:space="0" w:color="auto"/>
              <w:right w:val="single" w:sz="4" w:space="0" w:color="auto"/>
            </w:tcBorders>
            <w:shd w:val="clear" w:color="auto" w:fill="auto"/>
            <w:noWrap/>
            <w:vAlign w:val="center"/>
            <w:hideMark/>
          </w:tcPr>
          <w:p w14:paraId="77E81BF0" w14:textId="77777777" w:rsidR="00107A42" w:rsidRPr="00BE68A8" w:rsidRDefault="00107A42" w:rsidP="003B0658">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2 contratistas</w:t>
            </w:r>
          </w:p>
        </w:tc>
        <w:tc>
          <w:tcPr>
            <w:tcW w:w="4819" w:type="dxa"/>
            <w:tcBorders>
              <w:top w:val="nil"/>
              <w:left w:val="nil"/>
              <w:bottom w:val="single" w:sz="4" w:space="0" w:color="auto"/>
              <w:right w:val="single" w:sz="4" w:space="0" w:color="auto"/>
            </w:tcBorders>
            <w:shd w:val="clear" w:color="auto" w:fill="auto"/>
            <w:hideMark/>
          </w:tcPr>
          <w:p w14:paraId="1E84B17D" w14:textId="77777777" w:rsidR="00107A42" w:rsidRPr="00BE68A8" w:rsidRDefault="00107A42" w:rsidP="003B0658">
            <w:pPr>
              <w:jc w:val="both"/>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Se encuentran designadas dos contratistas, una para la</w:t>
            </w:r>
            <w:r>
              <w:rPr>
                <w:rFonts w:ascii="Arial" w:eastAsia="Times New Roman" w:hAnsi="Arial" w:cs="Arial"/>
                <w:color w:val="000000"/>
                <w:sz w:val="20"/>
                <w:szCs w:val="20"/>
                <w:lang w:eastAsia="es-CO"/>
              </w:rPr>
              <w:t xml:space="preserve"> </w:t>
            </w:r>
            <w:r w:rsidRPr="00BE68A8">
              <w:rPr>
                <w:rFonts w:ascii="Arial" w:eastAsia="Times New Roman" w:hAnsi="Arial" w:cs="Arial"/>
                <w:color w:val="000000"/>
                <w:sz w:val="20"/>
                <w:szCs w:val="20"/>
                <w:lang w:eastAsia="es-CO"/>
              </w:rPr>
              <w:t>sede administrativa y otra para la sede operativa la Elvira. Entre sus obligaciones están:</w:t>
            </w:r>
            <w:r w:rsidRPr="00BE68A8">
              <w:rPr>
                <w:rFonts w:ascii="Arial" w:eastAsia="Times New Roman" w:hAnsi="Arial" w:cs="Arial"/>
                <w:color w:val="000000"/>
                <w:sz w:val="20"/>
                <w:szCs w:val="20"/>
                <w:lang w:eastAsia="es-CO"/>
              </w:rPr>
              <w:br/>
            </w:r>
            <w:r w:rsidRPr="00BE68A8">
              <w:rPr>
                <w:rFonts w:ascii="Arial" w:eastAsia="Times New Roman" w:hAnsi="Arial" w:cs="Arial"/>
                <w:color w:val="000000"/>
                <w:sz w:val="20"/>
                <w:szCs w:val="20"/>
                <w:lang w:eastAsia="es-CO"/>
              </w:rPr>
              <w:br/>
              <w:t xml:space="preserve">Brindar orientación e información a la ciudadanía acerca de los servicios que presta la UAERMV, atender sus necesidades, tomar sus peticiones, entre otros. </w:t>
            </w:r>
          </w:p>
        </w:tc>
        <w:tc>
          <w:tcPr>
            <w:tcW w:w="1561" w:type="dxa"/>
            <w:tcBorders>
              <w:top w:val="nil"/>
              <w:left w:val="nil"/>
              <w:bottom w:val="single" w:sz="4" w:space="0" w:color="auto"/>
              <w:right w:val="single" w:sz="8" w:space="0" w:color="auto"/>
            </w:tcBorders>
            <w:shd w:val="clear" w:color="auto" w:fill="auto"/>
            <w:noWrap/>
            <w:vAlign w:val="center"/>
            <w:hideMark/>
          </w:tcPr>
          <w:p w14:paraId="6399C014" w14:textId="77777777" w:rsidR="00107A42" w:rsidRPr="00BE68A8" w:rsidRDefault="00107A42" w:rsidP="003B0658">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0</w:t>
            </w:r>
          </w:p>
        </w:tc>
      </w:tr>
      <w:tr w:rsidR="007D06B1" w:rsidRPr="00BE68A8" w14:paraId="211DE69F" w14:textId="77777777" w:rsidTr="006A5BD7">
        <w:trPr>
          <w:trHeight w:val="790"/>
        </w:trPr>
        <w:tc>
          <w:tcPr>
            <w:tcW w:w="19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5050523" w14:textId="4B300A40" w:rsidR="007D06B1" w:rsidRPr="00BE68A8"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b/>
                <w:bCs/>
                <w:color w:val="000000"/>
                <w:sz w:val="20"/>
                <w:szCs w:val="20"/>
                <w:lang w:eastAsia="es-CO"/>
              </w:rPr>
              <w:lastRenderedPageBreak/>
              <w:t>Canal de Atención</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CA2F3AB" w14:textId="6B985585" w:rsidR="007D06B1" w:rsidRPr="00BE68A8" w:rsidRDefault="006A5BD7" w:rsidP="007D06B1">
            <w:pPr>
              <w:jc w:val="center"/>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 xml:space="preserve">Capital Humano </w:t>
            </w:r>
            <w:r>
              <w:rPr>
                <w:rFonts w:ascii="Arial" w:eastAsia="Times New Roman" w:hAnsi="Arial" w:cs="Arial"/>
                <w:b/>
                <w:bCs/>
                <w:color w:val="000000"/>
                <w:sz w:val="20"/>
                <w:szCs w:val="20"/>
                <w:lang w:eastAsia="es-CO"/>
              </w:rPr>
              <w:br/>
              <w:t>A</w:t>
            </w:r>
            <w:r w:rsidRPr="00BE68A8">
              <w:rPr>
                <w:rFonts w:ascii="Arial" w:eastAsia="Times New Roman" w:hAnsi="Arial" w:cs="Arial"/>
                <w:b/>
                <w:bCs/>
                <w:color w:val="000000"/>
                <w:sz w:val="20"/>
                <w:szCs w:val="20"/>
                <w:lang w:eastAsia="es-CO"/>
              </w:rPr>
              <w:t>signado</w:t>
            </w:r>
          </w:p>
        </w:tc>
        <w:tc>
          <w:tcPr>
            <w:tcW w:w="481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26ACCCD" w14:textId="4078641A" w:rsidR="007D06B1" w:rsidRPr="00BE68A8"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b/>
                <w:bCs/>
                <w:color w:val="000000"/>
                <w:sz w:val="20"/>
                <w:szCs w:val="20"/>
                <w:lang w:eastAsia="es-CO"/>
              </w:rPr>
              <w:t>Actividades Realizadas</w:t>
            </w:r>
          </w:p>
        </w:tc>
        <w:tc>
          <w:tcPr>
            <w:tcW w:w="15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63F9AAF" w14:textId="65A50605" w:rsidR="007D06B1" w:rsidRPr="00BE68A8"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b/>
                <w:bCs/>
                <w:color w:val="000000"/>
                <w:sz w:val="20"/>
                <w:szCs w:val="20"/>
                <w:lang w:eastAsia="es-CO"/>
              </w:rPr>
              <w:t>Necesidad de Capital Humano</w:t>
            </w:r>
          </w:p>
        </w:tc>
      </w:tr>
      <w:tr w:rsidR="007D06B1" w:rsidRPr="00BE68A8" w14:paraId="24965C37" w14:textId="77777777" w:rsidTr="006A5BD7">
        <w:trPr>
          <w:trHeight w:val="4900"/>
        </w:trPr>
        <w:tc>
          <w:tcPr>
            <w:tcW w:w="80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603D2FB" w14:textId="77777777" w:rsidR="007D06B1" w:rsidRPr="00BE68A8" w:rsidRDefault="007D06B1" w:rsidP="007D06B1">
            <w:pPr>
              <w:jc w:val="center"/>
              <w:rPr>
                <w:rFonts w:ascii="Arial" w:eastAsia="Times New Roman" w:hAnsi="Arial" w:cs="Arial"/>
                <w:b/>
                <w:bCs/>
                <w:color w:val="000000"/>
                <w:sz w:val="20"/>
                <w:szCs w:val="20"/>
                <w:lang w:eastAsia="es-CO"/>
              </w:rPr>
            </w:pPr>
            <w:r w:rsidRPr="00BE68A8">
              <w:rPr>
                <w:rFonts w:ascii="Arial" w:eastAsia="Times New Roman" w:hAnsi="Arial" w:cs="Arial"/>
                <w:b/>
                <w:bCs/>
                <w:color w:val="000000"/>
                <w:sz w:val="20"/>
                <w:szCs w:val="20"/>
                <w:lang w:eastAsia="es-CO"/>
              </w:rPr>
              <w:t>Virtual</w:t>
            </w:r>
          </w:p>
        </w:tc>
        <w:tc>
          <w:tcPr>
            <w:tcW w:w="1181" w:type="dxa"/>
            <w:tcBorders>
              <w:top w:val="nil"/>
              <w:left w:val="nil"/>
              <w:bottom w:val="single" w:sz="4" w:space="0" w:color="auto"/>
              <w:right w:val="single" w:sz="4" w:space="0" w:color="auto"/>
            </w:tcBorders>
            <w:shd w:val="clear" w:color="auto" w:fill="auto"/>
            <w:vAlign w:val="center"/>
            <w:hideMark/>
          </w:tcPr>
          <w:p w14:paraId="1BC1CA64" w14:textId="77777777" w:rsidR="007D06B1"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 xml:space="preserve">E-mail </w:t>
            </w:r>
          </w:p>
          <w:p w14:paraId="747E24AF" w14:textId="77777777" w:rsidR="007D06B1"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 xml:space="preserve">y </w:t>
            </w:r>
          </w:p>
          <w:p w14:paraId="26523CEB" w14:textId="77777777" w:rsidR="007D06B1" w:rsidRPr="00BE68A8"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Redes Sociales</w:t>
            </w:r>
          </w:p>
        </w:tc>
        <w:tc>
          <w:tcPr>
            <w:tcW w:w="1418" w:type="dxa"/>
            <w:tcBorders>
              <w:top w:val="nil"/>
              <w:left w:val="nil"/>
              <w:bottom w:val="single" w:sz="4" w:space="0" w:color="auto"/>
              <w:right w:val="single" w:sz="4" w:space="0" w:color="auto"/>
            </w:tcBorders>
            <w:shd w:val="clear" w:color="auto" w:fill="auto"/>
            <w:noWrap/>
            <w:vAlign w:val="center"/>
            <w:hideMark/>
          </w:tcPr>
          <w:p w14:paraId="3BF7DA37" w14:textId="77777777" w:rsidR="007D06B1" w:rsidRPr="00BE68A8"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1 contratista</w:t>
            </w:r>
          </w:p>
        </w:tc>
        <w:tc>
          <w:tcPr>
            <w:tcW w:w="4819" w:type="dxa"/>
            <w:tcBorders>
              <w:top w:val="nil"/>
              <w:left w:val="nil"/>
              <w:bottom w:val="single" w:sz="4" w:space="0" w:color="auto"/>
              <w:right w:val="single" w:sz="4" w:space="0" w:color="auto"/>
            </w:tcBorders>
            <w:shd w:val="clear" w:color="auto" w:fill="auto"/>
            <w:hideMark/>
          </w:tcPr>
          <w:p w14:paraId="2E7B3777" w14:textId="77777777" w:rsidR="007D06B1" w:rsidRDefault="007D06B1" w:rsidP="007D06B1">
            <w:pPr>
              <w:jc w:val="both"/>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Se encuentra designada una contratista, entre sus obligaciones están:</w:t>
            </w:r>
          </w:p>
          <w:p w14:paraId="480B8EA5" w14:textId="77777777" w:rsidR="007D06B1" w:rsidRDefault="007D06B1" w:rsidP="007D06B1">
            <w:pPr>
              <w:jc w:val="both"/>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br/>
              <w:t>1) Recepcionar y enviar a radicar las PQRSFD, recibidas a través de correo electrónico al área de correspondencia.</w:t>
            </w:r>
            <w:r w:rsidRPr="00BE68A8">
              <w:rPr>
                <w:rFonts w:ascii="Arial" w:eastAsia="Times New Roman" w:hAnsi="Arial" w:cs="Arial"/>
                <w:color w:val="000000"/>
                <w:sz w:val="20"/>
                <w:szCs w:val="20"/>
                <w:lang w:eastAsia="es-CO"/>
              </w:rPr>
              <w:br/>
              <w:t>2) Notificar a través de correo electrónico al peticionario(a) el número de radicado para su correspondiente seguimiento.</w:t>
            </w:r>
            <w:r w:rsidRPr="00BE68A8">
              <w:rPr>
                <w:rFonts w:ascii="Arial" w:eastAsia="Times New Roman" w:hAnsi="Arial" w:cs="Arial"/>
                <w:color w:val="000000"/>
                <w:sz w:val="20"/>
                <w:szCs w:val="20"/>
                <w:lang w:eastAsia="es-CO"/>
              </w:rPr>
              <w:br/>
              <w:t>3) Recepcionar y enviar a radicar las PQRSFD, recibidas a través de redes sociales.</w:t>
            </w:r>
            <w:r w:rsidRPr="00BE68A8">
              <w:rPr>
                <w:rFonts w:ascii="Arial" w:eastAsia="Times New Roman" w:hAnsi="Arial" w:cs="Arial"/>
                <w:color w:val="000000"/>
                <w:sz w:val="20"/>
                <w:szCs w:val="20"/>
                <w:lang w:eastAsia="es-CO"/>
              </w:rPr>
              <w:br/>
              <w:t>4) Notificar a través de correo electrónico el número de radicado al colaborador encargado de redes sociales del área de comunicaciones.</w:t>
            </w:r>
            <w:r w:rsidRPr="00BE68A8">
              <w:rPr>
                <w:rFonts w:ascii="Arial" w:eastAsia="Times New Roman" w:hAnsi="Arial" w:cs="Arial"/>
                <w:color w:val="000000"/>
                <w:sz w:val="20"/>
                <w:szCs w:val="20"/>
                <w:lang w:eastAsia="es-CO"/>
              </w:rPr>
              <w:br/>
              <w:t>5) Semanalmente enviar al web master las respuestas de redes sociales, para su publicación con radicado de entrada y de salida Orfeo para su correspondiente publicación en la página web de la entidad.</w:t>
            </w:r>
          </w:p>
          <w:p w14:paraId="7E6C358A" w14:textId="77777777" w:rsidR="007D06B1" w:rsidRDefault="007D06B1" w:rsidP="007D06B1">
            <w:pPr>
              <w:jc w:val="both"/>
              <w:rPr>
                <w:rFonts w:ascii="Arial" w:eastAsia="Times New Roman" w:hAnsi="Arial" w:cs="Arial"/>
                <w:color w:val="000000"/>
                <w:sz w:val="20"/>
                <w:szCs w:val="20"/>
                <w:lang w:eastAsia="es-CO"/>
              </w:rPr>
            </w:pPr>
          </w:p>
          <w:p w14:paraId="184EFB07" w14:textId="77777777" w:rsidR="007D06B1" w:rsidRPr="00BE68A8" w:rsidRDefault="007D06B1" w:rsidP="007D06B1">
            <w:pPr>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Nota: Esta persona también apoya el canal presencial y telefónico cuándo asiste a la presencialidad en la Sede Administrativa.</w:t>
            </w:r>
          </w:p>
        </w:tc>
        <w:tc>
          <w:tcPr>
            <w:tcW w:w="1561" w:type="dxa"/>
            <w:tcBorders>
              <w:top w:val="nil"/>
              <w:left w:val="nil"/>
              <w:bottom w:val="single" w:sz="4" w:space="0" w:color="auto"/>
              <w:right w:val="single" w:sz="8" w:space="0" w:color="auto"/>
            </w:tcBorders>
            <w:shd w:val="clear" w:color="auto" w:fill="auto"/>
            <w:vAlign w:val="center"/>
            <w:hideMark/>
          </w:tcPr>
          <w:p w14:paraId="2900F3D1" w14:textId="77777777" w:rsidR="007D06B1" w:rsidRPr="00BE68A8" w:rsidRDefault="007D06B1" w:rsidP="007D06B1">
            <w:pPr>
              <w:jc w:val="both"/>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Es necesario contar con un colaborador más, para apoyar este canal dado que el correo electrónico es el canal por el cual ingresan más peticiones ciudadanas.</w:t>
            </w:r>
          </w:p>
        </w:tc>
      </w:tr>
      <w:tr w:rsidR="007D06B1" w:rsidRPr="00BE68A8" w14:paraId="2ABC848F" w14:textId="77777777" w:rsidTr="006A5BD7">
        <w:trPr>
          <w:trHeight w:val="648"/>
        </w:trPr>
        <w:tc>
          <w:tcPr>
            <w:tcW w:w="803" w:type="dxa"/>
            <w:vMerge/>
            <w:tcBorders>
              <w:top w:val="nil"/>
              <w:left w:val="single" w:sz="8" w:space="0" w:color="auto"/>
              <w:bottom w:val="single" w:sz="4" w:space="0" w:color="auto"/>
              <w:right w:val="single" w:sz="4" w:space="0" w:color="auto"/>
            </w:tcBorders>
            <w:vAlign w:val="center"/>
            <w:hideMark/>
          </w:tcPr>
          <w:p w14:paraId="375C61CE" w14:textId="77777777" w:rsidR="007D06B1" w:rsidRPr="00BE68A8" w:rsidRDefault="007D06B1" w:rsidP="007D06B1">
            <w:pPr>
              <w:rPr>
                <w:rFonts w:ascii="Arial" w:eastAsia="Times New Roman" w:hAnsi="Arial" w:cs="Arial"/>
                <w:color w:val="000000"/>
                <w:sz w:val="20"/>
                <w:szCs w:val="20"/>
                <w:lang w:eastAsia="es-CO"/>
              </w:rPr>
            </w:pPr>
          </w:p>
        </w:tc>
        <w:tc>
          <w:tcPr>
            <w:tcW w:w="1181" w:type="dxa"/>
            <w:tcBorders>
              <w:top w:val="nil"/>
              <w:left w:val="nil"/>
              <w:bottom w:val="single" w:sz="4" w:space="0" w:color="auto"/>
              <w:right w:val="single" w:sz="4" w:space="0" w:color="auto"/>
            </w:tcBorders>
            <w:shd w:val="clear" w:color="auto" w:fill="auto"/>
            <w:vAlign w:val="center"/>
            <w:hideMark/>
          </w:tcPr>
          <w:p w14:paraId="6E20DBAC" w14:textId="77777777" w:rsidR="007D06B1"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 xml:space="preserve"> Bogotá te Escucha </w:t>
            </w:r>
          </w:p>
          <w:p w14:paraId="7D984C64" w14:textId="77777777" w:rsidR="007D06B1"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 xml:space="preserve">y </w:t>
            </w:r>
          </w:p>
          <w:p w14:paraId="56B7A2B8" w14:textId="77777777" w:rsidR="007D06B1" w:rsidRPr="00BE68A8"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Chat Web</w:t>
            </w:r>
          </w:p>
        </w:tc>
        <w:tc>
          <w:tcPr>
            <w:tcW w:w="1418" w:type="dxa"/>
            <w:tcBorders>
              <w:top w:val="nil"/>
              <w:left w:val="nil"/>
              <w:bottom w:val="single" w:sz="4" w:space="0" w:color="auto"/>
              <w:right w:val="single" w:sz="4" w:space="0" w:color="auto"/>
            </w:tcBorders>
            <w:shd w:val="clear" w:color="auto" w:fill="auto"/>
            <w:noWrap/>
            <w:vAlign w:val="center"/>
            <w:hideMark/>
          </w:tcPr>
          <w:p w14:paraId="5DEA5990" w14:textId="77777777" w:rsidR="007D06B1" w:rsidRPr="00BE68A8"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1 contratista</w:t>
            </w:r>
          </w:p>
        </w:tc>
        <w:tc>
          <w:tcPr>
            <w:tcW w:w="4819" w:type="dxa"/>
            <w:tcBorders>
              <w:top w:val="nil"/>
              <w:left w:val="nil"/>
              <w:bottom w:val="single" w:sz="4" w:space="0" w:color="auto"/>
              <w:right w:val="single" w:sz="4" w:space="0" w:color="auto"/>
            </w:tcBorders>
            <w:shd w:val="clear" w:color="auto" w:fill="auto"/>
            <w:vAlign w:val="center"/>
            <w:hideMark/>
          </w:tcPr>
          <w:p w14:paraId="027AD8A9" w14:textId="77777777" w:rsidR="007D06B1" w:rsidRDefault="007D06B1" w:rsidP="007D06B1">
            <w:pPr>
              <w:spacing w:after="240"/>
              <w:jc w:val="both"/>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Se encuentra designada una contratista, entre sus obligaciones están:</w:t>
            </w:r>
            <w:r w:rsidRPr="00BE68A8">
              <w:rPr>
                <w:rFonts w:ascii="Arial" w:eastAsia="Times New Roman" w:hAnsi="Arial" w:cs="Arial"/>
                <w:color w:val="000000"/>
                <w:sz w:val="20"/>
                <w:szCs w:val="20"/>
                <w:lang w:eastAsia="es-CO"/>
              </w:rPr>
              <w:br/>
            </w:r>
            <w:r w:rsidRPr="00BE68A8">
              <w:rPr>
                <w:rFonts w:ascii="Arial" w:eastAsia="Times New Roman" w:hAnsi="Arial" w:cs="Arial"/>
                <w:color w:val="000000"/>
                <w:sz w:val="20"/>
                <w:szCs w:val="20"/>
                <w:lang w:eastAsia="es-CO"/>
              </w:rPr>
              <w:br/>
              <w:t>1) Revisar diariamente las peticiones que ingresan a Bogotá te Escucha y realizar los traslados por competencia a las entidades responsables.</w:t>
            </w:r>
            <w:r w:rsidRPr="00BE68A8">
              <w:rPr>
                <w:rFonts w:ascii="Arial" w:eastAsia="Times New Roman" w:hAnsi="Arial" w:cs="Arial"/>
                <w:color w:val="000000"/>
                <w:sz w:val="20"/>
                <w:szCs w:val="20"/>
                <w:lang w:eastAsia="es-CO"/>
              </w:rPr>
              <w:br/>
              <w:t>2) Asignar y clasificar las peticiones que son competencia de la UAERMV.</w:t>
            </w:r>
            <w:r w:rsidRPr="00BE68A8">
              <w:rPr>
                <w:rFonts w:ascii="Arial" w:eastAsia="Times New Roman" w:hAnsi="Arial" w:cs="Arial"/>
                <w:color w:val="000000"/>
                <w:sz w:val="20"/>
                <w:szCs w:val="20"/>
                <w:lang w:eastAsia="es-CO"/>
              </w:rPr>
              <w:br/>
              <w:t>3) Enviar las peticiones que ingresan directamente a Bogotá te Escucha al correo de atención al ciudadano para la radicación a través de Orfeo.</w:t>
            </w:r>
            <w:r w:rsidRPr="00BE68A8">
              <w:rPr>
                <w:rFonts w:ascii="Arial" w:eastAsia="Times New Roman" w:hAnsi="Arial" w:cs="Arial"/>
                <w:color w:val="000000"/>
                <w:sz w:val="20"/>
                <w:szCs w:val="20"/>
                <w:lang w:eastAsia="es-CO"/>
              </w:rPr>
              <w:br/>
              <w:t>4) Registrar las peticiones de origen ciudadano a través del Sistema Distrital para la Gestión de Peticiones Ciudadanas - Bogotá te Escucha.</w:t>
            </w:r>
            <w:r w:rsidRPr="00BE68A8">
              <w:rPr>
                <w:rFonts w:ascii="Arial" w:eastAsia="Times New Roman" w:hAnsi="Arial" w:cs="Arial"/>
                <w:color w:val="000000"/>
                <w:sz w:val="20"/>
                <w:szCs w:val="20"/>
                <w:lang w:eastAsia="es-CO"/>
              </w:rPr>
              <w:br/>
              <w:t>5) Realizar seguimiento a las respuestas.</w:t>
            </w:r>
            <w:r w:rsidRPr="00BE68A8">
              <w:rPr>
                <w:rFonts w:ascii="Arial" w:eastAsia="Times New Roman" w:hAnsi="Arial" w:cs="Arial"/>
                <w:color w:val="000000"/>
                <w:sz w:val="20"/>
                <w:szCs w:val="20"/>
                <w:lang w:eastAsia="es-CO"/>
              </w:rPr>
              <w:br/>
              <w:t>6) Cargar las respuestas y realizar los respectivos cierres en Bogotá te Escucha.</w:t>
            </w:r>
            <w:r w:rsidRPr="00BE68A8">
              <w:rPr>
                <w:rFonts w:ascii="Arial" w:eastAsia="Times New Roman" w:hAnsi="Arial" w:cs="Arial"/>
                <w:color w:val="000000"/>
                <w:sz w:val="20"/>
                <w:szCs w:val="20"/>
                <w:lang w:eastAsia="es-CO"/>
              </w:rPr>
              <w:br/>
              <w:t>4) Atender a través del chat a la ciudadanía que realiza consultas, solicita información, e interpone peticiones en línea.</w:t>
            </w:r>
          </w:p>
          <w:p w14:paraId="3DD67BB9" w14:textId="77777777" w:rsidR="007D06B1" w:rsidRPr="00BE68A8" w:rsidRDefault="007D06B1" w:rsidP="007D06B1">
            <w:pPr>
              <w:spacing w:after="240"/>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Nota: Esta persona también apoya el canal presencial y telefónico cuándo asiste a la presencialidad en la Sede Administrativa.</w:t>
            </w:r>
          </w:p>
        </w:tc>
        <w:tc>
          <w:tcPr>
            <w:tcW w:w="1561" w:type="dxa"/>
            <w:tcBorders>
              <w:top w:val="nil"/>
              <w:left w:val="nil"/>
              <w:bottom w:val="single" w:sz="4" w:space="0" w:color="auto"/>
              <w:right w:val="single" w:sz="8" w:space="0" w:color="auto"/>
            </w:tcBorders>
            <w:shd w:val="clear" w:color="auto" w:fill="auto"/>
            <w:noWrap/>
            <w:vAlign w:val="center"/>
            <w:hideMark/>
          </w:tcPr>
          <w:p w14:paraId="6855481E" w14:textId="77777777" w:rsidR="007D06B1" w:rsidRPr="00BE68A8" w:rsidRDefault="007D06B1" w:rsidP="007D06B1">
            <w:pP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 </w:t>
            </w:r>
          </w:p>
        </w:tc>
      </w:tr>
      <w:tr w:rsidR="007D06B1" w:rsidRPr="00BE68A8" w14:paraId="400BDB75" w14:textId="77777777" w:rsidTr="006A5BD7">
        <w:trPr>
          <w:trHeight w:val="648"/>
        </w:trPr>
        <w:tc>
          <w:tcPr>
            <w:tcW w:w="19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C31BE7F" w14:textId="1704B2A3" w:rsidR="007D06B1" w:rsidRPr="00BE68A8" w:rsidRDefault="007D06B1" w:rsidP="007D06B1">
            <w:pPr>
              <w:jc w:val="center"/>
              <w:rPr>
                <w:rFonts w:ascii="Arial" w:eastAsia="Times New Roman" w:hAnsi="Arial" w:cs="Arial"/>
                <w:b/>
                <w:bCs/>
                <w:color w:val="000000"/>
                <w:sz w:val="20"/>
                <w:szCs w:val="20"/>
                <w:lang w:eastAsia="es-CO"/>
              </w:rPr>
            </w:pPr>
            <w:r w:rsidRPr="00BE68A8">
              <w:rPr>
                <w:rFonts w:ascii="Arial" w:eastAsia="Times New Roman" w:hAnsi="Arial" w:cs="Arial"/>
                <w:b/>
                <w:bCs/>
                <w:color w:val="000000"/>
                <w:sz w:val="20"/>
                <w:szCs w:val="20"/>
                <w:lang w:eastAsia="es-CO"/>
              </w:rPr>
              <w:lastRenderedPageBreak/>
              <w:t>Canal de Atención</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B660ABE" w14:textId="31C63D92" w:rsidR="007D06B1" w:rsidRPr="00BE68A8" w:rsidRDefault="006A5BD7" w:rsidP="007D06B1">
            <w:pPr>
              <w:jc w:val="center"/>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 xml:space="preserve">Capital Humano </w:t>
            </w:r>
            <w:r>
              <w:rPr>
                <w:rFonts w:ascii="Arial" w:eastAsia="Times New Roman" w:hAnsi="Arial" w:cs="Arial"/>
                <w:b/>
                <w:bCs/>
                <w:color w:val="000000"/>
                <w:sz w:val="20"/>
                <w:szCs w:val="20"/>
                <w:lang w:eastAsia="es-CO"/>
              </w:rPr>
              <w:br/>
              <w:t>A</w:t>
            </w:r>
            <w:r w:rsidR="007D06B1" w:rsidRPr="00BE68A8">
              <w:rPr>
                <w:rFonts w:ascii="Arial" w:eastAsia="Times New Roman" w:hAnsi="Arial" w:cs="Arial"/>
                <w:b/>
                <w:bCs/>
                <w:color w:val="000000"/>
                <w:sz w:val="20"/>
                <w:szCs w:val="20"/>
                <w:lang w:eastAsia="es-CO"/>
              </w:rPr>
              <w:t>signado</w:t>
            </w:r>
          </w:p>
        </w:tc>
        <w:tc>
          <w:tcPr>
            <w:tcW w:w="481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4B6F790" w14:textId="522D3D98" w:rsidR="007D06B1" w:rsidRPr="00BE68A8"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b/>
                <w:bCs/>
                <w:color w:val="000000"/>
                <w:sz w:val="20"/>
                <w:szCs w:val="20"/>
                <w:lang w:eastAsia="es-CO"/>
              </w:rPr>
              <w:t>Actividades Realizadas</w:t>
            </w:r>
          </w:p>
        </w:tc>
        <w:tc>
          <w:tcPr>
            <w:tcW w:w="15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A440F4E" w14:textId="2CA0C9E9" w:rsidR="007D06B1" w:rsidRPr="00BE68A8"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b/>
                <w:bCs/>
                <w:color w:val="000000"/>
                <w:sz w:val="20"/>
                <w:szCs w:val="20"/>
                <w:lang w:eastAsia="es-CO"/>
              </w:rPr>
              <w:t>Necesidad de Capital Humano</w:t>
            </w:r>
          </w:p>
        </w:tc>
      </w:tr>
      <w:tr w:rsidR="007D06B1" w:rsidRPr="00BE68A8" w14:paraId="5A6DFAFA" w14:textId="77777777" w:rsidTr="006A5BD7">
        <w:trPr>
          <w:trHeight w:val="5237"/>
        </w:trPr>
        <w:tc>
          <w:tcPr>
            <w:tcW w:w="198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D363DBD" w14:textId="77777777" w:rsidR="007D06B1" w:rsidRPr="00BE68A8" w:rsidRDefault="007D06B1" w:rsidP="007D06B1">
            <w:pPr>
              <w:jc w:val="center"/>
              <w:rPr>
                <w:rFonts w:ascii="Arial" w:eastAsia="Times New Roman" w:hAnsi="Arial" w:cs="Arial"/>
                <w:b/>
                <w:bCs/>
                <w:color w:val="000000"/>
                <w:sz w:val="20"/>
                <w:szCs w:val="20"/>
                <w:lang w:eastAsia="es-CO"/>
              </w:rPr>
            </w:pPr>
            <w:r w:rsidRPr="00BE68A8">
              <w:rPr>
                <w:rFonts w:ascii="Arial" w:eastAsia="Times New Roman" w:hAnsi="Arial" w:cs="Arial"/>
                <w:b/>
                <w:bCs/>
                <w:color w:val="000000"/>
                <w:sz w:val="20"/>
                <w:szCs w:val="20"/>
                <w:lang w:eastAsia="es-CO"/>
              </w:rPr>
              <w:t>Escrito</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14:paraId="44EB42B1" w14:textId="77777777" w:rsidR="007D06B1" w:rsidRPr="00BE68A8" w:rsidRDefault="007D06B1" w:rsidP="007D06B1">
            <w:pPr>
              <w:jc w:val="center"/>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1 contratista</w:t>
            </w:r>
          </w:p>
        </w:tc>
        <w:tc>
          <w:tcPr>
            <w:tcW w:w="4819" w:type="dxa"/>
            <w:tcBorders>
              <w:top w:val="single" w:sz="4" w:space="0" w:color="auto"/>
              <w:left w:val="nil"/>
              <w:bottom w:val="single" w:sz="8" w:space="0" w:color="auto"/>
              <w:right w:val="single" w:sz="4" w:space="0" w:color="auto"/>
            </w:tcBorders>
            <w:shd w:val="clear" w:color="auto" w:fill="auto"/>
            <w:hideMark/>
          </w:tcPr>
          <w:p w14:paraId="106A61A3" w14:textId="77777777" w:rsidR="007D06B1" w:rsidRDefault="007D06B1" w:rsidP="007D06B1">
            <w:pPr>
              <w:jc w:val="both"/>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La ciudadanía radica los documentos en la ventanilla de correspondencia y las peticiones son enviadas al contratista de atención al ciudadano encargado de realizar la reasignación y gestión de peticiones escritas a través del sistema de gestión documental Orfeo, dentro de sus obligaciones se encuentran las siguientes:</w:t>
            </w:r>
          </w:p>
          <w:p w14:paraId="5C305BD1" w14:textId="77777777" w:rsidR="007D06B1" w:rsidRDefault="007D06B1" w:rsidP="007D06B1">
            <w:pPr>
              <w:jc w:val="both"/>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br/>
              <w:t>1) Verificar que los requerimientos cumplan con los requisitos regulados en la ley y en el procedimiento establecido.</w:t>
            </w:r>
            <w:r w:rsidRPr="00BE68A8">
              <w:rPr>
                <w:rFonts w:ascii="Arial" w:eastAsia="Times New Roman" w:hAnsi="Arial" w:cs="Arial"/>
                <w:color w:val="000000"/>
                <w:sz w:val="20"/>
                <w:szCs w:val="20"/>
                <w:lang w:eastAsia="es-CO"/>
              </w:rPr>
              <w:br/>
              <w:t>2) Registrar a través del Web Service, las peticiones en Orfeo y Bogotá te Escucha.</w:t>
            </w:r>
            <w:r w:rsidRPr="00BE68A8">
              <w:rPr>
                <w:rFonts w:ascii="Arial" w:eastAsia="Times New Roman" w:hAnsi="Arial" w:cs="Arial"/>
                <w:color w:val="000000"/>
                <w:sz w:val="20"/>
                <w:szCs w:val="20"/>
                <w:lang w:eastAsia="es-CO"/>
              </w:rPr>
              <w:br/>
              <w:t>2) Registrar en la Base de Datos ACI 2021.</w:t>
            </w:r>
            <w:r w:rsidRPr="00BE68A8">
              <w:rPr>
                <w:rFonts w:ascii="Arial" w:eastAsia="Times New Roman" w:hAnsi="Arial" w:cs="Arial"/>
                <w:color w:val="000000"/>
                <w:sz w:val="20"/>
                <w:szCs w:val="20"/>
                <w:lang w:eastAsia="es-CO"/>
              </w:rPr>
              <w:br/>
              <w:t>3) Reasignar a través de Orfeo la petición a la dependencia competente.</w:t>
            </w:r>
            <w:r w:rsidRPr="00BE68A8">
              <w:rPr>
                <w:rFonts w:ascii="Arial" w:eastAsia="Times New Roman" w:hAnsi="Arial" w:cs="Arial"/>
                <w:color w:val="000000"/>
                <w:sz w:val="20"/>
                <w:szCs w:val="20"/>
                <w:lang w:eastAsia="es-CO"/>
              </w:rPr>
              <w:br/>
              <w:t>4) Hacer seguimiento al trámite y respuesta de los requerimientos a través de correos de alerta preventiva.</w:t>
            </w:r>
          </w:p>
          <w:p w14:paraId="463F4435" w14:textId="77777777" w:rsidR="007D06B1" w:rsidRDefault="007D06B1" w:rsidP="007D06B1">
            <w:pPr>
              <w:jc w:val="both"/>
              <w:rPr>
                <w:rFonts w:ascii="Arial" w:eastAsia="Times New Roman" w:hAnsi="Arial" w:cs="Arial"/>
                <w:color w:val="000000"/>
                <w:sz w:val="20"/>
                <w:szCs w:val="20"/>
                <w:lang w:eastAsia="es-CO"/>
              </w:rPr>
            </w:pPr>
          </w:p>
          <w:p w14:paraId="04287295" w14:textId="77777777" w:rsidR="007D06B1" w:rsidRPr="00BE68A8" w:rsidRDefault="007D06B1" w:rsidP="007D06B1">
            <w:pPr>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Nota: Esta persona también apoya el canal presencial y telefónico cuándo asiste a la presencialidad en la Sede Operativa la Elvira.</w:t>
            </w:r>
          </w:p>
        </w:tc>
        <w:tc>
          <w:tcPr>
            <w:tcW w:w="1561" w:type="dxa"/>
            <w:tcBorders>
              <w:top w:val="single" w:sz="4" w:space="0" w:color="auto"/>
              <w:left w:val="nil"/>
              <w:bottom w:val="single" w:sz="4" w:space="0" w:color="auto"/>
              <w:right w:val="single" w:sz="8" w:space="0" w:color="auto"/>
            </w:tcBorders>
            <w:shd w:val="clear" w:color="auto" w:fill="auto"/>
            <w:hideMark/>
          </w:tcPr>
          <w:p w14:paraId="1EC082FE" w14:textId="77777777" w:rsidR="007D06B1" w:rsidRPr="00BE68A8" w:rsidRDefault="007D06B1" w:rsidP="007D06B1">
            <w:pPr>
              <w:jc w:val="both"/>
              <w:rPr>
                <w:rFonts w:ascii="Arial" w:eastAsia="Times New Roman" w:hAnsi="Arial" w:cs="Arial"/>
                <w:color w:val="000000"/>
                <w:sz w:val="20"/>
                <w:szCs w:val="20"/>
                <w:lang w:eastAsia="es-CO"/>
              </w:rPr>
            </w:pPr>
            <w:r w:rsidRPr="00BE68A8">
              <w:rPr>
                <w:rFonts w:ascii="Arial" w:eastAsia="Times New Roman" w:hAnsi="Arial" w:cs="Arial"/>
                <w:color w:val="000000"/>
                <w:sz w:val="20"/>
                <w:szCs w:val="20"/>
                <w:lang w:eastAsia="es-CO"/>
              </w:rPr>
              <w:t>Es necesario contar con un colaborador más, para apoyar este canal dado que a través del medio escrito ingresan un gran número de peticiones ciudadanas, adicional a que la persona designada también debe reasignar las peticiones que ingresan por los demás canales de atención.</w:t>
            </w:r>
          </w:p>
        </w:tc>
      </w:tr>
    </w:tbl>
    <w:p w14:paraId="014CFDE5" w14:textId="0DACF8E7" w:rsidR="003B0658" w:rsidRPr="00A57490" w:rsidRDefault="003B0658" w:rsidP="003B0658">
      <w:pPr>
        <w:ind w:left="426"/>
        <w:rPr>
          <w:rFonts w:ascii="Arial" w:hAnsi="Arial" w:cs="Arial"/>
          <w:sz w:val="16"/>
          <w:szCs w:val="16"/>
        </w:rPr>
      </w:pPr>
      <w:r>
        <w:rPr>
          <w:rFonts w:ascii="Arial" w:hAnsi="Arial" w:cs="Arial"/>
          <w:sz w:val="16"/>
          <w:szCs w:val="16"/>
        </w:rPr>
        <w:t xml:space="preserve">  </w:t>
      </w:r>
      <w:r w:rsidRPr="00A57490">
        <w:rPr>
          <w:rFonts w:ascii="Arial" w:hAnsi="Arial" w:cs="Arial"/>
          <w:sz w:val="16"/>
          <w:szCs w:val="16"/>
        </w:rPr>
        <w:t>Fuente:</w:t>
      </w:r>
      <w:r>
        <w:rPr>
          <w:rFonts w:ascii="Arial" w:hAnsi="Arial" w:cs="Arial"/>
          <w:sz w:val="16"/>
          <w:szCs w:val="16"/>
        </w:rPr>
        <w:t xml:space="preserve"> Atención al Ciudadano</w:t>
      </w:r>
    </w:p>
    <w:p w14:paraId="45D33331" w14:textId="77777777" w:rsidR="00320CB1" w:rsidRPr="005528ED" w:rsidRDefault="00320CB1" w:rsidP="007D06B1">
      <w:pPr>
        <w:tabs>
          <w:tab w:val="left" w:pos="4176"/>
        </w:tabs>
        <w:jc w:val="both"/>
        <w:rPr>
          <w:rFonts w:ascii="Arial" w:hAnsi="Arial" w:cs="Arial"/>
        </w:rPr>
      </w:pPr>
      <w:r w:rsidRPr="005528ED">
        <w:rPr>
          <w:rFonts w:ascii="Arial" w:hAnsi="Arial" w:cs="Arial"/>
        </w:rPr>
        <w:tab/>
      </w:r>
    </w:p>
    <w:p w14:paraId="525FC920" w14:textId="77777777" w:rsidR="00320CB1" w:rsidRPr="005528ED" w:rsidRDefault="00320CB1" w:rsidP="004A479E">
      <w:pPr>
        <w:pStyle w:val="Ttulo2"/>
        <w:numPr>
          <w:ilvl w:val="0"/>
          <w:numId w:val="1"/>
        </w:numPr>
        <w:spacing w:before="0" w:after="0"/>
        <w:jc w:val="both"/>
        <w:rPr>
          <w:rFonts w:ascii="Arial" w:hAnsi="Arial" w:cs="Arial"/>
          <w:sz w:val="24"/>
          <w:szCs w:val="24"/>
        </w:rPr>
      </w:pPr>
      <w:bookmarkStart w:id="17" w:name="_Toc75241090"/>
      <w:bookmarkStart w:id="18" w:name="_Toc82600608"/>
      <w:r w:rsidRPr="005528ED">
        <w:rPr>
          <w:rFonts w:ascii="Arial" w:hAnsi="Arial" w:cs="Arial"/>
          <w:sz w:val="24"/>
          <w:szCs w:val="24"/>
        </w:rPr>
        <w:t>PQRSFD RECIBIDAS POR CANAL DE ATENCIÓN</w:t>
      </w:r>
      <w:bookmarkEnd w:id="17"/>
      <w:bookmarkEnd w:id="18"/>
    </w:p>
    <w:p w14:paraId="3FB3A0CC" w14:textId="77777777" w:rsidR="00320CB1" w:rsidRPr="005528ED" w:rsidRDefault="00320CB1" w:rsidP="004A479E">
      <w:pPr>
        <w:pStyle w:val="Prrafodelista"/>
        <w:ind w:left="786" w:firstLine="0"/>
        <w:rPr>
          <w:rFonts w:ascii="Arial" w:hAnsi="Arial" w:cs="Arial"/>
          <w:szCs w:val="24"/>
        </w:rPr>
      </w:pPr>
    </w:p>
    <w:p w14:paraId="1354D7B1" w14:textId="38D69AAF" w:rsidR="007D06B1" w:rsidRPr="008606D7" w:rsidRDefault="00320CB1" w:rsidP="008606D7">
      <w:pPr>
        <w:pStyle w:val="Prrafodelista"/>
        <w:ind w:left="786" w:firstLine="0"/>
        <w:rPr>
          <w:rFonts w:ascii="Arial" w:hAnsi="Arial" w:cs="Arial"/>
          <w:szCs w:val="24"/>
        </w:rPr>
      </w:pPr>
      <w:r w:rsidRPr="005528ED">
        <w:rPr>
          <w:rFonts w:ascii="Arial" w:hAnsi="Arial" w:cs="Arial"/>
          <w:szCs w:val="24"/>
        </w:rPr>
        <w:t>La gráfica muestra los diferentes canales y el número de peticiones recepcionadas en el período comprendido entre el 01 de enero al 31 de mayo de 2021.</w:t>
      </w:r>
    </w:p>
    <w:p w14:paraId="38E3664F" w14:textId="77777777" w:rsidR="007D06B1" w:rsidRPr="005528ED" w:rsidRDefault="007D06B1" w:rsidP="004A479E">
      <w:pPr>
        <w:pStyle w:val="Prrafodelista"/>
        <w:ind w:left="786" w:firstLine="0"/>
        <w:rPr>
          <w:rFonts w:ascii="Arial" w:hAnsi="Arial" w:cs="Arial"/>
          <w:szCs w:val="24"/>
        </w:rPr>
      </w:pPr>
    </w:p>
    <w:p w14:paraId="6F0CE369" w14:textId="77777777" w:rsidR="00320CB1" w:rsidRPr="005528ED" w:rsidRDefault="00320CB1" w:rsidP="00320CB1">
      <w:pPr>
        <w:jc w:val="center"/>
        <w:rPr>
          <w:rFonts w:ascii="Arial" w:hAnsi="Arial" w:cs="Arial"/>
        </w:rPr>
      </w:pPr>
      <w:r w:rsidRPr="005528ED">
        <w:rPr>
          <w:rFonts w:ascii="Arial" w:hAnsi="Arial" w:cs="Arial"/>
        </w:rPr>
        <w:t>Gráfica 1. PQRSFD por Canal de Atención</w:t>
      </w:r>
    </w:p>
    <w:p w14:paraId="2EF2C79F" w14:textId="77777777" w:rsidR="00A57490" w:rsidRDefault="00320CB1" w:rsidP="00320CB1">
      <w:pPr>
        <w:jc w:val="center"/>
        <w:rPr>
          <w:rFonts w:ascii="Arial" w:hAnsi="Arial" w:cs="Arial"/>
        </w:rPr>
      </w:pPr>
      <w:r w:rsidRPr="005528ED">
        <w:rPr>
          <w:rFonts w:ascii="Arial" w:hAnsi="Arial" w:cs="Arial"/>
          <w:noProof/>
          <w:lang w:eastAsia="es-CO"/>
        </w:rPr>
        <w:drawing>
          <wp:inline distT="0" distB="0" distL="0" distR="0" wp14:anchorId="3789E53D" wp14:editId="58F44102">
            <wp:extent cx="4442604" cy="2398143"/>
            <wp:effectExtent l="0" t="0" r="15240" b="2540"/>
            <wp:docPr id="1" name="Gráfico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9EBDABA-839C-433F-81A1-80D2C67927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528ED">
        <w:rPr>
          <w:rFonts w:ascii="Arial" w:hAnsi="Arial" w:cs="Arial"/>
        </w:rPr>
        <w:t xml:space="preserve"> </w:t>
      </w:r>
    </w:p>
    <w:p w14:paraId="5C7D1DC4" w14:textId="1682B1FC" w:rsidR="00320CB1" w:rsidRPr="00A57490" w:rsidRDefault="00320CB1" w:rsidP="00320CB1">
      <w:pPr>
        <w:jc w:val="center"/>
        <w:rPr>
          <w:rFonts w:ascii="Arial" w:hAnsi="Arial" w:cs="Arial"/>
          <w:sz w:val="16"/>
          <w:szCs w:val="16"/>
        </w:rPr>
      </w:pPr>
      <w:r w:rsidRPr="00A57490">
        <w:rPr>
          <w:rFonts w:ascii="Arial" w:hAnsi="Arial" w:cs="Arial"/>
          <w:sz w:val="16"/>
          <w:szCs w:val="16"/>
        </w:rPr>
        <w:t>Fuente: Bases de Datos ACI 2021- Atención al Ciudadano</w:t>
      </w:r>
    </w:p>
    <w:p w14:paraId="1CA58A61" w14:textId="15BA5CEB" w:rsidR="00A57490" w:rsidRPr="003B0658" w:rsidRDefault="00A57490" w:rsidP="003B0658">
      <w:pPr>
        <w:rPr>
          <w:rFonts w:ascii="Arial" w:hAnsi="Arial" w:cs="Arial"/>
        </w:rPr>
      </w:pPr>
    </w:p>
    <w:p w14:paraId="6D235C9F" w14:textId="7819A64B" w:rsidR="00A57490" w:rsidRPr="005528ED" w:rsidRDefault="00A57490" w:rsidP="00A57490">
      <w:pPr>
        <w:jc w:val="center"/>
        <w:rPr>
          <w:rFonts w:ascii="Arial" w:hAnsi="Arial" w:cs="Arial"/>
        </w:rPr>
      </w:pPr>
      <w:r>
        <w:rPr>
          <w:rFonts w:ascii="Arial" w:hAnsi="Arial" w:cs="Arial"/>
        </w:rPr>
        <w:t>Tabla</w:t>
      </w:r>
      <w:r w:rsidR="003B0658">
        <w:rPr>
          <w:rFonts w:ascii="Arial" w:hAnsi="Arial" w:cs="Arial"/>
        </w:rPr>
        <w:t xml:space="preserve"> 2</w:t>
      </w:r>
      <w:r w:rsidRPr="005528ED">
        <w:rPr>
          <w:rFonts w:ascii="Arial" w:hAnsi="Arial" w:cs="Arial"/>
        </w:rPr>
        <w:t>. PQRSFD por Canal de Atención</w:t>
      </w:r>
    </w:p>
    <w:tbl>
      <w:tblPr>
        <w:tblW w:w="8510" w:type="dxa"/>
        <w:tblInd w:w="793" w:type="dxa"/>
        <w:tblCellMar>
          <w:left w:w="70" w:type="dxa"/>
          <w:right w:w="70" w:type="dxa"/>
        </w:tblCellMar>
        <w:tblLook w:val="04A0" w:firstRow="1" w:lastRow="0" w:firstColumn="1" w:lastColumn="0" w:noHBand="0" w:noVBand="1"/>
      </w:tblPr>
      <w:tblGrid>
        <w:gridCol w:w="3433"/>
        <w:gridCol w:w="653"/>
        <w:gridCol w:w="653"/>
        <w:gridCol w:w="687"/>
        <w:gridCol w:w="660"/>
        <w:gridCol w:w="674"/>
        <w:gridCol w:w="940"/>
        <w:gridCol w:w="810"/>
      </w:tblGrid>
      <w:tr w:rsidR="00320CB1" w:rsidRPr="005528ED" w14:paraId="5F0BC772" w14:textId="77777777" w:rsidTr="00A57490">
        <w:trPr>
          <w:trHeight w:val="231"/>
        </w:trPr>
        <w:tc>
          <w:tcPr>
            <w:tcW w:w="343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2B83F3D5" w14:textId="00A52080"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CANALES</w:t>
            </w:r>
          </w:p>
        </w:tc>
        <w:tc>
          <w:tcPr>
            <w:tcW w:w="653"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002E0F4B"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ENE</w:t>
            </w:r>
          </w:p>
        </w:tc>
        <w:tc>
          <w:tcPr>
            <w:tcW w:w="653"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020D6CB8"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FEB</w:t>
            </w:r>
          </w:p>
        </w:tc>
        <w:tc>
          <w:tcPr>
            <w:tcW w:w="687"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5810725C"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MAR</w:t>
            </w:r>
          </w:p>
        </w:tc>
        <w:tc>
          <w:tcPr>
            <w:tcW w:w="660"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0A001F63"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ABR</w:t>
            </w:r>
          </w:p>
        </w:tc>
        <w:tc>
          <w:tcPr>
            <w:tcW w:w="674"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41C0C2B3"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MAY</w:t>
            </w:r>
          </w:p>
        </w:tc>
        <w:tc>
          <w:tcPr>
            <w:tcW w:w="940"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1AFA2D8A"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TOTAL</w:t>
            </w:r>
          </w:p>
        </w:tc>
        <w:tc>
          <w:tcPr>
            <w:tcW w:w="810" w:type="dxa"/>
            <w:tcBorders>
              <w:top w:val="single" w:sz="4" w:space="0" w:color="auto"/>
              <w:left w:val="nil"/>
              <w:bottom w:val="single" w:sz="4" w:space="0" w:color="auto"/>
              <w:right w:val="single" w:sz="4" w:space="0" w:color="auto"/>
            </w:tcBorders>
            <w:shd w:val="clear" w:color="auto" w:fill="4F81BD" w:themeFill="accent1"/>
            <w:noWrap/>
            <w:vAlign w:val="bottom"/>
            <w:hideMark/>
          </w:tcPr>
          <w:p w14:paraId="0AB1B8D0" w14:textId="77777777" w:rsidR="00320CB1" w:rsidRPr="005528ED" w:rsidRDefault="00320CB1" w:rsidP="004A479E">
            <w:pPr>
              <w:jc w:val="center"/>
              <w:rPr>
                <w:rFonts w:ascii="Arial" w:eastAsia="Times New Roman" w:hAnsi="Arial" w:cs="Arial"/>
                <w:b/>
                <w:bCs/>
              </w:rPr>
            </w:pPr>
            <w:r w:rsidRPr="005528ED">
              <w:rPr>
                <w:rFonts w:ascii="Arial" w:eastAsia="Times New Roman" w:hAnsi="Arial" w:cs="Arial"/>
                <w:b/>
                <w:bCs/>
              </w:rPr>
              <w:t>%</w:t>
            </w:r>
          </w:p>
        </w:tc>
      </w:tr>
      <w:tr w:rsidR="00320CB1" w:rsidRPr="005528ED" w14:paraId="28088FB1"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61EF4FFB"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VIRTUAL / E-MAIL</w:t>
            </w:r>
          </w:p>
        </w:tc>
        <w:tc>
          <w:tcPr>
            <w:tcW w:w="653" w:type="dxa"/>
            <w:tcBorders>
              <w:top w:val="nil"/>
              <w:left w:val="nil"/>
              <w:bottom w:val="single" w:sz="4" w:space="0" w:color="auto"/>
              <w:right w:val="single" w:sz="4" w:space="0" w:color="auto"/>
            </w:tcBorders>
            <w:shd w:val="clear" w:color="auto" w:fill="auto"/>
            <w:noWrap/>
            <w:vAlign w:val="center"/>
            <w:hideMark/>
          </w:tcPr>
          <w:p w14:paraId="34DC3BC8"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123</w:t>
            </w:r>
          </w:p>
        </w:tc>
        <w:tc>
          <w:tcPr>
            <w:tcW w:w="653" w:type="dxa"/>
            <w:tcBorders>
              <w:top w:val="nil"/>
              <w:left w:val="nil"/>
              <w:bottom w:val="single" w:sz="4" w:space="0" w:color="auto"/>
              <w:right w:val="single" w:sz="4" w:space="0" w:color="auto"/>
            </w:tcBorders>
            <w:shd w:val="clear" w:color="auto" w:fill="auto"/>
            <w:noWrap/>
            <w:vAlign w:val="center"/>
            <w:hideMark/>
          </w:tcPr>
          <w:p w14:paraId="7FEE3B33"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181</w:t>
            </w:r>
          </w:p>
        </w:tc>
        <w:tc>
          <w:tcPr>
            <w:tcW w:w="687" w:type="dxa"/>
            <w:tcBorders>
              <w:top w:val="nil"/>
              <w:left w:val="nil"/>
              <w:bottom w:val="single" w:sz="4" w:space="0" w:color="auto"/>
              <w:right w:val="single" w:sz="4" w:space="0" w:color="auto"/>
            </w:tcBorders>
            <w:shd w:val="clear" w:color="auto" w:fill="auto"/>
            <w:noWrap/>
            <w:vAlign w:val="center"/>
            <w:hideMark/>
          </w:tcPr>
          <w:p w14:paraId="716201A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234</w:t>
            </w:r>
          </w:p>
        </w:tc>
        <w:tc>
          <w:tcPr>
            <w:tcW w:w="660" w:type="dxa"/>
            <w:tcBorders>
              <w:top w:val="nil"/>
              <w:left w:val="nil"/>
              <w:bottom w:val="single" w:sz="4" w:space="0" w:color="auto"/>
              <w:right w:val="single" w:sz="4" w:space="0" w:color="auto"/>
            </w:tcBorders>
            <w:shd w:val="clear" w:color="auto" w:fill="auto"/>
            <w:noWrap/>
            <w:vAlign w:val="center"/>
            <w:hideMark/>
          </w:tcPr>
          <w:p w14:paraId="57E6FDEC"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202</w:t>
            </w:r>
          </w:p>
        </w:tc>
        <w:tc>
          <w:tcPr>
            <w:tcW w:w="674" w:type="dxa"/>
            <w:tcBorders>
              <w:top w:val="nil"/>
              <w:left w:val="nil"/>
              <w:bottom w:val="single" w:sz="4" w:space="0" w:color="auto"/>
              <w:right w:val="single" w:sz="4" w:space="0" w:color="auto"/>
            </w:tcBorders>
            <w:shd w:val="clear" w:color="auto" w:fill="auto"/>
            <w:noWrap/>
            <w:vAlign w:val="center"/>
            <w:hideMark/>
          </w:tcPr>
          <w:p w14:paraId="53A829DD"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193</w:t>
            </w:r>
          </w:p>
        </w:tc>
        <w:tc>
          <w:tcPr>
            <w:tcW w:w="940" w:type="dxa"/>
            <w:tcBorders>
              <w:top w:val="nil"/>
              <w:left w:val="nil"/>
              <w:bottom w:val="single" w:sz="4" w:space="0" w:color="auto"/>
              <w:right w:val="single" w:sz="4" w:space="0" w:color="auto"/>
            </w:tcBorders>
            <w:shd w:val="clear" w:color="auto" w:fill="auto"/>
            <w:noWrap/>
            <w:vAlign w:val="center"/>
            <w:hideMark/>
          </w:tcPr>
          <w:p w14:paraId="755AE909"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933</w:t>
            </w:r>
          </w:p>
        </w:tc>
        <w:tc>
          <w:tcPr>
            <w:tcW w:w="810" w:type="dxa"/>
            <w:tcBorders>
              <w:top w:val="nil"/>
              <w:left w:val="nil"/>
              <w:bottom w:val="single" w:sz="4" w:space="0" w:color="auto"/>
              <w:right w:val="single" w:sz="4" w:space="0" w:color="auto"/>
            </w:tcBorders>
            <w:shd w:val="clear" w:color="auto" w:fill="auto"/>
            <w:noWrap/>
            <w:vAlign w:val="center"/>
            <w:hideMark/>
          </w:tcPr>
          <w:p w14:paraId="3BAAF1BC"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66%</w:t>
            </w:r>
          </w:p>
        </w:tc>
      </w:tr>
      <w:tr w:rsidR="00320CB1" w:rsidRPr="005528ED" w14:paraId="5301F733"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6B7D3D55"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ESCRITO / VENTANILLA CORRESPONDENCIA</w:t>
            </w:r>
          </w:p>
        </w:tc>
        <w:tc>
          <w:tcPr>
            <w:tcW w:w="653" w:type="dxa"/>
            <w:tcBorders>
              <w:top w:val="nil"/>
              <w:left w:val="nil"/>
              <w:bottom w:val="single" w:sz="4" w:space="0" w:color="auto"/>
              <w:right w:val="single" w:sz="4" w:space="0" w:color="auto"/>
            </w:tcBorders>
            <w:shd w:val="clear" w:color="auto" w:fill="auto"/>
            <w:noWrap/>
            <w:vAlign w:val="center"/>
            <w:hideMark/>
          </w:tcPr>
          <w:p w14:paraId="3EA6E362"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19</w:t>
            </w:r>
          </w:p>
        </w:tc>
        <w:tc>
          <w:tcPr>
            <w:tcW w:w="653" w:type="dxa"/>
            <w:tcBorders>
              <w:top w:val="nil"/>
              <w:left w:val="nil"/>
              <w:bottom w:val="single" w:sz="4" w:space="0" w:color="auto"/>
              <w:right w:val="single" w:sz="4" w:space="0" w:color="auto"/>
            </w:tcBorders>
            <w:shd w:val="clear" w:color="auto" w:fill="auto"/>
            <w:noWrap/>
            <w:vAlign w:val="center"/>
            <w:hideMark/>
          </w:tcPr>
          <w:p w14:paraId="236E0A09"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48</w:t>
            </w:r>
          </w:p>
        </w:tc>
        <w:tc>
          <w:tcPr>
            <w:tcW w:w="687" w:type="dxa"/>
            <w:tcBorders>
              <w:top w:val="nil"/>
              <w:left w:val="nil"/>
              <w:bottom w:val="single" w:sz="4" w:space="0" w:color="auto"/>
              <w:right w:val="single" w:sz="4" w:space="0" w:color="auto"/>
            </w:tcBorders>
            <w:shd w:val="clear" w:color="auto" w:fill="auto"/>
            <w:noWrap/>
            <w:vAlign w:val="center"/>
            <w:hideMark/>
          </w:tcPr>
          <w:p w14:paraId="4F83B02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61</w:t>
            </w:r>
          </w:p>
        </w:tc>
        <w:tc>
          <w:tcPr>
            <w:tcW w:w="660" w:type="dxa"/>
            <w:tcBorders>
              <w:top w:val="nil"/>
              <w:left w:val="nil"/>
              <w:bottom w:val="single" w:sz="4" w:space="0" w:color="auto"/>
              <w:right w:val="single" w:sz="4" w:space="0" w:color="auto"/>
            </w:tcBorders>
            <w:shd w:val="clear" w:color="auto" w:fill="auto"/>
            <w:noWrap/>
            <w:vAlign w:val="center"/>
            <w:hideMark/>
          </w:tcPr>
          <w:p w14:paraId="0A0A449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48</w:t>
            </w:r>
          </w:p>
        </w:tc>
        <w:tc>
          <w:tcPr>
            <w:tcW w:w="674" w:type="dxa"/>
            <w:tcBorders>
              <w:top w:val="nil"/>
              <w:left w:val="nil"/>
              <w:bottom w:val="single" w:sz="4" w:space="0" w:color="auto"/>
              <w:right w:val="single" w:sz="4" w:space="0" w:color="auto"/>
            </w:tcBorders>
            <w:shd w:val="clear" w:color="auto" w:fill="auto"/>
            <w:noWrap/>
            <w:vAlign w:val="center"/>
            <w:hideMark/>
          </w:tcPr>
          <w:p w14:paraId="46F69FC3"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66</w:t>
            </w:r>
          </w:p>
        </w:tc>
        <w:tc>
          <w:tcPr>
            <w:tcW w:w="940" w:type="dxa"/>
            <w:tcBorders>
              <w:top w:val="nil"/>
              <w:left w:val="nil"/>
              <w:bottom w:val="single" w:sz="4" w:space="0" w:color="auto"/>
              <w:right w:val="single" w:sz="4" w:space="0" w:color="auto"/>
            </w:tcBorders>
            <w:shd w:val="clear" w:color="auto" w:fill="auto"/>
            <w:noWrap/>
            <w:vAlign w:val="center"/>
            <w:hideMark/>
          </w:tcPr>
          <w:p w14:paraId="7E5BD12E"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242</w:t>
            </w:r>
          </w:p>
        </w:tc>
        <w:tc>
          <w:tcPr>
            <w:tcW w:w="810" w:type="dxa"/>
            <w:tcBorders>
              <w:top w:val="nil"/>
              <w:left w:val="nil"/>
              <w:bottom w:val="single" w:sz="4" w:space="0" w:color="auto"/>
              <w:right w:val="single" w:sz="4" w:space="0" w:color="auto"/>
            </w:tcBorders>
            <w:shd w:val="clear" w:color="auto" w:fill="auto"/>
            <w:noWrap/>
            <w:vAlign w:val="center"/>
            <w:hideMark/>
          </w:tcPr>
          <w:p w14:paraId="2374CDA5"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17%</w:t>
            </w:r>
          </w:p>
        </w:tc>
      </w:tr>
      <w:tr w:rsidR="00320CB1" w:rsidRPr="005528ED" w14:paraId="75D6B46B"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0D754B94"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VIRTUAL / SDQS</w:t>
            </w:r>
          </w:p>
        </w:tc>
        <w:tc>
          <w:tcPr>
            <w:tcW w:w="653" w:type="dxa"/>
            <w:tcBorders>
              <w:top w:val="nil"/>
              <w:left w:val="nil"/>
              <w:bottom w:val="single" w:sz="4" w:space="0" w:color="auto"/>
              <w:right w:val="single" w:sz="4" w:space="0" w:color="auto"/>
            </w:tcBorders>
            <w:shd w:val="clear" w:color="auto" w:fill="auto"/>
            <w:noWrap/>
            <w:vAlign w:val="center"/>
            <w:hideMark/>
          </w:tcPr>
          <w:p w14:paraId="67E11D64"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21</w:t>
            </w:r>
          </w:p>
        </w:tc>
        <w:tc>
          <w:tcPr>
            <w:tcW w:w="653" w:type="dxa"/>
            <w:tcBorders>
              <w:top w:val="nil"/>
              <w:left w:val="nil"/>
              <w:bottom w:val="single" w:sz="4" w:space="0" w:color="auto"/>
              <w:right w:val="single" w:sz="4" w:space="0" w:color="auto"/>
            </w:tcBorders>
            <w:shd w:val="clear" w:color="auto" w:fill="auto"/>
            <w:noWrap/>
            <w:vAlign w:val="center"/>
            <w:hideMark/>
          </w:tcPr>
          <w:p w14:paraId="4231811C"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20</w:t>
            </w:r>
          </w:p>
        </w:tc>
        <w:tc>
          <w:tcPr>
            <w:tcW w:w="687" w:type="dxa"/>
            <w:tcBorders>
              <w:top w:val="nil"/>
              <w:left w:val="nil"/>
              <w:bottom w:val="single" w:sz="4" w:space="0" w:color="auto"/>
              <w:right w:val="single" w:sz="4" w:space="0" w:color="auto"/>
            </w:tcBorders>
            <w:shd w:val="clear" w:color="auto" w:fill="auto"/>
            <w:noWrap/>
            <w:vAlign w:val="center"/>
            <w:hideMark/>
          </w:tcPr>
          <w:p w14:paraId="0032EBB6"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64</w:t>
            </w:r>
          </w:p>
        </w:tc>
        <w:tc>
          <w:tcPr>
            <w:tcW w:w="660" w:type="dxa"/>
            <w:tcBorders>
              <w:top w:val="nil"/>
              <w:left w:val="nil"/>
              <w:bottom w:val="single" w:sz="4" w:space="0" w:color="auto"/>
              <w:right w:val="single" w:sz="4" w:space="0" w:color="auto"/>
            </w:tcBorders>
            <w:shd w:val="clear" w:color="auto" w:fill="auto"/>
            <w:noWrap/>
            <w:vAlign w:val="center"/>
            <w:hideMark/>
          </w:tcPr>
          <w:p w14:paraId="3C89651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42</w:t>
            </w:r>
          </w:p>
        </w:tc>
        <w:tc>
          <w:tcPr>
            <w:tcW w:w="674" w:type="dxa"/>
            <w:tcBorders>
              <w:top w:val="nil"/>
              <w:left w:val="nil"/>
              <w:bottom w:val="single" w:sz="4" w:space="0" w:color="auto"/>
              <w:right w:val="single" w:sz="4" w:space="0" w:color="auto"/>
            </w:tcBorders>
            <w:shd w:val="clear" w:color="auto" w:fill="auto"/>
            <w:noWrap/>
            <w:vAlign w:val="center"/>
            <w:hideMark/>
          </w:tcPr>
          <w:p w14:paraId="7DF89B4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17</w:t>
            </w:r>
          </w:p>
        </w:tc>
        <w:tc>
          <w:tcPr>
            <w:tcW w:w="940" w:type="dxa"/>
            <w:tcBorders>
              <w:top w:val="nil"/>
              <w:left w:val="nil"/>
              <w:bottom w:val="single" w:sz="4" w:space="0" w:color="auto"/>
              <w:right w:val="single" w:sz="4" w:space="0" w:color="auto"/>
            </w:tcBorders>
            <w:shd w:val="clear" w:color="auto" w:fill="auto"/>
            <w:noWrap/>
            <w:vAlign w:val="center"/>
            <w:hideMark/>
          </w:tcPr>
          <w:p w14:paraId="456A7658"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164</w:t>
            </w:r>
          </w:p>
        </w:tc>
        <w:tc>
          <w:tcPr>
            <w:tcW w:w="810" w:type="dxa"/>
            <w:tcBorders>
              <w:top w:val="nil"/>
              <w:left w:val="nil"/>
              <w:bottom w:val="single" w:sz="4" w:space="0" w:color="auto"/>
              <w:right w:val="single" w:sz="4" w:space="0" w:color="auto"/>
            </w:tcBorders>
            <w:shd w:val="clear" w:color="auto" w:fill="auto"/>
            <w:noWrap/>
            <w:vAlign w:val="center"/>
            <w:hideMark/>
          </w:tcPr>
          <w:p w14:paraId="204AEF9A"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12%</w:t>
            </w:r>
          </w:p>
        </w:tc>
      </w:tr>
      <w:tr w:rsidR="00320CB1" w:rsidRPr="005528ED" w14:paraId="0939B14E"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48D46608"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VIRTUAL / REDES SOCIALES</w:t>
            </w:r>
          </w:p>
        </w:tc>
        <w:tc>
          <w:tcPr>
            <w:tcW w:w="653" w:type="dxa"/>
            <w:tcBorders>
              <w:top w:val="nil"/>
              <w:left w:val="nil"/>
              <w:bottom w:val="single" w:sz="4" w:space="0" w:color="auto"/>
              <w:right w:val="single" w:sz="4" w:space="0" w:color="auto"/>
            </w:tcBorders>
            <w:shd w:val="clear" w:color="auto" w:fill="auto"/>
            <w:noWrap/>
            <w:vAlign w:val="center"/>
            <w:hideMark/>
          </w:tcPr>
          <w:p w14:paraId="175B0FCF"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w:t>
            </w:r>
          </w:p>
        </w:tc>
        <w:tc>
          <w:tcPr>
            <w:tcW w:w="653" w:type="dxa"/>
            <w:tcBorders>
              <w:top w:val="nil"/>
              <w:left w:val="nil"/>
              <w:bottom w:val="single" w:sz="4" w:space="0" w:color="auto"/>
              <w:right w:val="single" w:sz="4" w:space="0" w:color="auto"/>
            </w:tcBorders>
            <w:shd w:val="clear" w:color="auto" w:fill="auto"/>
            <w:noWrap/>
            <w:vAlign w:val="center"/>
            <w:hideMark/>
          </w:tcPr>
          <w:p w14:paraId="1B7A35F1"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12</w:t>
            </w:r>
          </w:p>
        </w:tc>
        <w:tc>
          <w:tcPr>
            <w:tcW w:w="687" w:type="dxa"/>
            <w:tcBorders>
              <w:top w:val="nil"/>
              <w:left w:val="nil"/>
              <w:bottom w:val="single" w:sz="4" w:space="0" w:color="auto"/>
              <w:right w:val="single" w:sz="4" w:space="0" w:color="auto"/>
            </w:tcBorders>
            <w:shd w:val="clear" w:color="auto" w:fill="auto"/>
            <w:noWrap/>
            <w:vAlign w:val="center"/>
            <w:hideMark/>
          </w:tcPr>
          <w:p w14:paraId="3A742BCD"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8</w:t>
            </w:r>
          </w:p>
        </w:tc>
        <w:tc>
          <w:tcPr>
            <w:tcW w:w="660" w:type="dxa"/>
            <w:tcBorders>
              <w:top w:val="nil"/>
              <w:left w:val="nil"/>
              <w:bottom w:val="single" w:sz="4" w:space="0" w:color="auto"/>
              <w:right w:val="single" w:sz="4" w:space="0" w:color="auto"/>
            </w:tcBorders>
            <w:shd w:val="clear" w:color="auto" w:fill="auto"/>
            <w:noWrap/>
            <w:vAlign w:val="center"/>
            <w:hideMark/>
          </w:tcPr>
          <w:p w14:paraId="15C13BB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5</w:t>
            </w:r>
          </w:p>
        </w:tc>
        <w:tc>
          <w:tcPr>
            <w:tcW w:w="674" w:type="dxa"/>
            <w:tcBorders>
              <w:top w:val="nil"/>
              <w:left w:val="nil"/>
              <w:bottom w:val="single" w:sz="4" w:space="0" w:color="auto"/>
              <w:right w:val="single" w:sz="4" w:space="0" w:color="auto"/>
            </w:tcBorders>
            <w:shd w:val="clear" w:color="auto" w:fill="auto"/>
            <w:noWrap/>
            <w:vAlign w:val="center"/>
            <w:hideMark/>
          </w:tcPr>
          <w:p w14:paraId="311D29C2"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7</w:t>
            </w:r>
          </w:p>
        </w:tc>
        <w:tc>
          <w:tcPr>
            <w:tcW w:w="940" w:type="dxa"/>
            <w:tcBorders>
              <w:top w:val="nil"/>
              <w:left w:val="nil"/>
              <w:bottom w:val="single" w:sz="4" w:space="0" w:color="auto"/>
              <w:right w:val="single" w:sz="4" w:space="0" w:color="auto"/>
            </w:tcBorders>
            <w:shd w:val="clear" w:color="auto" w:fill="auto"/>
            <w:noWrap/>
            <w:vAlign w:val="center"/>
            <w:hideMark/>
          </w:tcPr>
          <w:p w14:paraId="46D7D37D"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33</w:t>
            </w:r>
          </w:p>
        </w:tc>
        <w:tc>
          <w:tcPr>
            <w:tcW w:w="810" w:type="dxa"/>
            <w:tcBorders>
              <w:top w:val="nil"/>
              <w:left w:val="nil"/>
              <w:bottom w:val="single" w:sz="4" w:space="0" w:color="auto"/>
              <w:right w:val="single" w:sz="4" w:space="0" w:color="auto"/>
            </w:tcBorders>
            <w:shd w:val="clear" w:color="auto" w:fill="auto"/>
            <w:noWrap/>
            <w:vAlign w:val="center"/>
            <w:hideMark/>
          </w:tcPr>
          <w:p w14:paraId="60D93E58"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r>
      <w:tr w:rsidR="00320CB1" w:rsidRPr="005528ED" w14:paraId="68929788"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0553B011"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PRESENCIAL / GASA</w:t>
            </w:r>
          </w:p>
        </w:tc>
        <w:tc>
          <w:tcPr>
            <w:tcW w:w="653" w:type="dxa"/>
            <w:tcBorders>
              <w:top w:val="nil"/>
              <w:left w:val="nil"/>
              <w:bottom w:val="single" w:sz="4" w:space="0" w:color="auto"/>
              <w:right w:val="single" w:sz="4" w:space="0" w:color="auto"/>
            </w:tcBorders>
            <w:shd w:val="clear" w:color="auto" w:fill="auto"/>
            <w:noWrap/>
            <w:vAlign w:val="center"/>
            <w:hideMark/>
          </w:tcPr>
          <w:p w14:paraId="76962E86"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6</w:t>
            </w:r>
          </w:p>
        </w:tc>
        <w:tc>
          <w:tcPr>
            <w:tcW w:w="653" w:type="dxa"/>
            <w:tcBorders>
              <w:top w:val="nil"/>
              <w:left w:val="nil"/>
              <w:bottom w:val="single" w:sz="4" w:space="0" w:color="auto"/>
              <w:right w:val="single" w:sz="4" w:space="0" w:color="auto"/>
            </w:tcBorders>
            <w:shd w:val="clear" w:color="auto" w:fill="auto"/>
            <w:noWrap/>
            <w:vAlign w:val="center"/>
            <w:hideMark/>
          </w:tcPr>
          <w:p w14:paraId="7A83CD47"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3</w:t>
            </w:r>
          </w:p>
        </w:tc>
        <w:tc>
          <w:tcPr>
            <w:tcW w:w="687" w:type="dxa"/>
            <w:tcBorders>
              <w:top w:val="nil"/>
              <w:left w:val="nil"/>
              <w:bottom w:val="single" w:sz="4" w:space="0" w:color="auto"/>
              <w:right w:val="single" w:sz="4" w:space="0" w:color="auto"/>
            </w:tcBorders>
            <w:shd w:val="clear" w:color="auto" w:fill="auto"/>
            <w:noWrap/>
            <w:vAlign w:val="center"/>
            <w:hideMark/>
          </w:tcPr>
          <w:p w14:paraId="2D670DB6"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c>
          <w:tcPr>
            <w:tcW w:w="660" w:type="dxa"/>
            <w:tcBorders>
              <w:top w:val="nil"/>
              <w:left w:val="nil"/>
              <w:bottom w:val="single" w:sz="4" w:space="0" w:color="auto"/>
              <w:right w:val="single" w:sz="4" w:space="0" w:color="auto"/>
            </w:tcBorders>
            <w:shd w:val="clear" w:color="auto" w:fill="auto"/>
            <w:noWrap/>
            <w:vAlign w:val="center"/>
            <w:hideMark/>
          </w:tcPr>
          <w:p w14:paraId="6585CEC4"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4</w:t>
            </w:r>
          </w:p>
        </w:tc>
        <w:tc>
          <w:tcPr>
            <w:tcW w:w="674" w:type="dxa"/>
            <w:tcBorders>
              <w:top w:val="nil"/>
              <w:left w:val="nil"/>
              <w:bottom w:val="single" w:sz="4" w:space="0" w:color="auto"/>
              <w:right w:val="single" w:sz="4" w:space="0" w:color="auto"/>
            </w:tcBorders>
            <w:shd w:val="clear" w:color="auto" w:fill="auto"/>
            <w:noWrap/>
            <w:vAlign w:val="center"/>
            <w:hideMark/>
          </w:tcPr>
          <w:p w14:paraId="595A1243"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15</w:t>
            </w:r>
          </w:p>
        </w:tc>
        <w:tc>
          <w:tcPr>
            <w:tcW w:w="940" w:type="dxa"/>
            <w:tcBorders>
              <w:top w:val="nil"/>
              <w:left w:val="nil"/>
              <w:bottom w:val="single" w:sz="4" w:space="0" w:color="auto"/>
              <w:right w:val="single" w:sz="4" w:space="0" w:color="auto"/>
            </w:tcBorders>
            <w:shd w:val="clear" w:color="auto" w:fill="auto"/>
            <w:noWrap/>
            <w:vAlign w:val="center"/>
            <w:hideMark/>
          </w:tcPr>
          <w:p w14:paraId="6F7B851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30</w:t>
            </w:r>
          </w:p>
        </w:tc>
        <w:tc>
          <w:tcPr>
            <w:tcW w:w="810" w:type="dxa"/>
            <w:tcBorders>
              <w:top w:val="nil"/>
              <w:left w:val="nil"/>
              <w:bottom w:val="single" w:sz="4" w:space="0" w:color="auto"/>
              <w:right w:val="single" w:sz="4" w:space="0" w:color="auto"/>
            </w:tcBorders>
            <w:shd w:val="clear" w:color="auto" w:fill="auto"/>
            <w:noWrap/>
            <w:vAlign w:val="center"/>
            <w:hideMark/>
          </w:tcPr>
          <w:p w14:paraId="70AE44CE"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r>
      <w:tr w:rsidR="00320CB1" w:rsidRPr="005528ED" w14:paraId="17CFC2C1"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5ACC309E"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TELEFÓNICO</w:t>
            </w:r>
          </w:p>
        </w:tc>
        <w:tc>
          <w:tcPr>
            <w:tcW w:w="653" w:type="dxa"/>
            <w:tcBorders>
              <w:top w:val="nil"/>
              <w:left w:val="nil"/>
              <w:bottom w:val="single" w:sz="4" w:space="0" w:color="auto"/>
              <w:right w:val="single" w:sz="4" w:space="0" w:color="auto"/>
            </w:tcBorders>
            <w:shd w:val="clear" w:color="auto" w:fill="auto"/>
            <w:noWrap/>
            <w:vAlign w:val="center"/>
            <w:hideMark/>
          </w:tcPr>
          <w:p w14:paraId="66721309"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c>
          <w:tcPr>
            <w:tcW w:w="653" w:type="dxa"/>
            <w:tcBorders>
              <w:top w:val="nil"/>
              <w:left w:val="nil"/>
              <w:bottom w:val="single" w:sz="4" w:space="0" w:color="auto"/>
              <w:right w:val="single" w:sz="4" w:space="0" w:color="auto"/>
            </w:tcBorders>
            <w:shd w:val="clear" w:color="auto" w:fill="auto"/>
            <w:noWrap/>
            <w:vAlign w:val="center"/>
            <w:hideMark/>
          </w:tcPr>
          <w:p w14:paraId="415120DA"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687" w:type="dxa"/>
            <w:tcBorders>
              <w:top w:val="nil"/>
              <w:left w:val="nil"/>
              <w:bottom w:val="single" w:sz="4" w:space="0" w:color="auto"/>
              <w:right w:val="single" w:sz="4" w:space="0" w:color="auto"/>
            </w:tcBorders>
            <w:shd w:val="clear" w:color="auto" w:fill="auto"/>
            <w:noWrap/>
            <w:vAlign w:val="center"/>
            <w:hideMark/>
          </w:tcPr>
          <w:p w14:paraId="60662A34"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5</w:t>
            </w:r>
          </w:p>
        </w:tc>
        <w:tc>
          <w:tcPr>
            <w:tcW w:w="660" w:type="dxa"/>
            <w:tcBorders>
              <w:top w:val="nil"/>
              <w:left w:val="nil"/>
              <w:bottom w:val="single" w:sz="4" w:space="0" w:color="auto"/>
              <w:right w:val="single" w:sz="4" w:space="0" w:color="auto"/>
            </w:tcBorders>
            <w:shd w:val="clear" w:color="auto" w:fill="auto"/>
            <w:noWrap/>
            <w:vAlign w:val="center"/>
            <w:hideMark/>
          </w:tcPr>
          <w:p w14:paraId="4A6DF304"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c>
          <w:tcPr>
            <w:tcW w:w="674" w:type="dxa"/>
            <w:tcBorders>
              <w:top w:val="nil"/>
              <w:left w:val="nil"/>
              <w:bottom w:val="single" w:sz="4" w:space="0" w:color="auto"/>
              <w:right w:val="single" w:sz="4" w:space="0" w:color="auto"/>
            </w:tcBorders>
            <w:shd w:val="clear" w:color="auto" w:fill="auto"/>
            <w:noWrap/>
            <w:vAlign w:val="center"/>
            <w:hideMark/>
          </w:tcPr>
          <w:p w14:paraId="7710D065"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w:t>
            </w:r>
          </w:p>
        </w:tc>
        <w:tc>
          <w:tcPr>
            <w:tcW w:w="940" w:type="dxa"/>
            <w:tcBorders>
              <w:top w:val="nil"/>
              <w:left w:val="nil"/>
              <w:bottom w:val="single" w:sz="4" w:space="0" w:color="auto"/>
              <w:right w:val="single" w:sz="4" w:space="0" w:color="auto"/>
            </w:tcBorders>
            <w:shd w:val="clear" w:color="auto" w:fill="auto"/>
            <w:noWrap/>
            <w:vAlign w:val="center"/>
            <w:hideMark/>
          </w:tcPr>
          <w:p w14:paraId="5B179AC4"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10</w:t>
            </w:r>
          </w:p>
        </w:tc>
        <w:tc>
          <w:tcPr>
            <w:tcW w:w="810" w:type="dxa"/>
            <w:tcBorders>
              <w:top w:val="nil"/>
              <w:left w:val="nil"/>
              <w:bottom w:val="single" w:sz="4" w:space="0" w:color="auto"/>
              <w:right w:val="single" w:sz="4" w:space="0" w:color="auto"/>
            </w:tcBorders>
            <w:shd w:val="clear" w:color="auto" w:fill="auto"/>
            <w:noWrap/>
            <w:vAlign w:val="center"/>
            <w:hideMark/>
          </w:tcPr>
          <w:p w14:paraId="33993695"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w:t>
            </w:r>
          </w:p>
        </w:tc>
      </w:tr>
      <w:tr w:rsidR="00320CB1" w:rsidRPr="005528ED" w14:paraId="33233134"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186F2AAD"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VIRTUAL /CHAT WEB</w:t>
            </w:r>
          </w:p>
        </w:tc>
        <w:tc>
          <w:tcPr>
            <w:tcW w:w="653" w:type="dxa"/>
            <w:tcBorders>
              <w:top w:val="nil"/>
              <w:left w:val="nil"/>
              <w:bottom w:val="single" w:sz="4" w:space="0" w:color="auto"/>
              <w:right w:val="single" w:sz="4" w:space="0" w:color="auto"/>
            </w:tcBorders>
            <w:shd w:val="clear" w:color="auto" w:fill="auto"/>
            <w:noWrap/>
            <w:vAlign w:val="center"/>
            <w:hideMark/>
          </w:tcPr>
          <w:p w14:paraId="7BC4EA0A"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653" w:type="dxa"/>
            <w:tcBorders>
              <w:top w:val="nil"/>
              <w:left w:val="nil"/>
              <w:bottom w:val="single" w:sz="4" w:space="0" w:color="auto"/>
              <w:right w:val="single" w:sz="4" w:space="0" w:color="auto"/>
            </w:tcBorders>
            <w:shd w:val="clear" w:color="auto" w:fill="auto"/>
            <w:noWrap/>
            <w:vAlign w:val="center"/>
            <w:hideMark/>
          </w:tcPr>
          <w:p w14:paraId="4C536E81"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3</w:t>
            </w:r>
          </w:p>
        </w:tc>
        <w:tc>
          <w:tcPr>
            <w:tcW w:w="687" w:type="dxa"/>
            <w:tcBorders>
              <w:top w:val="nil"/>
              <w:left w:val="nil"/>
              <w:bottom w:val="single" w:sz="4" w:space="0" w:color="auto"/>
              <w:right w:val="single" w:sz="4" w:space="0" w:color="auto"/>
            </w:tcBorders>
            <w:shd w:val="clear" w:color="auto" w:fill="auto"/>
            <w:noWrap/>
            <w:vAlign w:val="center"/>
            <w:hideMark/>
          </w:tcPr>
          <w:p w14:paraId="37C321DB"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5</w:t>
            </w:r>
          </w:p>
        </w:tc>
        <w:tc>
          <w:tcPr>
            <w:tcW w:w="660" w:type="dxa"/>
            <w:tcBorders>
              <w:top w:val="nil"/>
              <w:left w:val="nil"/>
              <w:bottom w:val="single" w:sz="4" w:space="0" w:color="auto"/>
              <w:right w:val="single" w:sz="4" w:space="0" w:color="auto"/>
            </w:tcBorders>
            <w:shd w:val="clear" w:color="auto" w:fill="auto"/>
            <w:noWrap/>
            <w:vAlign w:val="center"/>
            <w:hideMark/>
          </w:tcPr>
          <w:p w14:paraId="53F6A3FA"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14:paraId="37FD8A5C"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14:paraId="14B1AB6A"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8</w:t>
            </w:r>
          </w:p>
        </w:tc>
        <w:tc>
          <w:tcPr>
            <w:tcW w:w="810" w:type="dxa"/>
            <w:tcBorders>
              <w:top w:val="nil"/>
              <w:left w:val="nil"/>
              <w:bottom w:val="single" w:sz="4" w:space="0" w:color="auto"/>
              <w:right w:val="single" w:sz="4" w:space="0" w:color="auto"/>
            </w:tcBorders>
            <w:shd w:val="clear" w:color="auto" w:fill="auto"/>
            <w:noWrap/>
            <w:vAlign w:val="center"/>
            <w:hideMark/>
          </w:tcPr>
          <w:p w14:paraId="7F09B9A0"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1%</w:t>
            </w:r>
          </w:p>
        </w:tc>
      </w:tr>
      <w:tr w:rsidR="00320CB1" w:rsidRPr="005528ED" w14:paraId="46794894"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682357F4" w14:textId="77777777" w:rsidR="00320CB1" w:rsidRPr="001F5E11" w:rsidRDefault="00320CB1" w:rsidP="004A479E">
            <w:pPr>
              <w:rPr>
                <w:rFonts w:ascii="Arial" w:eastAsia="Times New Roman" w:hAnsi="Arial" w:cs="Arial"/>
                <w:sz w:val="20"/>
                <w:szCs w:val="20"/>
              </w:rPr>
            </w:pPr>
            <w:r w:rsidRPr="001F5E11">
              <w:rPr>
                <w:rFonts w:ascii="Arial" w:eastAsia="Times New Roman" w:hAnsi="Arial" w:cs="Arial"/>
                <w:sz w:val="20"/>
                <w:szCs w:val="20"/>
              </w:rPr>
              <w:t>PRESENCIAL / OFICINA</w:t>
            </w:r>
          </w:p>
        </w:tc>
        <w:tc>
          <w:tcPr>
            <w:tcW w:w="653" w:type="dxa"/>
            <w:tcBorders>
              <w:top w:val="nil"/>
              <w:left w:val="nil"/>
              <w:bottom w:val="single" w:sz="4" w:space="0" w:color="auto"/>
              <w:right w:val="single" w:sz="4" w:space="0" w:color="auto"/>
            </w:tcBorders>
            <w:shd w:val="clear" w:color="auto" w:fill="auto"/>
            <w:noWrap/>
            <w:vAlign w:val="center"/>
            <w:hideMark/>
          </w:tcPr>
          <w:p w14:paraId="2EF21118"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653" w:type="dxa"/>
            <w:tcBorders>
              <w:top w:val="nil"/>
              <w:left w:val="nil"/>
              <w:bottom w:val="single" w:sz="4" w:space="0" w:color="auto"/>
              <w:right w:val="single" w:sz="4" w:space="0" w:color="auto"/>
            </w:tcBorders>
            <w:shd w:val="clear" w:color="auto" w:fill="auto"/>
            <w:noWrap/>
            <w:vAlign w:val="center"/>
            <w:hideMark/>
          </w:tcPr>
          <w:p w14:paraId="17869D50"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687" w:type="dxa"/>
            <w:tcBorders>
              <w:top w:val="nil"/>
              <w:left w:val="nil"/>
              <w:bottom w:val="single" w:sz="4" w:space="0" w:color="auto"/>
              <w:right w:val="single" w:sz="4" w:space="0" w:color="auto"/>
            </w:tcBorders>
            <w:shd w:val="clear" w:color="auto" w:fill="auto"/>
            <w:noWrap/>
            <w:vAlign w:val="center"/>
            <w:hideMark/>
          </w:tcPr>
          <w:p w14:paraId="224DC681"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c>
          <w:tcPr>
            <w:tcW w:w="660" w:type="dxa"/>
            <w:tcBorders>
              <w:top w:val="nil"/>
              <w:left w:val="nil"/>
              <w:bottom w:val="single" w:sz="4" w:space="0" w:color="auto"/>
              <w:right w:val="single" w:sz="4" w:space="0" w:color="auto"/>
            </w:tcBorders>
            <w:shd w:val="clear" w:color="auto" w:fill="auto"/>
            <w:noWrap/>
            <w:vAlign w:val="center"/>
            <w:hideMark/>
          </w:tcPr>
          <w:p w14:paraId="1CC4FE6F"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674" w:type="dxa"/>
            <w:tcBorders>
              <w:top w:val="nil"/>
              <w:left w:val="nil"/>
              <w:bottom w:val="single" w:sz="4" w:space="0" w:color="auto"/>
              <w:right w:val="single" w:sz="4" w:space="0" w:color="auto"/>
            </w:tcBorders>
            <w:shd w:val="clear" w:color="auto" w:fill="auto"/>
            <w:noWrap/>
            <w:vAlign w:val="center"/>
            <w:hideMark/>
          </w:tcPr>
          <w:p w14:paraId="4C61AB4F"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14:paraId="59F5DE5F"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14:paraId="4860D933" w14:textId="77777777" w:rsidR="00320CB1" w:rsidRPr="001F5E11" w:rsidRDefault="00320CB1" w:rsidP="004A479E">
            <w:pPr>
              <w:jc w:val="center"/>
              <w:rPr>
                <w:rFonts w:ascii="Arial" w:eastAsia="Times New Roman" w:hAnsi="Arial" w:cs="Arial"/>
                <w:sz w:val="20"/>
                <w:szCs w:val="20"/>
              </w:rPr>
            </w:pPr>
            <w:r w:rsidRPr="001F5E11">
              <w:rPr>
                <w:rFonts w:ascii="Arial" w:eastAsia="Times New Roman" w:hAnsi="Arial" w:cs="Arial"/>
                <w:sz w:val="20"/>
                <w:szCs w:val="20"/>
              </w:rPr>
              <w:t>0%</w:t>
            </w:r>
          </w:p>
        </w:tc>
      </w:tr>
      <w:tr w:rsidR="00320CB1" w:rsidRPr="005528ED" w14:paraId="02354D6B" w14:textId="77777777" w:rsidTr="00A57490">
        <w:trPr>
          <w:trHeight w:val="231"/>
        </w:trPr>
        <w:tc>
          <w:tcPr>
            <w:tcW w:w="3433" w:type="dxa"/>
            <w:tcBorders>
              <w:top w:val="nil"/>
              <w:left w:val="single" w:sz="4" w:space="0" w:color="auto"/>
              <w:bottom w:val="single" w:sz="4" w:space="0" w:color="auto"/>
              <w:right w:val="single" w:sz="4" w:space="0" w:color="auto"/>
            </w:tcBorders>
            <w:shd w:val="clear" w:color="auto" w:fill="auto"/>
            <w:noWrap/>
            <w:vAlign w:val="bottom"/>
            <w:hideMark/>
          </w:tcPr>
          <w:p w14:paraId="35E22172" w14:textId="77777777" w:rsidR="00320CB1" w:rsidRPr="001F5E11" w:rsidRDefault="00320CB1" w:rsidP="004A479E">
            <w:pPr>
              <w:rPr>
                <w:rFonts w:ascii="Arial" w:eastAsia="Times New Roman" w:hAnsi="Arial" w:cs="Arial"/>
                <w:b/>
                <w:bCs/>
                <w:sz w:val="20"/>
                <w:szCs w:val="20"/>
              </w:rPr>
            </w:pPr>
            <w:r w:rsidRPr="001F5E11">
              <w:rPr>
                <w:rFonts w:ascii="Arial" w:eastAsia="Times New Roman" w:hAnsi="Arial" w:cs="Arial"/>
                <w:b/>
                <w:bCs/>
                <w:sz w:val="20"/>
                <w:szCs w:val="20"/>
              </w:rPr>
              <w:t>TOTAL</w:t>
            </w:r>
          </w:p>
        </w:tc>
        <w:tc>
          <w:tcPr>
            <w:tcW w:w="653" w:type="dxa"/>
            <w:tcBorders>
              <w:top w:val="nil"/>
              <w:left w:val="nil"/>
              <w:bottom w:val="single" w:sz="4" w:space="0" w:color="auto"/>
              <w:right w:val="single" w:sz="4" w:space="0" w:color="auto"/>
            </w:tcBorders>
            <w:shd w:val="clear" w:color="auto" w:fill="auto"/>
            <w:noWrap/>
            <w:vAlign w:val="center"/>
            <w:hideMark/>
          </w:tcPr>
          <w:p w14:paraId="3F29D76C"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172</w:t>
            </w:r>
          </w:p>
        </w:tc>
        <w:tc>
          <w:tcPr>
            <w:tcW w:w="653" w:type="dxa"/>
            <w:tcBorders>
              <w:top w:val="nil"/>
              <w:left w:val="nil"/>
              <w:bottom w:val="single" w:sz="4" w:space="0" w:color="auto"/>
              <w:right w:val="single" w:sz="4" w:space="0" w:color="auto"/>
            </w:tcBorders>
            <w:shd w:val="clear" w:color="auto" w:fill="auto"/>
            <w:noWrap/>
            <w:vAlign w:val="center"/>
            <w:hideMark/>
          </w:tcPr>
          <w:p w14:paraId="433A2F3D"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267</w:t>
            </w:r>
          </w:p>
        </w:tc>
        <w:tc>
          <w:tcPr>
            <w:tcW w:w="687" w:type="dxa"/>
            <w:tcBorders>
              <w:top w:val="nil"/>
              <w:left w:val="nil"/>
              <w:bottom w:val="single" w:sz="4" w:space="0" w:color="auto"/>
              <w:right w:val="single" w:sz="4" w:space="0" w:color="auto"/>
            </w:tcBorders>
            <w:shd w:val="clear" w:color="auto" w:fill="auto"/>
            <w:noWrap/>
            <w:vAlign w:val="center"/>
            <w:hideMark/>
          </w:tcPr>
          <w:p w14:paraId="2A330B4E"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381</w:t>
            </w:r>
          </w:p>
        </w:tc>
        <w:tc>
          <w:tcPr>
            <w:tcW w:w="660" w:type="dxa"/>
            <w:tcBorders>
              <w:top w:val="nil"/>
              <w:left w:val="nil"/>
              <w:bottom w:val="single" w:sz="4" w:space="0" w:color="auto"/>
              <w:right w:val="single" w:sz="4" w:space="0" w:color="auto"/>
            </w:tcBorders>
            <w:shd w:val="clear" w:color="auto" w:fill="auto"/>
            <w:noWrap/>
            <w:vAlign w:val="center"/>
            <w:hideMark/>
          </w:tcPr>
          <w:p w14:paraId="03458881"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303</w:t>
            </w:r>
          </w:p>
        </w:tc>
        <w:tc>
          <w:tcPr>
            <w:tcW w:w="674" w:type="dxa"/>
            <w:tcBorders>
              <w:top w:val="nil"/>
              <w:left w:val="nil"/>
              <w:bottom w:val="single" w:sz="4" w:space="0" w:color="auto"/>
              <w:right w:val="single" w:sz="4" w:space="0" w:color="auto"/>
            </w:tcBorders>
            <w:shd w:val="clear" w:color="auto" w:fill="auto"/>
            <w:noWrap/>
            <w:vAlign w:val="center"/>
            <w:hideMark/>
          </w:tcPr>
          <w:p w14:paraId="1D927630"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299</w:t>
            </w:r>
          </w:p>
        </w:tc>
        <w:tc>
          <w:tcPr>
            <w:tcW w:w="940" w:type="dxa"/>
            <w:tcBorders>
              <w:top w:val="nil"/>
              <w:left w:val="nil"/>
              <w:bottom w:val="single" w:sz="4" w:space="0" w:color="auto"/>
              <w:right w:val="single" w:sz="4" w:space="0" w:color="auto"/>
            </w:tcBorders>
            <w:shd w:val="clear" w:color="auto" w:fill="auto"/>
            <w:noWrap/>
            <w:vAlign w:val="center"/>
            <w:hideMark/>
          </w:tcPr>
          <w:p w14:paraId="16CCC132"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1422</w:t>
            </w:r>
          </w:p>
        </w:tc>
        <w:tc>
          <w:tcPr>
            <w:tcW w:w="810" w:type="dxa"/>
            <w:tcBorders>
              <w:top w:val="nil"/>
              <w:left w:val="nil"/>
              <w:bottom w:val="single" w:sz="4" w:space="0" w:color="auto"/>
              <w:right w:val="single" w:sz="4" w:space="0" w:color="auto"/>
            </w:tcBorders>
            <w:shd w:val="clear" w:color="auto" w:fill="auto"/>
            <w:noWrap/>
            <w:vAlign w:val="center"/>
            <w:hideMark/>
          </w:tcPr>
          <w:p w14:paraId="481C56A8" w14:textId="77777777" w:rsidR="00320CB1" w:rsidRPr="001F5E11" w:rsidRDefault="00320CB1" w:rsidP="004A479E">
            <w:pPr>
              <w:jc w:val="center"/>
              <w:rPr>
                <w:rFonts w:ascii="Arial" w:eastAsia="Times New Roman" w:hAnsi="Arial" w:cs="Arial"/>
                <w:b/>
                <w:bCs/>
                <w:sz w:val="20"/>
                <w:szCs w:val="20"/>
              </w:rPr>
            </w:pPr>
            <w:r w:rsidRPr="001F5E11">
              <w:rPr>
                <w:rFonts w:ascii="Arial" w:eastAsia="Times New Roman" w:hAnsi="Arial" w:cs="Arial"/>
                <w:b/>
                <w:bCs/>
                <w:sz w:val="20"/>
                <w:szCs w:val="20"/>
              </w:rPr>
              <w:t>100%</w:t>
            </w:r>
          </w:p>
        </w:tc>
      </w:tr>
    </w:tbl>
    <w:p w14:paraId="0ED380C0" w14:textId="7DF7EC8C" w:rsidR="00A57490" w:rsidRPr="00A57490" w:rsidRDefault="00A57490" w:rsidP="00A57490">
      <w:pPr>
        <w:rPr>
          <w:rFonts w:ascii="Arial" w:hAnsi="Arial" w:cs="Arial"/>
          <w:sz w:val="16"/>
          <w:szCs w:val="16"/>
        </w:rPr>
      </w:pPr>
      <w:r>
        <w:rPr>
          <w:rFonts w:ascii="Arial" w:hAnsi="Arial" w:cs="Arial"/>
          <w:sz w:val="16"/>
          <w:szCs w:val="16"/>
        </w:rPr>
        <w:t xml:space="preserve">                  </w:t>
      </w:r>
      <w:r w:rsidRPr="00A57490">
        <w:rPr>
          <w:rFonts w:ascii="Arial" w:hAnsi="Arial" w:cs="Arial"/>
          <w:sz w:val="16"/>
          <w:szCs w:val="16"/>
        </w:rPr>
        <w:t>Fuente: Bases de Datos ACI 2021- Atención al Ciudadano</w:t>
      </w:r>
    </w:p>
    <w:p w14:paraId="51E7A1F1" w14:textId="77777777" w:rsidR="00320CB1" w:rsidRPr="005528ED" w:rsidRDefault="00320CB1" w:rsidP="00320CB1">
      <w:pPr>
        <w:rPr>
          <w:rFonts w:ascii="Arial" w:hAnsi="Arial" w:cs="Arial"/>
        </w:rPr>
      </w:pPr>
    </w:p>
    <w:p w14:paraId="1939837B" w14:textId="0C460F61" w:rsidR="003B0658" w:rsidRDefault="00320CB1" w:rsidP="006A5BD7">
      <w:pPr>
        <w:ind w:left="426"/>
        <w:jc w:val="both"/>
        <w:rPr>
          <w:rFonts w:ascii="Arial" w:hAnsi="Arial" w:cs="Arial"/>
        </w:rPr>
      </w:pPr>
      <w:r w:rsidRPr="005528ED">
        <w:rPr>
          <w:rFonts w:ascii="Arial" w:hAnsi="Arial" w:cs="Arial"/>
        </w:rPr>
        <w:t>La Unidad Administrativa Especial de Rehabilitación y Mantenimiento Vial – UAERMV, durante los meses de enero a mayo recepcionó 1422 peticiones a través de los diferentes canales de atención, encontrando que el canal más utilizado por la ciudadanía fue el virtual / e-mail con un 66%, seguido del escrito / ventanilla de correspondencia con un 17% y en tercer lugar</w:t>
      </w:r>
      <w:r w:rsidR="006A5BD7">
        <w:rPr>
          <w:rFonts w:ascii="Arial" w:hAnsi="Arial" w:cs="Arial"/>
        </w:rPr>
        <w:t xml:space="preserve"> el virtual / SDQS con un 12 %.</w:t>
      </w:r>
    </w:p>
    <w:p w14:paraId="4E75B676" w14:textId="77777777" w:rsidR="003B0658" w:rsidRPr="005528ED" w:rsidRDefault="003B0658" w:rsidP="001F5E11">
      <w:pPr>
        <w:ind w:left="436"/>
        <w:jc w:val="both"/>
        <w:rPr>
          <w:rFonts w:ascii="Arial" w:hAnsi="Arial" w:cs="Arial"/>
        </w:rPr>
      </w:pPr>
    </w:p>
    <w:p w14:paraId="6A98B1E1" w14:textId="77777777" w:rsidR="00320CB1" w:rsidRPr="005528ED" w:rsidRDefault="00320CB1" w:rsidP="00320CB1">
      <w:pPr>
        <w:pStyle w:val="Ttulo2"/>
        <w:numPr>
          <w:ilvl w:val="0"/>
          <w:numId w:val="1"/>
        </w:numPr>
        <w:spacing w:before="0" w:after="0"/>
        <w:rPr>
          <w:rFonts w:ascii="Arial" w:hAnsi="Arial" w:cs="Arial"/>
          <w:sz w:val="24"/>
          <w:szCs w:val="24"/>
        </w:rPr>
      </w:pPr>
      <w:bookmarkStart w:id="19" w:name="_Toc75241091"/>
      <w:bookmarkStart w:id="20" w:name="_Toc82600609"/>
      <w:r w:rsidRPr="005528ED">
        <w:rPr>
          <w:rFonts w:ascii="Arial" w:hAnsi="Arial" w:cs="Arial"/>
          <w:sz w:val="24"/>
          <w:szCs w:val="24"/>
        </w:rPr>
        <w:t>OPORTUNIDADES DE MEJORA DE LOS CANALES DE ATENCIÓN</w:t>
      </w:r>
      <w:bookmarkEnd w:id="19"/>
      <w:bookmarkEnd w:id="20"/>
    </w:p>
    <w:p w14:paraId="7EECEC5C" w14:textId="77777777" w:rsidR="00320CB1" w:rsidRPr="005528ED" w:rsidRDefault="00320CB1" w:rsidP="00320CB1">
      <w:pPr>
        <w:ind w:left="436"/>
        <w:rPr>
          <w:rFonts w:ascii="Arial" w:hAnsi="Arial" w:cs="Arial"/>
        </w:rPr>
      </w:pPr>
    </w:p>
    <w:p w14:paraId="62348DA4" w14:textId="77777777" w:rsidR="00320CB1" w:rsidRPr="005528ED" w:rsidRDefault="00320CB1" w:rsidP="001F5E11">
      <w:pPr>
        <w:ind w:left="436"/>
        <w:jc w:val="both"/>
        <w:rPr>
          <w:rFonts w:ascii="Arial" w:hAnsi="Arial" w:cs="Arial"/>
        </w:rPr>
      </w:pPr>
      <w:bookmarkStart w:id="21" w:name="_Hlk74924080"/>
      <w:r w:rsidRPr="005528ED">
        <w:rPr>
          <w:rFonts w:ascii="Arial" w:hAnsi="Arial" w:cs="Arial"/>
        </w:rPr>
        <w:t>Mediante este informe se consignan aspectos de mejora basados en necesidades identificadas durante el primer semestre del año en curso, con el propósito de ser tenidos en cuenta para su implementación y así, continuar avanzando en el fortalecimiento de las herramientas y medios que se brindan a la ciudadanía para garantizar el acceso a la información pública</w:t>
      </w:r>
      <w:bookmarkEnd w:id="21"/>
      <w:r w:rsidRPr="005528ED">
        <w:rPr>
          <w:rFonts w:ascii="Arial" w:hAnsi="Arial" w:cs="Arial"/>
        </w:rPr>
        <w:t>.</w:t>
      </w:r>
    </w:p>
    <w:p w14:paraId="152AAF1D" w14:textId="77777777" w:rsidR="00320CB1" w:rsidRPr="005528ED" w:rsidRDefault="00320CB1" w:rsidP="00320CB1">
      <w:pPr>
        <w:rPr>
          <w:rFonts w:ascii="Arial" w:hAnsi="Arial" w:cs="Arial"/>
        </w:rPr>
      </w:pPr>
    </w:p>
    <w:p w14:paraId="218C998B" w14:textId="5C6124FA" w:rsidR="00320CB1" w:rsidRPr="005528ED" w:rsidRDefault="003B0658" w:rsidP="00320CB1">
      <w:pPr>
        <w:ind w:left="436"/>
        <w:rPr>
          <w:rStyle w:val="Ttulo1Car"/>
          <w:rFonts w:ascii="Arial" w:hAnsi="Arial" w:cs="Arial"/>
          <w:sz w:val="24"/>
          <w:szCs w:val="24"/>
        </w:rPr>
      </w:pPr>
      <w:bookmarkStart w:id="22" w:name="_Toc75241092"/>
      <w:bookmarkStart w:id="23" w:name="_Toc82600610"/>
      <w:r>
        <w:rPr>
          <w:rStyle w:val="Ttulo1Car"/>
          <w:rFonts w:ascii="Arial" w:hAnsi="Arial" w:cs="Arial"/>
          <w:sz w:val="24"/>
          <w:szCs w:val="24"/>
        </w:rPr>
        <w:t>4</w:t>
      </w:r>
      <w:r w:rsidR="00320CB1" w:rsidRPr="005528ED">
        <w:rPr>
          <w:rStyle w:val="Ttulo1Car"/>
          <w:rFonts w:ascii="Arial" w:hAnsi="Arial" w:cs="Arial"/>
          <w:sz w:val="24"/>
          <w:szCs w:val="24"/>
        </w:rPr>
        <w:t>.1 Canal Presencial.</w:t>
      </w:r>
      <w:bookmarkEnd w:id="22"/>
      <w:bookmarkEnd w:id="23"/>
    </w:p>
    <w:p w14:paraId="29EB3134" w14:textId="77777777" w:rsidR="00320CB1" w:rsidRPr="005528ED" w:rsidRDefault="00320CB1" w:rsidP="00320CB1">
      <w:pPr>
        <w:ind w:left="436"/>
        <w:rPr>
          <w:rStyle w:val="Ttulo1Car"/>
          <w:rFonts w:ascii="Arial" w:hAnsi="Arial" w:cs="Arial"/>
          <w:sz w:val="24"/>
          <w:szCs w:val="24"/>
        </w:rPr>
      </w:pPr>
    </w:p>
    <w:p w14:paraId="3ECB6B36" w14:textId="09054F81" w:rsidR="00320CB1" w:rsidRPr="005528ED" w:rsidRDefault="00320CB1" w:rsidP="00320CB1">
      <w:pPr>
        <w:pStyle w:val="Prrafodelista"/>
        <w:numPr>
          <w:ilvl w:val="0"/>
          <w:numId w:val="7"/>
        </w:numPr>
        <w:ind w:left="426" w:firstLine="0"/>
        <w:rPr>
          <w:rFonts w:ascii="Arial" w:hAnsi="Arial" w:cs="Arial"/>
          <w:szCs w:val="24"/>
        </w:rPr>
      </w:pPr>
      <w:r w:rsidRPr="005528ED">
        <w:rPr>
          <w:rFonts w:ascii="Arial" w:hAnsi="Arial" w:cs="Arial"/>
          <w:szCs w:val="24"/>
        </w:rPr>
        <w:t>De acuerdo  con la política pública de servicio a la ciudadanía los canales presenciales de atención tendrán que cumplir con la norma NTC 6047 de 2013, la cual establece los criterios y requisitos generales de accesibilidad y señalización al medio físico requeridos en los espacios de acceso al ciudadano, en especial, a aquellos puntos presenciales destinados a brindar atención al ciudadano, en construcciones nuevas y adecuaciones las cuales aparecen a continuación en una lista de cumplimiento por sedes de la UAERMV</w:t>
      </w:r>
      <w:r w:rsidR="000021C9">
        <w:rPr>
          <w:rFonts w:ascii="Arial" w:hAnsi="Arial" w:cs="Arial"/>
          <w:szCs w:val="24"/>
        </w:rPr>
        <w:t>:</w:t>
      </w:r>
    </w:p>
    <w:p w14:paraId="621B0B16" w14:textId="77777777" w:rsidR="000021C9" w:rsidRDefault="000021C9" w:rsidP="003B0658">
      <w:pPr>
        <w:ind w:right="49"/>
        <w:jc w:val="center"/>
        <w:rPr>
          <w:rFonts w:ascii="Arial" w:hAnsi="Arial" w:cs="Arial"/>
        </w:rPr>
      </w:pPr>
    </w:p>
    <w:p w14:paraId="76C8AEE3" w14:textId="77777777" w:rsidR="006A5BD7" w:rsidRDefault="006A5BD7" w:rsidP="003B0658">
      <w:pPr>
        <w:ind w:right="49"/>
        <w:jc w:val="center"/>
        <w:rPr>
          <w:rFonts w:ascii="Arial" w:hAnsi="Arial" w:cs="Arial"/>
        </w:rPr>
      </w:pPr>
    </w:p>
    <w:p w14:paraId="0BEA3294" w14:textId="77777777" w:rsidR="006A5BD7" w:rsidRDefault="006A5BD7" w:rsidP="003B0658">
      <w:pPr>
        <w:ind w:right="49"/>
        <w:jc w:val="center"/>
        <w:rPr>
          <w:rFonts w:ascii="Arial" w:hAnsi="Arial" w:cs="Arial"/>
        </w:rPr>
      </w:pPr>
    </w:p>
    <w:p w14:paraId="32A311D6" w14:textId="77777777" w:rsidR="006A5BD7" w:rsidRDefault="006A5BD7" w:rsidP="003B0658">
      <w:pPr>
        <w:ind w:right="49"/>
        <w:jc w:val="center"/>
        <w:rPr>
          <w:rFonts w:ascii="Arial" w:hAnsi="Arial" w:cs="Arial"/>
        </w:rPr>
      </w:pPr>
    </w:p>
    <w:p w14:paraId="34F00FD1" w14:textId="77777777" w:rsidR="006A5BD7" w:rsidRDefault="006A5BD7" w:rsidP="003B0658">
      <w:pPr>
        <w:ind w:right="49"/>
        <w:jc w:val="center"/>
        <w:rPr>
          <w:rFonts w:ascii="Arial" w:hAnsi="Arial" w:cs="Arial"/>
        </w:rPr>
      </w:pPr>
    </w:p>
    <w:p w14:paraId="789B8CEE" w14:textId="77777777" w:rsidR="006A5BD7" w:rsidRDefault="006A5BD7" w:rsidP="003B0658">
      <w:pPr>
        <w:ind w:right="49"/>
        <w:jc w:val="center"/>
        <w:rPr>
          <w:rFonts w:ascii="Arial" w:hAnsi="Arial" w:cs="Arial"/>
        </w:rPr>
      </w:pPr>
    </w:p>
    <w:p w14:paraId="027A75A9" w14:textId="77777777" w:rsidR="006A5BD7" w:rsidRDefault="006A5BD7" w:rsidP="003B0658">
      <w:pPr>
        <w:ind w:right="49"/>
        <w:jc w:val="center"/>
        <w:rPr>
          <w:rFonts w:ascii="Arial" w:hAnsi="Arial" w:cs="Arial"/>
        </w:rPr>
      </w:pPr>
    </w:p>
    <w:p w14:paraId="2F0076CA" w14:textId="77777777" w:rsidR="006A5BD7" w:rsidRDefault="006A5BD7" w:rsidP="003B0658">
      <w:pPr>
        <w:ind w:right="49"/>
        <w:jc w:val="center"/>
        <w:rPr>
          <w:rFonts w:ascii="Arial" w:hAnsi="Arial" w:cs="Arial"/>
        </w:rPr>
      </w:pPr>
    </w:p>
    <w:p w14:paraId="0CE9CEFB" w14:textId="201EDE60" w:rsidR="00A57490" w:rsidRPr="005528ED" w:rsidRDefault="00A57490" w:rsidP="000021C9">
      <w:pPr>
        <w:jc w:val="center"/>
        <w:rPr>
          <w:rFonts w:ascii="Arial" w:hAnsi="Arial" w:cs="Arial"/>
        </w:rPr>
      </w:pPr>
      <w:r>
        <w:rPr>
          <w:rFonts w:ascii="Arial" w:hAnsi="Arial" w:cs="Arial"/>
        </w:rPr>
        <w:lastRenderedPageBreak/>
        <w:t>Tabla</w:t>
      </w:r>
      <w:r w:rsidRPr="005528ED">
        <w:rPr>
          <w:rFonts w:ascii="Arial" w:hAnsi="Arial" w:cs="Arial"/>
        </w:rPr>
        <w:t xml:space="preserve"> </w:t>
      </w:r>
      <w:r w:rsidR="003B0658">
        <w:rPr>
          <w:rFonts w:ascii="Arial" w:hAnsi="Arial" w:cs="Arial"/>
        </w:rPr>
        <w:t>3</w:t>
      </w:r>
      <w:r w:rsidRPr="005528ED">
        <w:rPr>
          <w:rFonts w:ascii="Arial" w:hAnsi="Arial" w:cs="Arial"/>
        </w:rPr>
        <w:t xml:space="preserve">. </w:t>
      </w:r>
      <w:r>
        <w:rPr>
          <w:rFonts w:ascii="Arial" w:hAnsi="Arial" w:cs="Arial"/>
        </w:rPr>
        <w:t>Autodiagnóstico</w:t>
      </w:r>
      <w:r w:rsidRPr="005528ED">
        <w:rPr>
          <w:rFonts w:ascii="Arial" w:hAnsi="Arial" w:cs="Arial"/>
        </w:rPr>
        <w:t xml:space="preserve"> Canal de Atención</w:t>
      </w:r>
      <w:r>
        <w:rPr>
          <w:rFonts w:ascii="Arial" w:hAnsi="Arial" w:cs="Arial"/>
        </w:rPr>
        <w:t xml:space="preserve"> Presencial</w:t>
      </w:r>
    </w:p>
    <w:tbl>
      <w:tblPr>
        <w:tblW w:w="9776" w:type="dxa"/>
        <w:jc w:val="center"/>
        <w:tblLayout w:type="fixed"/>
        <w:tblCellMar>
          <w:left w:w="70" w:type="dxa"/>
          <w:right w:w="70" w:type="dxa"/>
        </w:tblCellMar>
        <w:tblLook w:val="04A0" w:firstRow="1" w:lastRow="0" w:firstColumn="1" w:lastColumn="0" w:noHBand="0" w:noVBand="1"/>
      </w:tblPr>
      <w:tblGrid>
        <w:gridCol w:w="846"/>
        <w:gridCol w:w="1522"/>
        <w:gridCol w:w="2730"/>
        <w:gridCol w:w="1717"/>
        <w:gridCol w:w="2961"/>
      </w:tblGrid>
      <w:tr w:rsidR="00320CB1" w:rsidRPr="005528ED" w14:paraId="1C9E3214" w14:textId="77777777" w:rsidTr="003B0658">
        <w:trPr>
          <w:trHeight w:val="1124"/>
          <w:jc w:val="center"/>
        </w:trPr>
        <w:tc>
          <w:tcPr>
            <w:tcW w:w="2368"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6032C61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Área / Concepto</w:t>
            </w:r>
          </w:p>
        </w:tc>
        <w:tc>
          <w:tcPr>
            <w:tcW w:w="2730" w:type="dxa"/>
            <w:tcBorders>
              <w:top w:val="single" w:sz="4" w:space="0" w:color="auto"/>
              <w:left w:val="nil"/>
              <w:bottom w:val="single" w:sz="4" w:space="0" w:color="auto"/>
              <w:right w:val="single" w:sz="4" w:space="0" w:color="auto"/>
            </w:tcBorders>
            <w:shd w:val="clear" w:color="000000" w:fill="DDEBF7"/>
            <w:noWrap/>
            <w:vAlign w:val="center"/>
            <w:hideMark/>
          </w:tcPr>
          <w:p w14:paraId="16E57270"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Sede UMV</w:t>
            </w:r>
          </w:p>
        </w:tc>
        <w:tc>
          <w:tcPr>
            <w:tcW w:w="1717" w:type="dxa"/>
            <w:tcBorders>
              <w:top w:val="single" w:sz="4" w:space="0" w:color="auto"/>
              <w:left w:val="nil"/>
              <w:bottom w:val="single" w:sz="4" w:space="0" w:color="auto"/>
              <w:right w:val="single" w:sz="4" w:space="0" w:color="auto"/>
            </w:tcBorders>
            <w:shd w:val="clear" w:color="000000" w:fill="DDEBF7"/>
            <w:vAlign w:val="center"/>
            <w:hideMark/>
          </w:tcPr>
          <w:p w14:paraId="7B63FA9E" w14:textId="77777777" w:rsidR="00320CB1" w:rsidRPr="00A57490" w:rsidRDefault="00320CB1" w:rsidP="0021730E">
            <w:pPr>
              <w:spacing w:after="240"/>
              <w:jc w:val="center"/>
              <w:rPr>
                <w:rFonts w:ascii="Arial" w:eastAsia="Times New Roman" w:hAnsi="Arial" w:cs="Arial"/>
                <w:sz w:val="20"/>
                <w:szCs w:val="20"/>
              </w:rPr>
            </w:pPr>
            <w:r w:rsidRPr="00A57490">
              <w:rPr>
                <w:rFonts w:ascii="Arial" w:eastAsia="Times New Roman" w:hAnsi="Arial" w:cs="Arial"/>
                <w:sz w:val="20"/>
                <w:szCs w:val="20"/>
              </w:rPr>
              <w:t>Sede de Atención al Ciudadano: Calle 22d # 120-40 Predio La Elvira – Localidad Fontibón</w:t>
            </w:r>
          </w:p>
        </w:tc>
        <w:tc>
          <w:tcPr>
            <w:tcW w:w="2961" w:type="dxa"/>
            <w:tcBorders>
              <w:top w:val="single" w:sz="4" w:space="0" w:color="auto"/>
              <w:left w:val="nil"/>
              <w:bottom w:val="single" w:sz="4" w:space="0" w:color="auto"/>
              <w:right w:val="single" w:sz="4" w:space="0" w:color="auto"/>
            </w:tcBorders>
            <w:shd w:val="clear" w:color="000000" w:fill="DDEBF7"/>
            <w:vAlign w:val="center"/>
            <w:hideMark/>
          </w:tcPr>
          <w:p w14:paraId="459267A0"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Sede Administrativa: Avenida Calle 26 No. 57 – 41, torre 8, piso 8.</w:t>
            </w:r>
          </w:p>
        </w:tc>
      </w:tr>
      <w:tr w:rsidR="00320CB1" w:rsidRPr="005528ED" w14:paraId="661E1400" w14:textId="77777777" w:rsidTr="003B0658">
        <w:trPr>
          <w:trHeight w:val="1815"/>
          <w:jc w:val="center"/>
        </w:trPr>
        <w:tc>
          <w:tcPr>
            <w:tcW w:w="8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F3F1A5"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Ingreso</w:t>
            </w:r>
          </w:p>
        </w:tc>
        <w:tc>
          <w:tcPr>
            <w:tcW w:w="1522" w:type="dxa"/>
            <w:tcBorders>
              <w:top w:val="nil"/>
              <w:left w:val="nil"/>
              <w:bottom w:val="single" w:sz="4" w:space="0" w:color="auto"/>
              <w:right w:val="single" w:sz="4" w:space="0" w:color="auto"/>
            </w:tcBorders>
            <w:shd w:val="clear" w:color="auto" w:fill="auto"/>
            <w:vAlign w:val="center"/>
            <w:hideMark/>
          </w:tcPr>
          <w:p w14:paraId="588A329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Adecuaciones para el acceso peatonal</w:t>
            </w:r>
          </w:p>
        </w:tc>
        <w:tc>
          <w:tcPr>
            <w:tcW w:w="2730" w:type="dxa"/>
            <w:tcBorders>
              <w:top w:val="nil"/>
              <w:left w:val="nil"/>
              <w:bottom w:val="single" w:sz="4" w:space="0" w:color="auto"/>
              <w:right w:val="single" w:sz="4" w:space="0" w:color="auto"/>
            </w:tcBorders>
            <w:shd w:val="clear" w:color="auto" w:fill="auto"/>
            <w:vAlign w:val="center"/>
            <w:hideMark/>
          </w:tcPr>
          <w:p w14:paraId="48C48BA0"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 xml:space="preserve"> Disponibilidad de rampas o ascensores que faciliten el acceso de los ciudadanos en condiciones de discapacidad al punto de atención</w:t>
            </w:r>
          </w:p>
        </w:tc>
        <w:tc>
          <w:tcPr>
            <w:tcW w:w="1717" w:type="dxa"/>
            <w:tcBorders>
              <w:top w:val="nil"/>
              <w:left w:val="nil"/>
              <w:bottom w:val="single" w:sz="4" w:space="0" w:color="auto"/>
              <w:right w:val="single" w:sz="4" w:space="0" w:color="auto"/>
            </w:tcBorders>
            <w:shd w:val="clear" w:color="000000" w:fill="FCE4D6"/>
            <w:noWrap/>
            <w:vAlign w:val="center"/>
            <w:hideMark/>
          </w:tcPr>
          <w:p w14:paraId="372D43C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5E8D19A7"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4EC6E08C" w14:textId="77777777" w:rsidTr="003B0658">
        <w:trPr>
          <w:trHeight w:val="1410"/>
          <w:jc w:val="center"/>
        </w:trPr>
        <w:tc>
          <w:tcPr>
            <w:tcW w:w="846" w:type="dxa"/>
            <w:vMerge/>
            <w:tcBorders>
              <w:top w:val="nil"/>
              <w:left w:val="single" w:sz="4" w:space="0" w:color="auto"/>
              <w:bottom w:val="single" w:sz="4" w:space="0" w:color="000000"/>
              <w:right w:val="single" w:sz="4" w:space="0" w:color="auto"/>
            </w:tcBorders>
            <w:vAlign w:val="center"/>
            <w:hideMark/>
          </w:tcPr>
          <w:p w14:paraId="2AF23944" w14:textId="77777777" w:rsidR="00320CB1" w:rsidRPr="00A57490" w:rsidRDefault="00320CB1" w:rsidP="0021730E">
            <w:pPr>
              <w:rPr>
                <w:rFonts w:ascii="Arial" w:eastAsia="Times New Roman" w:hAnsi="Arial" w:cs="Arial"/>
                <w:sz w:val="20"/>
                <w:szCs w:val="20"/>
              </w:rPr>
            </w:pPr>
          </w:p>
        </w:tc>
        <w:tc>
          <w:tcPr>
            <w:tcW w:w="1522" w:type="dxa"/>
            <w:tcBorders>
              <w:top w:val="nil"/>
              <w:left w:val="nil"/>
              <w:bottom w:val="single" w:sz="4" w:space="0" w:color="auto"/>
              <w:right w:val="single" w:sz="4" w:space="0" w:color="auto"/>
            </w:tcBorders>
            <w:shd w:val="clear" w:color="auto" w:fill="auto"/>
            <w:noWrap/>
            <w:vAlign w:val="center"/>
            <w:hideMark/>
          </w:tcPr>
          <w:p w14:paraId="298BA372"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Controles de acceso</w:t>
            </w:r>
          </w:p>
        </w:tc>
        <w:tc>
          <w:tcPr>
            <w:tcW w:w="2730" w:type="dxa"/>
            <w:tcBorders>
              <w:top w:val="nil"/>
              <w:left w:val="nil"/>
              <w:bottom w:val="single" w:sz="4" w:space="0" w:color="auto"/>
              <w:right w:val="single" w:sz="4" w:space="0" w:color="auto"/>
            </w:tcBorders>
            <w:shd w:val="clear" w:color="auto" w:fill="auto"/>
            <w:vAlign w:val="center"/>
            <w:hideMark/>
          </w:tcPr>
          <w:p w14:paraId="6D0A19AA"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Área de control de ingreso y salida, con registradores, detectores u otro mecanismo de seguridad</w:t>
            </w:r>
          </w:p>
        </w:tc>
        <w:tc>
          <w:tcPr>
            <w:tcW w:w="1717" w:type="dxa"/>
            <w:tcBorders>
              <w:top w:val="nil"/>
              <w:left w:val="nil"/>
              <w:bottom w:val="single" w:sz="4" w:space="0" w:color="auto"/>
              <w:right w:val="single" w:sz="4" w:space="0" w:color="auto"/>
            </w:tcBorders>
            <w:shd w:val="clear" w:color="000000" w:fill="FCE4D6"/>
            <w:noWrap/>
            <w:vAlign w:val="center"/>
            <w:hideMark/>
          </w:tcPr>
          <w:p w14:paraId="37877303"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6254156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4F35C464" w14:textId="77777777" w:rsidTr="003B0658">
        <w:trPr>
          <w:trHeight w:val="2955"/>
          <w:jc w:val="center"/>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3EA12E8E"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Vestíbulo e información</w:t>
            </w:r>
          </w:p>
        </w:tc>
        <w:tc>
          <w:tcPr>
            <w:tcW w:w="1522" w:type="dxa"/>
            <w:vMerge w:val="restart"/>
            <w:tcBorders>
              <w:top w:val="nil"/>
              <w:left w:val="single" w:sz="4" w:space="0" w:color="auto"/>
              <w:bottom w:val="single" w:sz="4" w:space="0" w:color="000000"/>
              <w:right w:val="single" w:sz="4" w:space="0" w:color="auto"/>
            </w:tcBorders>
            <w:shd w:val="clear" w:color="auto" w:fill="auto"/>
            <w:vAlign w:val="center"/>
            <w:hideMark/>
          </w:tcPr>
          <w:p w14:paraId="4883D34E"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Señalización de ingreso</w:t>
            </w:r>
          </w:p>
        </w:tc>
        <w:tc>
          <w:tcPr>
            <w:tcW w:w="2730" w:type="dxa"/>
            <w:tcBorders>
              <w:top w:val="nil"/>
              <w:left w:val="nil"/>
              <w:bottom w:val="single" w:sz="4" w:space="0" w:color="auto"/>
              <w:right w:val="single" w:sz="4" w:space="0" w:color="auto"/>
            </w:tcBorders>
            <w:shd w:val="clear" w:color="auto" w:fill="auto"/>
            <w:vAlign w:val="bottom"/>
            <w:hideMark/>
          </w:tcPr>
          <w:p w14:paraId="044E2963"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 xml:space="preserve">Señales iluminadas, claras, legibles y con imagen institucional homogénea, que permitan identificar la distribución de espacios, zonas y áreas en el punto de atención, así como el lugar al que cada ciudadano debe dirigirse para obtener información, solicitar un turno o iniciar la gestión de su trámite / servicio </w:t>
            </w:r>
          </w:p>
        </w:tc>
        <w:tc>
          <w:tcPr>
            <w:tcW w:w="1717" w:type="dxa"/>
            <w:tcBorders>
              <w:top w:val="nil"/>
              <w:left w:val="nil"/>
              <w:bottom w:val="single" w:sz="4" w:space="0" w:color="auto"/>
              <w:right w:val="single" w:sz="4" w:space="0" w:color="auto"/>
            </w:tcBorders>
            <w:shd w:val="clear" w:color="000000" w:fill="FCE4D6"/>
            <w:noWrap/>
            <w:vAlign w:val="center"/>
            <w:hideMark/>
          </w:tcPr>
          <w:p w14:paraId="45966A78"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367F5D94"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27E2FE35" w14:textId="77777777" w:rsidTr="003B0658">
        <w:trPr>
          <w:trHeight w:val="2415"/>
          <w:jc w:val="center"/>
        </w:trPr>
        <w:tc>
          <w:tcPr>
            <w:tcW w:w="846" w:type="dxa"/>
            <w:vMerge/>
            <w:tcBorders>
              <w:top w:val="nil"/>
              <w:left w:val="single" w:sz="4" w:space="0" w:color="auto"/>
              <w:bottom w:val="single" w:sz="4" w:space="0" w:color="auto"/>
              <w:right w:val="single" w:sz="4" w:space="0" w:color="auto"/>
            </w:tcBorders>
            <w:vAlign w:val="center"/>
            <w:hideMark/>
          </w:tcPr>
          <w:p w14:paraId="5CBC110F" w14:textId="77777777" w:rsidR="00320CB1" w:rsidRPr="00A57490" w:rsidRDefault="00320CB1" w:rsidP="0021730E">
            <w:pPr>
              <w:rPr>
                <w:rFonts w:ascii="Arial" w:eastAsia="Times New Roman" w:hAnsi="Arial" w:cs="Arial"/>
                <w:sz w:val="20"/>
                <w:szCs w:val="20"/>
              </w:rPr>
            </w:pPr>
          </w:p>
        </w:tc>
        <w:tc>
          <w:tcPr>
            <w:tcW w:w="1522" w:type="dxa"/>
            <w:vMerge/>
            <w:tcBorders>
              <w:top w:val="nil"/>
              <w:left w:val="single" w:sz="4" w:space="0" w:color="auto"/>
              <w:bottom w:val="single" w:sz="4" w:space="0" w:color="000000"/>
              <w:right w:val="single" w:sz="4" w:space="0" w:color="auto"/>
            </w:tcBorders>
            <w:vAlign w:val="center"/>
            <w:hideMark/>
          </w:tcPr>
          <w:p w14:paraId="35E75965" w14:textId="77777777" w:rsidR="00320CB1" w:rsidRPr="00A57490" w:rsidRDefault="00320CB1" w:rsidP="0021730E">
            <w:pPr>
              <w:rPr>
                <w:rFonts w:ascii="Arial" w:eastAsia="Times New Roman" w:hAnsi="Arial" w:cs="Arial"/>
                <w:sz w:val="20"/>
                <w:szCs w:val="20"/>
              </w:rPr>
            </w:pPr>
          </w:p>
        </w:tc>
        <w:tc>
          <w:tcPr>
            <w:tcW w:w="2730" w:type="dxa"/>
            <w:tcBorders>
              <w:top w:val="nil"/>
              <w:left w:val="nil"/>
              <w:bottom w:val="single" w:sz="4" w:space="0" w:color="auto"/>
              <w:right w:val="single" w:sz="4" w:space="0" w:color="auto"/>
            </w:tcBorders>
            <w:shd w:val="clear" w:color="auto" w:fill="auto"/>
            <w:vAlign w:val="bottom"/>
            <w:hideMark/>
          </w:tcPr>
          <w:p w14:paraId="075D5595"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 xml:space="preserve">Disponibilidad de mecanismos para garantizar la orientación de personas en condiciones de discapacidad, como información audible, táctil o guías que faciliten el desplazamiento del ciudadano hacia la zona requerida </w:t>
            </w:r>
          </w:p>
        </w:tc>
        <w:tc>
          <w:tcPr>
            <w:tcW w:w="1717" w:type="dxa"/>
            <w:tcBorders>
              <w:top w:val="nil"/>
              <w:left w:val="nil"/>
              <w:bottom w:val="single" w:sz="4" w:space="0" w:color="auto"/>
              <w:right w:val="single" w:sz="4" w:space="0" w:color="auto"/>
            </w:tcBorders>
            <w:shd w:val="clear" w:color="000000" w:fill="FCE4D6"/>
            <w:noWrap/>
            <w:vAlign w:val="center"/>
            <w:hideMark/>
          </w:tcPr>
          <w:p w14:paraId="22A8D919"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c>
          <w:tcPr>
            <w:tcW w:w="2961" w:type="dxa"/>
            <w:tcBorders>
              <w:top w:val="nil"/>
              <w:left w:val="nil"/>
              <w:bottom w:val="single" w:sz="4" w:space="0" w:color="auto"/>
              <w:right w:val="single" w:sz="4" w:space="0" w:color="auto"/>
            </w:tcBorders>
            <w:shd w:val="clear" w:color="000000" w:fill="FCE4D6"/>
            <w:noWrap/>
            <w:vAlign w:val="center"/>
            <w:hideMark/>
          </w:tcPr>
          <w:p w14:paraId="429D4EC0"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r>
      <w:tr w:rsidR="00320CB1" w:rsidRPr="005528ED" w14:paraId="1C936FA6" w14:textId="77777777" w:rsidTr="003B0658">
        <w:trPr>
          <w:trHeight w:val="1665"/>
          <w:jc w:val="center"/>
        </w:trPr>
        <w:tc>
          <w:tcPr>
            <w:tcW w:w="846" w:type="dxa"/>
            <w:vMerge/>
            <w:tcBorders>
              <w:top w:val="nil"/>
              <w:left w:val="single" w:sz="4" w:space="0" w:color="auto"/>
              <w:bottom w:val="single" w:sz="4" w:space="0" w:color="auto"/>
              <w:right w:val="single" w:sz="4" w:space="0" w:color="auto"/>
            </w:tcBorders>
            <w:vAlign w:val="center"/>
            <w:hideMark/>
          </w:tcPr>
          <w:p w14:paraId="4A3F04A8" w14:textId="77777777" w:rsidR="00320CB1" w:rsidRPr="00A57490" w:rsidRDefault="00320CB1" w:rsidP="0021730E">
            <w:pPr>
              <w:rPr>
                <w:rFonts w:ascii="Arial" w:eastAsia="Times New Roman" w:hAnsi="Arial" w:cs="Arial"/>
                <w:sz w:val="20"/>
                <w:szCs w:val="20"/>
              </w:rPr>
            </w:pPr>
          </w:p>
        </w:tc>
        <w:tc>
          <w:tcPr>
            <w:tcW w:w="15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A26CDB"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Punto de información</w:t>
            </w:r>
          </w:p>
        </w:tc>
        <w:tc>
          <w:tcPr>
            <w:tcW w:w="2730" w:type="dxa"/>
            <w:tcBorders>
              <w:top w:val="nil"/>
              <w:left w:val="nil"/>
              <w:bottom w:val="single" w:sz="4" w:space="0" w:color="auto"/>
              <w:right w:val="single" w:sz="4" w:space="0" w:color="auto"/>
            </w:tcBorders>
            <w:shd w:val="clear" w:color="auto" w:fill="auto"/>
            <w:vAlign w:val="center"/>
            <w:hideMark/>
          </w:tcPr>
          <w:p w14:paraId="683706DE"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Espacio con una o más personas para la entrega de información de los trámites y servicios que presta el punto de atención.</w:t>
            </w:r>
          </w:p>
        </w:tc>
        <w:tc>
          <w:tcPr>
            <w:tcW w:w="1717" w:type="dxa"/>
            <w:tcBorders>
              <w:top w:val="nil"/>
              <w:left w:val="nil"/>
              <w:bottom w:val="single" w:sz="4" w:space="0" w:color="auto"/>
              <w:right w:val="single" w:sz="4" w:space="0" w:color="auto"/>
            </w:tcBorders>
            <w:shd w:val="clear" w:color="000000" w:fill="FCE4D6"/>
            <w:noWrap/>
            <w:vAlign w:val="center"/>
            <w:hideMark/>
          </w:tcPr>
          <w:p w14:paraId="220F4F7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406923E9"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4B2C3EF4" w14:textId="77777777" w:rsidTr="003B0658">
        <w:trPr>
          <w:trHeight w:val="1500"/>
          <w:jc w:val="center"/>
        </w:trPr>
        <w:tc>
          <w:tcPr>
            <w:tcW w:w="846" w:type="dxa"/>
            <w:vMerge/>
            <w:tcBorders>
              <w:top w:val="nil"/>
              <w:left w:val="single" w:sz="4" w:space="0" w:color="auto"/>
              <w:bottom w:val="single" w:sz="4" w:space="0" w:color="auto"/>
              <w:right w:val="single" w:sz="4" w:space="0" w:color="auto"/>
            </w:tcBorders>
            <w:vAlign w:val="center"/>
            <w:hideMark/>
          </w:tcPr>
          <w:p w14:paraId="5F2EEA27" w14:textId="77777777" w:rsidR="00320CB1" w:rsidRPr="00A57490" w:rsidRDefault="00320CB1" w:rsidP="0021730E">
            <w:pPr>
              <w:rPr>
                <w:rFonts w:ascii="Arial" w:eastAsia="Times New Roman" w:hAnsi="Arial" w:cs="Arial"/>
                <w:sz w:val="20"/>
                <w:szCs w:val="20"/>
              </w:rPr>
            </w:pPr>
          </w:p>
        </w:tc>
        <w:tc>
          <w:tcPr>
            <w:tcW w:w="1522" w:type="dxa"/>
            <w:vMerge/>
            <w:tcBorders>
              <w:top w:val="nil"/>
              <w:left w:val="single" w:sz="4" w:space="0" w:color="auto"/>
              <w:bottom w:val="single" w:sz="4" w:space="0" w:color="000000"/>
              <w:right w:val="single" w:sz="4" w:space="0" w:color="auto"/>
            </w:tcBorders>
            <w:vAlign w:val="center"/>
            <w:hideMark/>
          </w:tcPr>
          <w:p w14:paraId="25D9B283" w14:textId="77777777" w:rsidR="00320CB1" w:rsidRPr="00A57490" w:rsidRDefault="00320CB1" w:rsidP="0021730E">
            <w:pPr>
              <w:rPr>
                <w:rFonts w:ascii="Arial" w:eastAsia="Times New Roman" w:hAnsi="Arial" w:cs="Arial"/>
                <w:sz w:val="20"/>
                <w:szCs w:val="20"/>
              </w:rPr>
            </w:pPr>
          </w:p>
        </w:tc>
        <w:tc>
          <w:tcPr>
            <w:tcW w:w="2730" w:type="dxa"/>
            <w:tcBorders>
              <w:top w:val="nil"/>
              <w:left w:val="nil"/>
              <w:bottom w:val="single" w:sz="4" w:space="0" w:color="auto"/>
              <w:right w:val="single" w:sz="4" w:space="0" w:color="auto"/>
            </w:tcBorders>
            <w:shd w:val="clear" w:color="auto" w:fill="auto"/>
            <w:vAlign w:val="center"/>
            <w:hideMark/>
          </w:tcPr>
          <w:p w14:paraId="2BA204FD"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Espacios para fila general y fila preferencial para acceder a los módulos de información y/o los módulos de asignación de turnos</w:t>
            </w:r>
          </w:p>
        </w:tc>
        <w:tc>
          <w:tcPr>
            <w:tcW w:w="1717" w:type="dxa"/>
            <w:tcBorders>
              <w:top w:val="nil"/>
              <w:left w:val="nil"/>
              <w:bottom w:val="single" w:sz="4" w:space="0" w:color="auto"/>
              <w:right w:val="single" w:sz="4" w:space="0" w:color="auto"/>
            </w:tcBorders>
            <w:shd w:val="clear" w:color="000000" w:fill="FCE4D6"/>
            <w:noWrap/>
            <w:vAlign w:val="center"/>
            <w:hideMark/>
          </w:tcPr>
          <w:p w14:paraId="01A616A3"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5BBF0B95"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r>
      <w:tr w:rsidR="00320CB1" w:rsidRPr="005528ED" w14:paraId="13AFBA18" w14:textId="77777777" w:rsidTr="003B0658">
        <w:trPr>
          <w:trHeight w:val="600"/>
          <w:jc w:val="center"/>
        </w:trPr>
        <w:tc>
          <w:tcPr>
            <w:tcW w:w="846" w:type="dxa"/>
            <w:vMerge/>
            <w:tcBorders>
              <w:top w:val="nil"/>
              <w:left w:val="single" w:sz="4" w:space="0" w:color="auto"/>
              <w:bottom w:val="single" w:sz="4" w:space="0" w:color="auto"/>
              <w:right w:val="single" w:sz="4" w:space="0" w:color="auto"/>
            </w:tcBorders>
            <w:vAlign w:val="center"/>
            <w:hideMark/>
          </w:tcPr>
          <w:p w14:paraId="7B77E430" w14:textId="77777777" w:rsidR="00320CB1" w:rsidRPr="00A57490" w:rsidRDefault="00320CB1" w:rsidP="0021730E">
            <w:pPr>
              <w:rPr>
                <w:rFonts w:ascii="Arial" w:eastAsia="Times New Roman" w:hAnsi="Arial" w:cs="Arial"/>
                <w:sz w:val="20"/>
                <w:szCs w:val="20"/>
              </w:rPr>
            </w:pPr>
          </w:p>
        </w:tc>
        <w:tc>
          <w:tcPr>
            <w:tcW w:w="1522" w:type="dxa"/>
            <w:tcBorders>
              <w:top w:val="nil"/>
              <w:left w:val="nil"/>
              <w:bottom w:val="single" w:sz="4" w:space="0" w:color="auto"/>
              <w:right w:val="single" w:sz="4" w:space="0" w:color="auto"/>
            </w:tcBorders>
            <w:shd w:val="clear" w:color="auto" w:fill="auto"/>
            <w:noWrap/>
            <w:vAlign w:val="center"/>
            <w:hideMark/>
          </w:tcPr>
          <w:p w14:paraId="417A059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Solicitud de turnos</w:t>
            </w:r>
          </w:p>
        </w:tc>
        <w:tc>
          <w:tcPr>
            <w:tcW w:w="2730" w:type="dxa"/>
            <w:tcBorders>
              <w:top w:val="nil"/>
              <w:left w:val="nil"/>
              <w:bottom w:val="single" w:sz="4" w:space="0" w:color="auto"/>
              <w:right w:val="single" w:sz="4" w:space="0" w:color="auto"/>
            </w:tcBorders>
            <w:shd w:val="clear" w:color="auto" w:fill="auto"/>
            <w:vAlign w:val="center"/>
            <w:hideMark/>
          </w:tcPr>
          <w:p w14:paraId="01345689"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Módulos o espacios para la asignación de turnos</w:t>
            </w:r>
          </w:p>
        </w:tc>
        <w:tc>
          <w:tcPr>
            <w:tcW w:w="1717" w:type="dxa"/>
            <w:tcBorders>
              <w:top w:val="nil"/>
              <w:left w:val="nil"/>
              <w:bottom w:val="single" w:sz="4" w:space="0" w:color="auto"/>
              <w:right w:val="single" w:sz="4" w:space="0" w:color="auto"/>
            </w:tcBorders>
            <w:shd w:val="clear" w:color="000000" w:fill="FCE4D6"/>
            <w:noWrap/>
            <w:vAlign w:val="center"/>
            <w:hideMark/>
          </w:tcPr>
          <w:p w14:paraId="4FE8647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2163FB63"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r>
      <w:tr w:rsidR="00320CB1" w:rsidRPr="005528ED" w14:paraId="50555EAE" w14:textId="77777777" w:rsidTr="003B0658">
        <w:trPr>
          <w:trHeight w:val="1200"/>
          <w:jc w:val="center"/>
        </w:trPr>
        <w:tc>
          <w:tcPr>
            <w:tcW w:w="846" w:type="dxa"/>
            <w:tcBorders>
              <w:top w:val="nil"/>
              <w:left w:val="single" w:sz="4" w:space="0" w:color="auto"/>
              <w:bottom w:val="single" w:sz="4" w:space="0" w:color="auto"/>
              <w:right w:val="single" w:sz="4" w:space="0" w:color="auto"/>
            </w:tcBorders>
            <w:shd w:val="clear" w:color="auto" w:fill="auto"/>
            <w:vAlign w:val="bottom"/>
            <w:hideMark/>
          </w:tcPr>
          <w:p w14:paraId="5782D5E0"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Radicación o correspondencia</w:t>
            </w:r>
          </w:p>
        </w:tc>
        <w:tc>
          <w:tcPr>
            <w:tcW w:w="1522" w:type="dxa"/>
            <w:tcBorders>
              <w:top w:val="nil"/>
              <w:left w:val="nil"/>
              <w:bottom w:val="single" w:sz="4" w:space="0" w:color="auto"/>
              <w:right w:val="single" w:sz="4" w:space="0" w:color="auto"/>
            </w:tcBorders>
            <w:shd w:val="clear" w:color="auto" w:fill="auto"/>
            <w:vAlign w:val="center"/>
            <w:hideMark/>
          </w:tcPr>
          <w:p w14:paraId="5153E43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Radicación o correspondencia</w:t>
            </w:r>
          </w:p>
        </w:tc>
        <w:tc>
          <w:tcPr>
            <w:tcW w:w="2730" w:type="dxa"/>
            <w:tcBorders>
              <w:top w:val="nil"/>
              <w:left w:val="nil"/>
              <w:bottom w:val="single" w:sz="4" w:space="0" w:color="auto"/>
              <w:right w:val="single" w:sz="4" w:space="0" w:color="auto"/>
            </w:tcBorders>
            <w:shd w:val="clear" w:color="auto" w:fill="auto"/>
            <w:vAlign w:val="center"/>
            <w:hideMark/>
          </w:tcPr>
          <w:p w14:paraId="1A660245"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Disponibilidad de punto de radicación o correspondencia</w:t>
            </w:r>
          </w:p>
        </w:tc>
        <w:tc>
          <w:tcPr>
            <w:tcW w:w="1717" w:type="dxa"/>
            <w:tcBorders>
              <w:top w:val="nil"/>
              <w:left w:val="nil"/>
              <w:bottom w:val="single" w:sz="4" w:space="0" w:color="auto"/>
              <w:right w:val="single" w:sz="4" w:space="0" w:color="auto"/>
            </w:tcBorders>
            <w:shd w:val="clear" w:color="000000" w:fill="FCE4D6"/>
            <w:noWrap/>
            <w:vAlign w:val="center"/>
            <w:hideMark/>
          </w:tcPr>
          <w:p w14:paraId="5671DC12"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c>
          <w:tcPr>
            <w:tcW w:w="2961" w:type="dxa"/>
            <w:tcBorders>
              <w:top w:val="nil"/>
              <w:left w:val="nil"/>
              <w:bottom w:val="single" w:sz="4" w:space="0" w:color="auto"/>
              <w:right w:val="single" w:sz="4" w:space="0" w:color="auto"/>
            </w:tcBorders>
            <w:shd w:val="clear" w:color="000000" w:fill="FCE4D6"/>
            <w:noWrap/>
            <w:vAlign w:val="center"/>
            <w:hideMark/>
          </w:tcPr>
          <w:p w14:paraId="6914718F"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46443E74" w14:textId="77777777" w:rsidTr="003B0658">
        <w:trPr>
          <w:trHeight w:val="900"/>
          <w:jc w:val="center"/>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761E09FB"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Sala de espera o hall de filas</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7971DB0A"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Sala de espera</w:t>
            </w:r>
          </w:p>
        </w:tc>
        <w:tc>
          <w:tcPr>
            <w:tcW w:w="2730" w:type="dxa"/>
            <w:tcBorders>
              <w:top w:val="nil"/>
              <w:left w:val="nil"/>
              <w:bottom w:val="single" w:sz="4" w:space="0" w:color="auto"/>
              <w:right w:val="single" w:sz="4" w:space="0" w:color="auto"/>
            </w:tcBorders>
            <w:shd w:val="clear" w:color="auto" w:fill="auto"/>
            <w:vAlign w:val="center"/>
            <w:hideMark/>
          </w:tcPr>
          <w:p w14:paraId="1FED0E63"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Disponibilidad de sillas de espera. Mínimo 4 por cada módulo de atención</w:t>
            </w:r>
          </w:p>
        </w:tc>
        <w:tc>
          <w:tcPr>
            <w:tcW w:w="1717" w:type="dxa"/>
            <w:tcBorders>
              <w:top w:val="nil"/>
              <w:left w:val="nil"/>
              <w:bottom w:val="single" w:sz="4" w:space="0" w:color="auto"/>
              <w:right w:val="single" w:sz="4" w:space="0" w:color="auto"/>
            </w:tcBorders>
            <w:shd w:val="clear" w:color="000000" w:fill="FCE4D6"/>
            <w:noWrap/>
            <w:vAlign w:val="center"/>
            <w:hideMark/>
          </w:tcPr>
          <w:p w14:paraId="644DBA43"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14EF956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3095BE1D" w14:textId="77777777" w:rsidTr="003B0658">
        <w:trPr>
          <w:trHeight w:val="1800"/>
          <w:jc w:val="center"/>
        </w:trPr>
        <w:tc>
          <w:tcPr>
            <w:tcW w:w="846" w:type="dxa"/>
            <w:vMerge/>
            <w:tcBorders>
              <w:top w:val="nil"/>
              <w:left w:val="single" w:sz="4" w:space="0" w:color="auto"/>
              <w:bottom w:val="single" w:sz="4" w:space="0" w:color="auto"/>
              <w:right w:val="single" w:sz="4" w:space="0" w:color="auto"/>
            </w:tcBorders>
            <w:vAlign w:val="center"/>
            <w:hideMark/>
          </w:tcPr>
          <w:p w14:paraId="431CC966" w14:textId="77777777" w:rsidR="00320CB1" w:rsidRPr="00A57490" w:rsidRDefault="00320CB1" w:rsidP="0021730E">
            <w:pPr>
              <w:rPr>
                <w:rFonts w:ascii="Arial" w:eastAsia="Times New Roman" w:hAnsi="Arial" w:cs="Arial"/>
                <w:sz w:val="20"/>
                <w:szCs w:val="20"/>
              </w:rPr>
            </w:pPr>
          </w:p>
        </w:tc>
        <w:tc>
          <w:tcPr>
            <w:tcW w:w="1522" w:type="dxa"/>
            <w:vMerge/>
            <w:tcBorders>
              <w:top w:val="nil"/>
              <w:left w:val="single" w:sz="4" w:space="0" w:color="auto"/>
              <w:bottom w:val="single" w:sz="4" w:space="0" w:color="auto"/>
              <w:right w:val="single" w:sz="4" w:space="0" w:color="auto"/>
            </w:tcBorders>
            <w:vAlign w:val="center"/>
            <w:hideMark/>
          </w:tcPr>
          <w:p w14:paraId="42671F0D" w14:textId="77777777" w:rsidR="00320CB1" w:rsidRPr="00A57490" w:rsidRDefault="00320CB1" w:rsidP="0021730E">
            <w:pPr>
              <w:rPr>
                <w:rFonts w:ascii="Arial" w:eastAsia="Times New Roman" w:hAnsi="Arial" w:cs="Arial"/>
                <w:sz w:val="20"/>
                <w:szCs w:val="20"/>
              </w:rPr>
            </w:pPr>
          </w:p>
        </w:tc>
        <w:tc>
          <w:tcPr>
            <w:tcW w:w="2730" w:type="dxa"/>
            <w:tcBorders>
              <w:top w:val="nil"/>
              <w:left w:val="nil"/>
              <w:bottom w:val="single" w:sz="4" w:space="0" w:color="auto"/>
              <w:right w:val="single" w:sz="4" w:space="0" w:color="auto"/>
            </w:tcBorders>
            <w:shd w:val="clear" w:color="auto" w:fill="auto"/>
            <w:vAlign w:val="center"/>
            <w:hideMark/>
          </w:tcPr>
          <w:p w14:paraId="091F1D21"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Disponibilidad de sillas prioritarias destinadas para adultos mayores, niños, mujeres embarazadas y población vulnerable, en general</w:t>
            </w:r>
          </w:p>
        </w:tc>
        <w:tc>
          <w:tcPr>
            <w:tcW w:w="1717" w:type="dxa"/>
            <w:tcBorders>
              <w:top w:val="nil"/>
              <w:left w:val="nil"/>
              <w:bottom w:val="single" w:sz="4" w:space="0" w:color="auto"/>
              <w:right w:val="single" w:sz="4" w:space="0" w:color="auto"/>
            </w:tcBorders>
            <w:shd w:val="clear" w:color="000000" w:fill="FCE4D6"/>
            <w:noWrap/>
            <w:vAlign w:val="center"/>
            <w:hideMark/>
          </w:tcPr>
          <w:p w14:paraId="09AD2194"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51EDF325"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r>
      <w:tr w:rsidR="00320CB1" w:rsidRPr="005528ED" w14:paraId="46B0BA22" w14:textId="77777777" w:rsidTr="003B0658">
        <w:trPr>
          <w:trHeight w:val="1800"/>
          <w:jc w:val="center"/>
        </w:trPr>
        <w:tc>
          <w:tcPr>
            <w:tcW w:w="846" w:type="dxa"/>
            <w:vMerge/>
            <w:tcBorders>
              <w:top w:val="nil"/>
              <w:left w:val="single" w:sz="4" w:space="0" w:color="auto"/>
              <w:bottom w:val="single" w:sz="4" w:space="0" w:color="auto"/>
              <w:right w:val="single" w:sz="4" w:space="0" w:color="auto"/>
            </w:tcBorders>
            <w:vAlign w:val="center"/>
            <w:hideMark/>
          </w:tcPr>
          <w:p w14:paraId="7BAB390C" w14:textId="77777777" w:rsidR="00320CB1" w:rsidRPr="00A57490" w:rsidRDefault="00320CB1" w:rsidP="0021730E">
            <w:pPr>
              <w:rPr>
                <w:rFonts w:ascii="Arial" w:eastAsia="Times New Roman" w:hAnsi="Arial" w:cs="Arial"/>
                <w:sz w:val="20"/>
                <w:szCs w:val="20"/>
              </w:rPr>
            </w:pPr>
          </w:p>
        </w:tc>
        <w:tc>
          <w:tcPr>
            <w:tcW w:w="1522" w:type="dxa"/>
            <w:vMerge/>
            <w:tcBorders>
              <w:top w:val="nil"/>
              <w:left w:val="single" w:sz="4" w:space="0" w:color="auto"/>
              <w:bottom w:val="single" w:sz="4" w:space="0" w:color="auto"/>
              <w:right w:val="single" w:sz="4" w:space="0" w:color="auto"/>
            </w:tcBorders>
            <w:vAlign w:val="center"/>
            <w:hideMark/>
          </w:tcPr>
          <w:p w14:paraId="72B86B61" w14:textId="77777777" w:rsidR="00320CB1" w:rsidRPr="00A57490" w:rsidRDefault="00320CB1" w:rsidP="0021730E">
            <w:pPr>
              <w:rPr>
                <w:rFonts w:ascii="Arial" w:eastAsia="Times New Roman" w:hAnsi="Arial" w:cs="Arial"/>
                <w:sz w:val="20"/>
                <w:szCs w:val="20"/>
              </w:rPr>
            </w:pPr>
          </w:p>
        </w:tc>
        <w:tc>
          <w:tcPr>
            <w:tcW w:w="2730" w:type="dxa"/>
            <w:tcBorders>
              <w:top w:val="nil"/>
              <w:left w:val="nil"/>
              <w:bottom w:val="single" w:sz="4" w:space="0" w:color="auto"/>
              <w:right w:val="single" w:sz="4" w:space="0" w:color="auto"/>
            </w:tcBorders>
            <w:shd w:val="clear" w:color="auto" w:fill="auto"/>
            <w:vAlign w:val="center"/>
            <w:hideMark/>
          </w:tcPr>
          <w:p w14:paraId="27FC6957"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Área libre para personas en condición de discapacidad, lo suficientemente amplia para ubicar y manipular sillas de ruedas o accesorios de movilidad</w:t>
            </w:r>
          </w:p>
        </w:tc>
        <w:tc>
          <w:tcPr>
            <w:tcW w:w="1717" w:type="dxa"/>
            <w:tcBorders>
              <w:top w:val="nil"/>
              <w:left w:val="nil"/>
              <w:bottom w:val="single" w:sz="4" w:space="0" w:color="auto"/>
              <w:right w:val="single" w:sz="4" w:space="0" w:color="auto"/>
            </w:tcBorders>
            <w:shd w:val="clear" w:color="000000" w:fill="FCE4D6"/>
            <w:noWrap/>
            <w:vAlign w:val="center"/>
            <w:hideMark/>
          </w:tcPr>
          <w:p w14:paraId="19620740"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60BCD127"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53A5E75A" w14:textId="77777777" w:rsidTr="003B0658">
        <w:trPr>
          <w:trHeight w:val="3000"/>
          <w:jc w:val="center"/>
        </w:trPr>
        <w:tc>
          <w:tcPr>
            <w:tcW w:w="846" w:type="dxa"/>
            <w:vMerge/>
            <w:tcBorders>
              <w:top w:val="nil"/>
              <w:left w:val="single" w:sz="4" w:space="0" w:color="auto"/>
              <w:bottom w:val="single" w:sz="4" w:space="0" w:color="auto"/>
              <w:right w:val="single" w:sz="4" w:space="0" w:color="auto"/>
            </w:tcBorders>
            <w:vAlign w:val="center"/>
            <w:hideMark/>
          </w:tcPr>
          <w:p w14:paraId="04E17296" w14:textId="77777777" w:rsidR="00320CB1" w:rsidRPr="00A57490" w:rsidRDefault="00320CB1" w:rsidP="0021730E">
            <w:pPr>
              <w:rPr>
                <w:rFonts w:ascii="Arial" w:eastAsia="Times New Roman" w:hAnsi="Arial" w:cs="Arial"/>
                <w:sz w:val="20"/>
                <w:szCs w:val="20"/>
              </w:rPr>
            </w:pPr>
          </w:p>
        </w:tc>
        <w:tc>
          <w:tcPr>
            <w:tcW w:w="1522" w:type="dxa"/>
            <w:vMerge/>
            <w:tcBorders>
              <w:top w:val="nil"/>
              <w:left w:val="single" w:sz="4" w:space="0" w:color="auto"/>
              <w:bottom w:val="single" w:sz="4" w:space="0" w:color="auto"/>
              <w:right w:val="single" w:sz="4" w:space="0" w:color="auto"/>
            </w:tcBorders>
            <w:vAlign w:val="center"/>
            <w:hideMark/>
          </w:tcPr>
          <w:p w14:paraId="57F59BDD" w14:textId="77777777" w:rsidR="00320CB1" w:rsidRPr="00A57490" w:rsidRDefault="00320CB1" w:rsidP="0021730E">
            <w:pPr>
              <w:rPr>
                <w:rFonts w:ascii="Arial" w:eastAsia="Times New Roman" w:hAnsi="Arial" w:cs="Arial"/>
                <w:sz w:val="20"/>
                <w:szCs w:val="20"/>
              </w:rPr>
            </w:pPr>
          </w:p>
        </w:tc>
        <w:tc>
          <w:tcPr>
            <w:tcW w:w="2730" w:type="dxa"/>
            <w:tcBorders>
              <w:top w:val="nil"/>
              <w:left w:val="nil"/>
              <w:bottom w:val="single" w:sz="4" w:space="0" w:color="auto"/>
              <w:right w:val="single" w:sz="4" w:space="0" w:color="auto"/>
            </w:tcBorders>
            <w:shd w:val="clear" w:color="auto" w:fill="auto"/>
            <w:vAlign w:val="center"/>
            <w:hideMark/>
          </w:tcPr>
          <w:p w14:paraId="0469500B"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Señales iluminadas, claras, legibles y con imagen institucional homogénea, que permitan identificar la distribución de espacios y de áreas del punto de atención, así como el lugar en el que debe esperar cada ciudadano para la gestión de su trámite o servicio</w:t>
            </w:r>
          </w:p>
        </w:tc>
        <w:tc>
          <w:tcPr>
            <w:tcW w:w="1717" w:type="dxa"/>
            <w:tcBorders>
              <w:top w:val="nil"/>
              <w:left w:val="nil"/>
              <w:bottom w:val="single" w:sz="4" w:space="0" w:color="auto"/>
              <w:right w:val="single" w:sz="4" w:space="0" w:color="auto"/>
            </w:tcBorders>
            <w:shd w:val="clear" w:color="000000" w:fill="FCE4D6"/>
            <w:noWrap/>
            <w:vAlign w:val="center"/>
            <w:hideMark/>
          </w:tcPr>
          <w:p w14:paraId="573078E8"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799B3DFC"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51B35EC8" w14:textId="77777777" w:rsidTr="003B0658">
        <w:trPr>
          <w:trHeight w:val="1591"/>
          <w:jc w:val="center"/>
        </w:trPr>
        <w:tc>
          <w:tcPr>
            <w:tcW w:w="846" w:type="dxa"/>
            <w:vMerge/>
            <w:tcBorders>
              <w:top w:val="nil"/>
              <w:left w:val="single" w:sz="4" w:space="0" w:color="auto"/>
              <w:bottom w:val="single" w:sz="4" w:space="0" w:color="auto"/>
              <w:right w:val="single" w:sz="4" w:space="0" w:color="auto"/>
            </w:tcBorders>
            <w:vAlign w:val="center"/>
            <w:hideMark/>
          </w:tcPr>
          <w:p w14:paraId="1EA95CD0" w14:textId="77777777" w:rsidR="00320CB1" w:rsidRPr="00A57490" w:rsidRDefault="00320CB1" w:rsidP="0021730E">
            <w:pPr>
              <w:rPr>
                <w:rFonts w:ascii="Arial" w:eastAsia="Times New Roman" w:hAnsi="Arial" w:cs="Arial"/>
                <w:sz w:val="20"/>
                <w:szCs w:val="20"/>
              </w:rPr>
            </w:pPr>
          </w:p>
        </w:tc>
        <w:tc>
          <w:tcPr>
            <w:tcW w:w="1522" w:type="dxa"/>
            <w:vMerge/>
            <w:tcBorders>
              <w:top w:val="nil"/>
              <w:left w:val="single" w:sz="4" w:space="0" w:color="auto"/>
              <w:bottom w:val="single" w:sz="4" w:space="0" w:color="auto"/>
              <w:right w:val="single" w:sz="4" w:space="0" w:color="auto"/>
            </w:tcBorders>
            <w:vAlign w:val="center"/>
            <w:hideMark/>
          </w:tcPr>
          <w:p w14:paraId="625A475D" w14:textId="77777777" w:rsidR="00320CB1" w:rsidRPr="00A57490" w:rsidRDefault="00320CB1" w:rsidP="0021730E">
            <w:pPr>
              <w:rPr>
                <w:rFonts w:ascii="Arial" w:eastAsia="Times New Roman" w:hAnsi="Arial" w:cs="Arial"/>
                <w:sz w:val="20"/>
                <w:szCs w:val="20"/>
              </w:rPr>
            </w:pPr>
          </w:p>
        </w:tc>
        <w:tc>
          <w:tcPr>
            <w:tcW w:w="2730" w:type="dxa"/>
            <w:tcBorders>
              <w:top w:val="nil"/>
              <w:left w:val="nil"/>
              <w:bottom w:val="single" w:sz="4" w:space="0" w:color="auto"/>
              <w:right w:val="single" w:sz="4" w:space="0" w:color="auto"/>
            </w:tcBorders>
            <w:shd w:val="clear" w:color="auto" w:fill="auto"/>
            <w:vAlign w:val="center"/>
            <w:hideMark/>
          </w:tcPr>
          <w:p w14:paraId="3C70B6A4"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Señales iluminadas, claras, legibles y con imagen institucional homogénea, que indiquen las rutas de evacuación del punto de atención</w:t>
            </w:r>
          </w:p>
        </w:tc>
        <w:tc>
          <w:tcPr>
            <w:tcW w:w="1717" w:type="dxa"/>
            <w:tcBorders>
              <w:top w:val="nil"/>
              <w:left w:val="nil"/>
              <w:bottom w:val="single" w:sz="4" w:space="0" w:color="auto"/>
              <w:right w:val="single" w:sz="4" w:space="0" w:color="auto"/>
            </w:tcBorders>
            <w:shd w:val="clear" w:color="000000" w:fill="FCE4D6"/>
            <w:noWrap/>
            <w:vAlign w:val="center"/>
            <w:hideMark/>
          </w:tcPr>
          <w:p w14:paraId="4B1B9515"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7C3328DB"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2CCF0C74" w14:textId="77777777" w:rsidTr="003B0658">
        <w:trPr>
          <w:trHeight w:val="900"/>
          <w:jc w:val="center"/>
        </w:trPr>
        <w:tc>
          <w:tcPr>
            <w:tcW w:w="846" w:type="dxa"/>
            <w:vMerge/>
            <w:tcBorders>
              <w:top w:val="nil"/>
              <w:left w:val="single" w:sz="4" w:space="0" w:color="auto"/>
              <w:bottom w:val="single" w:sz="4" w:space="0" w:color="auto"/>
              <w:right w:val="single" w:sz="4" w:space="0" w:color="auto"/>
            </w:tcBorders>
            <w:vAlign w:val="center"/>
            <w:hideMark/>
          </w:tcPr>
          <w:p w14:paraId="6947F6FF" w14:textId="77777777" w:rsidR="00320CB1" w:rsidRPr="00A57490" w:rsidRDefault="00320CB1" w:rsidP="0021730E">
            <w:pPr>
              <w:rPr>
                <w:rFonts w:ascii="Arial" w:eastAsia="Times New Roman" w:hAnsi="Arial" w:cs="Arial"/>
                <w:sz w:val="20"/>
                <w:szCs w:val="20"/>
              </w:rPr>
            </w:pPr>
          </w:p>
        </w:tc>
        <w:tc>
          <w:tcPr>
            <w:tcW w:w="1522" w:type="dxa"/>
            <w:vMerge/>
            <w:tcBorders>
              <w:top w:val="nil"/>
              <w:left w:val="single" w:sz="4" w:space="0" w:color="auto"/>
              <w:bottom w:val="single" w:sz="4" w:space="0" w:color="auto"/>
              <w:right w:val="single" w:sz="4" w:space="0" w:color="auto"/>
            </w:tcBorders>
            <w:vAlign w:val="center"/>
            <w:hideMark/>
          </w:tcPr>
          <w:p w14:paraId="08DB7466" w14:textId="77777777" w:rsidR="00320CB1" w:rsidRPr="00A57490" w:rsidRDefault="00320CB1" w:rsidP="0021730E">
            <w:pPr>
              <w:rPr>
                <w:rFonts w:ascii="Arial" w:eastAsia="Times New Roman" w:hAnsi="Arial" w:cs="Arial"/>
                <w:sz w:val="20"/>
                <w:szCs w:val="20"/>
              </w:rPr>
            </w:pPr>
          </w:p>
        </w:tc>
        <w:tc>
          <w:tcPr>
            <w:tcW w:w="2730" w:type="dxa"/>
            <w:tcBorders>
              <w:top w:val="nil"/>
              <w:left w:val="nil"/>
              <w:bottom w:val="single" w:sz="4" w:space="0" w:color="auto"/>
              <w:right w:val="single" w:sz="4" w:space="0" w:color="auto"/>
            </w:tcBorders>
            <w:shd w:val="clear" w:color="auto" w:fill="auto"/>
            <w:vAlign w:val="center"/>
            <w:hideMark/>
          </w:tcPr>
          <w:p w14:paraId="660D25C6"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Elementos de primeros auxilios visibles y fácilmente accesibles</w:t>
            </w:r>
          </w:p>
        </w:tc>
        <w:tc>
          <w:tcPr>
            <w:tcW w:w="1717" w:type="dxa"/>
            <w:tcBorders>
              <w:top w:val="nil"/>
              <w:left w:val="nil"/>
              <w:bottom w:val="single" w:sz="4" w:space="0" w:color="auto"/>
              <w:right w:val="single" w:sz="4" w:space="0" w:color="auto"/>
            </w:tcBorders>
            <w:shd w:val="clear" w:color="000000" w:fill="FCE4D6"/>
            <w:noWrap/>
            <w:vAlign w:val="center"/>
            <w:hideMark/>
          </w:tcPr>
          <w:p w14:paraId="216F0A07"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c>
          <w:tcPr>
            <w:tcW w:w="2961" w:type="dxa"/>
            <w:tcBorders>
              <w:top w:val="nil"/>
              <w:left w:val="nil"/>
              <w:bottom w:val="single" w:sz="4" w:space="0" w:color="auto"/>
              <w:right w:val="single" w:sz="4" w:space="0" w:color="auto"/>
            </w:tcBorders>
            <w:shd w:val="clear" w:color="000000" w:fill="FCE4D6"/>
            <w:noWrap/>
            <w:vAlign w:val="center"/>
            <w:hideMark/>
          </w:tcPr>
          <w:p w14:paraId="3BE0740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r>
      <w:tr w:rsidR="00320CB1" w:rsidRPr="005528ED" w14:paraId="1E104A41" w14:textId="77777777" w:rsidTr="003B0658">
        <w:trPr>
          <w:trHeight w:val="1200"/>
          <w:jc w:val="center"/>
        </w:trPr>
        <w:tc>
          <w:tcPr>
            <w:tcW w:w="846" w:type="dxa"/>
            <w:vMerge/>
            <w:tcBorders>
              <w:top w:val="nil"/>
              <w:left w:val="single" w:sz="4" w:space="0" w:color="auto"/>
              <w:bottom w:val="single" w:sz="4" w:space="0" w:color="auto"/>
              <w:right w:val="single" w:sz="4" w:space="0" w:color="auto"/>
            </w:tcBorders>
            <w:vAlign w:val="center"/>
            <w:hideMark/>
          </w:tcPr>
          <w:p w14:paraId="1E1D7990" w14:textId="77777777" w:rsidR="00320CB1" w:rsidRPr="00A57490" w:rsidRDefault="00320CB1" w:rsidP="0021730E">
            <w:pPr>
              <w:rPr>
                <w:rFonts w:ascii="Arial" w:eastAsia="Times New Roman" w:hAnsi="Arial" w:cs="Arial"/>
                <w:sz w:val="20"/>
                <w:szCs w:val="20"/>
              </w:rPr>
            </w:pPr>
          </w:p>
        </w:tc>
        <w:tc>
          <w:tcPr>
            <w:tcW w:w="1522" w:type="dxa"/>
            <w:vMerge/>
            <w:tcBorders>
              <w:top w:val="nil"/>
              <w:left w:val="single" w:sz="4" w:space="0" w:color="auto"/>
              <w:bottom w:val="single" w:sz="4" w:space="0" w:color="auto"/>
              <w:right w:val="single" w:sz="4" w:space="0" w:color="auto"/>
            </w:tcBorders>
            <w:vAlign w:val="center"/>
            <w:hideMark/>
          </w:tcPr>
          <w:p w14:paraId="6BCD3E5C" w14:textId="77777777" w:rsidR="00320CB1" w:rsidRPr="00A57490" w:rsidRDefault="00320CB1" w:rsidP="0021730E">
            <w:pPr>
              <w:rPr>
                <w:rFonts w:ascii="Arial" w:eastAsia="Times New Roman" w:hAnsi="Arial" w:cs="Arial"/>
                <w:sz w:val="20"/>
                <w:szCs w:val="20"/>
              </w:rPr>
            </w:pPr>
          </w:p>
        </w:tc>
        <w:tc>
          <w:tcPr>
            <w:tcW w:w="2730" w:type="dxa"/>
            <w:tcBorders>
              <w:top w:val="nil"/>
              <w:left w:val="nil"/>
              <w:bottom w:val="single" w:sz="4" w:space="0" w:color="auto"/>
              <w:right w:val="single" w:sz="4" w:space="0" w:color="auto"/>
            </w:tcBorders>
            <w:shd w:val="clear" w:color="auto" w:fill="auto"/>
            <w:vAlign w:val="center"/>
            <w:hideMark/>
          </w:tcPr>
          <w:p w14:paraId="3BDE4057"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Zona para elementos técnicos, centro de cómputo y acceso a conectividad, donde la norma lo requiera</w:t>
            </w:r>
          </w:p>
        </w:tc>
        <w:tc>
          <w:tcPr>
            <w:tcW w:w="1717" w:type="dxa"/>
            <w:tcBorders>
              <w:top w:val="nil"/>
              <w:left w:val="nil"/>
              <w:bottom w:val="single" w:sz="4" w:space="0" w:color="auto"/>
              <w:right w:val="single" w:sz="4" w:space="0" w:color="auto"/>
            </w:tcBorders>
            <w:shd w:val="clear" w:color="000000" w:fill="FCE4D6"/>
            <w:noWrap/>
            <w:vAlign w:val="center"/>
            <w:hideMark/>
          </w:tcPr>
          <w:p w14:paraId="5857194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2070AFA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35547AE5" w14:textId="77777777" w:rsidTr="003B0658">
        <w:trPr>
          <w:trHeight w:val="829"/>
          <w:jc w:val="center"/>
        </w:trPr>
        <w:tc>
          <w:tcPr>
            <w:tcW w:w="846" w:type="dxa"/>
            <w:vMerge/>
            <w:tcBorders>
              <w:top w:val="nil"/>
              <w:left w:val="single" w:sz="4" w:space="0" w:color="auto"/>
              <w:bottom w:val="single" w:sz="4" w:space="0" w:color="auto"/>
              <w:right w:val="single" w:sz="4" w:space="0" w:color="auto"/>
            </w:tcBorders>
            <w:vAlign w:val="center"/>
            <w:hideMark/>
          </w:tcPr>
          <w:p w14:paraId="71FD613F" w14:textId="77777777" w:rsidR="00320CB1" w:rsidRPr="00A57490" w:rsidRDefault="00320CB1" w:rsidP="0021730E">
            <w:pPr>
              <w:rPr>
                <w:rFonts w:ascii="Arial" w:eastAsia="Times New Roman" w:hAnsi="Arial" w:cs="Arial"/>
                <w:sz w:val="20"/>
                <w:szCs w:val="20"/>
              </w:rPr>
            </w:pP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2088B296"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 xml:space="preserve"> Servicios complementarios</w:t>
            </w:r>
          </w:p>
        </w:tc>
        <w:tc>
          <w:tcPr>
            <w:tcW w:w="2730" w:type="dxa"/>
            <w:tcBorders>
              <w:top w:val="nil"/>
              <w:left w:val="nil"/>
              <w:bottom w:val="single" w:sz="4" w:space="0" w:color="auto"/>
              <w:right w:val="single" w:sz="4" w:space="0" w:color="auto"/>
            </w:tcBorders>
            <w:shd w:val="clear" w:color="auto" w:fill="auto"/>
            <w:vAlign w:val="center"/>
            <w:hideMark/>
          </w:tcPr>
          <w:p w14:paraId="3737F258"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Disponibilidad de baños públicos por cada nivel del punto de atención</w:t>
            </w:r>
          </w:p>
        </w:tc>
        <w:tc>
          <w:tcPr>
            <w:tcW w:w="1717" w:type="dxa"/>
            <w:tcBorders>
              <w:top w:val="nil"/>
              <w:left w:val="nil"/>
              <w:bottom w:val="single" w:sz="4" w:space="0" w:color="auto"/>
              <w:right w:val="single" w:sz="4" w:space="0" w:color="auto"/>
            </w:tcBorders>
            <w:shd w:val="clear" w:color="000000" w:fill="FCE4D6"/>
            <w:noWrap/>
            <w:vAlign w:val="center"/>
            <w:hideMark/>
          </w:tcPr>
          <w:p w14:paraId="7858E93D"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05F8D01C"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0F93F046" w14:textId="77777777" w:rsidTr="003B0658">
        <w:trPr>
          <w:trHeight w:val="1200"/>
          <w:jc w:val="center"/>
        </w:trPr>
        <w:tc>
          <w:tcPr>
            <w:tcW w:w="846" w:type="dxa"/>
            <w:vMerge/>
            <w:tcBorders>
              <w:top w:val="nil"/>
              <w:left w:val="single" w:sz="4" w:space="0" w:color="auto"/>
              <w:bottom w:val="single" w:sz="4" w:space="0" w:color="auto"/>
              <w:right w:val="single" w:sz="4" w:space="0" w:color="auto"/>
            </w:tcBorders>
            <w:vAlign w:val="center"/>
            <w:hideMark/>
          </w:tcPr>
          <w:p w14:paraId="04FB69ED" w14:textId="77777777" w:rsidR="00320CB1" w:rsidRPr="00A57490" w:rsidRDefault="00320CB1" w:rsidP="0021730E">
            <w:pPr>
              <w:rPr>
                <w:rFonts w:ascii="Arial" w:eastAsia="Times New Roman" w:hAnsi="Arial" w:cs="Arial"/>
                <w:sz w:val="20"/>
                <w:szCs w:val="20"/>
              </w:rPr>
            </w:pPr>
          </w:p>
        </w:tc>
        <w:tc>
          <w:tcPr>
            <w:tcW w:w="1522" w:type="dxa"/>
            <w:vMerge/>
            <w:tcBorders>
              <w:top w:val="nil"/>
              <w:left w:val="single" w:sz="4" w:space="0" w:color="auto"/>
              <w:bottom w:val="single" w:sz="4" w:space="0" w:color="auto"/>
              <w:right w:val="single" w:sz="4" w:space="0" w:color="auto"/>
            </w:tcBorders>
            <w:vAlign w:val="center"/>
            <w:hideMark/>
          </w:tcPr>
          <w:p w14:paraId="3C1B6E8F" w14:textId="77777777" w:rsidR="00320CB1" w:rsidRPr="00A57490" w:rsidRDefault="00320CB1" w:rsidP="0021730E">
            <w:pPr>
              <w:rPr>
                <w:rFonts w:ascii="Arial" w:eastAsia="Times New Roman" w:hAnsi="Arial" w:cs="Arial"/>
                <w:sz w:val="20"/>
                <w:szCs w:val="20"/>
              </w:rPr>
            </w:pPr>
          </w:p>
        </w:tc>
        <w:tc>
          <w:tcPr>
            <w:tcW w:w="2730" w:type="dxa"/>
            <w:tcBorders>
              <w:top w:val="nil"/>
              <w:left w:val="nil"/>
              <w:bottom w:val="single" w:sz="4" w:space="0" w:color="auto"/>
              <w:right w:val="single" w:sz="4" w:space="0" w:color="auto"/>
            </w:tcBorders>
            <w:shd w:val="clear" w:color="auto" w:fill="auto"/>
            <w:vAlign w:val="center"/>
            <w:hideMark/>
          </w:tcPr>
          <w:p w14:paraId="036D260A"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Disponibilidad de baños públicos habilitados para personas en condición de discapacidad</w:t>
            </w:r>
          </w:p>
        </w:tc>
        <w:tc>
          <w:tcPr>
            <w:tcW w:w="1717" w:type="dxa"/>
            <w:tcBorders>
              <w:top w:val="nil"/>
              <w:left w:val="nil"/>
              <w:bottom w:val="single" w:sz="4" w:space="0" w:color="auto"/>
              <w:right w:val="single" w:sz="4" w:space="0" w:color="auto"/>
            </w:tcBorders>
            <w:shd w:val="clear" w:color="000000" w:fill="FCE4D6"/>
            <w:noWrap/>
            <w:vAlign w:val="center"/>
            <w:hideMark/>
          </w:tcPr>
          <w:p w14:paraId="0D59090E"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2BBD1323"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492A1D79" w14:textId="77777777" w:rsidTr="003B0658">
        <w:trPr>
          <w:trHeight w:val="720"/>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556A4"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Módulos de atención</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A7AB"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Módulos de atención</w:t>
            </w:r>
          </w:p>
        </w:tc>
        <w:tc>
          <w:tcPr>
            <w:tcW w:w="2730" w:type="dxa"/>
            <w:tcBorders>
              <w:top w:val="nil"/>
              <w:left w:val="nil"/>
              <w:bottom w:val="single" w:sz="4" w:space="0" w:color="auto"/>
              <w:right w:val="single" w:sz="4" w:space="0" w:color="auto"/>
            </w:tcBorders>
            <w:shd w:val="clear" w:color="auto" w:fill="auto"/>
            <w:vAlign w:val="center"/>
            <w:hideMark/>
          </w:tcPr>
          <w:p w14:paraId="6CF24002"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 xml:space="preserve"> Sistema audiovisual para indicar el número de turno activo o nombre del ciudadano a atender</w:t>
            </w:r>
          </w:p>
        </w:tc>
        <w:tc>
          <w:tcPr>
            <w:tcW w:w="1717" w:type="dxa"/>
            <w:tcBorders>
              <w:top w:val="nil"/>
              <w:left w:val="nil"/>
              <w:bottom w:val="single" w:sz="4" w:space="0" w:color="auto"/>
              <w:right w:val="single" w:sz="4" w:space="0" w:color="auto"/>
            </w:tcBorders>
            <w:shd w:val="clear" w:color="000000" w:fill="FCE4D6"/>
            <w:noWrap/>
            <w:vAlign w:val="center"/>
            <w:hideMark/>
          </w:tcPr>
          <w:p w14:paraId="248E745B"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081282A1"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No</w:t>
            </w:r>
          </w:p>
        </w:tc>
      </w:tr>
      <w:tr w:rsidR="00320CB1" w:rsidRPr="005528ED" w14:paraId="17617558" w14:textId="77777777" w:rsidTr="003B0658">
        <w:trPr>
          <w:trHeight w:val="360"/>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6FB993A1" w14:textId="77777777" w:rsidR="00320CB1" w:rsidRPr="00A57490" w:rsidRDefault="00320CB1" w:rsidP="0021730E">
            <w:pPr>
              <w:rPr>
                <w:rFonts w:ascii="Arial" w:eastAsia="Times New Roman" w:hAnsi="Arial" w:cs="Arial"/>
                <w:sz w:val="20"/>
                <w:szCs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3D617E2D" w14:textId="77777777" w:rsidR="00320CB1" w:rsidRPr="00A57490" w:rsidRDefault="00320CB1" w:rsidP="0021730E">
            <w:pPr>
              <w:rPr>
                <w:rFonts w:ascii="Arial" w:eastAsia="Times New Roman" w:hAnsi="Arial" w:cs="Arial"/>
                <w:sz w:val="20"/>
                <w:szCs w:val="20"/>
              </w:rPr>
            </w:pPr>
          </w:p>
        </w:tc>
        <w:tc>
          <w:tcPr>
            <w:tcW w:w="2730" w:type="dxa"/>
            <w:tcBorders>
              <w:top w:val="nil"/>
              <w:left w:val="nil"/>
              <w:bottom w:val="single" w:sz="4" w:space="0" w:color="auto"/>
              <w:right w:val="single" w:sz="4" w:space="0" w:color="auto"/>
            </w:tcBorders>
            <w:shd w:val="clear" w:color="auto" w:fill="auto"/>
            <w:vAlign w:val="center"/>
            <w:hideMark/>
          </w:tcPr>
          <w:p w14:paraId="60325365"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Silla interlocutora</w:t>
            </w:r>
          </w:p>
        </w:tc>
        <w:tc>
          <w:tcPr>
            <w:tcW w:w="1717" w:type="dxa"/>
            <w:tcBorders>
              <w:top w:val="nil"/>
              <w:left w:val="nil"/>
              <w:bottom w:val="single" w:sz="4" w:space="0" w:color="auto"/>
              <w:right w:val="single" w:sz="4" w:space="0" w:color="auto"/>
            </w:tcBorders>
            <w:shd w:val="clear" w:color="000000" w:fill="FCE4D6"/>
            <w:noWrap/>
            <w:vAlign w:val="center"/>
            <w:hideMark/>
          </w:tcPr>
          <w:p w14:paraId="05B63BBC"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3B1E604E"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430FCDA8" w14:textId="77777777" w:rsidTr="003B0658">
        <w:trPr>
          <w:trHeight w:val="300"/>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10DF5EC1" w14:textId="77777777" w:rsidR="00320CB1" w:rsidRPr="00A57490" w:rsidRDefault="00320CB1" w:rsidP="0021730E">
            <w:pPr>
              <w:rPr>
                <w:rFonts w:ascii="Arial" w:eastAsia="Times New Roman" w:hAnsi="Arial" w:cs="Arial"/>
                <w:sz w:val="20"/>
                <w:szCs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6442C4EA" w14:textId="77777777" w:rsidR="00320CB1" w:rsidRPr="00A57490" w:rsidRDefault="00320CB1" w:rsidP="0021730E">
            <w:pPr>
              <w:rPr>
                <w:rFonts w:ascii="Arial" w:eastAsia="Times New Roman" w:hAnsi="Arial" w:cs="Arial"/>
                <w:sz w:val="20"/>
                <w:szCs w:val="20"/>
              </w:rPr>
            </w:pPr>
          </w:p>
        </w:tc>
        <w:tc>
          <w:tcPr>
            <w:tcW w:w="2730" w:type="dxa"/>
            <w:tcBorders>
              <w:top w:val="nil"/>
              <w:left w:val="nil"/>
              <w:bottom w:val="single" w:sz="4" w:space="0" w:color="auto"/>
              <w:right w:val="single" w:sz="4" w:space="0" w:color="auto"/>
            </w:tcBorders>
            <w:shd w:val="clear" w:color="auto" w:fill="auto"/>
            <w:noWrap/>
            <w:vAlign w:val="bottom"/>
            <w:hideMark/>
          </w:tcPr>
          <w:p w14:paraId="708924B0"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Silla ergonómica para el funcionario</w:t>
            </w:r>
          </w:p>
        </w:tc>
        <w:tc>
          <w:tcPr>
            <w:tcW w:w="1717" w:type="dxa"/>
            <w:tcBorders>
              <w:top w:val="nil"/>
              <w:left w:val="nil"/>
              <w:bottom w:val="single" w:sz="4" w:space="0" w:color="auto"/>
              <w:right w:val="single" w:sz="4" w:space="0" w:color="auto"/>
            </w:tcBorders>
            <w:shd w:val="clear" w:color="000000" w:fill="FCE4D6"/>
            <w:noWrap/>
            <w:vAlign w:val="center"/>
            <w:hideMark/>
          </w:tcPr>
          <w:p w14:paraId="5851726A"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nil"/>
              <w:left w:val="nil"/>
              <w:bottom w:val="single" w:sz="4" w:space="0" w:color="auto"/>
              <w:right w:val="single" w:sz="4" w:space="0" w:color="auto"/>
            </w:tcBorders>
            <w:shd w:val="clear" w:color="000000" w:fill="FCE4D6"/>
            <w:noWrap/>
            <w:vAlign w:val="center"/>
            <w:hideMark/>
          </w:tcPr>
          <w:p w14:paraId="479F3DB9"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r w:rsidR="00320CB1" w:rsidRPr="005528ED" w14:paraId="3F6E89CA" w14:textId="77777777" w:rsidTr="003B0658">
        <w:trPr>
          <w:trHeight w:val="615"/>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50516BA4" w14:textId="77777777" w:rsidR="00320CB1" w:rsidRPr="00A57490" w:rsidRDefault="00320CB1" w:rsidP="0021730E">
            <w:pPr>
              <w:rPr>
                <w:rFonts w:ascii="Arial" w:eastAsia="Times New Roman" w:hAnsi="Arial" w:cs="Arial"/>
                <w:sz w:val="20"/>
                <w:szCs w:val="20"/>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14:paraId="5E9B429A" w14:textId="77777777" w:rsidR="00320CB1" w:rsidRPr="00A57490" w:rsidRDefault="00320CB1" w:rsidP="0021730E">
            <w:pPr>
              <w:rPr>
                <w:rFonts w:ascii="Arial" w:eastAsia="Times New Roman" w:hAnsi="Arial" w:cs="Arial"/>
                <w:sz w:val="20"/>
                <w:szCs w:val="20"/>
              </w:rPr>
            </w:pPr>
          </w:p>
        </w:tc>
        <w:tc>
          <w:tcPr>
            <w:tcW w:w="2730" w:type="dxa"/>
            <w:tcBorders>
              <w:top w:val="single" w:sz="4" w:space="0" w:color="auto"/>
              <w:left w:val="nil"/>
              <w:bottom w:val="single" w:sz="4" w:space="0" w:color="auto"/>
              <w:right w:val="single" w:sz="4" w:space="0" w:color="auto"/>
            </w:tcBorders>
            <w:shd w:val="clear" w:color="auto" w:fill="auto"/>
            <w:vAlign w:val="center"/>
            <w:hideMark/>
          </w:tcPr>
          <w:p w14:paraId="0556E77D" w14:textId="77777777" w:rsidR="00320CB1" w:rsidRPr="00A57490" w:rsidRDefault="00320CB1" w:rsidP="004A479E">
            <w:pPr>
              <w:jc w:val="both"/>
              <w:rPr>
                <w:rFonts w:ascii="Arial" w:eastAsia="Times New Roman" w:hAnsi="Arial" w:cs="Arial"/>
                <w:sz w:val="20"/>
                <w:szCs w:val="20"/>
              </w:rPr>
            </w:pPr>
            <w:r w:rsidRPr="00A57490">
              <w:rPr>
                <w:rFonts w:ascii="Arial" w:eastAsia="Times New Roman" w:hAnsi="Arial" w:cs="Arial"/>
                <w:sz w:val="20"/>
                <w:szCs w:val="20"/>
              </w:rPr>
              <w:t xml:space="preserve"> Escritorio con superficie de trabajo</w:t>
            </w:r>
          </w:p>
        </w:tc>
        <w:tc>
          <w:tcPr>
            <w:tcW w:w="1717" w:type="dxa"/>
            <w:tcBorders>
              <w:top w:val="single" w:sz="4" w:space="0" w:color="auto"/>
              <w:left w:val="nil"/>
              <w:bottom w:val="single" w:sz="4" w:space="0" w:color="auto"/>
              <w:right w:val="single" w:sz="4" w:space="0" w:color="auto"/>
            </w:tcBorders>
            <w:shd w:val="clear" w:color="000000" w:fill="FCE4D6"/>
            <w:noWrap/>
            <w:vAlign w:val="center"/>
            <w:hideMark/>
          </w:tcPr>
          <w:p w14:paraId="71FB5C35"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c>
          <w:tcPr>
            <w:tcW w:w="2961" w:type="dxa"/>
            <w:tcBorders>
              <w:top w:val="single" w:sz="4" w:space="0" w:color="auto"/>
              <w:left w:val="nil"/>
              <w:bottom w:val="single" w:sz="4" w:space="0" w:color="auto"/>
              <w:right w:val="single" w:sz="4" w:space="0" w:color="auto"/>
            </w:tcBorders>
            <w:shd w:val="clear" w:color="000000" w:fill="FCE4D6"/>
            <w:noWrap/>
            <w:vAlign w:val="center"/>
            <w:hideMark/>
          </w:tcPr>
          <w:p w14:paraId="530D4720" w14:textId="77777777" w:rsidR="00320CB1" w:rsidRPr="00A57490" w:rsidRDefault="00320CB1" w:rsidP="0021730E">
            <w:pPr>
              <w:jc w:val="center"/>
              <w:rPr>
                <w:rFonts w:ascii="Arial" w:eastAsia="Times New Roman" w:hAnsi="Arial" w:cs="Arial"/>
                <w:sz w:val="20"/>
                <w:szCs w:val="20"/>
              </w:rPr>
            </w:pPr>
            <w:r w:rsidRPr="00A57490">
              <w:rPr>
                <w:rFonts w:ascii="Arial" w:eastAsia="Times New Roman" w:hAnsi="Arial" w:cs="Arial"/>
                <w:sz w:val="20"/>
                <w:szCs w:val="20"/>
              </w:rPr>
              <w:t>Sí</w:t>
            </w:r>
          </w:p>
        </w:tc>
      </w:tr>
    </w:tbl>
    <w:p w14:paraId="1B7C5A56" w14:textId="48628BAB" w:rsidR="00A57490" w:rsidRPr="00A57490" w:rsidRDefault="00A57490" w:rsidP="00A57490">
      <w:pPr>
        <w:rPr>
          <w:rFonts w:ascii="Arial" w:hAnsi="Arial" w:cs="Arial"/>
          <w:sz w:val="16"/>
          <w:szCs w:val="16"/>
        </w:rPr>
      </w:pPr>
      <w:r>
        <w:rPr>
          <w:rFonts w:ascii="Arial" w:hAnsi="Arial" w:cs="Arial"/>
          <w:sz w:val="16"/>
          <w:szCs w:val="16"/>
        </w:rPr>
        <w:t xml:space="preserve">  </w:t>
      </w:r>
      <w:r w:rsidRPr="00A57490">
        <w:rPr>
          <w:rFonts w:ascii="Arial" w:hAnsi="Arial" w:cs="Arial"/>
          <w:sz w:val="16"/>
          <w:szCs w:val="16"/>
        </w:rPr>
        <w:t>Fuente:</w:t>
      </w:r>
      <w:r>
        <w:rPr>
          <w:rFonts w:ascii="Arial" w:hAnsi="Arial" w:cs="Arial"/>
          <w:sz w:val="16"/>
          <w:szCs w:val="16"/>
        </w:rPr>
        <w:t xml:space="preserve"> NTC 6047 2013</w:t>
      </w:r>
    </w:p>
    <w:p w14:paraId="0EA8EB32" w14:textId="77777777" w:rsidR="00320CB1" w:rsidRPr="005528ED" w:rsidRDefault="00320CB1" w:rsidP="00320CB1">
      <w:pPr>
        <w:ind w:left="567"/>
        <w:rPr>
          <w:rFonts w:ascii="Arial" w:hAnsi="Arial" w:cs="Arial"/>
        </w:rPr>
      </w:pPr>
    </w:p>
    <w:p w14:paraId="0153845B" w14:textId="7C62B2E5" w:rsidR="00320CB1" w:rsidRPr="005528ED" w:rsidRDefault="00320CB1" w:rsidP="007D06B1">
      <w:pPr>
        <w:ind w:left="426"/>
        <w:jc w:val="both"/>
        <w:rPr>
          <w:rFonts w:ascii="Arial" w:hAnsi="Arial" w:cs="Arial"/>
        </w:rPr>
      </w:pPr>
      <w:r w:rsidRPr="005528ED">
        <w:rPr>
          <w:rFonts w:ascii="Arial" w:hAnsi="Arial" w:cs="Arial"/>
        </w:rPr>
        <w:t xml:space="preserve">De acuerdo </w:t>
      </w:r>
      <w:r w:rsidR="000021C9">
        <w:rPr>
          <w:rFonts w:ascii="Arial" w:hAnsi="Arial" w:cs="Arial"/>
        </w:rPr>
        <w:t>con</w:t>
      </w:r>
      <w:r w:rsidRPr="005528ED">
        <w:rPr>
          <w:rFonts w:ascii="Arial" w:hAnsi="Arial" w:cs="Arial"/>
        </w:rPr>
        <w:t xml:space="preserve"> este diagnóstico</w:t>
      </w:r>
      <w:r w:rsidR="000021C9">
        <w:rPr>
          <w:rFonts w:ascii="Arial" w:hAnsi="Arial" w:cs="Arial"/>
        </w:rPr>
        <w:t>,</w:t>
      </w:r>
      <w:r w:rsidRPr="005528ED">
        <w:rPr>
          <w:rFonts w:ascii="Arial" w:hAnsi="Arial" w:cs="Arial"/>
        </w:rPr>
        <w:t xml:space="preserve"> nos permite como entidad identificar los puntos que serán objeto de construcción y/o adecuación del espacio físico, para que posteriormente, se inicien </w:t>
      </w:r>
      <w:r w:rsidRPr="005528ED">
        <w:rPr>
          <w:rFonts w:ascii="Arial" w:hAnsi="Arial" w:cs="Arial"/>
        </w:rPr>
        <w:lastRenderedPageBreak/>
        <w:t>todos los trámites internos necesarios (presupuestales, contractuales y de talento humano, entre otros para su ejecución).</w:t>
      </w:r>
    </w:p>
    <w:p w14:paraId="7C094A75" w14:textId="77777777" w:rsidR="00320CB1" w:rsidRPr="005528ED" w:rsidRDefault="00320CB1" w:rsidP="001F5E11">
      <w:pPr>
        <w:ind w:left="436"/>
        <w:jc w:val="both"/>
        <w:rPr>
          <w:rFonts w:ascii="Arial" w:hAnsi="Arial" w:cs="Arial"/>
        </w:rPr>
      </w:pPr>
    </w:p>
    <w:p w14:paraId="0B7A5B93" w14:textId="1F604111" w:rsidR="00320CB1" w:rsidRPr="005528ED" w:rsidRDefault="000021C9" w:rsidP="00320CB1">
      <w:pPr>
        <w:pStyle w:val="Prrafodelista"/>
        <w:numPr>
          <w:ilvl w:val="0"/>
          <w:numId w:val="7"/>
        </w:numPr>
        <w:ind w:left="426" w:firstLine="0"/>
        <w:rPr>
          <w:rFonts w:ascii="Arial" w:hAnsi="Arial" w:cs="Arial"/>
          <w:szCs w:val="24"/>
        </w:rPr>
      </w:pPr>
      <w:r>
        <w:rPr>
          <w:rFonts w:ascii="Arial" w:hAnsi="Arial" w:cs="Arial"/>
          <w:szCs w:val="24"/>
        </w:rPr>
        <w:t xml:space="preserve">Adicionalmente, es necesario </w:t>
      </w:r>
      <w:r w:rsidR="00320CB1" w:rsidRPr="005528ED">
        <w:rPr>
          <w:rFonts w:ascii="Arial" w:hAnsi="Arial" w:cs="Arial"/>
          <w:szCs w:val="24"/>
        </w:rPr>
        <w:t>adecuar el punto físico de la sede Administrativa: Avenida Calle 26 No. 57 – 41, torre 8, piso 8 con el fin de garantizar la privacidad y reserva de las peticiones presentadas de marera presencial por la ciudadanía.</w:t>
      </w:r>
    </w:p>
    <w:p w14:paraId="7017D929" w14:textId="77777777" w:rsidR="00320CB1" w:rsidRPr="005528ED" w:rsidRDefault="00320CB1" w:rsidP="00320CB1">
      <w:pPr>
        <w:rPr>
          <w:rFonts w:ascii="Arial" w:hAnsi="Arial" w:cs="Arial"/>
        </w:rPr>
      </w:pPr>
    </w:p>
    <w:p w14:paraId="5DF2F407" w14:textId="11C18693" w:rsidR="00320CB1" w:rsidRPr="005528ED" w:rsidRDefault="003B0658" w:rsidP="00320CB1">
      <w:pPr>
        <w:ind w:left="436"/>
        <w:rPr>
          <w:rStyle w:val="Ttulo1Car"/>
          <w:rFonts w:ascii="Arial" w:hAnsi="Arial" w:cs="Arial"/>
          <w:sz w:val="24"/>
          <w:szCs w:val="24"/>
        </w:rPr>
      </w:pPr>
      <w:bookmarkStart w:id="24" w:name="_Toc75241093"/>
      <w:bookmarkStart w:id="25" w:name="_Toc82600611"/>
      <w:r>
        <w:rPr>
          <w:rStyle w:val="Ttulo1Car"/>
          <w:rFonts w:ascii="Arial" w:hAnsi="Arial" w:cs="Arial"/>
          <w:sz w:val="24"/>
          <w:szCs w:val="24"/>
        </w:rPr>
        <w:t>4</w:t>
      </w:r>
      <w:r w:rsidR="00320CB1" w:rsidRPr="005528ED">
        <w:rPr>
          <w:rStyle w:val="Ttulo1Car"/>
          <w:rFonts w:ascii="Arial" w:hAnsi="Arial" w:cs="Arial"/>
          <w:sz w:val="24"/>
          <w:szCs w:val="24"/>
        </w:rPr>
        <w:t>.1.1 Recomendaciones FURAG</w:t>
      </w:r>
      <w:bookmarkEnd w:id="24"/>
      <w:bookmarkEnd w:id="25"/>
    </w:p>
    <w:p w14:paraId="4C888D61" w14:textId="77777777" w:rsidR="00320CB1" w:rsidRPr="005528ED" w:rsidRDefault="00320CB1" w:rsidP="00320CB1">
      <w:pPr>
        <w:ind w:left="436"/>
        <w:rPr>
          <w:rStyle w:val="Ttulo1Car"/>
          <w:rFonts w:ascii="Arial" w:hAnsi="Arial" w:cs="Arial"/>
          <w:sz w:val="24"/>
          <w:szCs w:val="24"/>
        </w:rPr>
      </w:pPr>
    </w:p>
    <w:p w14:paraId="2DA49E1A" w14:textId="77777777" w:rsidR="00320CB1" w:rsidRPr="005528ED" w:rsidRDefault="00320CB1" w:rsidP="00320CB1">
      <w:pPr>
        <w:pStyle w:val="Prrafodelista"/>
        <w:numPr>
          <w:ilvl w:val="0"/>
          <w:numId w:val="7"/>
        </w:numPr>
        <w:ind w:left="426" w:firstLine="0"/>
        <w:rPr>
          <w:rFonts w:ascii="Arial" w:hAnsi="Arial" w:cs="Arial"/>
          <w:szCs w:val="24"/>
        </w:rPr>
      </w:pPr>
      <w:r w:rsidRPr="005528ED">
        <w:rPr>
          <w:rFonts w:ascii="Arial" w:hAnsi="Arial" w:cs="Arial"/>
          <w:szCs w:val="24"/>
        </w:rPr>
        <w:t xml:space="preserve">Implementar señalización inclusiva (Ejemplo: alto relieve, braille, pictogramas, otras lenguas, entre otros) para garantizar las condiciones de acceso a la infraestructura física de la entidad. </w:t>
      </w:r>
    </w:p>
    <w:p w14:paraId="1F521973" w14:textId="77777777" w:rsidR="00320CB1" w:rsidRPr="005528ED" w:rsidRDefault="00320CB1" w:rsidP="00320CB1">
      <w:pPr>
        <w:pStyle w:val="Prrafodelista"/>
        <w:numPr>
          <w:ilvl w:val="0"/>
          <w:numId w:val="7"/>
        </w:numPr>
        <w:ind w:left="426" w:firstLine="0"/>
        <w:rPr>
          <w:rFonts w:ascii="Arial" w:hAnsi="Arial" w:cs="Arial"/>
          <w:szCs w:val="24"/>
        </w:rPr>
      </w:pPr>
      <w:r w:rsidRPr="005528ED">
        <w:rPr>
          <w:rFonts w:ascii="Arial" w:hAnsi="Arial" w:cs="Arial"/>
          <w:szCs w:val="24"/>
        </w:rPr>
        <w:t>Aprobar recursos para la adquisición e instalación de tecnología que permita y facilite la comunicación de personas con discapacidad auditiva, con el fin de promover la accesibilidad y atender las necesidades particulares.</w:t>
      </w:r>
    </w:p>
    <w:p w14:paraId="2BA707A0" w14:textId="77777777" w:rsidR="00320CB1" w:rsidRPr="005528ED" w:rsidRDefault="00320CB1" w:rsidP="00320CB1">
      <w:pPr>
        <w:pStyle w:val="Prrafodelista"/>
        <w:numPr>
          <w:ilvl w:val="0"/>
          <w:numId w:val="7"/>
        </w:numPr>
        <w:ind w:left="426" w:firstLine="0"/>
        <w:rPr>
          <w:rFonts w:ascii="Arial" w:hAnsi="Arial" w:cs="Arial"/>
          <w:szCs w:val="24"/>
        </w:rPr>
      </w:pPr>
      <w:r w:rsidRPr="005528ED">
        <w:rPr>
          <w:rFonts w:ascii="Arial" w:hAnsi="Arial" w:cs="Arial"/>
          <w:szCs w:val="24"/>
        </w:rPr>
        <w:t>Aprobar recursos para la adquisición e instalación de tecnología que permita y facilite la comunicación de personas con discapacidad visual, con el fin de promover la accesibilidad y atender las necesidades particulares.</w:t>
      </w:r>
    </w:p>
    <w:p w14:paraId="41DC5D77" w14:textId="77777777" w:rsidR="00320CB1" w:rsidRPr="005528ED" w:rsidRDefault="00320CB1" w:rsidP="00320CB1">
      <w:pPr>
        <w:pStyle w:val="Prrafodelista"/>
        <w:numPr>
          <w:ilvl w:val="0"/>
          <w:numId w:val="7"/>
        </w:numPr>
        <w:ind w:left="426" w:hanging="11"/>
        <w:rPr>
          <w:rFonts w:ascii="Arial" w:hAnsi="Arial" w:cs="Arial"/>
          <w:szCs w:val="24"/>
        </w:rPr>
      </w:pPr>
      <w:r w:rsidRPr="005528ED">
        <w:rPr>
          <w:rFonts w:ascii="Arial" w:hAnsi="Arial" w:cs="Arial"/>
          <w:szCs w:val="24"/>
        </w:rPr>
        <w:t>Aprobar recursos para la contratación de talento humano que atienda las necesidades de los grupos de valor (ej.: traductores que hablen otras lenguas o idiomas) con el fin de promover la accesibilidad y atender las necesidades particulares.</w:t>
      </w:r>
    </w:p>
    <w:p w14:paraId="3DFA7DFD" w14:textId="77777777" w:rsidR="00320CB1" w:rsidRPr="005528ED" w:rsidRDefault="00320CB1" w:rsidP="00320CB1">
      <w:pPr>
        <w:rPr>
          <w:rStyle w:val="Ttulo1Car"/>
          <w:rFonts w:ascii="Arial" w:hAnsi="Arial" w:cs="Arial"/>
          <w:sz w:val="24"/>
          <w:szCs w:val="24"/>
        </w:rPr>
      </w:pPr>
    </w:p>
    <w:p w14:paraId="4DC031FE" w14:textId="6CE307E5" w:rsidR="00320CB1" w:rsidRPr="005528ED" w:rsidRDefault="003B0658" w:rsidP="00320CB1">
      <w:pPr>
        <w:ind w:left="436"/>
        <w:rPr>
          <w:rStyle w:val="Ttulo1Car"/>
          <w:rFonts w:ascii="Arial" w:hAnsi="Arial" w:cs="Arial"/>
          <w:sz w:val="24"/>
          <w:szCs w:val="24"/>
        </w:rPr>
      </w:pPr>
      <w:bookmarkStart w:id="26" w:name="_Toc75241094"/>
      <w:bookmarkStart w:id="27" w:name="_Toc82600612"/>
      <w:r>
        <w:rPr>
          <w:rStyle w:val="Ttulo1Car"/>
          <w:rFonts w:ascii="Arial" w:hAnsi="Arial" w:cs="Arial"/>
          <w:sz w:val="24"/>
          <w:szCs w:val="24"/>
        </w:rPr>
        <w:t>4</w:t>
      </w:r>
      <w:r w:rsidR="00320CB1" w:rsidRPr="005528ED">
        <w:rPr>
          <w:rStyle w:val="Ttulo1Car"/>
          <w:rFonts w:ascii="Arial" w:hAnsi="Arial" w:cs="Arial"/>
          <w:sz w:val="24"/>
          <w:szCs w:val="24"/>
        </w:rPr>
        <w:t>.2 Canal Telefónico.</w:t>
      </w:r>
      <w:bookmarkEnd w:id="26"/>
      <w:bookmarkEnd w:id="27"/>
    </w:p>
    <w:p w14:paraId="614ACA5E" w14:textId="77777777" w:rsidR="00320CB1" w:rsidRPr="005528ED" w:rsidRDefault="00320CB1" w:rsidP="00320CB1">
      <w:pPr>
        <w:ind w:left="426"/>
        <w:rPr>
          <w:rFonts w:ascii="Arial" w:hAnsi="Arial" w:cs="Arial"/>
        </w:rPr>
      </w:pPr>
    </w:p>
    <w:p w14:paraId="0D4263F9" w14:textId="77777777" w:rsidR="00320CB1" w:rsidRPr="005528ED" w:rsidRDefault="00320CB1" w:rsidP="00320CB1">
      <w:pPr>
        <w:pStyle w:val="Prrafodelista"/>
        <w:numPr>
          <w:ilvl w:val="0"/>
          <w:numId w:val="6"/>
        </w:numPr>
        <w:ind w:left="426" w:firstLine="0"/>
        <w:rPr>
          <w:rFonts w:ascii="Arial" w:hAnsi="Arial" w:cs="Arial"/>
          <w:szCs w:val="24"/>
        </w:rPr>
      </w:pPr>
      <w:r w:rsidRPr="005528ED">
        <w:rPr>
          <w:rFonts w:ascii="Arial" w:hAnsi="Arial" w:cs="Arial"/>
          <w:szCs w:val="24"/>
        </w:rPr>
        <w:t>Actualmente y debido a la emergencia sanitaria por COVID-19 la UAERMV ha optado por mantener una virtualidad con trabajo remoto y teletrabajo para los funcionarios y colaboradores, sin embargo esto ha generado que algunos de los ciudadanos y demás grupos de valor que desean comunicarse con las  áreas de la UAERMV, no  les sea posible, debido a la condición de virtualidad que se mantiene, razón por la cual se hace necesario disponer de una herramienta que permita mantener conectados a los auxiliares administrativos de las diferentes áreas para que de esta manera se pueda transferir las  llamadas a las distintas áreas y generar una respuesta positiva a la ciudadanía que se comunica a través de este canal.</w:t>
      </w:r>
    </w:p>
    <w:p w14:paraId="38268199" w14:textId="77777777" w:rsidR="00320CB1" w:rsidRPr="007D06B1" w:rsidRDefault="00320CB1" w:rsidP="007D06B1">
      <w:pPr>
        <w:rPr>
          <w:rFonts w:ascii="Arial" w:hAnsi="Arial" w:cs="Arial"/>
        </w:rPr>
      </w:pPr>
    </w:p>
    <w:p w14:paraId="38468C4C" w14:textId="51E6A13B" w:rsidR="00320CB1" w:rsidRPr="005528ED" w:rsidRDefault="003B0658" w:rsidP="00320CB1">
      <w:pPr>
        <w:ind w:left="426"/>
        <w:rPr>
          <w:rStyle w:val="Ttulo1Car"/>
          <w:rFonts w:ascii="Arial" w:hAnsi="Arial" w:cs="Arial"/>
          <w:sz w:val="24"/>
          <w:szCs w:val="24"/>
        </w:rPr>
      </w:pPr>
      <w:bookmarkStart w:id="28" w:name="_Toc75241095"/>
      <w:bookmarkStart w:id="29" w:name="_Toc82600613"/>
      <w:r>
        <w:rPr>
          <w:rStyle w:val="Ttulo1Car"/>
          <w:rFonts w:ascii="Arial" w:hAnsi="Arial" w:cs="Arial"/>
          <w:sz w:val="24"/>
          <w:szCs w:val="24"/>
        </w:rPr>
        <w:t>4</w:t>
      </w:r>
      <w:r w:rsidR="00320CB1" w:rsidRPr="005528ED">
        <w:rPr>
          <w:rStyle w:val="Ttulo1Car"/>
          <w:rFonts w:ascii="Arial" w:hAnsi="Arial" w:cs="Arial"/>
          <w:sz w:val="24"/>
          <w:szCs w:val="24"/>
        </w:rPr>
        <w:t>.2.1 Recomendaciones FURAG</w:t>
      </w:r>
      <w:bookmarkEnd w:id="28"/>
      <w:bookmarkEnd w:id="29"/>
    </w:p>
    <w:p w14:paraId="0580FE8E" w14:textId="77777777" w:rsidR="00320CB1" w:rsidRPr="005528ED" w:rsidRDefault="00320CB1" w:rsidP="00320CB1">
      <w:pPr>
        <w:pStyle w:val="Prrafodelista"/>
        <w:rPr>
          <w:rFonts w:ascii="Arial" w:hAnsi="Arial" w:cs="Arial"/>
          <w:szCs w:val="24"/>
        </w:rPr>
      </w:pPr>
    </w:p>
    <w:p w14:paraId="40B230E1" w14:textId="77777777" w:rsidR="00320CB1" w:rsidRPr="005528ED" w:rsidRDefault="00320CB1" w:rsidP="00320CB1">
      <w:pPr>
        <w:pStyle w:val="Prrafodelista"/>
        <w:numPr>
          <w:ilvl w:val="0"/>
          <w:numId w:val="6"/>
        </w:numPr>
        <w:ind w:left="426" w:firstLine="0"/>
        <w:rPr>
          <w:rFonts w:ascii="Arial" w:hAnsi="Arial" w:cs="Arial"/>
          <w:szCs w:val="24"/>
        </w:rPr>
      </w:pPr>
      <w:r w:rsidRPr="005528ED">
        <w:rPr>
          <w:rFonts w:ascii="Arial" w:hAnsi="Arial" w:cs="Arial"/>
          <w:szCs w:val="24"/>
        </w:rPr>
        <w:t>Tener capacidad en la línea de atención telefónica, el PBX o conmutador de la entidad para grabar llamadas de etnias y otros grupos de valor que hablen en otras lenguas o idiomas diferentes al castellano para su posterior traducción.</w:t>
      </w:r>
    </w:p>
    <w:p w14:paraId="0F09F06C" w14:textId="77777777" w:rsidR="00320CB1" w:rsidRPr="005528ED" w:rsidRDefault="00320CB1" w:rsidP="00320CB1">
      <w:pPr>
        <w:pStyle w:val="Prrafodelista"/>
        <w:rPr>
          <w:rFonts w:ascii="Arial" w:hAnsi="Arial" w:cs="Arial"/>
          <w:szCs w:val="24"/>
        </w:rPr>
      </w:pPr>
    </w:p>
    <w:p w14:paraId="0B591A0E" w14:textId="77777777" w:rsidR="00320CB1" w:rsidRPr="005528ED" w:rsidRDefault="00320CB1" w:rsidP="00320CB1">
      <w:pPr>
        <w:pStyle w:val="Prrafodelista"/>
        <w:numPr>
          <w:ilvl w:val="0"/>
          <w:numId w:val="6"/>
        </w:numPr>
        <w:ind w:left="426" w:firstLine="0"/>
        <w:rPr>
          <w:rFonts w:ascii="Arial" w:hAnsi="Arial" w:cs="Arial"/>
          <w:szCs w:val="24"/>
        </w:rPr>
      </w:pPr>
      <w:r w:rsidRPr="005528ED">
        <w:rPr>
          <w:rFonts w:ascii="Arial" w:hAnsi="Arial" w:cs="Arial"/>
          <w:szCs w:val="24"/>
        </w:rPr>
        <w:t>Tener operadores que pueden brindar atención a personas que hablen otras lenguas o idiomas (Ej.: etnias) en la línea de atención telefónica, el PBX o conmutador de la entidad.</w:t>
      </w:r>
    </w:p>
    <w:p w14:paraId="7449551D" w14:textId="77777777" w:rsidR="00320CB1" w:rsidRPr="005528ED" w:rsidRDefault="00320CB1" w:rsidP="00320CB1">
      <w:pPr>
        <w:pStyle w:val="Prrafodelista"/>
        <w:rPr>
          <w:rFonts w:ascii="Arial" w:hAnsi="Arial" w:cs="Arial"/>
          <w:szCs w:val="24"/>
        </w:rPr>
      </w:pPr>
    </w:p>
    <w:p w14:paraId="3C53250F" w14:textId="77777777" w:rsidR="00320CB1" w:rsidRPr="005528ED" w:rsidRDefault="00320CB1" w:rsidP="00320CB1">
      <w:pPr>
        <w:pStyle w:val="Prrafodelista"/>
        <w:numPr>
          <w:ilvl w:val="0"/>
          <w:numId w:val="6"/>
        </w:numPr>
        <w:ind w:left="426" w:firstLine="0"/>
        <w:rPr>
          <w:rFonts w:ascii="Arial" w:hAnsi="Arial" w:cs="Arial"/>
          <w:szCs w:val="24"/>
        </w:rPr>
      </w:pPr>
      <w:r w:rsidRPr="005528ED">
        <w:rPr>
          <w:rFonts w:ascii="Arial" w:hAnsi="Arial" w:cs="Arial"/>
          <w:szCs w:val="24"/>
        </w:rPr>
        <w:t>Contar con un menú interactivo con opciones para la atención de personas con discapacidad en la línea de atención telefónica, el PBX o conmutador de la entidad.</w:t>
      </w:r>
    </w:p>
    <w:p w14:paraId="5CC17D19" w14:textId="77777777" w:rsidR="00320CB1" w:rsidRPr="005528ED" w:rsidRDefault="00320CB1" w:rsidP="00320CB1">
      <w:pPr>
        <w:pStyle w:val="Prrafodelista"/>
        <w:rPr>
          <w:rFonts w:ascii="Arial" w:hAnsi="Arial" w:cs="Arial"/>
          <w:szCs w:val="24"/>
        </w:rPr>
      </w:pPr>
    </w:p>
    <w:p w14:paraId="05E92152" w14:textId="77777777" w:rsidR="00320CB1" w:rsidRPr="005528ED" w:rsidRDefault="00320CB1" w:rsidP="00320CB1">
      <w:pPr>
        <w:pStyle w:val="Prrafodelista"/>
        <w:numPr>
          <w:ilvl w:val="0"/>
          <w:numId w:val="6"/>
        </w:numPr>
        <w:ind w:left="426" w:firstLine="0"/>
        <w:rPr>
          <w:rFonts w:ascii="Arial" w:hAnsi="Arial" w:cs="Arial"/>
          <w:szCs w:val="24"/>
        </w:rPr>
      </w:pPr>
      <w:r w:rsidRPr="005528ED">
        <w:rPr>
          <w:rFonts w:ascii="Arial" w:hAnsi="Arial" w:cs="Arial"/>
          <w:szCs w:val="24"/>
        </w:rPr>
        <w:t>Contar con operadores que conocen y hacen uso de herramientas como el Centro de Relevo o Sistema de Interpretación en línea - SIEL para la atención de personas con discapacidad auditiva en la línea de atención telefónica, el PBX o conmutador de la entidad.</w:t>
      </w:r>
    </w:p>
    <w:p w14:paraId="08859B5D" w14:textId="77777777" w:rsidR="00320CB1" w:rsidRPr="005528ED" w:rsidRDefault="00320CB1" w:rsidP="00320CB1">
      <w:pPr>
        <w:rPr>
          <w:rFonts w:ascii="Arial" w:hAnsi="Arial" w:cs="Arial"/>
        </w:rPr>
      </w:pPr>
    </w:p>
    <w:p w14:paraId="08A5EA2C" w14:textId="3A57C346" w:rsidR="00320CB1" w:rsidRPr="003B0658" w:rsidRDefault="00CD6F32" w:rsidP="00CD6F32">
      <w:pPr>
        <w:ind w:left="426"/>
        <w:rPr>
          <w:rStyle w:val="Ttulo1Car"/>
          <w:rFonts w:ascii="Arial" w:hAnsi="Arial" w:cs="Arial"/>
          <w:sz w:val="24"/>
          <w:szCs w:val="24"/>
        </w:rPr>
      </w:pPr>
      <w:bookmarkStart w:id="30" w:name="_Toc82600614"/>
      <w:r>
        <w:rPr>
          <w:rStyle w:val="Ttulo1Car"/>
          <w:rFonts w:ascii="Arial" w:hAnsi="Arial" w:cs="Arial"/>
          <w:sz w:val="24"/>
          <w:szCs w:val="24"/>
        </w:rPr>
        <w:t>4.3</w:t>
      </w:r>
      <w:r w:rsidR="00320CB1" w:rsidRPr="003B0658">
        <w:rPr>
          <w:rStyle w:val="Ttulo1Car"/>
          <w:rFonts w:ascii="Arial" w:hAnsi="Arial" w:cs="Arial"/>
          <w:sz w:val="24"/>
          <w:szCs w:val="24"/>
        </w:rPr>
        <w:t xml:space="preserve"> </w:t>
      </w:r>
      <w:bookmarkStart w:id="31" w:name="_Toc75241096"/>
      <w:r w:rsidR="00320CB1" w:rsidRPr="003B0658">
        <w:rPr>
          <w:rStyle w:val="Ttulo1Car"/>
          <w:rFonts w:ascii="Arial" w:hAnsi="Arial" w:cs="Arial"/>
          <w:sz w:val="24"/>
          <w:szCs w:val="24"/>
        </w:rPr>
        <w:t>Canal Virtual</w:t>
      </w:r>
      <w:bookmarkEnd w:id="30"/>
      <w:bookmarkEnd w:id="31"/>
    </w:p>
    <w:p w14:paraId="601553FA" w14:textId="77777777" w:rsidR="00320CB1" w:rsidRPr="005528ED" w:rsidRDefault="00320CB1" w:rsidP="00320CB1">
      <w:pPr>
        <w:rPr>
          <w:rFonts w:ascii="Arial" w:hAnsi="Arial" w:cs="Arial"/>
        </w:rPr>
      </w:pPr>
    </w:p>
    <w:p w14:paraId="2D438E4A" w14:textId="77777777" w:rsidR="00320CB1" w:rsidRPr="005528ED" w:rsidRDefault="00320CB1" w:rsidP="00320CB1">
      <w:pPr>
        <w:pStyle w:val="Prrafodelista"/>
        <w:numPr>
          <w:ilvl w:val="0"/>
          <w:numId w:val="9"/>
        </w:numPr>
        <w:spacing w:after="0" w:line="240" w:lineRule="auto"/>
        <w:ind w:left="426" w:firstLine="141"/>
        <w:rPr>
          <w:rFonts w:ascii="Arial" w:hAnsi="Arial" w:cs="Arial"/>
          <w:szCs w:val="24"/>
        </w:rPr>
      </w:pPr>
      <w:r w:rsidRPr="005528ED">
        <w:rPr>
          <w:rFonts w:ascii="Arial" w:hAnsi="Arial" w:cs="Arial"/>
          <w:szCs w:val="24"/>
        </w:rPr>
        <w:t xml:space="preserve">  De acuerdo con la con la Resolución 2893 de 2021 de MINTIC, es necesario que en el menú de PQRS se  habilite el mecanismo para el registro, radicación, envío y seguimiento de PQRS, relacionado con la presentación, tratamiento y respuesta de las mismas que permita al ciudadano poder registrar de una manera fácil y segura, aun si ellos prefieren mantenerse en el anonimato, y que les garantice un numero de radicado con el cual ellos puedan realizar el rastreo y trazabilidad de su petición sin tener que acudir a la ayuda externa de un funcionario de la UAERMV.</w:t>
      </w:r>
    </w:p>
    <w:p w14:paraId="13B67903" w14:textId="77777777" w:rsidR="00320CB1" w:rsidRPr="005528ED" w:rsidRDefault="00320CB1" w:rsidP="00320CB1">
      <w:pPr>
        <w:pStyle w:val="Prrafodelista"/>
        <w:spacing w:after="0" w:line="240" w:lineRule="auto"/>
        <w:ind w:left="567" w:firstLine="0"/>
        <w:rPr>
          <w:rFonts w:ascii="Arial" w:hAnsi="Arial" w:cs="Arial"/>
          <w:szCs w:val="24"/>
        </w:rPr>
      </w:pPr>
    </w:p>
    <w:p w14:paraId="5A4D308B" w14:textId="77777777" w:rsidR="00320CB1" w:rsidRPr="005528ED" w:rsidRDefault="00320CB1" w:rsidP="00320CB1">
      <w:pPr>
        <w:pStyle w:val="Prrafodelista"/>
        <w:numPr>
          <w:ilvl w:val="0"/>
          <w:numId w:val="6"/>
        </w:numPr>
        <w:spacing w:after="0" w:line="240" w:lineRule="auto"/>
        <w:ind w:left="426" w:firstLine="141"/>
        <w:rPr>
          <w:rFonts w:ascii="Arial" w:hAnsi="Arial" w:cs="Arial"/>
          <w:szCs w:val="24"/>
        </w:rPr>
      </w:pPr>
      <w:r w:rsidRPr="005528ED">
        <w:rPr>
          <w:rFonts w:ascii="Arial" w:hAnsi="Arial" w:cs="Arial"/>
          <w:szCs w:val="24"/>
        </w:rPr>
        <w:t xml:space="preserve">  Teniendo en cuenta la Resolución 2893 de 2021 de MINTIC es necesario incluir en la sede electrónica la información y contenidos relacionados con los canales habilitados para la atención a la ciudadanía y demás grupos caracterizados.  Además, se deberá habilitar un mecanismo para que el usuario pueda agendar una cita para atención presencial e indicar los horarios de atención en sedes físicas. Los diversos canales digitales oficiales dispuestos por cada autoridad deberán estar integrados a la sede electrónica.</w:t>
      </w:r>
    </w:p>
    <w:p w14:paraId="5E4C3723" w14:textId="77777777" w:rsidR="00320CB1" w:rsidRPr="005528ED" w:rsidRDefault="00320CB1" w:rsidP="00320CB1">
      <w:pPr>
        <w:rPr>
          <w:rFonts w:ascii="Arial" w:hAnsi="Arial" w:cs="Arial"/>
        </w:rPr>
      </w:pPr>
    </w:p>
    <w:p w14:paraId="2CEC101C" w14:textId="2331A4CB" w:rsidR="00320CB1" w:rsidRPr="005528ED" w:rsidRDefault="00320CB1" w:rsidP="00320CB1">
      <w:pPr>
        <w:pStyle w:val="Prrafodelista"/>
        <w:numPr>
          <w:ilvl w:val="0"/>
          <w:numId w:val="6"/>
        </w:numPr>
        <w:spacing w:after="0" w:line="240" w:lineRule="auto"/>
        <w:ind w:left="567" w:firstLine="0"/>
        <w:rPr>
          <w:rFonts w:ascii="Arial" w:hAnsi="Arial" w:cs="Arial"/>
          <w:szCs w:val="24"/>
        </w:rPr>
      </w:pPr>
      <w:r w:rsidRPr="005528ED">
        <w:rPr>
          <w:rFonts w:ascii="Arial" w:hAnsi="Arial" w:cs="Arial"/>
          <w:szCs w:val="24"/>
        </w:rPr>
        <w:t xml:space="preserve">   De acuerdo con la </w:t>
      </w:r>
      <w:r w:rsidR="00A57490">
        <w:rPr>
          <w:rFonts w:ascii="Arial" w:hAnsi="Arial" w:cs="Arial"/>
          <w:szCs w:val="24"/>
        </w:rPr>
        <w:t>D</w:t>
      </w:r>
      <w:r w:rsidRPr="005528ED">
        <w:rPr>
          <w:rFonts w:ascii="Arial" w:hAnsi="Arial" w:cs="Arial"/>
          <w:szCs w:val="24"/>
        </w:rPr>
        <w:t>irectiva 001 de 2020 de la Secretaria General de la Alcaldía Mayor, en cada página web de las entidades del distrito se dispondrá de un botón visible para que los ciudadanos puedan presentar las denuncias por posibles actos de Corrupción, y existencia de inhabilidades, incompatibilidades o conflicto de intereses, en donde encontrarán información gu</w:t>
      </w:r>
      <w:r w:rsidR="00B53258">
        <w:rPr>
          <w:rFonts w:ascii="Arial" w:hAnsi="Arial" w:cs="Arial"/>
          <w:szCs w:val="24"/>
        </w:rPr>
        <w:t>ía</w:t>
      </w:r>
      <w:r w:rsidRPr="005528ED">
        <w:rPr>
          <w:rFonts w:ascii="Arial" w:hAnsi="Arial" w:cs="Arial"/>
          <w:szCs w:val="24"/>
        </w:rPr>
        <w:t xml:space="preserve"> sobre cuáles son actos de corrupción.</w:t>
      </w:r>
    </w:p>
    <w:p w14:paraId="60AE7A05" w14:textId="501CB670" w:rsidR="00A57490" w:rsidRDefault="00A57490" w:rsidP="007D06B1">
      <w:pPr>
        <w:rPr>
          <w:rFonts w:ascii="Arial" w:hAnsi="Arial" w:cs="Arial"/>
        </w:rPr>
      </w:pPr>
    </w:p>
    <w:p w14:paraId="71EAB665" w14:textId="65854313" w:rsidR="00320CB1" w:rsidRPr="005528ED" w:rsidRDefault="00CD6F32" w:rsidP="00320CB1">
      <w:pPr>
        <w:ind w:left="436"/>
        <w:rPr>
          <w:rStyle w:val="Ttulo1Car"/>
          <w:rFonts w:ascii="Arial" w:hAnsi="Arial" w:cs="Arial"/>
          <w:sz w:val="24"/>
          <w:szCs w:val="24"/>
        </w:rPr>
      </w:pPr>
      <w:bookmarkStart w:id="32" w:name="_Toc75241097"/>
      <w:bookmarkStart w:id="33" w:name="_Toc82600615"/>
      <w:r>
        <w:rPr>
          <w:rStyle w:val="Ttulo1Car"/>
          <w:rFonts w:ascii="Arial" w:hAnsi="Arial" w:cs="Arial"/>
          <w:sz w:val="24"/>
          <w:szCs w:val="24"/>
        </w:rPr>
        <w:t>4</w:t>
      </w:r>
      <w:r w:rsidR="00320CB1" w:rsidRPr="005528ED">
        <w:rPr>
          <w:rStyle w:val="Ttulo1Car"/>
          <w:rFonts w:ascii="Arial" w:hAnsi="Arial" w:cs="Arial"/>
          <w:sz w:val="24"/>
          <w:szCs w:val="24"/>
        </w:rPr>
        <w:t>.3.1 Recomendaciones FURAG</w:t>
      </w:r>
      <w:bookmarkEnd w:id="32"/>
      <w:bookmarkEnd w:id="33"/>
    </w:p>
    <w:p w14:paraId="5464241F" w14:textId="77777777" w:rsidR="00320CB1" w:rsidRPr="005528ED" w:rsidRDefault="00320CB1" w:rsidP="00320CB1">
      <w:pPr>
        <w:ind w:left="436"/>
        <w:rPr>
          <w:rFonts w:ascii="Arial" w:hAnsi="Arial" w:cs="Arial"/>
          <w:b/>
        </w:rPr>
      </w:pPr>
    </w:p>
    <w:p w14:paraId="20CA949A" w14:textId="0147F9ED" w:rsidR="00320CB1" w:rsidRDefault="00320CB1" w:rsidP="00320CB1">
      <w:pPr>
        <w:pStyle w:val="Prrafodelista"/>
        <w:numPr>
          <w:ilvl w:val="0"/>
          <w:numId w:val="6"/>
        </w:numPr>
        <w:spacing w:after="0" w:line="240" w:lineRule="auto"/>
        <w:ind w:left="426" w:firstLine="141"/>
        <w:rPr>
          <w:rFonts w:ascii="Arial" w:hAnsi="Arial" w:cs="Arial"/>
          <w:szCs w:val="24"/>
        </w:rPr>
      </w:pPr>
      <w:r w:rsidRPr="005528ED">
        <w:rPr>
          <w:rFonts w:ascii="Arial" w:hAnsi="Arial" w:cs="Arial"/>
          <w:szCs w:val="24"/>
        </w:rPr>
        <w:t>Contar con aplicaciones móviles, de acuerdo con las capacidades de la entidad, como estrategia para interactuar de manera virtual con los ciudadanos.</w:t>
      </w:r>
    </w:p>
    <w:p w14:paraId="2A5F658E" w14:textId="77777777" w:rsidR="001F5E11" w:rsidRDefault="001F5E11" w:rsidP="001F5E11">
      <w:pPr>
        <w:rPr>
          <w:rFonts w:ascii="Arial" w:hAnsi="Arial" w:cs="Arial"/>
        </w:rPr>
      </w:pPr>
    </w:p>
    <w:p w14:paraId="0D739030" w14:textId="756D8721" w:rsidR="001F5E11" w:rsidRPr="00CD6F32" w:rsidRDefault="00CD6F32" w:rsidP="00CD6F32">
      <w:pPr>
        <w:ind w:left="426"/>
        <w:rPr>
          <w:rStyle w:val="Ttulo1Car"/>
          <w:rFonts w:ascii="Arial" w:hAnsi="Arial" w:cs="Arial"/>
          <w:sz w:val="24"/>
          <w:szCs w:val="24"/>
        </w:rPr>
      </w:pPr>
      <w:bookmarkStart w:id="34" w:name="_Toc82600616"/>
      <w:r>
        <w:rPr>
          <w:rStyle w:val="Ttulo1Car"/>
          <w:rFonts w:ascii="Arial" w:hAnsi="Arial" w:cs="Arial"/>
          <w:sz w:val="24"/>
          <w:szCs w:val="24"/>
        </w:rPr>
        <w:t>4.4</w:t>
      </w:r>
      <w:r w:rsidR="00BE799B" w:rsidRPr="00CD6F32">
        <w:rPr>
          <w:rStyle w:val="Ttulo1Car"/>
          <w:rFonts w:ascii="Arial" w:hAnsi="Arial" w:cs="Arial"/>
          <w:sz w:val="24"/>
          <w:szCs w:val="24"/>
        </w:rPr>
        <w:t xml:space="preserve"> </w:t>
      </w:r>
      <w:bookmarkStart w:id="35" w:name="_Toc75241098"/>
      <w:r w:rsidR="004A479E" w:rsidRPr="00CD6F32">
        <w:rPr>
          <w:rStyle w:val="Ttulo1Car"/>
          <w:rFonts w:ascii="Arial" w:hAnsi="Arial" w:cs="Arial"/>
          <w:sz w:val="24"/>
          <w:szCs w:val="24"/>
        </w:rPr>
        <w:t>Canal Escrito</w:t>
      </w:r>
      <w:bookmarkEnd w:id="34"/>
      <w:bookmarkEnd w:id="35"/>
    </w:p>
    <w:p w14:paraId="3A60A21D" w14:textId="2A4EEF12" w:rsidR="001F5E11" w:rsidRDefault="001F5E11" w:rsidP="001F5E11">
      <w:pPr>
        <w:rPr>
          <w:rFonts w:ascii="Arial" w:hAnsi="Arial" w:cs="Arial"/>
        </w:rPr>
      </w:pPr>
    </w:p>
    <w:p w14:paraId="283814C5" w14:textId="28A9CF56" w:rsidR="001F5E11" w:rsidRPr="001F5E11" w:rsidRDefault="004A479E" w:rsidP="00BE799B">
      <w:pPr>
        <w:pStyle w:val="Prrafodelista"/>
        <w:numPr>
          <w:ilvl w:val="0"/>
          <w:numId w:val="6"/>
        </w:numPr>
        <w:ind w:left="567" w:firstLine="0"/>
        <w:rPr>
          <w:rFonts w:ascii="Arial" w:hAnsi="Arial" w:cs="Arial"/>
        </w:rPr>
      </w:pPr>
      <w:r>
        <w:rPr>
          <w:rFonts w:ascii="Arial" w:hAnsi="Arial" w:cs="Arial"/>
        </w:rPr>
        <w:t>Es indispensable co</w:t>
      </w:r>
      <w:r w:rsidR="00BE799B">
        <w:rPr>
          <w:rFonts w:ascii="Arial" w:hAnsi="Arial" w:cs="Arial"/>
        </w:rPr>
        <w:t xml:space="preserve">ntar con buzones de </w:t>
      </w:r>
      <w:r>
        <w:rPr>
          <w:rFonts w:ascii="Arial" w:hAnsi="Arial" w:cs="Arial"/>
        </w:rPr>
        <w:t>sugerencias en</w:t>
      </w:r>
      <w:r w:rsidR="00BE799B">
        <w:rPr>
          <w:rFonts w:ascii="Arial" w:hAnsi="Arial" w:cs="Arial"/>
        </w:rPr>
        <w:t xml:space="preserve"> las sedes de atención a la ciudadanía de la entidad, que se encuentren ubicados en un lugar visible y de fácil acceso</w:t>
      </w:r>
      <w:r w:rsidR="00E86B62">
        <w:rPr>
          <w:rFonts w:ascii="Arial" w:hAnsi="Arial" w:cs="Arial"/>
        </w:rPr>
        <w:t xml:space="preserve">, con la identificación de la UAERMV, en los cuales la ciudadanía podrá depositar cualquier petición, queja, reclamo, sugerencia, felicitación o denuncia. Estos buzones deben contar </w:t>
      </w:r>
      <w:r w:rsidR="00E86B62">
        <w:rPr>
          <w:rFonts w:ascii="Arial" w:hAnsi="Arial" w:cs="Arial"/>
        </w:rPr>
        <w:lastRenderedPageBreak/>
        <w:t>con los formatos correspondientes y estar disponibles a la ciudadanía junto con el respectivo buzón.</w:t>
      </w:r>
    </w:p>
    <w:p w14:paraId="0A818211" w14:textId="77777777" w:rsidR="001F5E11" w:rsidRPr="001F5E11" w:rsidRDefault="001F5E11" w:rsidP="001F5E11">
      <w:pPr>
        <w:rPr>
          <w:rFonts w:ascii="Arial" w:hAnsi="Arial" w:cs="Arial"/>
        </w:rPr>
      </w:pPr>
    </w:p>
    <w:p w14:paraId="350C84E1" w14:textId="10C54FFC" w:rsidR="00A57490" w:rsidRDefault="00A57490" w:rsidP="00A57490">
      <w:pPr>
        <w:rPr>
          <w:rFonts w:ascii="Arial" w:hAnsi="Arial" w:cs="Arial"/>
        </w:rPr>
      </w:pPr>
    </w:p>
    <w:p w14:paraId="2F98221D" w14:textId="372A4A84" w:rsidR="00A57490" w:rsidRPr="004A479E" w:rsidRDefault="00A57490" w:rsidP="004A479E">
      <w:pPr>
        <w:pStyle w:val="Prrafodelista"/>
        <w:numPr>
          <w:ilvl w:val="0"/>
          <w:numId w:val="1"/>
        </w:numPr>
        <w:rPr>
          <w:rFonts w:ascii="Arial" w:hAnsi="Arial" w:cs="Arial"/>
          <w:bCs/>
        </w:rPr>
      </w:pPr>
      <w:bookmarkStart w:id="36" w:name="_Toc75241099"/>
      <w:bookmarkStart w:id="37" w:name="_Toc82600617"/>
      <w:r w:rsidRPr="004A479E">
        <w:rPr>
          <w:rStyle w:val="Ttulo1Car"/>
          <w:rFonts w:ascii="Arial" w:hAnsi="Arial" w:cs="Arial"/>
          <w:bCs/>
          <w:sz w:val="24"/>
          <w:szCs w:val="24"/>
        </w:rPr>
        <w:t>CONCLUSIONES</w:t>
      </w:r>
      <w:bookmarkEnd w:id="36"/>
      <w:bookmarkEnd w:id="37"/>
    </w:p>
    <w:p w14:paraId="16B39B89" w14:textId="77777777" w:rsidR="00320CB1" w:rsidRPr="005528ED" w:rsidRDefault="00320CB1" w:rsidP="00320CB1">
      <w:pPr>
        <w:rPr>
          <w:rFonts w:ascii="Arial" w:hAnsi="Arial" w:cs="Arial"/>
        </w:rPr>
      </w:pPr>
    </w:p>
    <w:p w14:paraId="0362841B" w14:textId="5B9BA913" w:rsidR="00320CB1" w:rsidRDefault="004A479E" w:rsidP="00BE799B">
      <w:pPr>
        <w:pStyle w:val="Prrafodelista"/>
        <w:numPr>
          <w:ilvl w:val="0"/>
          <w:numId w:val="3"/>
        </w:numPr>
        <w:ind w:left="851" w:hanging="284"/>
        <w:rPr>
          <w:rFonts w:ascii="Arial" w:hAnsi="Arial" w:cs="Arial"/>
        </w:rPr>
      </w:pPr>
      <w:r>
        <w:rPr>
          <w:rFonts w:ascii="Arial" w:hAnsi="Arial" w:cs="Arial"/>
        </w:rPr>
        <w:t>D</w:t>
      </w:r>
      <w:r w:rsidR="00BE799B">
        <w:rPr>
          <w:rFonts w:ascii="Arial" w:hAnsi="Arial" w:cs="Arial"/>
        </w:rPr>
        <w:t xml:space="preserve">urante el periodo de enero a mayo </w:t>
      </w:r>
      <w:r>
        <w:rPr>
          <w:rFonts w:ascii="Arial" w:hAnsi="Arial" w:cs="Arial"/>
        </w:rPr>
        <w:t xml:space="preserve">de 2021 la Entidad </w:t>
      </w:r>
      <w:r w:rsidR="00BE799B">
        <w:rPr>
          <w:rFonts w:ascii="Arial" w:hAnsi="Arial" w:cs="Arial"/>
        </w:rPr>
        <w:t xml:space="preserve">recepcionó </w:t>
      </w:r>
      <w:r w:rsidR="00BE799B" w:rsidRPr="00BE799B">
        <w:rPr>
          <w:rFonts w:ascii="Arial" w:hAnsi="Arial" w:cs="Arial"/>
          <w:b/>
        </w:rPr>
        <w:t>1422</w:t>
      </w:r>
      <w:r w:rsidR="00BE799B">
        <w:rPr>
          <w:rFonts w:ascii="Arial" w:hAnsi="Arial" w:cs="Arial"/>
          <w:b/>
        </w:rPr>
        <w:t xml:space="preserve"> </w:t>
      </w:r>
      <w:r w:rsidR="00BE799B" w:rsidRPr="00BE799B">
        <w:rPr>
          <w:rFonts w:ascii="Arial" w:hAnsi="Arial" w:cs="Arial"/>
        </w:rPr>
        <w:t>peticiones a través</w:t>
      </w:r>
      <w:r w:rsidR="00BE799B">
        <w:rPr>
          <w:rFonts w:ascii="Arial" w:hAnsi="Arial" w:cs="Arial"/>
        </w:rPr>
        <w:t xml:space="preserve"> de los diferentes canales de atención</w:t>
      </w:r>
      <w:r>
        <w:rPr>
          <w:rFonts w:ascii="Arial" w:hAnsi="Arial" w:cs="Arial"/>
        </w:rPr>
        <w:t>.</w:t>
      </w:r>
    </w:p>
    <w:p w14:paraId="248CDA68" w14:textId="4ECB72A0" w:rsidR="00BE799B" w:rsidRDefault="007A0F93" w:rsidP="00BE799B">
      <w:pPr>
        <w:pStyle w:val="Prrafodelista"/>
        <w:numPr>
          <w:ilvl w:val="0"/>
          <w:numId w:val="3"/>
        </w:numPr>
        <w:ind w:left="851" w:hanging="284"/>
        <w:rPr>
          <w:rFonts w:ascii="Arial" w:hAnsi="Arial" w:cs="Arial"/>
        </w:rPr>
      </w:pPr>
      <w:r>
        <w:rPr>
          <w:rFonts w:ascii="Arial" w:hAnsi="Arial" w:cs="Arial"/>
        </w:rPr>
        <w:t>Debido a la emergencia sanitaria, existe una tendencia creciente en el uso de canales electrónicos, y durante el período observado, e</w:t>
      </w:r>
      <w:r w:rsidR="00BE799B">
        <w:rPr>
          <w:rFonts w:ascii="Arial" w:hAnsi="Arial" w:cs="Arial"/>
        </w:rPr>
        <w:t xml:space="preserve">l canal de atención más utilizado </w:t>
      </w:r>
      <w:r w:rsidR="004A479E">
        <w:rPr>
          <w:rFonts w:ascii="Arial" w:hAnsi="Arial" w:cs="Arial"/>
        </w:rPr>
        <w:t xml:space="preserve">por la ciudadanía </w:t>
      </w:r>
      <w:r w:rsidR="00BE799B">
        <w:rPr>
          <w:rFonts w:ascii="Arial" w:hAnsi="Arial" w:cs="Arial"/>
        </w:rPr>
        <w:t xml:space="preserve">fue el virtual </w:t>
      </w:r>
      <w:r w:rsidR="004A479E">
        <w:rPr>
          <w:rFonts w:ascii="Arial" w:hAnsi="Arial" w:cs="Arial"/>
        </w:rPr>
        <w:t>e</w:t>
      </w:r>
      <w:r w:rsidR="00BE799B">
        <w:rPr>
          <w:rFonts w:ascii="Arial" w:hAnsi="Arial" w:cs="Arial"/>
        </w:rPr>
        <w:t>-mail</w:t>
      </w:r>
      <w:r w:rsidR="004A479E">
        <w:rPr>
          <w:rFonts w:ascii="Arial" w:hAnsi="Arial" w:cs="Arial"/>
        </w:rPr>
        <w:t>.</w:t>
      </w:r>
    </w:p>
    <w:p w14:paraId="5E2FCDC8" w14:textId="3A93CAE6" w:rsidR="00BE799B" w:rsidRDefault="004A479E" w:rsidP="00BE799B">
      <w:pPr>
        <w:pStyle w:val="Prrafodelista"/>
        <w:numPr>
          <w:ilvl w:val="0"/>
          <w:numId w:val="3"/>
        </w:numPr>
        <w:ind w:left="851" w:hanging="284"/>
        <w:rPr>
          <w:rFonts w:ascii="Arial" w:hAnsi="Arial" w:cs="Arial"/>
        </w:rPr>
      </w:pPr>
      <w:r>
        <w:rPr>
          <w:rFonts w:ascii="Arial" w:hAnsi="Arial" w:cs="Arial"/>
        </w:rPr>
        <w:t>Con el fin de fortalecer el canal virtual, durante e</w:t>
      </w:r>
      <w:r w:rsidR="00BE799B">
        <w:rPr>
          <w:rFonts w:ascii="Arial" w:hAnsi="Arial" w:cs="Arial"/>
        </w:rPr>
        <w:t>l mes de enero se implementó la herramienta de chat web</w:t>
      </w:r>
      <w:r>
        <w:rPr>
          <w:rFonts w:ascii="Arial" w:hAnsi="Arial" w:cs="Arial"/>
        </w:rPr>
        <w:t>.</w:t>
      </w:r>
    </w:p>
    <w:p w14:paraId="45AF0134" w14:textId="7B5319E3" w:rsidR="00BE799B" w:rsidRDefault="004A479E" w:rsidP="00BE799B">
      <w:pPr>
        <w:pStyle w:val="Prrafodelista"/>
        <w:numPr>
          <w:ilvl w:val="0"/>
          <w:numId w:val="3"/>
        </w:numPr>
        <w:ind w:left="851" w:hanging="284"/>
        <w:rPr>
          <w:rFonts w:ascii="Arial" w:hAnsi="Arial" w:cs="Arial"/>
        </w:rPr>
      </w:pPr>
      <w:r>
        <w:rPr>
          <w:rFonts w:ascii="Arial" w:hAnsi="Arial" w:cs="Arial"/>
        </w:rPr>
        <w:t>En el mes de marzo s</w:t>
      </w:r>
      <w:r w:rsidR="00515F37">
        <w:rPr>
          <w:rFonts w:ascii="Arial" w:hAnsi="Arial" w:cs="Arial"/>
        </w:rPr>
        <w:t>e creó el correo de defensor del ciudadano</w:t>
      </w:r>
      <w:r w:rsidR="00BE799B">
        <w:rPr>
          <w:rFonts w:ascii="Arial" w:hAnsi="Arial" w:cs="Arial"/>
        </w:rPr>
        <w:t xml:space="preserve"> </w:t>
      </w:r>
      <w:r w:rsidR="00515F37">
        <w:rPr>
          <w:rFonts w:ascii="Arial" w:hAnsi="Arial" w:cs="Arial"/>
        </w:rPr>
        <w:t xml:space="preserve">como otro </w:t>
      </w:r>
      <w:r>
        <w:rPr>
          <w:rFonts w:ascii="Arial" w:hAnsi="Arial" w:cs="Arial"/>
        </w:rPr>
        <w:t>canal adicional de atención virtual e-mail para la ciudadanía</w:t>
      </w:r>
      <w:r w:rsidR="00E86B62">
        <w:rPr>
          <w:rFonts w:ascii="Arial" w:hAnsi="Arial" w:cs="Arial"/>
        </w:rPr>
        <w:t>.</w:t>
      </w:r>
    </w:p>
    <w:p w14:paraId="7572AF29" w14:textId="5C0F16F2" w:rsidR="00320CB1" w:rsidRDefault="00E86B62" w:rsidP="00320CB1">
      <w:pPr>
        <w:pStyle w:val="Prrafodelista"/>
        <w:numPr>
          <w:ilvl w:val="0"/>
          <w:numId w:val="3"/>
        </w:numPr>
        <w:ind w:left="851" w:hanging="284"/>
        <w:rPr>
          <w:rFonts w:ascii="Arial" w:hAnsi="Arial" w:cs="Arial"/>
        </w:rPr>
      </w:pPr>
      <w:r w:rsidRPr="00E86B62">
        <w:rPr>
          <w:rFonts w:ascii="Arial" w:hAnsi="Arial" w:cs="Arial"/>
        </w:rPr>
        <w:t>Con el propósito de ofrecer a la ciudadanía</w:t>
      </w:r>
      <w:r w:rsidR="007A0F93">
        <w:rPr>
          <w:rFonts w:ascii="Arial" w:hAnsi="Arial" w:cs="Arial"/>
        </w:rPr>
        <w:t>,</w:t>
      </w:r>
      <w:r w:rsidRPr="00E86B62">
        <w:rPr>
          <w:rFonts w:ascii="Arial" w:hAnsi="Arial" w:cs="Arial"/>
        </w:rPr>
        <w:t xml:space="preserve"> un medio para que pueda realizar seguimiento a las respuestas emitidas por la entidad</w:t>
      </w:r>
      <w:r w:rsidR="007A0F93">
        <w:rPr>
          <w:rFonts w:ascii="Arial" w:hAnsi="Arial" w:cs="Arial"/>
        </w:rPr>
        <w:t xml:space="preserve"> </w:t>
      </w:r>
      <w:r w:rsidRPr="00E86B62">
        <w:rPr>
          <w:rFonts w:ascii="Arial" w:hAnsi="Arial" w:cs="Arial"/>
        </w:rPr>
        <w:t>a las peticiones interpuestas través de redes sociales, se</w:t>
      </w:r>
      <w:r w:rsidR="00515F37" w:rsidRPr="00E86B62">
        <w:rPr>
          <w:rFonts w:ascii="Arial" w:hAnsi="Arial" w:cs="Arial"/>
        </w:rPr>
        <w:t xml:space="preserve"> incluyó en la página web </w:t>
      </w:r>
      <w:r w:rsidRPr="00E86B62">
        <w:rPr>
          <w:rFonts w:ascii="Arial" w:hAnsi="Arial" w:cs="Arial"/>
        </w:rPr>
        <w:t>el</w:t>
      </w:r>
      <w:r w:rsidR="00515F37" w:rsidRPr="00E86B62">
        <w:rPr>
          <w:rFonts w:ascii="Arial" w:hAnsi="Arial" w:cs="Arial"/>
        </w:rPr>
        <w:t xml:space="preserve"> botón de respuesta peticiones de redes sociales</w:t>
      </w:r>
      <w:r>
        <w:rPr>
          <w:rFonts w:ascii="Arial" w:hAnsi="Arial" w:cs="Arial"/>
        </w:rPr>
        <w:t>.</w:t>
      </w:r>
    </w:p>
    <w:p w14:paraId="4BB6B04E" w14:textId="3BB2C18C" w:rsidR="00320CB1" w:rsidRPr="00722D5A" w:rsidRDefault="00D00E29" w:rsidP="00320CB1">
      <w:pPr>
        <w:pStyle w:val="Prrafodelista"/>
        <w:numPr>
          <w:ilvl w:val="0"/>
          <w:numId w:val="3"/>
        </w:numPr>
        <w:ind w:left="851" w:hanging="284"/>
        <w:rPr>
          <w:rFonts w:ascii="Arial" w:hAnsi="Arial" w:cs="Arial"/>
        </w:rPr>
      </w:pPr>
      <w:r w:rsidRPr="00722D5A">
        <w:rPr>
          <w:rFonts w:ascii="Arial" w:hAnsi="Arial" w:cs="Arial"/>
        </w:rPr>
        <w:t>Se han venido desarrollando mesas de trabajo con Secretaría General, Gestión Documental, TIC, Planeación</w:t>
      </w:r>
      <w:r w:rsidR="00722D5A" w:rsidRPr="00722D5A">
        <w:rPr>
          <w:rFonts w:ascii="Arial" w:hAnsi="Arial" w:cs="Arial"/>
        </w:rPr>
        <w:t xml:space="preserve"> y Atención al Ciudadano;</w:t>
      </w:r>
      <w:r w:rsidR="00407088" w:rsidRPr="00722D5A">
        <w:rPr>
          <w:rFonts w:ascii="Arial" w:hAnsi="Arial" w:cs="Arial"/>
        </w:rPr>
        <w:t xml:space="preserve"> con el fin de revisar las actividades y acciones a desarrollar para dar cumplimiento a la Resolución 2893 de 2021 de MINTIC, en lo relacionado</w:t>
      </w:r>
      <w:r w:rsidR="00722D5A" w:rsidRPr="00722D5A">
        <w:rPr>
          <w:rFonts w:ascii="Arial" w:hAnsi="Arial" w:cs="Arial"/>
        </w:rPr>
        <w:t xml:space="preserve"> al Menú Servicios a la Ciudadanía:</w:t>
      </w:r>
      <w:r w:rsidR="00407088" w:rsidRPr="00722D5A">
        <w:rPr>
          <w:rFonts w:ascii="Arial" w:hAnsi="Arial" w:cs="Arial"/>
        </w:rPr>
        <w:t xml:space="preserve"> </w:t>
      </w:r>
      <w:r w:rsidR="00722D5A" w:rsidRPr="00722D5A">
        <w:rPr>
          <w:rFonts w:ascii="Arial" w:hAnsi="Arial" w:cs="Arial"/>
        </w:rPr>
        <w:t xml:space="preserve">Canales de atención y pida una cita, y </w:t>
      </w:r>
      <w:r w:rsidR="00407088" w:rsidRPr="00722D5A">
        <w:rPr>
          <w:rFonts w:ascii="Arial" w:hAnsi="Arial" w:cs="Arial"/>
        </w:rPr>
        <w:t>PQRS</w:t>
      </w:r>
      <w:r w:rsidR="00722D5A" w:rsidRPr="00722D5A">
        <w:rPr>
          <w:rFonts w:ascii="Arial" w:hAnsi="Arial" w:cs="Arial"/>
        </w:rPr>
        <w:t>D</w:t>
      </w:r>
      <w:r w:rsidR="00722D5A">
        <w:rPr>
          <w:rFonts w:ascii="Arial" w:hAnsi="Arial" w:cs="Arial"/>
        </w:rPr>
        <w:t>.</w:t>
      </w:r>
    </w:p>
    <w:p w14:paraId="14111590" w14:textId="1EC4136C" w:rsidR="007D06B1" w:rsidRPr="007D06B1" w:rsidRDefault="00407088" w:rsidP="007D06B1">
      <w:pPr>
        <w:pStyle w:val="Prrafodelista"/>
        <w:numPr>
          <w:ilvl w:val="0"/>
          <w:numId w:val="3"/>
        </w:numPr>
        <w:ind w:left="851" w:hanging="284"/>
        <w:rPr>
          <w:rFonts w:ascii="Arial" w:hAnsi="Arial" w:cs="Arial"/>
        </w:rPr>
      </w:pPr>
      <w:r>
        <w:rPr>
          <w:rFonts w:ascii="Arial" w:hAnsi="Arial" w:cs="Arial"/>
        </w:rPr>
        <w:t>Se han realizado mesas de trabajo para revisar los resultados del FURAG 2021 y acoger las recomendaciones</w:t>
      </w:r>
      <w:r w:rsidR="00722D5A">
        <w:rPr>
          <w:rFonts w:ascii="Arial" w:hAnsi="Arial" w:cs="Arial"/>
        </w:rPr>
        <w:t xml:space="preserve"> de la política de </w:t>
      </w:r>
      <w:r w:rsidR="00B53258">
        <w:rPr>
          <w:rFonts w:ascii="Arial" w:hAnsi="Arial" w:cs="Arial"/>
        </w:rPr>
        <w:t>Servicio al Ciudadano, con el fin de</w:t>
      </w:r>
      <w:r>
        <w:rPr>
          <w:rFonts w:ascii="Arial" w:hAnsi="Arial" w:cs="Arial"/>
        </w:rPr>
        <w:t xml:space="preserve"> implementar las acciones de mejora correspondientes </w:t>
      </w:r>
      <w:r w:rsidR="00B53258">
        <w:rPr>
          <w:rFonts w:ascii="Arial" w:hAnsi="Arial" w:cs="Arial"/>
        </w:rPr>
        <w:t>específicamente para e</w:t>
      </w:r>
      <w:r>
        <w:rPr>
          <w:rFonts w:ascii="Arial" w:hAnsi="Arial" w:cs="Arial"/>
        </w:rPr>
        <w:t>l canal presencial.</w:t>
      </w:r>
    </w:p>
    <w:p w14:paraId="4477AE54" w14:textId="608AF5BD" w:rsidR="00B53258" w:rsidRPr="00B53258" w:rsidRDefault="00722D5A" w:rsidP="00320CB1">
      <w:pPr>
        <w:pStyle w:val="Prrafodelista"/>
        <w:numPr>
          <w:ilvl w:val="0"/>
          <w:numId w:val="3"/>
        </w:numPr>
        <w:ind w:left="851" w:hanging="284"/>
        <w:rPr>
          <w:rFonts w:ascii="Arial" w:hAnsi="Arial" w:cs="Arial"/>
        </w:rPr>
      </w:pPr>
      <w:r>
        <w:rPr>
          <w:rFonts w:ascii="Arial" w:hAnsi="Arial" w:cs="Arial"/>
        </w:rPr>
        <w:t xml:space="preserve">Se han realizado mesas de trabajo con Talento Humano, Gestión Documental, Secretaría General, Control Interno Disciplinario y Atención al Ciudadano para </w:t>
      </w:r>
      <w:r w:rsidR="00B53258">
        <w:rPr>
          <w:rFonts w:ascii="Arial" w:hAnsi="Arial" w:cs="Arial"/>
        </w:rPr>
        <w:t>dar cumplimiento a las directrices de</w:t>
      </w:r>
      <w:r w:rsidR="00B53258" w:rsidRPr="005528ED">
        <w:rPr>
          <w:rFonts w:ascii="Arial" w:hAnsi="Arial" w:cs="Arial"/>
          <w:szCs w:val="24"/>
        </w:rPr>
        <w:t xml:space="preserve"> la </w:t>
      </w:r>
      <w:r w:rsidR="00B53258">
        <w:rPr>
          <w:rFonts w:ascii="Arial" w:hAnsi="Arial" w:cs="Arial"/>
          <w:szCs w:val="24"/>
        </w:rPr>
        <w:t>D</w:t>
      </w:r>
      <w:r w:rsidR="00B53258" w:rsidRPr="005528ED">
        <w:rPr>
          <w:rFonts w:ascii="Arial" w:hAnsi="Arial" w:cs="Arial"/>
          <w:szCs w:val="24"/>
        </w:rPr>
        <w:t>irec</w:t>
      </w:r>
      <w:r w:rsidR="007D06B1">
        <w:rPr>
          <w:rFonts w:ascii="Arial" w:hAnsi="Arial" w:cs="Arial"/>
          <w:szCs w:val="24"/>
        </w:rPr>
        <w:t>tiva 001 de 2020 de la Secretarí</w:t>
      </w:r>
      <w:r w:rsidR="00B53258" w:rsidRPr="005528ED">
        <w:rPr>
          <w:rFonts w:ascii="Arial" w:hAnsi="Arial" w:cs="Arial"/>
          <w:szCs w:val="24"/>
        </w:rPr>
        <w:t xml:space="preserve">a General de </w:t>
      </w:r>
    </w:p>
    <w:p w14:paraId="07CE5BE4" w14:textId="32CDF95E" w:rsidR="00722D5A" w:rsidRDefault="00B53258" w:rsidP="00B53258">
      <w:pPr>
        <w:pStyle w:val="Prrafodelista"/>
        <w:ind w:left="851" w:firstLine="0"/>
        <w:rPr>
          <w:rFonts w:ascii="Arial" w:hAnsi="Arial" w:cs="Arial"/>
          <w:szCs w:val="24"/>
        </w:rPr>
      </w:pPr>
      <w:proofErr w:type="gramStart"/>
      <w:r w:rsidRPr="005528ED">
        <w:rPr>
          <w:rFonts w:ascii="Arial" w:hAnsi="Arial" w:cs="Arial"/>
          <w:szCs w:val="24"/>
        </w:rPr>
        <w:t>la</w:t>
      </w:r>
      <w:proofErr w:type="gramEnd"/>
      <w:r w:rsidRPr="005528ED">
        <w:rPr>
          <w:rFonts w:ascii="Arial" w:hAnsi="Arial" w:cs="Arial"/>
          <w:szCs w:val="24"/>
        </w:rPr>
        <w:t xml:space="preserve"> Alcaldía Mayor</w:t>
      </w:r>
      <w:r w:rsidR="00383741">
        <w:rPr>
          <w:rFonts w:ascii="Arial" w:hAnsi="Arial" w:cs="Arial"/>
          <w:szCs w:val="24"/>
        </w:rPr>
        <w:t>,</w:t>
      </w:r>
      <w:r>
        <w:rPr>
          <w:rFonts w:ascii="Arial" w:hAnsi="Arial" w:cs="Arial"/>
          <w:szCs w:val="24"/>
        </w:rPr>
        <w:t xml:space="preserve"> </w:t>
      </w:r>
      <w:r w:rsidR="000021C9">
        <w:rPr>
          <w:rFonts w:ascii="Arial" w:hAnsi="Arial" w:cs="Arial"/>
          <w:szCs w:val="24"/>
        </w:rPr>
        <w:t>en lo relacionado</w:t>
      </w:r>
      <w:r>
        <w:rPr>
          <w:rFonts w:ascii="Arial" w:hAnsi="Arial" w:cs="Arial"/>
          <w:szCs w:val="24"/>
        </w:rPr>
        <w:t xml:space="preserve"> con la implementación en la</w:t>
      </w:r>
      <w:r w:rsidRPr="005528ED">
        <w:rPr>
          <w:rFonts w:ascii="Arial" w:hAnsi="Arial" w:cs="Arial"/>
          <w:szCs w:val="24"/>
        </w:rPr>
        <w:t xml:space="preserve"> página web de la</w:t>
      </w:r>
      <w:r>
        <w:rPr>
          <w:rFonts w:ascii="Arial" w:hAnsi="Arial" w:cs="Arial"/>
          <w:szCs w:val="24"/>
        </w:rPr>
        <w:t xml:space="preserve"> entidad de </w:t>
      </w:r>
      <w:r w:rsidRPr="005528ED">
        <w:rPr>
          <w:rFonts w:ascii="Arial" w:hAnsi="Arial" w:cs="Arial"/>
          <w:szCs w:val="24"/>
        </w:rPr>
        <w:t>un botón visible para que los ciudadanos puedan presentar las denuncias por posibles actos de Corrupción, y existencia de inhabilidades, incompatibilidades o conflicto de intereses, en</w:t>
      </w:r>
      <w:r>
        <w:rPr>
          <w:rFonts w:ascii="Arial" w:hAnsi="Arial" w:cs="Arial"/>
          <w:szCs w:val="24"/>
        </w:rPr>
        <w:t xml:space="preserve"> el que encuentre </w:t>
      </w:r>
      <w:r w:rsidRPr="005528ED">
        <w:rPr>
          <w:rFonts w:ascii="Arial" w:hAnsi="Arial" w:cs="Arial"/>
          <w:szCs w:val="24"/>
        </w:rPr>
        <w:t>información gu</w:t>
      </w:r>
      <w:r>
        <w:rPr>
          <w:rFonts w:ascii="Arial" w:hAnsi="Arial" w:cs="Arial"/>
          <w:szCs w:val="24"/>
        </w:rPr>
        <w:t>ía</w:t>
      </w:r>
      <w:r w:rsidRPr="005528ED">
        <w:rPr>
          <w:rFonts w:ascii="Arial" w:hAnsi="Arial" w:cs="Arial"/>
          <w:szCs w:val="24"/>
        </w:rPr>
        <w:t xml:space="preserve"> sobre cuáles son actos de corrupción</w:t>
      </w:r>
      <w:r>
        <w:rPr>
          <w:rFonts w:ascii="Arial" w:hAnsi="Arial" w:cs="Arial"/>
          <w:szCs w:val="24"/>
        </w:rPr>
        <w:t>.</w:t>
      </w:r>
    </w:p>
    <w:p w14:paraId="3FD9E52C" w14:textId="31282765" w:rsidR="006A5BD7" w:rsidRPr="00407088" w:rsidRDefault="006A5BD7" w:rsidP="006A5BD7">
      <w:pPr>
        <w:pStyle w:val="Prrafodelista"/>
        <w:numPr>
          <w:ilvl w:val="0"/>
          <w:numId w:val="6"/>
        </w:numPr>
        <w:ind w:left="851" w:hanging="284"/>
        <w:rPr>
          <w:rFonts w:ascii="Arial" w:hAnsi="Arial" w:cs="Arial"/>
        </w:rPr>
      </w:pPr>
      <w:r>
        <w:rPr>
          <w:rFonts w:ascii="Arial" w:hAnsi="Arial" w:cs="Arial"/>
        </w:rPr>
        <w:t xml:space="preserve">De acuerdo al análisis de suficiencia del Talento Humano asignado a los canales de atención, es necesario contar con la vinculación de mínimo dos colaboradores más, para fortalecer la prestación y calidad del servicio. </w:t>
      </w:r>
    </w:p>
    <w:p w14:paraId="3A967648" w14:textId="77777777" w:rsidR="00320CB1" w:rsidRPr="00722D5A" w:rsidRDefault="00320CB1" w:rsidP="00722D5A">
      <w:pPr>
        <w:rPr>
          <w:rFonts w:ascii="Arial" w:hAnsi="Arial" w:cs="Arial"/>
        </w:rPr>
      </w:pPr>
    </w:p>
    <w:p w14:paraId="1D6815A3" w14:textId="3D12DED7" w:rsidR="007A0F93" w:rsidRDefault="007A0F93" w:rsidP="00320CB1">
      <w:pPr>
        <w:rPr>
          <w:rFonts w:ascii="Arial" w:hAnsi="Arial" w:cs="Arial"/>
        </w:rPr>
      </w:pPr>
    </w:p>
    <w:p w14:paraId="17FBA2AB" w14:textId="3D95B292" w:rsidR="007A0F93" w:rsidRDefault="00330724" w:rsidP="00330724">
      <w:pPr>
        <w:ind w:firstLine="436"/>
        <w:rPr>
          <w:rFonts w:ascii="Arial" w:hAnsi="Arial" w:cs="Arial"/>
        </w:rPr>
      </w:pPr>
      <w:r>
        <w:rPr>
          <w:rFonts w:ascii="Arial" w:hAnsi="Arial" w:cs="Arial"/>
          <w:sz w:val="16"/>
          <w:szCs w:val="16"/>
        </w:rPr>
        <w:t>Aprobó</w:t>
      </w:r>
      <w:r w:rsidRPr="005528ED">
        <w:rPr>
          <w:rFonts w:ascii="Arial" w:hAnsi="Arial" w:cs="Arial"/>
          <w:sz w:val="16"/>
          <w:szCs w:val="16"/>
        </w:rPr>
        <w:t xml:space="preserve">: </w:t>
      </w:r>
      <w:r>
        <w:rPr>
          <w:rFonts w:ascii="Arial" w:hAnsi="Arial" w:cs="Arial"/>
          <w:sz w:val="16"/>
          <w:szCs w:val="16"/>
        </w:rPr>
        <w:t>Martha Patricia Aguilar Copete</w:t>
      </w:r>
      <w:r w:rsidRPr="005528ED">
        <w:rPr>
          <w:rFonts w:ascii="Arial" w:hAnsi="Arial" w:cs="Arial"/>
          <w:sz w:val="16"/>
          <w:szCs w:val="16"/>
        </w:rPr>
        <w:t xml:space="preserve"> / </w:t>
      </w:r>
      <w:r>
        <w:rPr>
          <w:rFonts w:ascii="Arial" w:hAnsi="Arial" w:cs="Arial"/>
          <w:sz w:val="16"/>
          <w:szCs w:val="16"/>
        </w:rPr>
        <w:t>Secretaria General UAERMV</w:t>
      </w:r>
    </w:p>
    <w:p w14:paraId="22B62AEF" w14:textId="77777777" w:rsidR="007A0F93" w:rsidRPr="005528ED" w:rsidRDefault="007A0F93" w:rsidP="00320CB1">
      <w:pPr>
        <w:rPr>
          <w:rFonts w:ascii="Arial" w:hAnsi="Arial" w:cs="Arial"/>
        </w:rPr>
      </w:pPr>
    </w:p>
    <w:p w14:paraId="2E277BF0" w14:textId="77777777" w:rsidR="00320CB1" w:rsidRPr="005528ED" w:rsidRDefault="00320CB1" w:rsidP="00320CB1">
      <w:pPr>
        <w:ind w:left="436"/>
        <w:rPr>
          <w:rFonts w:ascii="Arial" w:hAnsi="Arial" w:cs="Arial"/>
          <w:sz w:val="16"/>
          <w:szCs w:val="16"/>
        </w:rPr>
      </w:pPr>
      <w:r w:rsidRPr="005528ED">
        <w:rPr>
          <w:rFonts w:ascii="Arial" w:hAnsi="Arial" w:cs="Arial"/>
          <w:sz w:val="16"/>
          <w:szCs w:val="16"/>
        </w:rPr>
        <w:t xml:space="preserve"> Proyectó: </w:t>
      </w:r>
      <w:proofErr w:type="spellStart"/>
      <w:r w:rsidRPr="005528ED">
        <w:rPr>
          <w:rFonts w:ascii="Arial" w:hAnsi="Arial" w:cs="Arial"/>
          <w:sz w:val="16"/>
          <w:szCs w:val="16"/>
        </w:rPr>
        <w:t>Angela</w:t>
      </w:r>
      <w:proofErr w:type="spellEnd"/>
      <w:r w:rsidRPr="005528ED">
        <w:rPr>
          <w:rFonts w:ascii="Arial" w:hAnsi="Arial" w:cs="Arial"/>
          <w:sz w:val="16"/>
          <w:szCs w:val="16"/>
        </w:rPr>
        <w:t xml:space="preserve"> Liliana </w:t>
      </w:r>
      <w:proofErr w:type="spellStart"/>
      <w:r w:rsidRPr="005528ED">
        <w:rPr>
          <w:rFonts w:ascii="Arial" w:hAnsi="Arial" w:cs="Arial"/>
          <w:sz w:val="16"/>
          <w:szCs w:val="16"/>
        </w:rPr>
        <w:t>Malagon</w:t>
      </w:r>
      <w:proofErr w:type="spellEnd"/>
      <w:r w:rsidRPr="005528ED">
        <w:rPr>
          <w:rFonts w:ascii="Arial" w:hAnsi="Arial" w:cs="Arial"/>
          <w:sz w:val="16"/>
          <w:szCs w:val="16"/>
        </w:rPr>
        <w:t xml:space="preserve"> Morales / Contratista - Atención al Ciudadano </w:t>
      </w:r>
    </w:p>
    <w:p w14:paraId="3BCA6940" w14:textId="5CD791A2" w:rsidR="00320CB1" w:rsidRPr="005528ED" w:rsidRDefault="00320CB1" w:rsidP="00320CB1">
      <w:pPr>
        <w:rPr>
          <w:rFonts w:ascii="Arial" w:hAnsi="Arial" w:cs="Arial"/>
          <w:sz w:val="16"/>
          <w:szCs w:val="16"/>
        </w:rPr>
      </w:pPr>
      <w:r w:rsidRPr="005528ED">
        <w:rPr>
          <w:rFonts w:ascii="Arial" w:hAnsi="Arial" w:cs="Arial"/>
          <w:sz w:val="16"/>
          <w:szCs w:val="16"/>
        </w:rPr>
        <w:t xml:space="preserve">         </w:t>
      </w:r>
      <w:r w:rsidR="005528ED">
        <w:rPr>
          <w:rFonts w:ascii="Arial" w:hAnsi="Arial" w:cs="Arial"/>
          <w:sz w:val="16"/>
          <w:szCs w:val="16"/>
        </w:rPr>
        <w:t xml:space="preserve">                 </w:t>
      </w:r>
      <w:r w:rsidR="004A479E">
        <w:rPr>
          <w:rFonts w:ascii="Arial" w:hAnsi="Arial" w:cs="Arial"/>
          <w:sz w:val="16"/>
          <w:szCs w:val="16"/>
        </w:rPr>
        <w:t xml:space="preserve"> </w:t>
      </w:r>
      <w:r w:rsidRPr="005528ED">
        <w:rPr>
          <w:rFonts w:ascii="Arial" w:hAnsi="Arial" w:cs="Arial"/>
          <w:sz w:val="16"/>
          <w:szCs w:val="16"/>
        </w:rPr>
        <w:t xml:space="preserve">Andrés Felipe Lozano García / Contratista - Atención al Ciudadano </w:t>
      </w:r>
    </w:p>
    <w:sectPr w:rsidR="00320CB1" w:rsidRPr="005528ED" w:rsidSect="003B0658">
      <w:headerReference w:type="default" r:id="rId17"/>
      <w:footerReference w:type="default" r:id="rId18"/>
      <w:pgSz w:w="12240" w:h="15840"/>
      <w:pgMar w:top="567" w:right="758" w:bottom="851" w:left="1134" w:header="56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12C03" w14:textId="77777777" w:rsidR="00491758" w:rsidRDefault="00491758">
      <w:r>
        <w:separator/>
      </w:r>
    </w:p>
  </w:endnote>
  <w:endnote w:type="continuationSeparator" w:id="0">
    <w:p w14:paraId="23E8F924" w14:textId="77777777" w:rsidR="00491758" w:rsidRDefault="0049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05BE" w14:textId="77777777" w:rsidR="003B0658" w:rsidRPr="00385F07" w:rsidRDefault="003B0658">
    <w:pPr>
      <w:pBdr>
        <w:top w:val="nil"/>
        <w:left w:val="nil"/>
        <w:bottom w:val="nil"/>
        <w:right w:val="nil"/>
        <w:between w:val="nil"/>
      </w:pBdr>
      <w:tabs>
        <w:tab w:val="center" w:pos="4419"/>
        <w:tab w:val="right" w:pos="8838"/>
      </w:tabs>
      <w:jc w:val="right"/>
      <w:rPr>
        <w:color w:val="000000"/>
        <w:sz w:val="10"/>
        <w:szCs w:val="10"/>
      </w:rPr>
    </w:pPr>
    <w:r>
      <w:rPr>
        <w:rFonts w:ascii="Arial" w:eastAsia="Arial" w:hAnsi="Arial" w:cs="Arial"/>
        <w:color w:val="000000"/>
        <w:sz w:val="14"/>
        <w:szCs w:val="14"/>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680"/>
      <w:gridCol w:w="1813"/>
    </w:tblGrid>
    <w:tr w:rsidR="003B0658" w14:paraId="483F1BC4" w14:textId="77777777" w:rsidTr="000B1FAC">
      <w:tc>
        <w:tcPr>
          <w:tcW w:w="2346" w:type="pct"/>
        </w:tcPr>
        <w:p w14:paraId="55536D6A" w14:textId="1E3CC2BB" w:rsidR="003B0658" w:rsidRDefault="003B0658" w:rsidP="00ED6FF9">
          <w:pPr>
            <w:tabs>
              <w:tab w:val="center" w:pos="4419"/>
              <w:tab w:val="right" w:pos="8838"/>
            </w:tabs>
            <w:rPr>
              <w:color w:val="000000"/>
              <w:sz w:val="18"/>
              <w:szCs w:val="18"/>
            </w:rPr>
          </w:pPr>
          <w:r>
            <w:rPr>
              <w:color w:val="000000"/>
              <w:sz w:val="18"/>
              <w:szCs w:val="18"/>
            </w:rPr>
            <w:t>S</w:t>
          </w:r>
          <w:r w:rsidRPr="00352CFF">
            <w:rPr>
              <w:color w:val="000000"/>
              <w:sz w:val="18"/>
              <w:szCs w:val="18"/>
            </w:rPr>
            <w:t xml:space="preserve">ede Administrativa: Calle 26 No. 57-41, Torre 8, </w:t>
          </w:r>
          <w:r>
            <w:rPr>
              <w:color w:val="000000"/>
              <w:sz w:val="18"/>
              <w:szCs w:val="18"/>
            </w:rPr>
            <w:t>Piso 8</w:t>
          </w:r>
        </w:p>
        <w:p w14:paraId="25CFF49C" w14:textId="4C6EE4FC" w:rsidR="003B0658" w:rsidRPr="00ED6FF9" w:rsidRDefault="003B0658" w:rsidP="00ED6FF9">
          <w:pPr>
            <w:tabs>
              <w:tab w:val="center" w:pos="4419"/>
              <w:tab w:val="right" w:pos="8838"/>
            </w:tabs>
            <w:rPr>
              <w:color w:val="000000"/>
              <w:sz w:val="18"/>
              <w:szCs w:val="18"/>
            </w:rPr>
          </w:pPr>
          <w:r w:rsidRPr="00352CFF">
            <w:rPr>
              <w:color w:val="000000"/>
              <w:sz w:val="18"/>
              <w:szCs w:val="18"/>
            </w:rPr>
            <w:t>Código Postal: 111321</w:t>
          </w:r>
        </w:p>
        <w:p w14:paraId="6166E3ED" w14:textId="4BA16C54" w:rsidR="003B0658" w:rsidRDefault="003B0658" w:rsidP="00ED6FF9">
          <w:pPr>
            <w:tabs>
              <w:tab w:val="center" w:pos="4419"/>
              <w:tab w:val="right" w:pos="8838"/>
            </w:tabs>
            <w:rPr>
              <w:color w:val="000000"/>
              <w:sz w:val="18"/>
              <w:szCs w:val="18"/>
            </w:rPr>
          </w:pPr>
          <w:r w:rsidRPr="00B91F66">
            <w:rPr>
              <w:color w:val="000000"/>
              <w:sz w:val="18"/>
              <w:szCs w:val="18"/>
            </w:rPr>
            <w:t xml:space="preserve">Sede operativa: Calle 22d No. 120 </w:t>
          </w:r>
          <w:r>
            <w:rPr>
              <w:color w:val="000000"/>
              <w:sz w:val="18"/>
              <w:szCs w:val="18"/>
            </w:rPr>
            <w:t>-</w:t>
          </w:r>
          <w:r w:rsidRPr="00B91F66">
            <w:rPr>
              <w:color w:val="000000"/>
              <w:sz w:val="18"/>
              <w:szCs w:val="18"/>
            </w:rPr>
            <w:t xml:space="preserve"> 40</w:t>
          </w:r>
          <w:r>
            <w:rPr>
              <w:color w:val="000000"/>
              <w:sz w:val="18"/>
              <w:szCs w:val="18"/>
            </w:rPr>
            <w:t xml:space="preserve"> </w:t>
          </w:r>
        </w:p>
        <w:p w14:paraId="6A83B062" w14:textId="36D1A660" w:rsidR="003B0658" w:rsidRDefault="003B0658" w:rsidP="00ED6FF9">
          <w:pPr>
            <w:tabs>
              <w:tab w:val="center" w:pos="4419"/>
              <w:tab w:val="right" w:pos="8838"/>
            </w:tabs>
            <w:rPr>
              <w:color w:val="000000"/>
              <w:sz w:val="20"/>
              <w:szCs w:val="20"/>
            </w:rPr>
          </w:pPr>
          <w:r w:rsidRPr="00B91F66">
            <w:rPr>
              <w:color w:val="000000"/>
              <w:sz w:val="20"/>
              <w:szCs w:val="20"/>
            </w:rPr>
            <w:t>PBX: (+57) (1) 3779555 - Información: Línea 195</w:t>
          </w:r>
        </w:p>
        <w:p w14:paraId="1AC8FF58" w14:textId="2F2F14C6" w:rsidR="003B0658" w:rsidRPr="008530E7" w:rsidRDefault="003B0658" w:rsidP="000B1FAC">
          <w:pPr>
            <w:tabs>
              <w:tab w:val="center" w:pos="4419"/>
              <w:tab w:val="right" w:pos="8838"/>
            </w:tabs>
            <w:rPr>
              <w:color w:val="000000"/>
              <w:sz w:val="20"/>
              <w:szCs w:val="20"/>
            </w:rPr>
          </w:pPr>
          <w:hyperlink r:id="rId1" w:history="1">
            <w:r w:rsidRPr="00B01B32">
              <w:rPr>
                <w:rStyle w:val="Hipervnculo"/>
                <w:sz w:val="20"/>
                <w:szCs w:val="20"/>
              </w:rPr>
              <w:t>www.umv.gov.co</w:t>
            </w:r>
          </w:hyperlink>
        </w:p>
      </w:tc>
      <w:tc>
        <w:tcPr>
          <w:tcW w:w="1778" w:type="pct"/>
        </w:tcPr>
        <w:p w14:paraId="2BF887DF" w14:textId="77777777" w:rsidR="003B0658" w:rsidRPr="00ED6FF9" w:rsidRDefault="003B0658">
          <w:pPr>
            <w:tabs>
              <w:tab w:val="center" w:pos="4419"/>
              <w:tab w:val="right" w:pos="8838"/>
            </w:tabs>
            <w:jc w:val="center"/>
            <w:rPr>
              <w:color w:val="000000"/>
              <w:sz w:val="18"/>
              <w:szCs w:val="18"/>
            </w:rPr>
          </w:pPr>
        </w:p>
        <w:p w14:paraId="788132A0" w14:textId="16C26596" w:rsidR="003B0658" w:rsidRPr="00ED6FF9" w:rsidRDefault="003B0658" w:rsidP="00ED6FF9">
          <w:pPr>
            <w:jc w:val="center"/>
            <w:rPr>
              <w:sz w:val="18"/>
              <w:szCs w:val="18"/>
            </w:rPr>
          </w:pPr>
          <w:r w:rsidRPr="00ED6FF9">
            <w:rPr>
              <w:sz w:val="18"/>
              <w:szCs w:val="18"/>
            </w:rPr>
            <w:t>GDOC-FM-00</w:t>
          </w:r>
          <w:r>
            <w:rPr>
              <w:sz w:val="18"/>
              <w:szCs w:val="18"/>
            </w:rPr>
            <w:t>4</w:t>
          </w:r>
        </w:p>
      </w:tc>
      <w:tc>
        <w:tcPr>
          <w:tcW w:w="876" w:type="pct"/>
        </w:tcPr>
        <w:p w14:paraId="0F80224F" w14:textId="77777777" w:rsidR="003B0658" w:rsidRDefault="003B0658" w:rsidP="00ED6FF9">
          <w:pPr>
            <w:tabs>
              <w:tab w:val="center" w:pos="4419"/>
              <w:tab w:val="right" w:pos="8838"/>
            </w:tabs>
            <w:jc w:val="center"/>
            <w:rPr>
              <w:color w:val="000000"/>
            </w:rPr>
          </w:pPr>
          <w:r>
            <w:rPr>
              <w:noProof/>
              <w:color w:val="000000"/>
              <w:lang w:eastAsia="es-CO"/>
            </w:rPr>
            <w:drawing>
              <wp:inline distT="0" distB="0" distL="0" distR="0" wp14:anchorId="0FAF60DC" wp14:editId="56238A1F">
                <wp:extent cx="422184" cy="504275"/>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41B0DFAE" w14:textId="77777777" w:rsidR="003B0658" w:rsidRPr="00ED6FF9" w:rsidRDefault="003B0658" w:rsidP="00ED6FF9">
          <w:pPr>
            <w:tabs>
              <w:tab w:val="center" w:pos="4419"/>
              <w:tab w:val="right" w:pos="8838"/>
            </w:tabs>
            <w:jc w:val="center"/>
            <w:rPr>
              <w:color w:val="000000"/>
              <w:sz w:val="12"/>
              <w:szCs w:val="12"/>
            </w:rPr>
          </w:pPr>
          <w:r w:rsidRPr="00ED6FF9">
            <w:rPr>
              <w:color w:val="000000"/>
              <w:sz w:val="12"/>
              <w:szCs w:val="12"/>
            </w:rPr>
            <w:t>ALCALDÍA MAYOR</w:t>
          </w:r>
        </w:p>
        <w:p w14:paraId="3981EBC8" w14:textId="77777777" w:rsidR="003B0658" w:rsidRDefault="003B0658" w:rsidP="00ED6FF9">
          <w:pPr>
            <w:tabs>
              <w:tab w:val="center" w:pos="4419"/>
              <w:tab w:val="right" w:pos="8838"/>
            </w:tabs>
            <w:jc w:val="center"/>
            <w:rPr>
              <w:color w:val="000000"/>
            </w:rPr>
          </w:pPr>
          <w:r w:rsidRPr="00ED6FF9">
            <w:rPr>
              <w:color w:val="000000"/>
              <w:sz w:val="12"/>
              <w:szCs w:val="12"/>
            </w:rPr>
            <w:t>DE BOGOTÁ D.C.</w:t>
          </w:r>
        </w:p>
      </w:tc>
    </w:tr>
  </w:tbl>
  <w:p w14:paraId="38190C50" w14:textId="77777777" w:rsidR="003B0658" w:rsidRDefault="003B0658">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74B3F" w14:textId="77777777" w:rsidR="00491758" w:rsidRDefault="00491758">
      <w:r>
        <w:separator/>
      </w:r>
    </w:p>
  </w:footnote>
  <w:footnote w:type="continuationSeparator" w:id="0">
    <w:p w14:paraId="7EC42974" w14:textId="77777777" w:rsidR="00491758" w:rsidRDefault="00491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849D" w14:textId="77777777" w:rsidR="003B0658" w:rsidRPr="008530E7" w:rsidRDefault="003B0658">
    <w:pPr>
      <w:widowControl w:val="0"/>
      <w:pBdr>
        <w:top w:val="nil"/>
        <w:left w:val="nil"/>
        <w:bottom w:val="nil"/>
        <w:right w:val="nil"/>
        <w:between w:val="nil"/>
      </w:pBdr>
      <w:spacing w:line="276" w:lineRule="auto"/>
      <w:rPr>
        <w:rFonts w:ascii="Arial" w:eastAsia="Arial" w:hAnsi="Arial" w:cs="Arial"/>
        <w:sz w:val="12"/>
        <w:szCs w:val="12"/>
      </w:rPr>
    </w:pPr>
  </w:p>
  <w:tbl>
    <w:tblPr>
      <w:tblStyle w:val="a"/>
      <w:tblW w:w="5000" w:type="pct"/>
      <w:tblInd w:w="0" w:type="dxa"/>
      <w:tblLook w:val="0400" w:firstRow="0" w:lastRow="0" w:firstColumn="0" w:lastColumn="0" w:noHBand="0" w:noVBand="1"/>
    </w:tblPr>
    <w:tblGrid>
      <w:gridCol w:w="2154"/>
      <w:gridCol w:w="4986"/>
      <w:gridCol w:w="3208"/>
    </w:tblGrid>
    <w:tr w:rsidR="003B0658" w14:paraId="46213CE8" w14:textId="77777777" w:rsidTr="00712DEF">
      <w:tc>
        <w:tcPr>
          <w:tcW w:w="1041" w:type="pct"/>
          <w:vAlign w:val="center"/>
        </w:tcPr>
        <w:p w14:paraId="4ADC69A1" w14:textId="77777777" w:rsidR="003B0658" w:rsidRDefault="003B0658">
          <w:pPr>
            <w:pBdr>
              <w:top w:val="nil"/>
              <w:left w:val="nil"/>
              <w:bottom w:val="nil"/>
              <w:right w:val="nil"/>
              <w:between w:val="nil"/>
            </w:pBdr>
            <w:tabs>
              <w:tab w:val="center" w:pos="4419"/>
              <w:tab w:val="right" w:pos="8838"/>
            </w:tabs>
            <w:jc w:val="center"/>
            <w:rPr>
              <w:color w:val="000000"/>
            </w:rPr>
          </w:pPr>
        </w:p>
      </w:tc>
      <w:tc>
        <w:tcPr>
          <w:tcW w:w="2409" w:type="pct"/>
          <w:vAlign w:val="center"/>
        </w:tcPr>
        <w:p w14:paraId="04CD233A" w14:textId="77777777" w:rsidR="003B0658" w:rsidRDefault="003B0658">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eastAsia="es-CO"/>
            </w:rPr>
            <w:drawing>
              <wp:inline distT="0" distB="0" distL="0" distR="0" wp14:anchorId="5E01D75F" wp14:editId="3547B20B">
                <wp:extent cx="2542278" cy="50063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14:paraId="1C64C2CA" w14:textId="4774EB98" w:rsidR="003B0658" w:rsidRDefault="003B0658">
          <w:pPr>
            <w:tabs>
              <w:tab w:val="left" w:pos="1485"/>
            </w:tabs>
            <w:jc w:val="right"/>
            <w:rPr>
              <w:rFonts w:ascii="Arial" w:eastAsia="Arial" w:hAnsi="Arial" w:cs="Arial"/>
            </w:rPr>
          </w:pPr>
        </w:p>
        <w:p w14:paraId="60916D76" w14:textId="76DD6340" w:rsidR="003B0658" w:rsidRPr="00712DEF" w:rsidRDefault="003B0658">
          <w:pPr>
            <w:tabs>
              <w:tab w:val="left" w:pos="1485"/>
            </w:tabs>
            <w:jc w:val="right"/>
            <w:rPr>
              <w:rFonts w:ascii="Arial" w:eastAsia="Arial" w:hAnsi="Arial" w:cs="Arial"/>
              <w:sz w:val="16"/>
              <w:szCs w:val="16"/>
            </w:rPr>
          </w:pPr>
          <w:proofErr w:type="spellStart"/>
          <w:r w:rsidRPr="00712DEF">
            <w:rPr>
              <w:rFonts w:ascii="Arial" w:hAnsi="Arial" w:cs="Arial"/>
              <w:sz w:val="16"/>
              <w:szCs w:val="16"/>
              <w:lang w:val="en-US"/>
            </w:rPr>
            <w:t>Pág</w:t>
          </w:r>
          <w:proofErr w:type="spellEnd"/>
          <w:r w:rsidRPr="00712DEF">
            <w:rPr>
              <w:rFonts w:ascii="Arial" w:hAnsi="Arial" w:cs="Arial"/>
              <w:sz w:val="16"/>
              <w:szCs w:val="16"/>
              <w:lang w:val="en-US"/>
            </w:rPr>
            <w:t xml:space="preserve">. </w:t>
          </w:r>
          <w:r>
            <w:rPr>
              <w:rFonts w:ascii="Arial" w:hAnsi="Arial" w:cs="Arial"/>
              <w:noProof/>
              <w:sz w:val="16"/>
              <w:szCs w:val="16"/>
            </w:rPr>
            <w:t>13</w:t>
          </w:r>
          <w:r w:rsidRPr="00712DEF">
            <w:rPr>
              <w:rFonts w:ascii="Arial" w:hAnsi="Arial" w:cs="Arial"/>
              <w:sz w:val="16"/>
              <w:szCs w:val="16"/>
              <w:lang w:val="en-US"/>
            </w:rPr>
            <w:t xml:space="preserve"> de </w:t>
          </w:r>
          <w:r>
            <w:rPr>
              <w:rFonts w:ascii="Arial" w:hAnsi="Arial" w:cs="Arial"/>
              <w:noProof/>
              <w:sz w:val="16"/>
              <w:szCs w:val="16"/>
            </w:rPr>
            <w:t>13</w:t>
          </w:r>
        </w:p>
      </w:tc>
    </w:tr>
  </w:tbl>
  <w:p w14:paraId="042A5F7C" w14:textId="77777777" w:rsidR="003B0658" w:rsidRDefault="003B0658">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E2BBB"/>
    <w:multiLevelType w:val="hybridMultilevel"/>
    <w:tmpl w:val="F9805EBE"/>
    <w:lvl w:ilvl="0" w:tplc="240A000B">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
    <w:nsid w:val="1D2833BE"/>
    <w:multiLevelType w:val="hybridMultilevel"/>
    <w:tmpl w:val="D4BA9D7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nsid w:val="2AA820DA"/>
    <w:multiLevelType w:val="hybridMultilevel"/>
    <w:tmpl w:val="E974C43A"/>
    <w:lvl w:ilvl="0" w:tplc="6C9C3ED8">
      <w:start w:val="1"/>
      <w:numFmt w:val="bullet"/>
      <w:lvlText w:val=""/>
      <w:lvlJc w:val="left"/>
      <w:pPr>
        <w:tabs>
          <w:tab w:val="num" w:pos="1068"/>
        </w:tabs>
        <w:ind w:left="1068" w:hanging="360"/>
      </w:pPr>
      <w:rPr>
        <w:rFonts w:ascii="Wingdings" w:hAnsi="Wingdings" w:hint="default"/>
      </w:rPr>
    </w:lvl>
    <w:lvl w:ilvl="1" w:tplc="601EB9D4" w:tentative="1">
      <w:start w:val="1"/>
      <w:numFmt w:val="bullet"/>
      <w:lvlText w:val=""/>
      <w:lvlJc w:val="left"/>
      <w:pPr>
        <w:tabs>
          <w:tab w:val="num" w:pos="1788"/>
        </w:tabs>
        <w:ind w:left="1788" w:hanging="360"/>
      </w:pPr>
      <w:rPr>
        <w:rFonts w:ascii="Wingdings" w:hAnsi="Wingdings" w:hint="default"/>
      </w:rPr>
    </w:lvl>
    <w:lvl w:ilvl="2" w:tplc="8E04B4D8" w:tentative="1">
      <w:start w:val="1"/>
      <w:numFmt w:val="bullet"/>
      <w:lvlText w:val=""/>
      <w:lvlJc w:val="left"/>
      <w:pPr>
        <w:tabs>
          <w:tab w:val="num" w:pos="2508"/>
        </w:tabs>
        <w:ind w:left="2508" w:hanging="360"/>
      </w:pPr>
      <w:rPr>
        <w:rFonts w:ascii="Wingdings" w:hAnsi="Wingdings" w:hint="default"/>
      </w:rPr>
    </w:lvl>
    <w:lvl w:ilvl="3" w:tplc="4C4C93E8" w:tentative="1">
      <w:start w:val="1"/>
      <w:numFmt w:val="bullet"/>
      <w:lvlText w:val=""/>
      <w:lvlJc w:val="left"/>
      <w:pPr>
        <w:tabs>
          <w:tab w:val="num" w:pos="3228"/>
        </w:tabs>
        <w:ind w:left="3228" w:hanging="360"/>
      </w:pPr>
      <w:rPr>
        <w:rFonts w:ascii="Wingdings" w:hAnsi="Wingdings" w:hint="default"/>
      </w:rPr>
    </w:lvl>
    <w:lvl w:ilvl="4" w:tplc="9B12A052" w:tentative="1">
      <w:start w:val="1"/>
      <w:numFmt w:val="bullet"/>
      <w:lvlText w:val=""/>
      <w:lvlJc w:val="left"/>
      <w:pPr>
        <w:tabs>
          <w:tab w:val="num" w:pos="3948"/>
        </w:tabs>
        <w:ind w:left="3948" w:hanging="360"/>
      </w:pPr>
      <w:rPr>
        <w:rFonts w:ascii="Wingdings" w:hAnsi="Wingdings" w:hint="default"/>
      </w:rPr>
    </w:lvl>
    <w:lvl w:ilvl="5" w:tplc="ED429D6A" w:tentative="1">
      <w:start w:val="1"/>
      <w:numFmt w:val="bullet"/>
      <w:lvlText w:val=""/>
      <w:lvlJc w:val="left"/>
      <w:pPr>
        <w:tabs>
          <w:tab w:val="num" w:pos="4668"/>
        </w:tabs>
        <w:ind w:left="4668" w:hanging="360"/>
      </w:pPr>
      <w:rPr>
        <w:rFonts w:ascii="Wingdings" w:hAnsi="Wingdings" w:hint="default"/>
      </w:rPr>
    </w:lvl>
    <w:lvl w:ilvl="6" w:tplc="69A6A296" w:tentative="1">
      <w:start w:val="1"/>
      <w:numFmt w:val="bullet"/>
      <w:lvlText w:val=""/>
      <w:lvlJc w:val="left"/>
      <w:pPr>
        <w:tabs>
          <w:tab w:val="num" w:pos="5388"/>
        </w:tabs>
        <w:ind w:left="5388" w:hanging="360"/>
      </w:pPr>
      <w:rPr>
        <w:rFonts w:ascii="Wingdings" w:hAnsi="Wingdings" w:hint="default"/>
      </w:rPr>
    </w:lvl>
    <w:lvl w:ilvl="7" w:tplc="CEC87694" w:tentative="1">
      <w:start w:val="1"/>
      <w:numFmt w:val="bullet"/>
      <w:lvlText w:val=""/>
      <w:lvlJc w:val="left"/>
      <w:pPr>
        <w:tabs>
          <w:tab w:val="num" w:pos="6108"/>
        </w:tabs>
        <w:ind w:left="6108" w:hanging="360"/>
      </w:pPr>
      <w:rPr>
        <w:rFonts w:ascii="Wingdings" w:hAnsi="Wingdings" w:hint="default"/>
      </w:rPr>
    </w:lvl>
    <w:lvl w:ilvl="8" w:tplc="A6C4186A" w:tentative="1">
      <w:start w:val="1"/>
      <w:numFmt w:val="bullet"/>
      <w:lvlText w:val=""/>
      <w:lvlJc w:val="left"/>
      <w:pPr>
        <w:tabs>
          <w:tab w:val="num" w:pos="6828"/>
        </w:tabs>
        <w:ind w:left="6828" w:hanging="360"/>
      </w:pPr>
      <w:rPr>
        <w:rFonts w:ascii="Wingdings" w:hAnsi="Wingdings" w:hint="default"/>
      </w:rPr>
    </w:lvl>
  </w:abstractNum>
  <w:abstractNum w:abstractNumId="3">
    <w:nsid w:val="2AEF4234"/>
    <w:multiLevelType w:val="hybridMultilevel"/>
    <w:tmpl w:val="E2FC991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31E73796"/>
    <w:multiLevelType w:val="hybridMultilevel"/>
    <w:tmpl w:val="63F04BE8"/>
    <w:lvl w:ilvl="0" w:tplc="240A000B">
      <w:start w:val="1"/>
      <w:numFmt w:val="bullet"/>
      <w:lvlText w:val=""/>
      <w:lvlJc w:val="left"/>
      <w:pPr>
        <w:ind w:left="1212" w:hanging="360"/>
      </w:pPr>
      <w:rPr>
        <w:rFonts w:ascii="Wingdings" w:hAnsi="Wingdings" w:hint="default"/>
      </w:rPr>
    </w:lvl>
    <w:lvl w:ilvl="1" w:tplc="240A0003" w:tentative="1">
      <w:start w:val="1"/>
      <w:numFmt w:val="bullet"/>
      <w:lvlText w:val="o"/>
      <w:lvlJc w:val="left"/>
      <w:pPr>
        <w:ind w:left="1932" w:hanging="360"/>
      </w:pPr>
      <w:rPr>
        <w:rFonts w:ascii="Courier New" w:hAnsi="Courier New" w:cs="Courier New" w:hint="default"/>
      </w:rPr>
    </w:lvl>
    <w:lvl w:ilvl="2" w:tplc="240A0005" w:tentative="1">
      <w:start w:val="1"/>
      <w:numFmt w:val="bullet"/>
      <w:lvlText w:val=""/>
      <w:lvlJc w:val="left"/>
      <w:pPr>
        <w:ind w:left="2652" w:hanging="360"/>
      </w:pPr>
      <w:rPr>
        <w:rFonts w:ascii="Wingdings" w:hAnsi="Wingdings" w:hint="default"/>
      </w:rPr>
    </w:lvl>
    <w:lvl w:ilvl="3" w:tplc="240A0001" w:tentative="1">
      <w:start w:val="1"/>
      <w:numFmt w:val="bullet"/>
      <w:lvlText w:val=""/>
      <w:lvlJc w:val="left"/>
      <w:pPr>
        <w:ind w:left="3372" w:hanging="360"/>
      </w:pPr>
      <w:rPr>
        <w:rFonts w:ascii="Symbol" w:hAnsi="Symbol" w:hint="default"/>
      </w:rPr>
    </w:lvl>
    <w:lvl w:ilvl="4" w:tplc="240A0003" w:tentative="1">
      <w:start w:val="1"/>
      <w:numFmt w:val="bullet"/>
      <w:lvlText w:val="o"/>
      <w:lvlJc w:val="left"/>
      <w:pPr>
        <w:ind w:left="4092" w:hanging="360"/>
      </w:pPr>
      <w:rPr>
        <w:rFonts w:ascii="Courier New" w:hAnsi="Courier New" w:cs="Courier New" w:hint="default"/>
      </w:rPr>
    </w:lvl>
    <w:lvl w:ilvl="5" w:tplc="240A0005" w:tentative="1">
      <w:start w:val="1"/>
      <w:numFmt w:val="bullet"/>
      <w:lvlText w:val=""/>
      <w:lvlJc w:val="left"/>
      <w:pPr>
        <w:ind w:left="4812" w:hanging="360"/>
      </w:pPr>
      <w:rPr>
        <w:rFonts w:ascii="Wingdings" w:hAnsi="Wingdings" w:hint="default"/>
      </w:rPr>
    </w:lvl>
    <w:lvl w:ilvl="6" w:tplc="240A0001" w:tentative="1">
      <w:start w:val="1"/>
      <w:numFmt w:val="bullet"/>
      <w:lvlText w:val=""/>
      <w:lvlJc w:val="left"/>
      <w:pPr>
        <w:ind w:left="5532" w:hanging="360"/>
      </w:pPr>
      <w:rPr>
        <w:rFonts w:ascii="Symbol" w:hAnsi="Symbol" w:hint="default"/>
      </w:rPr>
    </w:lvl>
    <w:lvl w:ilvl="7" w:tplc="240A0003" w:tentative="1">
      <w:start w:val="1"/>
      <w:numFmt w:val="bullet"/>
      <w:lvlText w:val="o"/>
      <w:lvlJc w:val="left"/>
      <w:pPr>
        <w:ind w:left="6252" w:hanging="360"/>
      </w:pPr>
      <w:rPr>
        <w:rFonts w:ascii="Courier New" w:hAnsi="Courier New" w:cs="Courier New" w:hint="default"/>
      </w:rPr>
    </w:lvl>
    <w:lvl w:ilvl="8" w:tplc="240A0005" w:tentative="1">
      <w:start w:val="1"/>
      <w:numFmt w:val="bullet"/>
      <w:lvlText w:val=""/>
      <w:lvlJc w:val="left"/>
      <w:pPr>
        <w:ind w:left="6972" w:hanging="360"/>
      </w:pPr>
      <w:rPr>
        <w:rFonts w:ascii="Wingdings" w:hAnsi="Wingdings" w:hint="default"/>
      </w:rPr>
    </w:lvl>
  </w:abstractNum>
  <w:abstractNum w:abstractNumId="5">
    <w:nsid w:val="3A521BE5"/>
    <w:multiLevelType w:val="hybridMultilevel"/>
    <w:tmpl w:val="10F4A8F4"/>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nsid w:val="51E92827"/>
    <w:multiLevelType w:val="hybridMultilevel"/>
    <w:tmpl w:val="2A1AA6C8"/>
    <w:lvl w:ilvl="0" w:tplc="240A0001">
      <w:start w:val="1"/>
      <w:numFmt w:val="bullet"/>
      <w:lvlText w:val=""/>
      <w:lvlJc w:val="left"/>
      <w:pPr>
        <w:ind w:left="1539" w:hanging="360"/>
      </w:pPr>
      <w:rPr>
        <w:rFonts w:ascii="Symbol" w:hAnsi="Symbol" w:hint="default"/>
      </w:rPr>
    </w:lvl>
    <w:lvl w:ilvl="1" w:tplc="240A0003" w:tentative="1">
      <w:start w:val="1"/>
      <w:numFmt w:val="bullet"/>
      <w:lvlText w:val="o"/>
      <w:lvlJc w:val="left"/>
      <w:pPr>
        <w:ind w:left="2259" w:hanging="360"/>
      </w:pPr>
      <w:rPr>
        <w:rFonts w:ascii="Courier New" w:hAnsi="Courier New" w:cs="Courier New" w:hint="default"/>
      </w:rPr>
    </w:lvl>
    <w:lvl w:ilvl="2" w:tplc="240A0005" w:tentative="1">
      <w:start w:val="1"/>
      <w:numFmt w:val="bullet"/>
      <w:lvlText w:val=""/>
      <w:lvlJc w:val="left"/>
      <w:pPr>
        <w:ind w:left="2979" w:hanging="360"/>
      </w:pPr>
      <w:rPr>
        <w:rFonts w:ascii="Wingdings" w:hAnsi="Wingdings" w:hint="default"/>
      </w:rPr>
    </w:lvl>
    <w:lvl w:ilvl="3" w:tplc="240A0001" w:tentative="1">
      <w:start w:val="1"/>
      <w:numFmt w:val="bullet"/>
      <w:lvlText w:val=""/>
      <w:lvlJc w:val="left"/>
      <w:pPr>
        <w:ind w:left="3699" w:hanging="360"/>
      </w:pPr>
      <w:rPr>
        <w:rFonts w:ascii="Symbol" w:hAnsi="Symbol" w:hint="default"/>
      </w:rPr>
    </w:lvl>
    <w:lvl w:ilvl="4" w:tplc="240A0003" w:tentative="1">
      <w:start w:val="1"/>
      <w:numFmt w:val="bullet"/>
      <w:lvlText w:val="o"/>
      <w:lvlJc w:val="left"/>
      <w:pPr>
        <w:ind w:left="4419" w:hanging="360"/>
      </w:pPr>
      <w:rPr>
        <w:rFonts w:ascii="Courier New" w:hAnsi="Courier New" w:cs="Courier New" w:hint="default"/>
      </w:rPr>
    </w:lvl>
    <w:lvl w:ilvl="5" w:tplc="240A0005" w:tentative="1">
      <w:start w:val="1"/>
      <w:numFmt w:val="bullet"/>
      <w:lvlText w:val=""/>
      <w:lvlJc w:val="left"/>
      <w:pPr>
        <w:ind w:left="5139" w:hanging="360"/>
      </w:pPr>
      <w:rPr>
        <w:rFonts w:ascii="Wingdings" w:hAnsi="Wingdings" w:hint="default"/>
      </w:rPr>
    </w:lvl>
    <w:lvl w:ilvl="6" w:tplc="240A0001" w:tentative="1">
      <w:start w:val="1"/>
      <w:numFmt w:val="bullet"/>
      <w:lvlText w:val=""/>
      <w:lvlJc w:val="left"/>
      <w:pPr>
        <w:ind w:left="5859" w:hanging="360"/>
      </w:pPr>
      <w:rPr>
        <w:rFonts w:ascii="Symbol" w:hAnsi="Symbol" w:hint="default"/>
      </w:rPr>
    </w:lvl>
    <w:lvl w:ilvl="7" w:tplc="240A0003" w:tentative="1">
      <w:start w:val="1"/>
      <w:numFmt w:val="bullet"/>
      <w:lvlText w:val="o"/>
      <w:lvlJc w:val="left"/>
      <w:pPr>
        <w:ind w:left="6579" w:hanging="360"/>
      </w:pPr>
      <w:rPr>
        <w:rFonts w:ascii="Courier New" w:hAnsi="Courier New" w:cs="Courier New" w:hint="default"/>
      </w:rPr>
    </w:lvl>
    <w:lvl w:ilvl="8" w:tplc="240A0005" w:tentative="1">
      <w:start w:val="1"/>
      <w:numFmt w:val="bullet"/>
      <w:lvlText w:val=""/>
      <w:lvlJc w:val="left"/>
      <w:pPr>
        <w:ind w:left="7299" w:hanging="360"/>
      </w:pPr>
      <w:rPr>
        <w:rFonts w:ascii="Wingdings" w:hAnsi="Wingdings" w:hint="default"/>
      </w:rPr>
    </w:lvl>
  </w:abstractNum>
  <w:abstractNum w:abstractNumId="7">
    <w:nsid w:val="75BC0A84"/>
    <w:multiLevelType w:val="multilevel"/>
    <w:tmpl w:val="23D05D8C"/>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78983FD0"/>
    <w:multiLevelType w:val="multilevel"/>
    <w:tmpl w:val="0164B7B2"/>
    <w:lvl w:ilvl="0">
      <w:start w:val="1"/>
      <w:numFmt w:val="decimal"/>
      <w:lvlText w:val="%1."/>
      <w:lvlJc w:val="left"/>
      <w:pPr>
        <w:ind w:left="786" w:hanging="360"/>
      </w:pPr>
      <w:rPr>
        <w:rFonts w:ascii="Arial" w:hAnsi="Arial" w:cs="Arial" w:hint="default"/>
        <w:b/>
        <w:bCs w:val="0"/>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586" w:hanging="2160"/>
      </w:pPr>
      <w:rPr>
        <w:rFonts w:hint="default"/>
        <w:b/>
      </w:rPr>
    </w:lvl>
  </w:abstractNum>
  <w:num w:numId="1">
    <w:abstractNumId w:val="8"/>
  </w:num>
  <w:num w:numId="2">
    <w:abstractNumId w:val="2"/>
  </w:num>
  <w:num w:numId="3">
    <w:abstractNumId w:val="3"/>
  </w:num>
  <w:num w:numId="4">
    <w:abstractNumId w:val="4"/>
  </w:num>
  <w:num w:numId="5">
    <w:abstractNumId w:val="0"/>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5E"/>
    <w:rsid w:val="000021C9"/>
    <w:rsid w:val="00003CB1"/>
    <w:rsid w:val="0003026D"/>
    <w:rsid w:val="000B1FAC"/>
    <w:rsid w:val="000E148A"/>
    <w:rsid w:val="000F645E"/>
    <w:rsid w:val="00107A42"/>
    <w:rsid w:val="00153EA3"/>
    <w:rsid w:val="00177D6E"/>
    <w:rsid w:val="001818D4"/>
    <w:rsid w:val="001B78E9"/>
    <w:rsid w:val="001F5E11"/>
    <w:rsid w:val="0020546A"/>
    <w:rsid w:val="0021730E"/>
    <w:rsid w:val="00231780"/>
    <w:rsid w:val="00242EA1"/>
    <w:rsid w:val="0030217F"/>
    <w:rsid w:val="00320CB1"/>
    <w:rsid w:val="00330724"/>
    <w:rsid w:val="00332D14"/>
    <w:rsid w:val="00352CFF"/>
    <w:rsid w:val="00383741"/>
    <w:rsid w:val="00385F07"/>
    <w:rsid w:val="003B0658"/>
    <w:rsid w:val="003E7CEE"/>
    <w:rsid w:val="00407088"/>
    <w:rsid w:val="00413E97"/>
    <w:rsid w:val="00436119"/>
    <w:rsid w:val="004372AD"/>
    <w:rsid w:val="00491758"/>
    <w:rsid w:val="004A479E"/>
    <w:rsid w:val="00500B69"/>
    <w:rsid w:val="00515F37"/>
    <w:rsid w:val="00525899"/>
    <w:rsid w:val="00536C86"/>
    <w:rsid w:val="00543795"/>
    <w:rsid w:val="005528ED"/>
    <w:rsid w:val="00556510"/>
    <w:rsid w:val="005662B6"/>
    <w:rsid w:val="00594A59"/>
    <w:rsid w:val="005D03E5"/>
    <w:rsid w:val="006606C5"/>
    <w:rsid w:val="006A5BD7"/>
    <w:rsid w:val="006F7F0B"/>
    <w:rsid w:val="00711C5F"/>
    <w:rsid w:val="00712DEF"/>
    <w:rsid w:val="0071449D"/>
    <w:rsid w:val="00722D5A"/>
    <w:rsid w:val="00736153"/>
    <w:rsid w:val="00766C3E"/>
    <w:rsid w:val="007A0F93"/>
    <w:rsid w:val="007C205D"/>
    <w:rsid w:val="007C2C33"/>
    <w:rsid w:val="007D06B1"/>
    <w:rsid w:val="008530E7"/>
    <w:rsid w:val="008606D7"/>
    <w:rsid w:val="00875A1B"/>
    <w:rsid w:val="00900046"/>
    <w:rsid w:val="009A7E2E"/>
    <w:rsid w:val="00A57490"/>
    <w:rsid w:val="00A742EA"/>
    <w:rsid w:val="00AB06C7"/>
    <w:rsid w:val="00AC6DEB"/>
    <w:rsid w:val="00AD4322"/>
    <w:rsid w:val="00B201DD"/>
    <w:rsid w:val="00B53014"/>
    <w:rsid w:val="00B53258"/>
    <w:rsid w:val="00B672E4"/>
    <w:rsid w:val="00B91F66"/>
    <w:rsid w:val="00BD4418"/>
    <w:rsid w:val="00BE799B"/>
    <w:rsid w:val="00C27437"/>
    <w:rsid w:val="00C974F7"/>
    <w:rsid w:val="00CD12B8"/>
    <w:rsid w:val="00CD6F32"/>
    <w:rsid w:val="00D00E29"/>
    <w:rsid w:val="00D412E1"/>
    <w:rsid w:val="00D51D09"/>
    <w:rsid w:val="00D624D7"/>
    <w:rsid w:val="00DA5939"/>
    <w:rsid w:val="00DA6620"/>
    <w:rsid w:val="00E86B62"/>
    <w:rsid w:val="00ED6FF9"/>
    <w:rsid w:val="00F471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445D1"/>
  <w15:docId w15:val="{A9FF8812-063D-BB46-8F83-C1C4AA7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C27437"/>
    <w:pPr>
      <w:tabs>
        <w:tab w:val="center" w:pos="4419"/>
        <w:tab w:val="right" w:pos="8838"/>
      </w:tabs>
    </w:pPr>
  </w:style>
  <w:style w:type="character" w:customStyle="1" w:styleId="EncabezadoCar">
    <w:name w:val="Encabezado Car"/>
    <w:basedOn w:val="Fuentedeprrafopredeter"/>
    <w:link w:val="Encabezado"/>
    <w:uiPriority w:val="99"/>
    <w:rsid w:val="00C27437"/>
  </w:style>
  <w:style w:type="paragraph" w:styleId="Piedepgina">
    <w:name w:val="footer"/>
    <w:basedOn w:val="Normal"/>
    <w:link w:val="PiedepginaCar"/>
    <w:uiPriority w:val="99"/>
    <w:unhideWhenUsed/>
    <w:rsid w:val="00C27437"/>
    <w:pPr>
      <w:tabs>
        <w:tab w:val="center" w:pos="4419"/>
        <w:tab w:val="right" w:pos="8838"/>
      </w:tabs>
    </w:pPr>
  </w:style>
  <w:style w:type="character" w:customStyle="1" w:styleId="PiedepginaCar">
    <w:name w:val="Pie de página Car"/>
    <w:basedOn w:val="Fuentedeprrafopredeter"/>
    <w:link w:val="Piedepgina"/>
    <w:uiPriority w:val="99"/>
    <w:rsid w:val="00C27437"/>
  </w:style>
  <w:style w:type="table" w:styleId="Tablaconcuadrcula">
    <w:name w:val="Table Grid"/>
    <w:basedOn w:val="Tablanormal"/>
    <w:uiPriority w:val="39"/>
    <w:rsid w:val="00D51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85F0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5F07"/>
    <w:rPr>
      <w:rFonts w:ascii="Times New Roman" w:hAnsi="Times New Roman" w:cs="Times New Roman"/>
      <w:sz w:val="18"/>
      <w:szCs w:val="18"/>
    </w:rPr>
  </w:style>
  <w:style w:type="character" w:styleId="Hipervnculo">
    <w:name w:val="Hyperlink"/>
    <w:basedOn w:val="Fuentedeprrafopredeter"/>
    <w:uiPriority w:val="99"/>
    <w:unhideWhenUsed/>
    <w:rsid w:val="00ED6FF9"/>
    <w:rPr>
      <w:color w:val="0000FF" w:themeColor="hyperlink"/>
      <w:u w:val="single"/>
    </w:rPr>
  </w:style>
  <w:style w:type="character" w:customStyle="1" w:styleId="Mencinsinresolver1">
    <w:name w:val="Mención sin resolver1"/>
    <w:basedOn w:val="Fuentedeprrafopredeter"/>
    <w:uiPriority w:val="99"/>
    <w:semiHidden/>
    <w:unhideWhenUsed/>
    <w:rsid w:val="00ED6FF9"/>
    <w:rPr>
      <w:color w:val="605E5C"/>
      <w:shd w:val="clear" w:color="auto" w:fill="E1DFDD"/>
    </w:rPr>
  </w:style>
  <w:style w:type="character" w:styleId="Hipervnculovisitado">
    <w:name w:val="FollowedHyperlink"/>
    <w:basedOn w:val="Fuentedeprrafopredeter"/>
    <w:uiPriority w:val="99"/>
    <w:semiHidden/>
    <w:unhideWhenUsed/>
    <w:rsid w:val="00ED6FF9"/>
    <w:rPr>
      <w:color w:val="800080" w:themeColor="followedHyperlink"/>
      <w:u w:val="single"/>
    </w:rPr>
  </w:style>
  <w:style w:type="character" w:customStyle="1" w:styleId="Ttulo1Car">
    <w:name w:val="Título 1 Car"/>
    <w:link w:val="Ttulo1"/>
    <w:uiPriority w:val="9"/>
    <w:rsid w:val="00320CB1"/>
    <w:rPr>
      <w:b/>
      <w:sz w:val="48"/>
      <w:szCs w:val="48"/>
    </w:rPr>
  </w:style>
  <w:style w:type="character" w:styleId="Refdecomentario">
    <w:name w:val="annotation reference"/>
    <w:basedOn w:val="Fuentedeprrafopredeter"/>
    <w:uiPriority w:val="99"/>
    <w:semiHidden/>
    <w:unhideWhenUsed/>
    <w:rsid w:val="00320CB1"/>
    <w:rPr>
      <w:sz w:val="16"/>
      <w:szCs w:val="16"/>
    </w:rPr>
  </w:style>
  <w:style w:type="paragraph" w:styleId="Textocomentario">
    <w:name w:val="annotation text"/>
    <w:basedOn w:val="Normal"/>
    <w:link w:val="TextocomentarioCar"/>
    <w:uiPriority w:val="99"/>
    <w:semiHidden/>
    <w:unhideWhenUsed/>
    <w:rsid w:val="00320CB1"/>
    <w:pPr>
      <w:spacing w:after="5"/>
      <w:ind w:left="829" w:hanging="10"/>
      <w:jc w:val="both"/>
    </w:pPr>
    <w:rPr>
      <w:color w:val="000000"/>
      <w:sz w:val="20"/>
      <w:szCs w:val="20"/>
      <w:lang w:eastAsia="es-CO"/>
    </w:rPr>
  </w:style>
  <w:style w:type="character" w:customStyle="1" w:styleId="TextocomentarioCar">
    <w:name w:val="Texto comentario Car"/>
    <w:basedOn w:val="Fuentedeprrafopredeter"/>
    <w:link w:val="Textocomentario"/>
    <w:uiPriority w:val="99"/>
    <w:semiHidden/>
    <w:rsid w:val="00320CB1"/>
    <w:rPr>
      <w:color w:val="000000"/>
      <w:sz w:val="20"/>
      <w:szCs w:val="20"/>
      <w:lang w:eastAsia="es-CO"/>
    </w:rPr>
  </w:style>
  <w:style w:type="paragraph" w:styleId="Prrafodelista">
    <w:name w:val="List Paragraph"/>
    <w:basedOn w:val="Normal"/>
    <w:uiPriority w:val="34"/>
    <w:qFormat/>
    <w:rsid w:val="00320CB1"/>
    <w:pPr>
      <w:spacing w:after="5" w:line="250" w:lineRule="auto"/>
      <w:ind w:left="720" w:hanging="10"/>
      <w:contextualSpacing/>
      <w:jc w:val="both"/>
    </w:pPr>
    <w:rPr>
      <w:color w:val="000000"/>
      <w:szCs w:val="22"/>
      <w:lang w:eastAsia="es-CO"/>
    </w:rPr>
  </w:style>
  <w:style w:type="paragraph" w:styleId="Textoindependiente">
    <w:name w:val="Body Text"/>
    <w:basedOn w:val="Normal"/>
    <w:link w:val="TextoindependienteCar"/>
    <w:uiPriority w:val="1"/>
    <w:qFormat/>
    <w:rsid w:val="00320CB1"/>
    <w:pPr>
      <w:widowControl w:val="0"/>
      <w:autoSpaceDE w:val="0"/>
      <w:autoSpaceDN w:val="0"/>
    </w:pPr>
    <w:rPr>
      <w:rFonts w:ascii="Times New Roman" w:eastAsia="Times New Roman" w:hAnsi="Times New Roman" w:cs="Times New Roman"/>
      <w:sz w:val="22"/>
      <w:szCs w:val="22"/>
      <w:lang w:val="es-ES" w:eastAsia="es-ES" w:bidi="es-ES"/>
    </w:rPr>
  </w:style>
  <w:style w:type="character" w:customStyle="1" w:styleId="TextoindependienteCar">
    <w:name w:val="Texto independiente Car"/>
    <w:basedOn w:val="Fuentedeprrafopredeter"/>
    <w:link w:val="Textoindependiente"/>
    <w:uiPriority w:val="1"/>
    <w:rsid w:val="00320CB1"/>
    <w:rPr>
      <w:rFonts w:ascii="Times New Roman" w:eastAsia="Times New Roman" w:hAnsi="Times New Roman" w:cs="Times New Roman"/>
      <w:sz w:val="22"/>
      <w:szCs w:val="22"/>
      <w:lang w:val="es-ES" w:eastAsia="es-ES" w:bidi="es-ES"/>
    </w:rPr>
  </w:style>
  <w:style w:type="paragraph" w:styleId="NormalWeb">
    <w:name w:val="Normal (Web)"/>
    <w:basedOn w:val="Normal"/>
    <w:uiPriority w:val="99"/>
    <w:semiHidden/>
    <w:unhideWhenUsed/>
    <w:rsid w:val="00320CB1"/>
    <w:pPr>
      <w:spacing w:before="100" w:beforeAutospacing="1" w:after="100" w:afterAutospacing="1"/>
    </w:pPr>
    <w:rPr>
      <w:rFonts w:ascii="Times New Roman" w:eastAsia="Times New Roman" w:hAnsi="Times New Roman" w:cs="Times New Roman"/>
      <w:lang w:eastAsia="es-CO"/>
    </w:rPr>
  </w:style>
  <w:style w:type="character" w:customStyle="1" w:styleId="markreu2byk8x">
    <w:name w:val="markreu2byk8x"/>
    <w:basedOn w:val="Fuentedeprrafopredeter"/>
    <w:rsid w:val="00320CB1"/>
  </w:style>
  <w:style w:type="character" w:customStyle="1" w:styleId="markjqm2pjxtv">
    <w:name w:val="markjqm2pjxtv"/>
    <w:basedOn w:val="Fuentedeprrafopredeter"/>
    <w:rsid w:val="00320CB1"/>
  </w:style>
  <w:style w:type="paragraph" w:styleId="TtulodeTDC">
    <w:name w:val="TOC Heading"/>
    <w:basedOn w:val="Ttulo1"/>
    <w:next w:val="Normal"/>
    <w:uiPriority w:val="39"/>
    <w:unhideWhenUsed/>
    <w:qFormat/>
    <w:rsid w:val="00320CB1"/>
    <w:pPr>
      <w:spacing w:before="240" w:after="0" w:line="259" w:lineRule="auto"/>
      <w:outlineLvl w:val="9"/>
    </w:pPr>
    <w:rPr>
      <w:rFonts w:asciiTheme="majorHAnsi" w:eastAsiaTheme="majorEastAsia" w:hAnsiTheme="majorHAnsi" w:cstheme="majorBidi"/>
      <w:b w:val="0"/>
      <w:color w:val="365F91" w:themeColor="accent1" w:themeShade="BF"/>
      <w:sz w:val="32"/>
      <w:szCs w:val="32"/>
      <w:lang w:eastAsia="es-CO"/>
    </w:rPr>
  </w:style>
  <w:style w:type="paragraph" w:styleId="TDC1">
    <w:name w:val="toc 1"/>
    <w:basedOn w:val="Normal"/>
    <w:next w:val="Normal"/>
    <w:autoRedefine/>
    <w:uiPriority w:val="39"/>
    <w:unhideWhenUsed/>
    <w:rsid w:val="003B0658"/>
    <w:pPr>
      <w:tabs>
        <w:tab w:val="left" w:pos="142"/>
        <w:tab w:val="right" w:leader="dot" w:pos="10206"/>
      </w:tabs>
      <w:spacing w:after="100" w:line="250" w:lineRule="auto"/>
      <w:ind w:left="709" w:hanging="567"/>
      <w:jc w:val="both"/>
    </w:pPr>
    <w:rPr>
      <w:color w:val="000000"/>
      <w:szCs w:val="22"/>
      <w:lang w:eastAsia="es-CO"/>
    </w:rPr>
  </w:style>
  <w:style w:type="paragraph" w:styleId="TDC2">
    <w:name w:val="toc 2"/>
    <w:basedOn w:val="Normal"/>
    <w:next w:val="Normal"/>
    <w:autoRedefine/>
    <w:uiPriority w:val="39"/>
    <w:unhideWhenUsed/>
    <w:rsid w:val="003B0658"/>
    <w:pPr>
      <w:tabs>
        <w:tab w:val="left" w:pos="660"/>
        <w:tab w:val="right" w:leader="dot" w:pos="10206"/>
      </w:tabs>
      <w:spacing w:after="100" w:line="250" w:lineRule="auto"/>
      <w:ind w:left="142" w:hanging="10"/>
    </w:pPr>
    <w:rPr>
      <w:color w:val="000000"/>
      <w:szCs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Canales</a:t>
            </a:r>
          </a:p>
        </c:rich>
      </c:tx>
      <c:layout>
        <c:manualLayout>
          <c:xMode val="edge"/>
          <c:yMode val="edge"/>
          <c:x val="0.41164588801399826"/>
          <c:y val="3.5463461804116593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2250485417947319E-2"/>
          <c:y val="9.65536676336511E-2"/>
          <c:w val="0.90944589175423707"/>
          <c:h val="0.51987217387300266"/>
        </c:manualLayout>
      </c:layout>
      <c:bar3DChart>
        <c:barDir val="col"/>
        <c:grouping val="clustered"/>
        <c:varyColors val="0"/>
        <c:ser>
          <c:idx val="0"/>
          <c:order val="0"/>
          <c:invertIfNegative val="0"/>
          <c:dLbls>
            <c:spPr>
              <a:noFill/>
              <a:ln>
                <a:noFill/>
              </a:ln>
              <a:effectLst/>
            </c:spPr>
            <c:txPr>
              <a:bodyPr/>
              <a:lstStyle/>
              <a:p>
                <a:pPr>
                  <a:defRPr b="1">
                    <a:latin typeface="Arial" panose="020B0604020202020204" pitchFamily="34" charset="0"/>
                    <a:cs typeface="Arial" panose="020B0604020202020204" pitchFamily="34" charset="0"/>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'Gráficos I Trim'!$B$40:$B$47</c:f>
              <c:strCache>
                <c:ptCount val="8"/>
                <c:pt idx="0">
                  <c:v>VIRTUAL / E-MAIL</c:v>
                </c:pt>
                <c:pt idx="1">
                  <c:v>ESCRITO / VENTANILLA CORRESPONDENCIA</c:v>
                </c:pt>
                <c:pt idx="2">
                  <c:v>VIRTUAL / SDQS</c:v>
                </c:pt>
                <c:pt idx="3">
                  <c:v>VIRTUAL / REDES SOCIALES</c:v>
                </c:pt>
                <c:pt idx="4">
                  <c:v>PRESENCIAL / GASA</c:v>
                </c:pt>
                <c:pt idx="5">
                  <c:v>TELEFÓNICO</c:v>
                </c:pt>
                <c:pt idx="6">
                  <c:v>VIRTUAL /CHAT WEB</c:v>
                </c:pt>
                <c:pt idx="7">
                  <c:v>PRESENCIAL / OFICINA</c:v>
                </c:pt>
              </c:strCache>
            </c:strRef>
          </c:cat>
          <c:val>
            <c:numRef>
              <c:f>'Gráficos I Trim'!$H$40:$H$47</c:f>
              <c:numCache>
                <c:formatCode>General</c:formatCode>
                <c:ptCount val="8"/>
                <c:pt idx="0">
                  <c:v>933</c:v>
                </c:pt>
                <c:pt idx="1">
                  <c:v>242</c:v>
                </c:pt>
                <c:pt idx="2">
                  <c:v>164</c:v>
                </c:pt>
                <c:pt idx="3">
                  <c:v>33</c:v>
                </c:pt>
                <c:pt idx="4">
                  <c:v>30</c:v>
                </c:pt>
                <c:pt idx="5">
                  <c:v>10</c:v>
                </c:pt>
                <c:pt idx="6">
                  <c:v>8</c:v>
                </c:pt>
                <c:pt idx="7">
                  <c:v>2</c:v>
                </c:pt>
              </c:numCache>
            </c:numRef>
          </c:val>
          <c:extLst xmlns:c16r2="http://schemas.microsoft.com/office/drawing/2015/06/chart">
            <c:ext xmlns:c16="http://schemas.microsoft.com/office/drawing/2014/chart" uri="{C3380CC4-5D6E-409C-BE32-E72D297353CC}">
              <c16:uniqueId val="{00000000-202D-401C-93D4-BA4784350C9D}"/>
            </c:ext>
          </c:extLst>
        </c:ser>
        <c:dLbls>
          <c:showLegendKey val="0"/>
          <c:showVal val="1"/>
          <c:showCatName val="0"/>
          <c:showSerName val="0"/>
          <c:showPercent val="0"/>
          <c:showBubbleSize val="0"/>
        </c:dLbls>
        <c:gapWidth val="150"/>
        <c:shape val="box"/>
        <c:axId val="-859645296"/>
        <c:axId val="-859644752"/>
        <c:axId val="0"/>
      </c:bar3DChart>
      <c:catAx>
        <c:axId val="-859645296"/>
        <c:scaling>
          <c:orientation val="minMax"/>
        </c:scaling>
        <c:delete val="0"/>
        <c:axPos val="b"/>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s-CO"/>
          </a:p>
        </c:txPr>
        <c:crossAx val="-859644752"/>
        <c:crosses val="autoZero"/>
        <c:auto val="1"/>
        <c:lblAlgn val="ctr"/>
        <c:lblOffset val="100"/>
        <c:noMultiLvlLbl val="0"/>
      </c:catAx>
      <c:valAx>
        <c:axId val="-859644752"/>
        <c:scaling>
          <c:orientation val="minMax"/>
        </c:scaling>
        <c:delete val="1"/>
        <c:axPos val="l"/>
        <c:majorGridlines/>
        <c:numFmt formatCode="General" sourceLinked="1"/>
        <c:majorTickMark val="out"/>
        <c:minorTickMark val="none"/>
        <c:tickLblPos val="none"/>
        <c:crossAx val="-859645296"/>
        <c:crosses val="autoZero"/>
        <c:crossBetween val="between"/>
      </c:valAx>
    </c:plotArea>
    <c:plotVisOnly val="1"/>
    <c:dispBlanksAs val="gap"/>
    <c:showDLblsOverMax val="0"/>
  </c:chart>
  <c:spPr>
    <a:solidFill>
      <a:schemeClr val="lt1"/>
    </a:solidFill>
    <a:ln w="1905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96CE-74BC-461A-BB69-8FC70A97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3863</Words>
  <Characters>21248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GDOC-FM-004</vt:lpstr>
    </vt:vector>
  </TitlesOfParts>
  <Manager/>
  <Company>Unidad de Mantenimiento Vial</Company>
  <LinksUpToDate>false</LinksUpToDate>
  <CharactersWithSpaces>25061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GDOC-FM-004</dc:title>
  <dc:subject>Comunicación Interna</dc:subject>
  <dc:creator>UMV</dc:creator>
  <cp:keywords/>
  <dc:description/>
  <cp:lastModifiedBy>andres  felipe lozano garcia</cp:lastModifiedBy>
  <cp:revision>5</cp:revision>
  <dcterms:created xsi:type="dcterms:W3CDTF">2021-06-22T16:02:00Z</dcterms:created>
  <dcterms:modified xsi:type="dcterms:W3CDTF">2021-09-15T17:33:00Z</dcterms:modified>
  <cp:category/>
</cp:coreProperties>
</file>