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953323326"/>
        <w:docPartObj>
          <w:docPartGallery w:val="Cover Pages"/>
          <w:docPartUnique/>
        </w:docPartObj>
      </w:sdtPr>
      <w:sdtEndPr/>
      <w:sdtContent>
        <w:p w14:paraId="509407A1" w14:textId="297D0BB6" w:rsidR="00536357" w:rsidRDefault="00536357">
          <w:r>
            <w:rPr>
              <w:noProof/>
            </w:rPr>
            <mc:AlternateContent>
              <mc:Choice Requires="wpg">
                <w:drawing>
                  <wp:anchor distT="0" distB="0" distL="114300" distR="114300" simplePos="0" relativeHeight="251661312" behindDoc="0" locked="0" layoutInCell="1" allowOverlap="1" wp14:anchorId="3CC92503" wp14:editId="742C1467">
                    <wp:simplePos x="0" y="0"/>
                    <wp:positionH relativeFrom="page">
                      <wp:align>right</wp:align>
                    </wp:positionH>
                    <wp:positionV relativeFrom="page">
                      <wp:align>top</wp:align>
                    </wp:positionV>
                    <wp:extent cx="3113670" cy="10058400"/>
                    <wp:effectExtent l="0" t="0" r="0" b="0"/>
                    <wp:wrapNone/>
                    <wp:docPr id="453" name="Grupo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ángulo 459" descr="Light vertical"/>
                            <wps:cNvSpPr>
                              <a:spLocks noChangeArrowheads="1"/>
                            </wps:cNvSpPr>
                            <wps:spPr bwMode="auto">
                              <a:xfrm>
                                <a:off x="0" y="0"/>
                                <a:ext cx="138545" cy="10058400"/>
                              </a:xfrm>
                              <a:prstGeom prst="rect">
                                <a:avLst/>
                              </a:prstGeom>
                              <a:pattFill prst="dkVert">
                                <a:fgClr>
                                  <a:schemeClr val="accent1">
                                    <a:lumMod val="75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ángulo 460"/>
                            <wps:cNvSpPr>
                              <a:spLocks noChangeArrowheads="1"/>
                            </wps:cNvSpPr>
                            <wps:spPr bwMode="auto">
                              <a:xfrm>
                                <a:off x="124691" y="0"/>
                                <a:ext cx="2971800" cy="10058400"/>
                              </a:xfrm>
                              <a:prstGeom prst="rect">
                                <a:avLst/>
                              </a:prstGeom>
                              <a:solidFill>
                                <a:schemeClr val="accent1">
                                  <a:lumMod val="75000"/>
                                  <a:alpha val="52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ángulo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Año"/>
                                    <w:id w:val="1012341074"/>
                                    <w:dataBinding w:prefixMappings="xmlns:ns0='http://schemas.microsoft.com/office/2006/coverPageProps'" w:xpath="/ns0:CoverPageProperties[1]/ns0:PublishDate[1]" w:storeItemID="{55AF091B-3C7A-41E3-B477-F2FDAA23CFDA}"/>
                                    <w:date w:fullDate="2018-01-01T00:00:00Z">
                                      <w:dateFormat w:val="yyyy"/>
                                      <w:lid w:val="es-ES"/>
                                      <w:storeMappedDataAs w:val="dateTime"/>
                                      <w:calendar w:val="gregorian"/>
                                    </w:date>
                                  </w:sdtPr>
                                  <w:sdtEndPr/>
                                  <w:sdtContent>
                                    <w:p w14:paraId="067B8B2D" w14:textId="77777777" w:rsidR="00355264" w:rsidRDefault="00355264">
                                      <w:pPr>
                                        <w:pStyle w:val="Sinespaciado"/>
                                        <w:rPr>
                                          <w:color w:val="FFFFFF" w:themeColor="background1"/>
                                          <w:sz w:val="96"/>
                                          <w:szCs w:val="96"/>
                                        </w:rPr>
                                      </w:pPr>
                                      <w:r>
                                        <w:rPr>
                                          <w:color w:val="FFFFFF" w:themeColor="background1"/>
                                          <w:sz w:val="96"/>
                                          <w:szCs w:val="96"/>
                                        </w:rPr>
                                        <w:t>2018</w:t>
                                      </w:r>
                                    </w:p>
                                  </w:sdtContent>
                                </w:sdt>
                              </w:txbxContent>
                            </wps:txbx>
                            <wps:bodyPr rot="0" vert="horz" wrap="square" lIns="365760" tIns="182880" rIns="182880" bIns="182880" anchor="b" anchorCtr="0" upright="1">
                              <a:noAutofit/>
                            </wps:bodyPr>
                          </wps:wsp>
                          <wps:wsp>
                            <wps:cNvPr id="462" name="Rectángulo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74B0D2F" w14:textId="77777777" w:rsidR="00355264" w:rsidRDefault="00355264">
                                  <w:pPr>
                                    <w:pStyle w:val="Sinespaciado"/>
                                    <w:spacing w:line="360" w:lineRule="auto"/>
                                    <w:rPr>
                                      <w:color w:val="FFFFFF" w:themeColor="background1"/>
                                    </w:rPr>
                                  </w:pPr>
                                </w:p>
                                <w:sdt>
                                  <w:sdtPr>
                                    <w:rPr>
                                      <w:b/>
                                      <w:color w:val="FFFFFF" w:themeColor="background1"/>
                                      <w:sz w:val="32"/>
                                      <w14:shadow w14:blurRad="50800" w14:dist="127000" w14:dir="5400000" w14:sx="0" w14:sy="0" w14:kx="0" w14:ky="0" w14:algn="ctr">
                                        <w14:schemeClr w14:val="accent1">
                                          <w14:lumMod w14:val="50000"/>
                                        </w14:schemeClr>
                                      </w14:shadow>
                                    </w:rPr>
                                    <w:alias w:val="Compañía"/>
                                    <w:id w:val="1760174317"/>
                                    <w:dataBinding w:prefixMappings="xmlns:ns0='http://schemas.openxmlformats.org/officeDocument/2006/extended-properties'" w:xpath="/ns0:Properties[1]/ns0:Company[1]" w:storeItemID="{6668398D-A668-4E3E-A5EB-62B293D839F1}"/>
                                    <w:text/>
                                  </w:sdtPr>
                                  <w:sdtEndPr/>
                                  <w:sdtContent>
                                    <w:p w14:paraId="7545A15B" w14:textId="7932FF59" w:rsidR="00355264" w:rsidRPr="005D2A37" w:rsidRDefault="004742A5" w:rsidP="005D2A37">
                                      <w:pPr>
                                        <w:pStyle w:val="Sinespaciado"/>
                                        <w:jc w:val="center"/>
                                        <w:rPr>
                                          <w:b/>
                                          <w:color w:val="FFFFFF" w:themeColor="background1"/>
                                          <w:sz w:val="32"/>
                                          <w14:shadow w14:blurRad="50800" w14:dist="127000" w14:dir="5400000" w14:sx="0" w14:sy="0" w14:kx="0" w14:ky="0" w14:algn="ctr">
                                            <w14:schemeClr w14:val="accent1">
                                              <w14:lumMod w14:val="50000"/>
                                            </w14:schemeClr>
                                          </w14:shadow>
                                        </w:rPr>
                                      </w:pPr>
                                      <w:r>
                                        <w:rPr>
                                          <w:b/>
                                          <w:color w:val="FFFFFF" w:themeColor="background1"/>
                                          <w:sz w:val="32"/>
                                          <w14:shadow w14:blurRad="50800" w14:dist="127000" w14:dir="5400000" w14:sx="0" w14:sy="0" w14:kx="0" w14:ky="0" w14:algn="ctr">
                                            <w14:schemeClr w14:val="accent1">
                                              <w14:lumMod w14:val="50000"/>
                                            </w14:schemeClr>
                                          </w14:shadow>
                                        </w:rPr>
                                        <w:t>UNIDAD ADMINISTRATIVA ESPECIAL DE REHABILITACIÓN Y MANTENIMIENTO VIAL</w:t>
                                      </w:r>
                                    </w:p>
                                  </w:sdtContent>
                                </w:sdt>
                                <w:p w14:paraId="0B4C25BC" w14:textId="77777777" w:rsidR="00355264" w:rsidRDefault="00355264">
                                  <w:pPr>
                                    <w:pStyle w:val="Sinespaciado"/>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3CC92503" id="Grupo 453" o:spid="_x0000_s1026" style="position:absolute;margin-left:193.95pt;margin-top:0;width:245.15pt;height:11in;z-index:251661312;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K26wQAAHsWAAAOAAAAZHJzL2Uyb0RvYy54bWzsWOlu4zYQ/l+g7yDov9a6DyPOIvERFEjb&#10;RdPjNy1RB1YSVZKOnC76MH2WvlhnSPmKs0g22WwaIAlgeyhqOPNx5pshT96vm9q4plxUrJ2Yzjvb&#10;NGibsqxqi4n5268LKzYNIUmbkZq1dGLeUGG+P/3+u5O+G1OXlazOKDdASSvGfTcxSym78Wgk0pI2&#10;RLxjHW3hYc54QySIvBhlnPSgvalHrm2Ho57xrOMspULA6Ew/NE+V/jynqfw5zwWVRj0xwTapPrn6&#10;XOLn6PSEjAtOurJKBzPII6xoSNXColtVMyKJseLVkaqmSjkTLJfvUtaMWJ5XKVU+gDeOfcubC85W&#10;nfKlGPdFt4UJoL2F06PVpj9df+BGlU1MP/BMoyUNbNIFX3XMwAGAp++KMcy64N1V94EPA4WW0ON1&#10;zhv8Bl+MtQL2ZgssXUsjhUHPcbwwAvxTeObYdhD79oB9WsIGHb2YlvP7Xh1tlh6hhVuD+g4CSeyw&#10;Ek/D6qokHVVbIBCFLVbJBqtfIMT+/actVjUiBsMZFSkE2GVVlBIzQ1YpqTWQSgWiiHiJ7pKlH4XR&#10;smlJ2oKecc76kpIMLHZwPvi19wIKAl41lv2PLINNIivJVMg9ZAMcLw784Bj/LYhk3HEhLyhrDPwx&#10;MTn4pdST60sh0ZzdFDS/I1IuqroepmcffwdX1Qt5Ma21h5jEFATjmkD6kTSlrXTUnHrVgBd6PArs&#10;TTCQuiuJHo1hUIUIrKvYABUpK7b6l59ZaFnoRR6kbVCC3g0eoXcQuOD18Esn8qfEcX373E2sRRhH&#10;lr/wAyuJ7NiyneQ8CW0/8WeLv9E7xx+XVZbR9rJq6YZUHP9hgTjQm6YDRStGDwHhRoAG2iNYXWUI&#10;vBJ4sdziu1B/KnJuTWsqCSRbV83EVLAOqYfBNm8z2FsylqSq9e/Rof0KcoADJ2E6K1L7dLYI7Mj3&#10;YiuKAs/yvbltnceLqXU2dcIwmp9Pz+fOIRZzRcbi6XAoQ5SyYYfYCry7KrPeyCqM3MCLYxfysIIs&#10;RNgwjgxSF1CfUslNgzP5RyVLldnIVEdAzmL8H4DcatdA7Bbew2nwbQcVRNMmglQWY+Iik4rxkmU3&#10;kMRgg6JK5AeIC8b/Mo0eqtDEFH+uCKemUf/QAhEkju9j2VKCH0QuCHz/yXL/CWlTUDW4qYWpBBle&#10;WnUcCQmpBf1t2RnQR16pxN7ZBR6gAPyprX1+Ig3BNl10DogUhlWl2SPA52NMyOswcUzjuG65SeRA&#10;xnxN3jzM36cwZAD9z90MebDGJhD30/clqSwJ3OAeJjtIwANnvg6TvXB6SqAjlan/++SEpLgrOVV7&#10;gkQBHdFztzOqc7krNz07SWIn1LnpelGETKn7lE1H9IUtTcuwrqpyeGfS2Mk8nse+5bvh3PLt2cw6&#10;W0x9K1w4UTDzZtPp7FbNU/2RPttAUX1s/Vf16b6qj5M+1+/oJkFVp71k2qtfup3QWYGKdnX+JYni&#10;refBE+H2ZEl3rQcctl5TzyPXy/VQzb+w/fHCIMIOQfc/TuzGMUi6AdpIugPaSJsWaPlqOBZa1WOO&#10;Tb5h+wOIQucTRqFjO6rr1QSgzu12nATOcG50Y8/z4BD/xrF3nFDfOFads1TxfDtXwvXMNz5XIseq&#10;a7xtb/aaqFZd4cENp+pRhttYvELdl9XZdHdnfPofAAAA//8DAFBLAwQUAAYACAAAACEADXZdht0A&#10;AAAGAQAADwAAAGRycy9kb3ducmV2LnhtbEyPwU7DMBBE70j8g7VI3KgNlNKEOBVCirhwoe2h3Jx4&#10;SVLsdRS7bfr3LFzgMtJqRjNvi9XknTjiGPtAGm5nCgRSE2xPrYbtprpZgojJkDUuEGo4Y4RVeXlR&#10;mNyGE73jcZ1awSUUc6OhS2nIpYxNh97EWRiQ2PsMozeJz7GVdjQnLvdO3im1kN70xAudGfClw+Zr&#10;ffAa/G5f7dw2az8q91gv9pvs/PaaaX19NT0/gUg4pb8w/OAzOpTMVIcD2SicBn4k/Sp780zdg6g5&#10;9LCcK5BlIf/jl98AAAD//wMAUEsBAi0AFAAGAAgAAAAhALaDOJL+AAAA4QEAABMAAAAAAAAAAAAA&#10;AAAAAAAAAFtDb250ZW50X1R5cGVzXS54bWxQSwECLQAUAAYACAAAACEAOP0h/9YAAACUAQAACwAA&#10;AAAAAAAAAAAAAAAvAQAAX3JlbHMvLnJlbHNQSwECLQAUAAYACAAAACEAwGTytusEAAB7FgAADgAA&#10;AAAAAAAAAAAAAAAuAgAAZHJzL2Uyb0RvYy54bWxQSwECLQAUAAYACAAAACEADXZdht0AAAAGAQAA&#10;DwAAAAAAAAAAAAAAAABFBwAAZHJzL2Rvd25yZXYueG1sUEsFBgAAAAAEAAQA8wAAAE8IAAAAAA==&#10;">
                    <v:rect id="Rectángulo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jyxAAAANwAAAAPAAAAZHJzL2Rvd25yZXYueG1sRI9PawIx&#10;FMTvQr9DeII3zVrU6tYopVCQvfj/0Ntj87oJ3bwsm3Rdv70pFHocZuY3zHrbu1p01AbrWcF0koEg&#10;Lr22XCm4nD/GSxAhImusPZOCOwXYbp4Ga8y1v/GRulOsRIJwyFGBibHJpQylIYdh4hvi5H351mFM&#10;sq2kbvGW4K6Wz1m2kA4tpwWDDb0bKr9PP05BzIrP6352qFdFd1i8SHu0RTBKjYb92yuISH38D/+1&#10;d1rBbL6C3zPpCMjNAwAA//8DAFBLAQItABQABgAIAAAAIQDb4fbL7gAAAIUBAAATAAAAAAAAAAAA&#10;AAAAAAAAAABbQ29udGVudF9UeXBlc10ueG1sUEsBAi0AFAAGAAgAAAAhAFr0LFu/AAAAFQEAAAsA&#10;AAAAAAAAAAAAAAAAHwEAAF9yZWxzLy5yZWxzUEsBAi0AFAAGAAgAAAAhAP+TKPLEAAAA3AAAAA8A&#10;AAAAAAAAAAAAAAAABwIAAGRycy9kb3ducmV2LnhtbFBLBQYAAAAAAwADALcAAAD4AgAAAAA=&#10;" fillcolor="#2f5496 [2404]" stroked="f" strokecolor="white" strokeweight="1pt">
                      <v:fill r:id="rId9" o:title="" opacity="52428f" color2="white [3212]" o:opacity2="52428f" type="pattern"/>
                      <v:shadow color="#d8d8d8" offset="3pt,3pt"/>
                    </v:rect>
                    <v:rect id="Rectángulo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RrwwAAANwAAAAPAAAAZHJzL2Rvd25yZXYueG1sRE/LasJA&#10;FN0X/IfhCm5KnSgikjpKKRXETUmUtstL5ubRZu6EmTFJ/95ZCC4P573dj6YVPTnfWFawmCcgiAur&#10;G64UXM6Hlw0IH5A1tpZJwT952O8mT1tMtR04oz4PlYgh7FNUUIfQpVL6oiaDfm474siV1hkMEbpK&#10;aodDDDetXCbJWhpsODbU2NF7TcVffjUKyjI/5Pr3x3xfT89L9zFkn/1XptRsOr69ggg0hof47j5q&#10;Bat1nB/PxCMgdzcAAAD//wMAUEsBAi0AFAAGAAgAAAAhANvh9svuAAAAhQEAABMAAAAAAAAAAAAA&#10;AAAAAAAAAFtDb250ZW50X1R5cGVzXS54bWxQSwECLQAUAAYACAAAACEAWvQsW78AAAAVAQAACwAA&#10;AAAAAAAAAAAAAAAfAQAAX3JlbHMvLnJlbHNQSwECLQAUAAYACAAAACEAvw40a8MAAADcAAAADwAA&#10;AAAAAAAAAAAAAAAHAgAAZHJzL2Rvd25yZXYueG1sUEsFBgAAAAADAAMAtwAAAPcCAAAAAA==&#10;" fillcolor="#2f5496 [2404]" stroked="f" strokecolor="#d8d8d8">
                      <v:fill opacity="34181f"/>
                    </v:rect>
                    <v:rect id="Rectángulo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Año"/>
                              <w:id w:val="1012341074"/>
                              <w:dataBinding w:prefixMappings="xmlns:ns0='http://schemas.microsoft.com/office/2006/coverPageProps'" w:xpath="/ns0:CoverPageProperties[1]/ns0:PublishDate[1]" w:storeItemID="{55AF091B-3C7A-41E3-B477-F2FDAA23CFDA}"/>
                              <w:date w:fullDate="2018-01-01T00:00:00Z">
                                <w:dateFormat w:val="yyyy"/>
                                <w:lid w:val="es-ES"/>
                                <w:storeMappedDataAs w:val="dateTime"/>
                                <w:calendar w:val="gregorian"/>
                              </w:date>
                            </w:sdtPr>
                            <w:sdtEndPr/>
                            <w:sdtContent>
                              <w:p w14:paraId="067B8B2D" w14:textId="77777777" w:rsidR="00355264" w:rsidRDefault="00355264">
                                <w:pPr>
                                  <w:pStyle w:val="Sinespaciado"/>
                                  <w:rPr>
                                    <w:color w:val="FFFFFF" w:themeColor="background1"/>
                                    <w:sz w:val="96"/>
                                    <w:szCs w:val="96"/>
                                  </w:rPr>
                                </w:pPr>
                                <w:r>
                                  <w:rPr>
                                    <w:color w:val="FFFFFF" w:themeColor="background1"/>
                                    <w:sz w:val="96"/>
                                    <w:szCs w:val="96"/>
                                  </w:rPr>
                                  <w:t>2018</w:t>
                                </w:r>
                              </w:p>
                            </w:sdtContent>
                          </w:sdt>
                        </w:txbxContent>
                      </v:textbox>
                    </v:rect>
                    <v:rect id="Rectángulo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574B0D2F" w14:textId="77777777" w:rsidR="00355264" w:rsidRDefault="00355264">
                            <w:pPr>
                              <w:pStyle w:val="Sinespaciado"/>
                              <w:spacing w:line="360" w:lineRule="auto"/>
                              <w:rPr>
                                <w:color w:val="FFFFFF" w:themeColor="background1"/>
                              </w:rPr>
                            </w:pPr>
                          </w:p>
                          <w:sdt>
                            <w:sdtPr>
                              <w:rPr>
                                <w:b/>
                                <w:color w:val="FFFFFF" w:themeColor="background1"/>
                                <w:sz w:val="32"/>
                                <w14:shadow w14:blurRad="50800" w14:dist="127000" w14:dir="5400000" w14:sx="0" w14:sy="0" w14:kx="0" w14:ky="0" w14:algn="ctr">
                                  <w14:schemeClr w14:val="accent1">
                                    <w14:lumMod w14:val="50000"/>
                                  </w14:schemeClr>
                                </w14:shadow>
                              </w:rPr>
                              <w:alias w:val="Compañía"/>
                              <w:id w:val="1760174317"/>
                              <w:dataBinding w:prefixMappings="xmlns:ns0='http://schemas.openxmlformats.org/officeDocument/2006/extended-properties'" w:xpath="/ns0:Properties[1]/ns0:Company[1]" w:storeItemID="{6668398D-A668-4E3E-A5EB-62B293D839F1}"/>
                              <w:text/>
                            </w:sdtPr>
                            <w:sdtEndPr/>
                            <w:sdtContent>
                              <w:p w14:paraId="7545A15B" w14:textId="7932FF59" w:rsidR="00355264" w:rsidRPr="005D2A37" w:rsidRDefault="004742A5" w:rsidP="005D2A37">
                                <w:pPr>
                                  <w:pStyle w:val="Sinespaciado"/>
                                  <w:jc w:val="center"/>
                                  <w:rPr>
                                    <w:b/>
                                    <w:color w:val="FFFFFF" w:themeColor="background1"/>
                                    <w:sz w:val="32"/>
                                    <w14:shadow w14:blurRad="50800" w14:dist="127000" w14:dir="5400000" w14:sx="0" w14:sy="0" w14:kx="0" w14:ky="0" w14:algn="ctr">
                                      <w14:schemeClr w14:val="accent1">
                                        <w14:lumMod w14:val="50000"/>
                                      </w14:schemeClr>
                                    </w14:shadow>
                                  </w:rPr>
                                </w:pPr>
                                <w:r>
                                  <w:rPr>
                                    <w:b/>
                                    <w:color w:val="FFFFFF" w:themeColor="background1"/>
                                    <w:sz w:val="32"/>
                                    <w14:shadow w14:blurRad="50800" w14:dist="127000" w14:dir="5400000" w14:sx="0" w14:sy="0" w14:kx="0" w14:ky="0" w14:algn="ctr">
                                      <w14:schemeClr w14:val="accent1">
                                        <w14:lumMod w14:val="50000"/>
                                      </w14:schemeClr>
                                    </w14:shadow>
                                  </w:rPr>
                                  <w:t>UNIDAD ADMINISTRATIVA ESPECIAL DE REHABILITACIÓN Y MANTENIMIENTO VIAL</w:t>
                                </w:r>
                              </w:p>
                            </w:sdtContent>
                          </w:sdt>
                          <w:p w14:paraId="0B4C25BC" w14:textId="77777777" w:rsidR="00355264" w:rsidRDefault="00355264">
                            <w:pPr>
                              <w:pStyle w:val="Sinespaciado"/>
                              <w:spacing w:line="360" w:lineRule="auto"/>
                              <w:rPr>
                                <w:color w:val="FFFFFF" w:themeColor="background1"/>
                              </w:rPr>
                            </w:pPr>
                          </w:p>
                        </w:txbxContent>
                      </v:textbox>
                    </v:rect>
                    <w10:wrap anchorx="page" anchory="page"/>
                  </v:group>
                </w:pict>
              </mc:Fallback>
            </mc:AlternateContent>
          </w:r>
        </w:p>
        <w:p w14:paraId="6CB0AAC4" w14:textId="5E7E0ACB" w:rsidR="00536357" w:rsidRDefault="00536357">
          <w:r>
            <w:rPr>
              <w:noProof/>
            </w:rPr>
            <w:drawing>
              <wp:anchor distT="0" distB="0" distL="114300" distR="114300" simplePos="0" relativeHeight="251664384" behindDoc="0" locked="0" layoutInCell="1" allowOverlap="1" wp14:anchorId="5B0C35C6" wp14:editId="302FD617">
                <wp:simplePos x="0" y="0"/>
                <wp:positionH relativeFrom="column">
                  <wp:posOffset>1519555</wp:posOffset>
                </wp:positionH>
                <wp:positionV relativeFrom="paragraph">
                  <wp:posOffset>2165985</wp:posOffset>
                </wp:positionV>
                <wp:extent cx="4980940" cy="2414905"/>
                <wp:effectExtent l="152400" t="152400" r="353060" b="36639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35306"/>
                        <a:stretch/>
                      </pic:blipFill>
                      <pic:spPr bwMode="auto">
                        <a:xfrm>
                          <a:off x="0" y="0"/>
                          <a:ext cx="4980940" cy="24149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0" allowOverlap="1" wp14:anchorId="1ABEC445" wp14:editId="0EE5AA52">
                    <wp:simplePos x="0" y="0"/>
                    <wp:positionH relativeFrom="page">
                      <wp:posOffset>438912</wp:posOffset>
                    </wp:positionH>
                    <wp:positionV relativeFrom="page">
                      <wp:posOffset>2514600</wp:posOffset>
                    </wp:positionV>
                    <wp:extent cx="6970395" cy="640080"/>
                    <wp:effectExtent l="0" t="0" r="15240" b="21590"/>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accent1">
                                <a:lumMod val="75000"/>
                              </a:schemeClr>
                            </a:solidFill>
                            <a:ln w="19050">
                              <a:solidFill>
                                <a:schemeClr val="tx1"/>
                              </a:solidFill>
                              <a:miter lim="800000"/>
                              <a:headEnd/>
                              <a:tailEnd/>
                            </a:ln>
                          </wps:spPr>
                          <wps:txbx>
                            <w:txbxContent>
                              <w:sdt>
                                <w:sdtPr>
                                  <w:rPr>
                                    <w:rFonts w:eastAsiaTheme="minorHAnsi"/>
                                    <w:b/>
                                    <w:color w:val="FFFFFF" w:themeColor="background1"/>
                                    <w:sz w:val="48"/>
                                    <w:lang w:eastAsia="en-US"/>
                                  </w:rPr>
                                  <w:alias w:val="Título"/>
                                  <w:id w:val="-1704864950"/>
                                  <w:dataBinding w:prefixMappings="xmlns:ns0='http://schemas.openxmlformats.org/package/2006/metadata/core-properties' xmlns:ns1='http://purl.org/dc/elements/1.1/'" w:xpath="/ns0:coreProperties[1]/ns1:title[1]" w:storeItemID="{6C3C8BC8-F283-45AE-878A-BAB7291924A1}"/>
                                  <w:text/>
                                </w:sdtPr>
                                <w:sdtEndPr/>
                                <w:sdtContent>
                                  <w:p w14:paraId="3B7C8A80" w14:textId="68D5BBC7" w:rsidR="00355264" w:rsidRDefault="004742A5">
                                    <w:pPr>
                                      <w:pStyle w:val="Sinespaciado"/>
                                      <w:jc w:val="right"/>
                                      <w:rPr>
                                        <w:color w:val="FFFFFF" w:themeColor="background1"/>
                                        <w:sz w:val="72"/>
                                        <w:szCs w:val="72"/>
                                      </w:rPr>
                                    </w:pPr>
                                    <w:r>
                                      <w:rPr>
                                        <w:rFonts w:eastAsiaTheme="minorHAnsi"/>
                                        <w:b/>
                                        <w:color w:val="FFFFFF" w:themeColor="background1"/>
                                        <w:sz w:val="48"/>
                                        <w:lang w:eastAsia="en-US"/>
                                      </w:rPr>
                                      <w:t>INFORME DE GESTIÓN DEL PLAN INSTITUCIONAL DE EMERGENCIAS Y CONTINGENCIAS</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1ABEC445" id="Rectángulo 16" o:spid="_x0000_s1031" style="position:absolute;margin-left:34.55pt;margin-top:198pt;width:548.85pt;height:50.4pt;z-index:251665408;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hbmTQIAAH4EAAAOAAAAZHJzL2Uyb0RvYy54bWysVF1u2zAMfh+wOwh6X+2kTZoadYqiXYcB&#10;3Vas2wEYWY6F6W+UEru7Tc+yi42Skyzd3oa9GKIofiS/j/Tl1WA020oMytmaT05KzqQVrlF2XfOv&#10;X+7eLDgLEWwD2llZ8ycZ+NXy9avL3ldy6jqnG4mMQGyoel/zLkZfFUUQnTQQTpyXlpytQwORTFwX&#10;DUJP6EYX07KcF73DxqMTMgS6vR2dfJnx21aK+Kltg4xM15xqi/mL+btK32J5CdUawXdK7MqAf6jC&#10;gLKU9AB1CxHYBtVfUEYJdMG18UQ4U7i2VULmHqibSflHN48deJl7IXKCP9AU/h+s+Lh9QKaamp/N&#10;TzmzYEikz0Tbz2e73mjHJvPEUe9DRU8f/QOmLoO/d+JbYNbddGDX8hrR9Z2EhiqbpPfFi4BkBApl&#10;q/6DaygBbKLLdA0tmgRIRLAhq/J0UEUOkQm6nF+cl6cXM84E+eZnZbnIshVQ7aM9hvhOOsPSoeZI&#10;5Wd02N6HmKqBav8kV++0au6U1tlIkyZvNLIt0IyAENLGSQ7XG0Pljvfns7Lcp83DmUIycjhG05b1&#10;RMFFOSszxAvnIW6EjMNIFdF5DGFUpI3QytR8QTnHrFAldt/aJs9rBKXHM3Wm7Y7uxPCoVBxWQ9Z0&#10;utdu5Zon4h/duAC0sHToHP7grKfhr3n4vgGUnOn3Nmm4mC6IZRazdTY7n5KBL1yrYxdYQWA1FxE5&#10;G42bOG7ZxqNad5Rt5DT4a9L+TmVZ0lyMle1aoCHPnO4WMm3RsZ1f/f5tLH8BAAD//wMAUEsDBBQA&#10;BgAIAAAAIQCfMO9b3gAAAAsBAAAPAAAAZHJzL2Rvd25yZXYueG1sTI/LTsMwEEX3SPyDNUjsqBNA&#10;VhziVAhRCZa0wNqNp0mKH2nstOHvma7obkZzdOfcajk7y444xj54BfkiA4a+Cab3rYLPzequABaT&#10;9kbb4FHBL0ZY1tdXlS5NOPkPPK5TyyjEx1Ir6FIaSs5j06HTcREG9HTbhdHpROvYcjPqE4U7y++z&#10;THCne08fOj3gS4fNz3pyCqb3DZcHfnj7WsnvV7s3ReBYKHV7Mz8/AUs4p38YzvqkDjU5bcPkTWRW&#10;gZA5kQoepKBOZyAXgspsFTxKGnhd8csO9R8AAAD//wMAUEsBAi0AFAAGAAgAAAAhALaDOJL+AAAA&#10;4QEAABMAAAAAAAAAAAAAAAAAAAAAAFtDb250ZW50X1R5cGVzXS54bWxQSwECLQAUAAYACAAAACEA&#10;OP0h/9YAAACUAQAACwAAAAAAAAAAAAAAAAAvAQAAX3JlbHMvLnJlbHNQSwECLQAUAAYACAAAACEA&#10;5boW5k0CAAB+BAAADgAAAAAAAAAAAAAAAAAuAgAAZHJzL2Uyb0RvYy54bWxQSwECLQAUAAYACAAA&#10;ACEAnzDvW94AAAALAQAADwAAAAAAAAAAAAAAAACnBAAAZHJzL2Rvd25yZXYueG1sUEsFBgAAAAAE&#10;AAQA8wAAALIFAAAAAA==&#10;" o:allowincell="f" fillcolor="#2f5496 [2404]" strokecolor="black [3213]" strokeweight="1.5pt">
                    <v:textbox style="mso-fit-shape-to-text:t" inset="14.4pt,,14.4pt">
                      <w:txbxContent>
                        <w:sdt>
                          <w:sdtPr>
                            <w:rPr>
                              <w:rFonts w:eastAsiaTheme="minorHAnsi"/>
                              <w:b/>
                              <w:color w:val="FFFFFF" w:themeColor="background1"/>
                              <w:sz w:val="48"/>
                              <w:lang w:eastAsia="en-US"/>
                            </w:rPr>
                            <w:alias w:val="Título"/>
                            <w:id w:val="-1704864950"/>
                            <w:dataBinding w:prefixMappings="xmlns:ns0='http://schemas.openxmlformats.org/package/2006/metadata/core-properties' xmlns:ns1='http://purl.org/dc/elements/1.1/'" w:xpath="/ns0:coreProperties[1]/ns1:title[1]" w:storeItemID="{6C3C8BC8-F283-45AE-878A-BAB7291924A1}"/>
                            <w:text/>
                          </w:sdtPr>
                          <w:sdtEndPr/>
                          <w:sdtContent>
                            <w:p w14:paraId="3B7C8A80" w14:textId="68D5BBC7" w:rsidR="00355264" w:rsidRDefault="004742A5">
                              <w:pPr>
                                <w:pStyle w:val="Sinespaciado"/>
                                <w:jc w:val="right"/>
                                <w:rPr>
                                  <w:color w:val="FFFFFF" w:themeColor="background1"/>
                                  <w:sz w:val="72"/>
                                  <w:szCs w:val="72"/>
                                </w:rPr>
                              </w:pPr>
                              <w:r>
                                <w:rPr>
                                  <w:rFonts w:eastAsiaTheme="minorHAnsi"/>
                                  <w:b/>
                                  <w:color w:val="FFFFFF" w:themeColor="background1"/>
                                  <w:sz w:val="48"/>
                                  <w:lang w:eastAsia="en-US"/>
                                </w:rPr>
                                <w:t>INFORME DE GESTIÓN DEL PLAN INSTITUCIONAL DE EMERGENCIAS Y CONTINGENCIAS</w:t>
                              </w:r>
                            </w:p>
                          </w:sdtContent>
                        </w:sdt>
                      </w:txbxContent>
                    </v:textbox>
                    <w10:wrap anchorx="page" anchory="page"/>
                  </v:rect>
                </w:pict>
              </mc:Fallback>
            </mc:AlternateContent>
          </w:r>
          <w:r>
            <w:br w:type="page"/>
          </w:r>
        </w:p>
      </w:sdtContent>
    </w:sdt>
    <w:p w14:paraId="52F0EC7D" w14:textId="28985329" w:rsidR="005D2A37" w:rsidRDefault="005D2A37" w:rsidP="00355264"/>
    <w:sdt>
      <w:sdtPr>
        <w:rPr>
          <w:rFonts w:asciiTheme="minorHAnsi" w:eastAsiaTheme="minorHAnsi" w:hAnsiTheme="minorHAnsi" w:cstheme="minorBidi"/>
          <w:color w:val="auto"/>
          <w:sz w:val="22"/>
          <w:szCs w:val="22"/>
          <w:lang w:val="es-ES" w:eastAsia="en-US"/>
        </w:rPr>
        <w:id w:val="2013253382"/>
        <w:docPartObj>
          <w:docPartGallery w:val="Table of Contents"/>
          <w:docPartUnique/>
        </w:docPartObj>
      </w:sdtPr>
      <w:sdtEndPr>
        <w:rPr>
          <w:b/>
          <w:bCs/>
        </w:rPr>
      </w:sdtEndPr>
      <w:sdtContent>
        <w:p w14:paraId="7EAF1391" w14:textId="18D90675" w:rsidR="00355264" w:rsidRDefault="00355264">
          <w:pPr>
            <w:pStyle w:val="TtuloTDC"/>
            <w:rPr>
              <w:b/>
              <w:lang w:val="es-ES"/>
            </w:rPr>
          </w:pPr>
          <w:r w:rsidRPr="00355264">
            <w:rPr>
              <w:b/>
              <w:lang w:val="es-ES"/>
            </w:rPr>
            <w:t>Contenido</w:t>
          </w:r>
        </w:p>
        <w:p w14:paraId="58D9766B" w14:textId="77777777" w:rsidR="00355264" w:rsidRPr="00355264" w:rsidRDefault="00355264" w:rsidP="00355264">
          <w:pPr>
            <w:rPr>
              <w:lang w:val="es-ES" w:eastAsia="es-CO"/>
            </w:rPr>
          </w:pPr>
        </w:p>
        <w:p w14:paraId="217885D8" w14:textId="639DD34E" w:rsidR="00A01941" w:rsidRPr="004742A5" w:rsidRDefault="00355264">
          <w:pPr>
            <w:pStyle w:val="TDC2"/>
            <w:tabs>
              <w:tab w:val="left" w:pos="660"/>
              <w:tab w:val="right" w:leader="dot" w:pos="9111"/>
            </w:tabs>
            <w:rPr>
              <w:rFonts w:eastAsiaTheme="minorEastAsia"/>
              <w:noProof/>
              <w:lang w:eastAsia="es-CO"/>
            </w:rPr>
          </w:pPr>
          <w:r w:rsidRPr="004742A5">
            <w:rPr>
              <w:b/>
              <w:bCs/>
              <w:lang w:val="es-ES"/>
            </w:rPr>
            <w:fldChar w:fldCharType="begin"/>
          </w:r>
          <w:r w:rsidRPr="004742A5">
            <w:rPr>
              <w:b/>
              <w:bCs/>
              <w:lang w:val="es-ES"/>
            </w:rPr>
            <w:instrText xml:space="preserve"> TOC \o "1-3" \h \z \u </w:instrText>
          </w:r>
          <w:r w:rsidRPr="004742A5">
            <w:rPr>
              <w:b/>
              <w:bCs/>
              <w:lang w:val="es-ES"/>
            </w:rPr>
            <w:fldChar w:fldCharType="separate"/>
          </w:r>
          <w:hyperlink w:anchor="_Toc982257" w:history="1">
            <w:r w:rsidR="00A01941" w:rsidRPr="004742A5">
              <w:rPr>
                <w:rStyle w:val="Hipervnculo"/>
                <w:noProof/>
                <w:color w:val="auto"/>
              </w:rPr>
              <w:t>1.</w:t>
            </w:r>
            <w:r w:rsidR="00A01941" w:rsidRPr="004742A5">
              <w:rPr>
                <w:rFonts w:eastAsiaTheme="minorEastAsia"/>
                <w:noProof/>
                <w:lang w:eastAsia="es-CO"/>
              </w:rPr>
              <w:tab/>
            </w:r>
            <w:r w:rsidR="00A01941" w:rsidRPr="004742A5">
              <w:rPr>
                <w:rStyle w:val="Hipervnculo"/>
                <w:noProof/>
                <w:color w:val="auto"/>
              </w:rPr>
              <w:t>VIGENCIA</w:t>
            </w:r>
            <w:r w:rsidR="00A01941" w:rsidRPr="004742A5">
              <w:rPr>
                <w:noProof/>
                <w:webHidden/>
              </w:rPr>
              <w:tab/>
            </w:r>
            <w:r w:rsidR="00A01941" w:rsidRPr="004742A5">
              <w:rPr>
                <w:noProof/>
                <w:webHidden/>
              </w:rPr>
              <w:fldChar w:fldCharType="begin"/>
            </w:r>
            <w:r w:rsidR="00A01941" w:rsidRPr="004742A5">
              <w:rPr>
                <w:noProof/>
                <w:webHidden/>
              </w:rPr>
              <w:instrText xml:space="preserve"> PAGEREF _Toc982257 \h </w:instrText>
            </w:r>
            <w:r w:rsidR="00A01941" w:rsidRPr="004742A5">
              <w:rPr>
                <w:noProof/>
                <w:webHidden/>
              </w:rPr>
            </w:r>
            <w:r w:rsidR="00A01941" w:rsidRPr="004742A5">
              <w:rPr>
                <w:noProof/>
                <w:webHidden/>
              </w:rPr>
              <w:fldChar w:fldCharType="separate"/>
            </w:r>
            <w:r w:rsidR="004742A5">
              <w:rPr>
                <w:noProof/>
                <w:webHidden/>
              </w:rPr>
              <w:t>2</w:t>
            </w:r>
            <w:r w:rsidR="00A01941" w:rsidRPr="004742A5">
              <w:rPr>
                <w:noProof/>
                <w:webHidden/>
              </w:rPr>
              <w:fldChar w:fldCharType="end"/>
            </w:r>
          </w:hyperlink>
        </w:p>
        <w:p w14:paraId="27B36BF0" w14:textId="15015C4D" w:rsidR="00A01941" w:rsidRPr="004742A5" w:rsidRDefault="00205EBF">
          <w:pPr>
            <w:pStyle w:val="TDC2"/>
            <w:tabs>
              <w:tab w:val="left" w:pos="660"/>
              <w:tab w:val="right" w:leader="dot" w:pos="9111"/>
            </w:tabs>
            <w:rPr>
              <w:rFonts w:eastAsiaTheme="minorEastAsia"/>
              <w:noProof/>
              <w:lang w:eastAsia="es-CO"/>
            </w:rPr>
          </w:pPr>
          <w:hyperlink w:anchor="_Toc982258" w:history="1">
            <w:r w:rsidR="00A01941" w:rsidRPr="004742A5">
              <w:rPr>
                <w:rStyle w:val="Hipervnculo"/>
                <w:noProof/>
                <w:color w:val="auto"/>
              </w:rPr>
              <w:t>2.</w:t>
            </w:r>
            <w:r w:rsidR="00A01941" w:rsidRPr="004742A5">
              <w:rPr>
                <w:rFonts w:eastAsiaTheme="minorEastAsia"/>
                <w:noProof/>
                <w:lang w:eastAsia="es-CO"/>
              </w:rPr>
              <w:tab/>
            </w:r>
            <w:r w:rsidR="00A01941" w:rsidRPr="004742A5">
              <w:rPr>
                <w:rStyle w:val="Hipervnculo"/>
                <w:noProof/>
                <w:color w:val="auto"/>
              </w:rPr>
              <w:t>OBJETIVO</w:t>
            </w:r>
            <w:r w:rsidR="00A01941" w:rsidRPr="004742A5">
              <w:rPr>
                <w:noProof/>
                <w:webHidden/>
              </w:rPr>
              <w:tab/>
            </w:r>
            <w:r w:rsidR="00A01941" w:rsidRPr="004742A5">
              <w:rPr>
                <w:noProof/>
                <w:webHidden/>
              </w:rPr>
              <w:fldChar w:fldCharType="begin"/>
            </w:r>
            <w:r w:rsidR="00A01941" w:rsidRPr="004742A5">
              <w:rPr>
                <w:noProof/>
                <w:webHidden/>
              </w:rPr>
              <w:instrText xml:space="preserve"> PAGEREF _Toc982258 \h </w:instrText>
            </w:r>
            <w:r w:rsidR="00A01941" w:rsidRPr="004742A5">
              <w:rPr>
                <w:noProof/>
                <w:webHidden/>
              </w:rPr>
            </w:r>
            <w:r w:rsidR="00A01941" w:rsidRPr="004742A5">
              <w:rPr>
                <w:noProof/>
                <w:webHidden/>
              </w:rPr>
              <w:fldChar w:fldCharType="separate"/>
            </w:r>
            <w:r w:rsidR="004742A5">
              <w:rPr>
                <w:noProof/>
                <w:webHidden/>
              </w:rPr>
              <w:t>2</w:t>
            </w:r>
            <w:r w:rsidR="00A01941" w:rsidRPr="004742A5">
              <w:rPr>
                <w:noProof/>
                <w:webHidden/>
              </w:rPr>
              <w:fldChar w:fldCharType="end"/>
            </w:r>
          </w:hyperlink>
        </w:p>
        <w:p w14:paraId="2940A012" w14:textId="1EC9EC85" w:rsidR="00A01941" w:rsidRPr="004742A5" w:rsidRDefault="00205EBF">
          <w:pPr>
            <w:pStyle w:val="TDC2"/>
            <w:tabs>
              <w:tab w:val="left" w:pos="880"/>
              <w:tab w:val="right" w:leader="dot" w:pos="9111"/>
            </w:tabs>
            <w:rPr>
              <w:rFonts w:eastAsiaTheme="minorEastAsia"/>
              <w:noProof/>
              <w:lang w:eastAsia="es-CO"/>
            </w:rPr>
          </w:pPr>
          <w:hyperlink w:anchor="_Toc982259" w:history="1">
            <w:r w:rsidR="00A01941" w:rsidRPr="004742A5">
              <w:rPr>
                <w:rStyle w:val="Hipervnculo"/>
                <w:rFonts w:ascii="Arial" w:hAnsi="Arial" w:cs="Arial"/>
                <w:noProof/>
                <w:color w:val="auto"/>
              </w:rPr>
              <w:t>2.1.</w:t>
            </w:r>
            <w:r w:rsidR="00A01941" w:rsidRPr="004742A5">
              <w:rPr>
                <w:rFonts w:eastAsiaTheme="minorEastAsia"/>
                <w:noProof/>
                <w:lang w:eastAsia="es-CO"/>
              </w:rPr>
              <w:tab/>
            </w:r>
            <w:r w:rsidR="00A01941" w:rsidRPr="004742A5">
              <w:rPr>
                <w:rStyle w:val="Hipervnculo"/>
                <w:noProof/>
                <w:color w:val="auto"/>
              </w:rPr>
              <w:t>Objetivo General</w:t>
            </w:r>
            <w:r w:rsidR="00A01941" w:rsidRPr="004742A5">
              <w:rPr>
                <w:noProof/>
                <w:webHidden/>
              </w:rPr>
              <w:tab/>
            </w:r>
            <w:r w:rsidR="00A01941" w:rsidRPr="004742A5">
              <w:rPr>
                <w:noProof/>
                <w:webHidden/>
              </w:rPr>
              <w:fldChar w:fldCharType="begin"/>
            </w:r>
            <w:r w:rsidR="00A01941" w:rsidRPr="004742A5">
              <w:rPr>
                <w:noProof/>
                <w:webHidden/>
              </w:rPr>
              <w:instrText xml:space="preserve"> PAGEREF _Toc982259 \h </w:instrText>
            </w:r>
            <w:r w:rsidR="00A01941" w:rsidRPr="004742A5">
              <w:rPr>
                <w:noProof/>
                <w:webHidden/>
              </w:rPr>
            </w:r>
            <w:r w:rsidR="00A01941" w:rsidRPr="004742A5">
              <w:rPr>
                <w:noProof/>
                <w:webHidden/>
              </w:rPr>
              <w:fldChar w:fldCharType="separate"/>
            </w:r>
            <w:r w:rsidR="004742A5">
              <w:rPr>
                <w:noProof/>
                <w:webHidden/>
              </w:rPr>
              <w:t>2</w:t>
            </w:r>
            <w:r w:rsidR="00A01941" w:rsidRPr="004742A5">
              <w:rPr>
                <w:noProof/>
                <w:webHidden/>
              </w:rPr>
              <w:fldChar w:fldCharType="end"/>
            </w:r>
          </w:hyperlink>
        </w:p>
        <w:p w14:paraId="2F4989C3" w14:textId="10804DF0" w:rsidR="00A01941" w:rsidRPr="004742A5" w:rsidRDefault="00205EBF">
          <w:pPr>
            <w:pStyle w:val="TDC2"/>
            <w:tabs>
              <w:tab w:val="left" w:pos="880"/>
              <w:tab w:val="right" w:leader="dot" w:pos="9111"/>
            </w:tabs>
            <w:rPr>
              <w:rFonts w:eastAsiaTheme="minorEastAsia"/>
              <w:noProof/>
              <w:lang w:eastAsia="es-CO"/>
            </w:rPr>
          </w:pPr>
          <w:hyperlink w:anchor="_Toc982260" w:history="1">
            <w:r w:rsidR="00A01941" w:rsidRPr="004742A5">
              <w:rPr>
                <w:rStyle w:val="Hipervnculo"/>
                <w:rFonts w:ascii="Arial" w:hAnsi="Arial" w:cs="Arial"/>
                <w:noProof/>
                <w:color w:val="auto"/>
              </w:rPr>
              <w:t>2.2.</w:t>
            </w:r>
            <w:r w:rsidR="00A01941" w:rsidRPr="004742A5">
              <w:rPr>
                <w:rFonts w:eastAsiaTheme="minorEastAsia"/>
                <w:noProof/>
                <w:lang w:eastAsia="es-CO"/>
              </w:rPr>
              <w:tab/>
            </w:r>
            <w:r w:rsidR="00A01941" w:rsidRPr="004742A5">
              <w:rPr>
                <w:rStyle w:val="Hipervnculo"/>
                <w:noProof/>
                <w:color w:val="auto"/>
              </w:rPr>
              <w:t>Objetivos Específicos</w:t>
            </w:r>
            <w:r w:rsidR="00A01941" w:rsidRPr="004742A5">
              <w:rPr>
                <w:noProof/>
                <w:webHidden/>
              </w:rPr>
              <w:tab/>
            </w:r>
            <w:r w:rsidR="00A01941" w:rsidRPr="004742A5">
              <w:rPr>
                <w:noProof/>
                <w:webHidden/>
              </w:rPr>
              <w:fldChar w:fldCharType="begin"/>
            </w:r>
            <w:r w:rsidR="00A01941" w:rsidRPr="004742A5">
              <w:rPr>
                <w:noProof/>
                <w:webHidden/>
              </w:rPr>
              <w:instrText xml:space="preserve"> PAGEREF _Toc982260 \h </w:instrText>
            </w:r>
            <w:r w:rsidR="00A01941" w:rsidRPr="004742A5">
              <w:rPr>
                <w:noProof/>
                <w:webHidden/>
              </w:rPr>
            </w:r>
            <w:r w:rsidR="00A01941" w:rsidRPr="004742A5">
              <w:rPr>
                <w:noProof/>
                <w:webHidden/>
              </w:rPr>
              <w:fldChar w:fldCharType="separate"/>
            </w:r>
            <w:r w:rsidR="004742A5">
              <w:rPr>
                <w:noProof/>
                <w:webHidden/>
              </w:rPr>
              <w:t>2</w:t>
            </w:r>
            <w:r w:rsidR="00A01941" w:rsidRPr="004742A5">
              <w:rPr>
                <w:noProof/>
                <w:webHidden/>
              </w:rPr>
              <w:fldChar w:fldCharType="end"/>
            </w:r>
          </w:hyperlink>
        </w:p>
        <w:p w14:paraId="3336D2A9" w14:textId="7B07A6A7" w:rsidR="00A01941" w:rsidRPr="004742A5" w:rsidRDefault="00205EBF">
          <w:pPr>
            <w:pStyle w:val="TDC2"/>
            <w:tabs>
              <w:tab w:val="left" w:pos="660"/>
              <w:tab w:val="right" w:leader="dot" w:pos="9111"/>
            </w:tabs>
            <w:rPr>
              <w:rFonts w:eastAsiaTheme="minorEastAsia"/>
              <w:noProof/>
              <w:lang w:eastAsia="es-CO"/>
            </w:rPr>
          </w:pPr>
          <w:hyperlink w:anchor="_Toc982261" w:history="1">
            <w:r w:rsidR="00A01941" w:rsidRPr="004742A5">
              <w:rPr>
                <w:rStyle w:val="Hipervnculo"/>
                <w:noProof/>
                <w:color w:val="auto"/>
              </w:rPr>
              <w:t>3.</w:t>
            </w:r>
            <w:r w:rsidR="00A01941" w:rsidRPr="004742A5">
              <w:rPr>
                <w:rFonts w:eastAsiaTheme="minorEastAsia"/>
                <w:noProof/>
                <w:lang w:eastAsia="es-CO"/>
              </w:rPr>
              <w:tab/>
            </w:r>
            <w:r w:rsidR="00A01941" w:rsidRPr="004742A5">
              <w:rPr>
                <w:rStyle w:val="Hipervnculo"/>
                <w:noProof/>
                <w:color w:val="auto"/>
              </w:rPr>
              <w:t>COMPONENTE NORMATIVO</w:t>
            </w:r>
            <w:r w:rsidR="00A01941" w:rsidRPr="004742A5">
              <w:rPr>
                <w:noProof/>
                <w:webHidden/>
              </w:rPr>
              <w:tab/>
            </w:r>
            <w:r w:rsidR="00A01941" w:rsidRPr="004742A5">
              <w:rPr>
                <w:noProof/>
                <w:webHidden/>
              </w:rPr>
              <w:fldChar w:fldCharType="begin"/>
            </w:r>
            <w:r w:rsidR="00A01941" w:rsidRPr="004742A5">
              <w:rPr>
                <w:noProof/>
                <w:webHidden/>
              </w:rPr>
              <w:instrText xml:space="preserve"> PAGEREF _Toc982261 \h </w:instrText>
            </w:r>
            <w:r w:rsidR="00A01941" w:rsidRPr="004742A5">
              <w:rPr>
                <w:noProof/>
                <w:webHidden/>
              </w:rPr>
            </w:r>
            <w:r w:rsidR="00A01941" w:rsidRPr="004742A5">
              <w:rPr>
                <w:noProof/>
                <w:webHidden/>
              </w:rPr>
              <w:fldChar w:fldCharType="separate"/>
            </w:r>
            <w:r w:rsidR="004742A5">
              <w:rPr>
                <w:noProof/>
                <w:webHidden/>
              </w:rPr>
              <w:t>2</w:t>
            </w:r>
            <w:r w:rsidR="00A01941" w:rsidRPr="004742A5">
              <w:rPr>
                <w:noProof/>
                <w:webHidden/>
              </w:rPr>
              <w:fldChar w:fldCharType="end"/>
            </w:r>
          </w:hyperlink>
        </w:p>
        <w:p w14:paraId="593C688C" w14:textId="3475BA90" w:rsidR="00A01941" w:rsidRPr="004742A5" w:rsidRDefault="00205EBF">
          <w:pPr>
            <w:pStyle w:val="TDC2"/>
            <w:tabs>
              <w:tab w:val="left" w:pos="880"/>
              <w:tab w:val="right" w:leader="dot" w:pos="9111"/>
            </w:tabs>
            <w:rPr>
              <w:rFonts w:eastAsiaTheme="minorEastAsia"/>
              <w:noProof/>
              <w:lang w:eastAsia="es-CO"/>
            </w:rPr>
          </w:pPr>
          <w:hyperlink w:anchor="_Toc982262" w:history="1">
            <w:r w:rsidR="00A01941" w:rsidRPr="004742A5">
              <w:rPr>
                <w:rStyle w:val="Hipervnculo"/>
                <w:rFonts w:ascii="Arial" w:hAnsi="Arial" w:cs="Arial"/>
                <w:noProof/>
                <w:color w:val="auto"/>
              </w:rPr>
              <w:t>3.1.</w:t>
            </w:r>
            <w:r w:rsidR="00A01941" w:rsidRPr="004742A5">
              <w:rPr>
                <w:rFonts w:eastAsiaTheme="minorEastAsia"/>
                <w:noProof/>
                <w:lang w:eastAsia="es-CO"/>
              </w:rPr>
              <w:tab/>
            </w:r>
            <w:r w:rsidR="00A01941" w:rsidRPr="004742A5">
              <w:rPr>
                <w:rStyle w:val="Hipervnculo"/>
                <w:noProof/>
                <w:color w:val="auto"/>
              </w:rPr>
              <w:t>Legislación Nacional</w:t>
            </w:r>
            <w:r w:rsidR="00A01941" w:rsidRPr="004742A5">
              <w:rPr>
                <w:noProof/>
                <w:webHidden/>
              </w:rPr>
              <w:tab/>
            </w:r>
            <w:r w:rsidR="00A01941" w:rsidRPr="004742A5">
              <w:rPr>
                <w:noProof/>
                <w:webHidden/>
              </w:rPr>
              <w:fldChar w:fldCharType="begin"/>
            </w:r>
            <w:r w:rsidR="00A01941" w:rsidRPr="004742A5">
              <w:rPr>
                <w:noProof/>
                <w:webHidden/>
              </w:rPr>
              <w:instrText xml:space="preserve"> PAGEREF _Toc982262 \h </w:instrText>
            </w:r>
            <w:r w:rsidR="00A01941" w:rsidRPr="004742A5">
              <w:rPr>
                <w:noProof/>
                <w:webHidden/>
              </w:rPr>
            </w:r>
            <w:r w:rsidR="00A01941" w:rsidRPr="004742A5">
              <w:rPr>
                <w:noProof/>
                <w:webHidden/>
              </w:rPr>
              <w:fldChar w:fldCharType="separate"/>
            </w:r>
            <w:r w:rsidR="004742A5">
              <w:rPr>
                <w:noProof/>
                <w:webHidden/>
              </w:rPr>
              <w:t>2</w:t>
            </w:r>
            <w:r w:rsidR="00A01941" w:rsidRPr="004742A5">
              <w:rPr>
                <w:noProof/>
                <w:webHidden/>
              </w:rPr>
              <w:fldChar w:fldCharType="end"/>
            </w:r>
          </w:hyperlink>
        </w:p>
        <w:p w14:paraId="7D83A3D0" w14:textId="7E9BC6D7" w:rsidR="00A01941" w:rsidRPr="004742A5" w:rsidRDefault="00205EBF">
          <w:pPr>
            <w:pStyle w:val="TDC2"/>
            <w:tabs>
              <w:tab w:val="left" w:pos="880"/>
              <w:tab w:val="right" w:leader="dot" w:pos="9111"/>
            </w:tabs>
            <w:rPr>
              <w:rFonts w:eastAsiaTheme="minorEastAsia"/>
              <w:noProof/>
              <w:lang w:eastAsia="es-CO"/>
            </w:rPr>
          </w:pPr>
          <w:hyperlink w:anchor="_Toc982263" w:history="1">
            <w:r w:rsidR="00A01941" w:rsidRPr="004742A5">
              <w:rPr>
                <w:rStyle w:val="Hipervnculo"/>
                <w:rFonts w:ascii="Arial" w:hAnsi="Arial" w:cs="Arial"/>
                <w:noProof/>
                <w:color w:val="auto"/>
              </w:rPr>
              <w:t>3.2.</w:t>
            </w:r>
            <w:r w:rsidR="00A01941" w:rsidRPr="004742A5">
              <w:rPr>
                <w:rFonts w:eastAsiaTheme="minorEastAsia"/>
                <w:noProof/>
                <w:lang w:eastAsia="es-CO"/>
              </w:rPr>
              <w:tab/>
            </w:r>
            <w:r w:rsidR="00A01941" w:rsidRPr="004742A5">
              <w:rPr>
                <w:rStyle w:val="Hipervnculo"/>
                <w:noProof/>
                <w:color w:val="auto"/>
              </w:rPr>
              <w:t>Legislación</w:t>
            </w:r>
            <w:r w:rsidR="00A01941" w:rsidRPr="004742A5">
              <w:rPr>
                <w:rStyle w:val="Hipervnculo"/>
                <w:noProof/>
                <w:color w:val="auto"/>
              </w:rPr>
              <w:t xml:space="preserve"> </w:t>
            </w:r>
            <w:r w:rsidR="00A01941" w:rsidRPr="004742A5">
              <w:rPr>
                <w:rStyle w:val="Hipervnculo"/>
                <w:noProof/>
                <w:color w:val="auto"/>
              </w:rPr>
              <w:t>Distrital:</w:t>
            </w:r>
            <w:r w:rsidR="00A01941" w:rsidRPr="004742A5">
              <w:rPr>
                <w:noProof/>
                <w:webHidden/>
              </w:rPr>
              <w:tab/>
            </w:r>
            <w:r w:rsidR="00A01941" w:rsidRPr="004742A5">
              <w:rPr>
                <w:noProof/>
                <w:webHidden/>
              </w:rPr>
              <w:fldChar w:fldCharType="begin"/>
            </w:r>
            <w:r w:rsidR="00A01941" w:rsidRPr="004742A5">
              <w:rPr>
                <w:noProof/>
                <w:webHidden/>
              </w:rPr>
              <w:instrText xml:space="preserve"> PAGEREF _Toc982263 \h </w:instrText>
            </w:r>
            <w:r w:rsidR="00A01941" w:rsidRPr="004742A5">
              <w:rPr>
                <w:noProof/>
                <w:webHidden/>
              </w:rPr>
            </w:r>
            <w:r w:rsidR="00A01941" w:rsidRPr="004742A5">
              <w:rPr>
                <w:noProof/>
                <w:webHidden/>
              </w:rPr>
              <w:fldChar w:fldCharType="separate"/>
            </w:r>
            <w:r w:rsidR="004742A5">
              <w:rPr>
                <w:noProof/>
                <w:webHidden/>
              </w:rPr>
              <w:t>3</w:t>
            </w:r>
            <w:r w:rsidR="00A01941" w:rsidRPr="004742A5">
              <w:rPr>
                <w:noProof/>
                <w:webHidden/>
              </w:rPr>
              <w:fldChar w:fldCharType="end"/>
            </w:r>
          </w:hyperlink>
        </w:p>
        <w:p w14:paraId="3E30646A" w14:textId="4AFFA087" w:rsidR="00A01941" w:rsidRPr="004742A5" w:rsidRDefault="00205EBF">
          <w:pPr>
            <w:pStyle w:val="TDC2"/>
            <w:tabs>
              <w:tab w:val="left" w:pos="880"/>
              <w:tab w:val="right" w:leader="dot" w:pos="9111"/>
            </w:tabs>
            <w:rPr>
              <w:rFonts w:eastAsiaTheme="minorEastAsia"/>
              <w:noProof/>
              <w:lang w:eastAsia="es-CO"/>
            </w:rPr>
          </w:pPr>
          <w:hyperlink w:anchor="_Toc982264" w:history="1">
            <w:r w:rsidR="00A01941" w:rsidRPr="004742A5">
              <w:rPr>
                <w:rStyle w:val="Hipervnculo"/>
                <w:rFonts w:ascii="Arial" w:hAnsi="Arial" w:cs="Arial"/>
                <w:noProof/>
                <w:color w:val="auto"/>
              </w:rPr>
              <w:t>3.3.</w:t>
            </w:r>
            <w:r w:rsidR="00A01941" w:rsidRPr="004742A5">
              <w:rPr>
                <w:rFonts w:eastAsiaTheme="minorEastAsia"/>
                <w:noProof/>
                <w:lang w:eastAsia="es-CO"/>
              </w:rPr>
              <w:tab/>
            </w:r>
            <w:r w:rsidR="00A01941" w:rsidRPr="004742A5">
              <w:rPr>
                <w:rStyle w:val="Hipervnculo"/>
                <w:noProof/>
                <w:color w:val="auto"/>
              </w:rPr>
              <w:t>Normas Técnicas Colombianas.</w:t>
            </w:r>
            <w:r w:rsidR="00A01941" w:rsidRPr="004742A5">
              <w:rPr>
                <w:noProof/>
                <w:webHidden/>
              </w:rPr>
              <w:tab/>
            </w:r>
            <w:r w:rsidR="00A01941" w:rsidRPr="004742A5">
              <w:rPr>
                <w:noProof/>
                <w:webHidden/>
              </w:rPr>
              <w:fldChar w:fldCharType="begin"/>
            </w:r>
            <w:r w:rsidR="00A01941" w:rsidRPr="004742A5">
              <w:rPr>
                <w:noProof/>
                <w:webHidden/>
              </w:rPr>
              <w:instrText xml:space="preserve"> PAGEREF _Toc982264 \h </w:instrText>
            </w:r>
            <w:r w:rsidR="00A01941" w:rsidRPr="004742A5">
              <w:rPr>
                <w:noProof/>
                <w:webHidden/>
              </w:rPr>
            </w:r>
            <w:r w:rsidR="00A01941" w:rsidRPr="004742A5">
              <w:rPr>
                <w:noProof/>
                <w:webHidden/>
              </w:rPr>
              <w:fldChar w:fldCharType="separate"/>
            </w:r>
            <w:r w:rsidR="004742A5">
              <w:rPr>
                <w:noProof/>
                <w:webHidden/>
              </w:rPr>
              <w:t>4</w:t>
            </w:r>
            <w:r w:rsidR="00A01941" w:rsidRPr="004742A5">
              <w:rPr>
                <w:noProof/>
                <w:webHidden/>
              </w:rPr>
              <w:fldChar w:fldCharType="end"/>
            </w:r>
          </w:hyperlink>
        </w:p>
        <w:p w14:paraId="6189081A" w14:textId="294A470C" w:rsidR="00A01941" w:rsidRPr="004742A5" w:rsidRDefault="00205EBF">
          <w:pPr>
            <w:pStyle w:val="TDC2"/>
            <w:tabs>
              <w:tab w:val="left" w:pos="660"/>
              <w:tab w:val="right" w:leader="dot" w:pos="9111"/>
            </w:tabs>
            <w:rPr>
              <w:rFonts w:eastAsiaTheme="minorEastAsia"/>
              <w:noProof/>
              <w:lang w:eastAsia="es-CO"/>
            </w:rPr>
          </w:pPr>
          <w:hyperlink w:anchor="_Toc982265" w:history="1">
            <w:r w:rsidR="00A01941" w:rsidRPr="004742A5">
              <w:rPr>
                <w:rStyle w:val="Hipervnculo"/>
                <w:noProof/>
                <w:color w:val="auto"/>
              </w:rPr>
              <w:t>4.</w:t>
            </w:r>
            <w:r w:rsidR="00A01941" w:rsidRPr="004742A5">
              <w:rPr>
                <w:rFonts w:eastAsiaTheme="minorEastAsia"/>
                <w:noProof/>
                <w:lang w:eastAsia="es-CO"/>
              </w:rPr>
              <w:tab/>
            </w:r>
            <w:r w:rsidR="00A01941" w:rsidRPr="004742A5">
              <w:rPr>
                <w:rStyle w:val="Hipervnculo"/>
                <w:noProof/>
                <w:color w:val="auto"/>
              </w:rPr>
              <w:t>DESCRIPCIÓN DEL PLAN DE EMERGENCIAS Y CONTINGENCIAS DE LA UAERMV</w:t>
            </w:r>
            <w:r w:rsidR="00A01941" w:rsidRPr="004742A5">
              <w:rPr>
                <w:noProof/>
                <w:webHidden/>
              </w:rPr>
              <w:tab/>
            </w:r>
            <w:r w:rsidR="00A01941" w:rsidRPr="004742A5">
              <w:rPr>
                <w:noProof/>
                <w:webHidden/>
              </w:rPr>
              <w:fldChar w:fldCharType="begin"/>
            </w:r>
            <w:r w:rsidR="00A01941" w:rsidRPr="004742A5">
              <w:rPr>
                <w:noProof/>
                <w:webHidden/>
              </w:rPr>
              <w:instrText xml:space="preserve"> PAGEREF _Toc982265 \h </w:instrText>
            </w:r>
            <w:r w:rsidR="00A01941" w:rsidRPr="004742A5">
              <w:rPr>
                <w:noProof/>
                <w:webHidden/>
              </w:rPr>
            </w:r>
            <w:r w:rsidR="00A01941" w:rsidRPr="004742A5">
              <w:rPr>
                <w:noProof/>
                <w:webHidden/>
              </w:rPr>
              <w:fldChar w:fldCharType="separate"/>
            </w:r>
            <w:r w:rsidR="004742A5">
              <w:rPr>
                <w:noProof/>
                <w:webHidden/>
              </w:rPr>
              <w:t>5</w:t>
            </w:r>
            <w:r w:rsidR="00A01941" w:rsidRPr="004742A5">
              <w:rPr>
                <w:noProof/>
                <w:webHidden/>
              </w:rPr>
              <w:fldChar w:fldCharType="end"/>
            </w:r>
          </w:hyperlink>
        </w:p>
        <w:p w14:paraId="6108C63A" w14:textId="2E022D73" w:rsidR="00A01941" w:rsidRPr="004742A5" w:rsidRDefault="00205EBF">
          <w:pPr>
            <w:pStyle w:val="TDC2"/>
            <w:tabs>
              <w:tab w:val="left" w:pos="880"/>
              <w:tab w:val="right" w:leader="dot" w:pos="9111"/>
            </w:tabs>
            <w:rPr>
              <w:rFonts w:eastAsiaTheme="minorEastAsia"/>
              <w:noProof/>
              <w:lang w:eastAsia="es-CO"/>
            </w:rPr>
          </w:pPr>
          <w:hyperlink w:anchor="_Toc982266" w:history="1">
            <w:r w:rsidR="00A01941" w:rsidRPr="004742A5">
              <w:rPr>
                <w:rStyle w:val="Hipervnculo"/>
                <w:rFonts w:ascii="Arial" w:hAnsi="Arial" w:cs="Arial"/>
                <w:noProof/>
                <w:color w:val="auto"/>
              </w:rPr>
              <w:t>4.1.</w:t>
            </w:r>
            <w:r w:rsidR="00A01941" w:rsidRPr="004742A5">
              <w:rPr>
                <w:rFonts w:eastAsiaTheme="minorEastAsia"/>
                <w:noProof/>
                <w:lang w:eastAsia="es-CO"/>
              </w:rPr>
              <w:tab/>
            </w:r>
            <w:r w:rsidR="00A01941" w:rsidRPr="004742A5">
              <w:rPr>
                <w:rStyle w:val="Hipervnculo"/>
                <w:noProof/>
                <w:color w:val="auto"/>
              </w:rPr>
              <w:t>Contexto de la Entidad:</w:t>
            </w:r>
            <w:r w:rsidR="00A01941" w:rsidRPr="004742A5">
              <w:rPr>
                <w:noProof/>
                <w:webHidden/>
              </w:rPr>
              <w:tab/>
            </w:r>
            <w:r w:rsidR="00A01941" w:rsidRPr="004742A5">
              <w:rPr>
                <w:noProof/>
                <w:webHidden/>
              </w:rPr>
              <w:fldChar w:fldCharType="begin"/>
            </w:r>
            <w:r w:rsidR="00A01941" w:rsidRPr="004742A5">
              <w:rPr>
                <w:noProof/>
                <w:webHidden/>
              </w:rPr>
              <w:instrText xml:space="preserve"> PAGEREF _Toc982266 \h </w:instrText>
            </w:r>
            <w:r w:rsidR="00A01941" w:rsidRPr="004742A5">
              <w:rPr>
                <w:noProof/>
                <w:webHidden/>
              </w:rPr>
            </w:r>
            <w:r w:rsidR="00A01941" w:rsidRPr="004742A5">
              <w:rPr>
                <w:noProof/>
                <w:webHidden/>
              </w:rPr>
              <w:fldChar w:fldCharType="separate"/>
            </w:r>
            <w:r w:rsidR="004742A5">
              <w:rPr>
                <w:noProof/>
                <w:webHidden/>
              </w:rPr>
              <w:t>5</w:t>
            </w:r>
            <w:r w:rsidR="00A01941" w:rsidRPr="004742A5">
              <w:rPr>
                <w:noProof/>
                <w:webHidden/>
              </w:rPr>
              <w:fldChar w:fldCharType="end"/>
            </w:r>
          </w:hyperlink>
        </w:p>
        <w:p w14:paraId="28A997C8" w14:textId="57308A9D" w:rsidR="00A01941" w:rsidRPr="004742A5" w:rsidRDefault="00205EBF">
          <w:pPr>
            <w:pStyle w:val="TDC2"/>
            <w:tabs>
              <w:tab w:val="left" w:pos="880"/>
              <w:tab w:val="right" w:leader="dot" w:pos="9111"/>
            </w:tabs>
            <w:rPr>
              <w:rFonts w:eastAsiaTheme="minorEastAsia"/>
              <w:noProof/>
              <w:lang w:eastAsia="es-CO"/>
            </w:rPr>
          </w:pPr>
          <w:hyperlink w:anchor="_Toc982267" w:history="1">
            <w:r w:rsidR="00A01941" w:rsidRPr="004742A5">
              <w:rPr>
                <w:rStyle w:val="Hipervnculo"/>
                <w:rFonts w:ascii="Arial" w:hAnsi="Arial" w:cs="Arial"/>
                <w:noProof/>
                <w:color w:val="auto"/>
              </w:rPr>
              <w:t>4.2.</w:t>
            </w:r>
            <w:r w:rsidR="00A01941" w:rsidRPr="004742A5">
              <w:rPr>
                <w:rFonts w:eastAsiaTheme="minorEastAsia"/>
                <w:noProof/>
                <w:lang w:eastAsia="es-CO"/>
              </w:rPr>
              <w:tab/>
            </w:r>
            <w:r w:rsidR="00A01941" w:rsidRPr="004742A5">
              <w:rPr>
                <w:rStyle w:val="Hipervnculo"/>
                <w:noProof/>
                <w:color w:val="auto"/>
              </w:rPr>
              <w:t>Identificación y análisis de los Riesgos</w:t>
            </w:r>
            <w:r w:rsidR="00A01941" w:rsidRPr="004742A5">
              <w:rPr>
                <w:noProof/>
                <w:webHidden/>
              </w:rPr>
              <w:tab/>
            </w:r>
            <w:r w:rsidR="00A01941" w:rsidRPr="004742A5">
              <w:rPr>
                <w:noProof/>
                <w:webHidden/>
              </w:rPr>
              <w:fldChar w:fldCharType="begin"/>
            </w:r>
            <w:r w:rsidR="00A01941" w:rsidRPr="004742A5">
              <w:rPr>
                <w:noProof/>
                <w:webHidden/>
              </w:rPr>
              <w:instrText xml:space="preserve"> PAGEREF _Toc982267 \h </w:instrText>
            </w:r>
            <w:r w:rsidR="00A01941" w:rsidRPr="004742A5">
              <w:rPr>
                <w:noProof/>
                <w:webHidden/>
              </w:rPr>
            </w:r>
            <w:r w:rsidR="00A01941" w:rsidRPr="004742A5">
              <w:rPr>
                <w:noProof/>
                <w:webHidden/>
              </w:rPr>
              <w:fldChar w:fldCharType="separate"/>
            </w:r>
            <w:r w:rsidR="004742A5">
              <w:rPr>
                <w:noProof/>
                <w:webHidden/>
              </w:rPr>
              <w:t>5</w:t>
            </w:r>
            <w:r w:rsidR="00A01941" w:rsidRPr="004742A5">
              <w:rPr>
                <w:noProof/>
                <w:webHidden/>
              </w:rPr>
              <w:fldChar w:fldCharType="end"/>
            </w:r>
          </w:hyperlink>
        </w:p>
        <w:p w14:paraId="0D309F0A" w14:textId="4E7ACE38" w:rsidR="00A01941" w:rsidRPr="004742A5" w:rsidRDefault="00205EBF">
          <w:pPr>
            <w:pStyle w:val="TDC2"/>
            <w:tabs>
              <w:tab w:val="left" w:pos="880"/>
              <w:tab w:val="right" w:leader="dot" w:pos="9111"/>
            </w:tabs>
            <w:rPr>
              <w:rFonts w:eastAsiaTheme="minorEastAsia"/>
              <w:noProof/>
              <w:lang w:eastAsia="es-CO"/>
            </w:rPr>
          </w:pPr>
          <w:hyperlink w:anchor="_Toc982268" w:history="1">
            <w:r w:rsidR="00A01941" w:rsidRPr="004742A5">
              <w:rPr>
                <w:rStyle w:val="Hipervnculo"/>
                <w:rFonts w:ascii="Arial" w:hAnsi="Arial" w:cs="Arial"/>
                <w:noProof/>
                <w:color w:val="auto"/>
              </w:rPr>
              <w:t>4.3.</w:t>
            </w:r>
            <w:r w:rsidR="00A01941" w:rsidRPr="004742A5">
              <w:rPr>
                <w:rFonts w:eastAsiaTheme="minorEastAsia"/>
                <w:noProof/>
                <w:lang w:eastAsia="es-CO"/>
              </w:rPr>
              <w:tab/>
            </w:r>
            <w:r w:rsidR="00A01941" w:rsidRPr="004742A5">
              <w:rPr>
                <w:rStyle w:val="Hipervnculo"/>
                <w:noProof/>
                <w:color w:val="auto"/>
              </w:rPr>
              <w:t>Metodología Análisis de Riesgos</w:t>
            </w:r>
            <w:r w:rsidR="00A01941" w:rsidRPr="004742A5">
              <w:rPr>
                <w:noProof/>
                <w:webHidden/>
              </w:rPr>
              <w:tab/>
            </w:r>
            <w:r w:rsidR="00A01941" w:rsidRPr="004742A5">
              <w:rPr>
                <w:noProof/>
                <w:webHidden/>
              </w:rPr>
              <w:fldChar w:fldCharType="begin"/>
            </w:r>
            <w:r w:rsidR="00A01941" w:rsidRPr="004742A5">
              <w:rPr>
                <w:noProof/>
                <w:webHidden/>
              </w:rPr>
              <w:instrText xml:space="preserve"> PAGEREF _Toc982268 \h </w:instrText>
            </w:r>
            <w:r w:rsidR="00A01941" w:rsidRPr="004742A5">
              <w:rPr>
                <w:noProof/>
                <w:webHidden/>
              </w:rPr>
            </w:r>
            <w:r w:rsidR="00A01941" w:rsidRPr="004742A5">
              <w:rPr>
                <w:noProof/>
                <w:webHidden/>
              </w:rPr>
              <w:fldChar w:fldCharType="separate"/>
            </w:r>
            <w:r w:rsidR="004742A5">
              <w:rPr>
                <w:noProof/>
                <w:webHidden/>
              </w:rPr>
              <w:t>5</w:t>
            </w:r>
            <w:r w:rsidR="00A01941" w:rsidRPr="004742A5">
              <w:rPr>
                <w:noProof/>
                <w:webHidden/>
              </w:rPr>
              <w:fldChar w:fldCharType="end"/>
            </w:r>
          </w:hyperlink>
        </w:p>
        <w:p w14:paraId="1D51EBC5" w14:textId="05574883" w:rsidR="00A01941" w:rsidRPr="004742A5" w:rsidRDefault="00205EBF">
          <w:pPr>
            <w:pStyle w:val="TDC2"/>
            <w:tabs>
              <w:tab w:val="left" w:pos="660"/>
              <w:tab w:val="right" w:leader="dot" w:pos="9111"/>
            </w:tabs>
            <w:rPr>
              <w:rFonts w:eastAsiaTheme="minorEastAsia"/>
              <w:noProof/>
              <w:lang w:eastAsia="es-CO"/>
            </w:rPr>
          </w:pPr>
          <w:hyperlink w:anchor="_Toc982269" w:history="1">
            <w:r w:rsidR="00A01941" w:rsidRPr="004742A5">
              <w:rPr>
                <w:rStyle w:val="Hipervnculo"/>
                <w:noProof/>
                <w:color w:val="auto"/>
              </w:rPr>
              <w:t>5.</w:t>
            </w:r>
            <w:r w:rsidR="00A01941" w:rsidRPr="004742A5">
              <w:rPr>
                <w:rFonts w:eastAsiaTheme="minorEastAsia"/>
                <w:noProof/>
                <w:lang w:eastAsia="es-CO"/>
              </w:rPr>
              <w:tab/>
            </w:r>
            <w:r w:rsidR="008F0CBB" w:rsidRPr="004742A5">
              <w:rPr>
                <w:rStyle w:val="Hipervnculo"/>
                <w:noProof/>
                <w:color w:val="auto"/>
              </w:rPr>
              <w:t xml:space="preserve">TRATAMIENTO DE LOS </w:t>
            </w:r>
            <w:r w:rsidR="008F0CBB" w:rsidRPr="004742A5">
              <w:rPr>
                <w:rStyle w:val="Hipervnculo"/>
                <w:noProof/>
                <w:color w:val="auto"/>
              </w:rPr>
              <w:t>R</w:t>
            </w:r>
            <w:r w:rsidR="008F0CBB" w:rsidRPr="004742A5">
              <w:rPr>
                <w:rStyle w:val="Hipervnculo"/>
                <w:noProof/>
                <w:color w:val="auto"/>
              </w:rPr>
              <w:t>IESGOS</w:t>
            </w:r>
            <w:r w:rsidR="00A01941" w:rsidRPr="004742A5">
              <w:rPr>
                <w:noProof/>
                <w:webHidden/>
              </w:rPr>
              <w:tab/>
            </w:r>
            <w:r w:rsidR="00A01941" w:rsidRPr="004742A5">
              <w:rPr>
                <w:noProof/>
                <w:webHidden/>
              </w:rPr>
              <w:fldChar w:fldCharType="begin"/>
            </w:r>
            <w:r w:rsidR="00A01941" w:rsidRPr="004742A5">
              <w:rPr>
                <w:noProof/>
                <w:webHidden/>
              </w:rPr>
              <w:instrText xml:space="preserve"> PAGEREF _Toc982269 \h </w:instrText>
            </w:r>
            <w:r w:rsidR="00A01941" w:rsidRPr="004742A5">
              <w:rPr>
                <w:noProof/>
                <w:webHidden/>
              </w:rPr>
            </w:r>
            <w:r w:rsidR="00A01941" w:rsidRPr="004742A5">
              <w:rPr>
                <w:noProof/>
                <w:webHidden/>
              </w:rPr>
              <w:fldChar w:fldCharType="separate"/>
            </w:r>
            <w:r w:rsidR="004742A5">
              <w:rPr>
                <w:noProof/>
                <w:webHidden/>
              </w:rPr>
              <w:t>7</w:t>
            </w:r>
            <w:r w:rsidR="00A01941" w:rsidRPr="004742A5">
              <w:rPr>
                <w:noProof/>
                <w:webHidden/>
              </w:rPr>
              <w:fldChar w:fldCharType="end"/>
            </w:r>
          </w:hyperlink>
        </w:p>
        <w:p w14:paraId="6ACEB3B0" w14:textId="0873E5D9" w:rsidR="00A01941" w:rsidRPr="004742A5" w:rsidRDefault="00205EBF">
          <w:pPr>
            <w:pStyle w:val="TDC2"/>
            <w:tabs>
              <w:tab w:val="left" w:pos="880"/>
              <w:tab w:val="right" w:leader="dot" w:pos="9111"/>
            </w:tabs>
            <w:rPr>
              <w:rFonts w:eastAsiaTheme="minorEastAsia"/>
              <w:noProof/>
              <w:lang w:eastAsia="es-CO"/>
            </w:rPr>
          </w:pPr>
          <w:hyperlink w:anchor="_Toc982270" w:history="1">
            <w:r w:rsidR="00A01941" w:rsidRPr="004742A5">
              <w:rPr>
                <w:rStyle w:val="Hipervnculo"/>
                <w:rFonts w:ascii="Arial" w:hAnsi="Arial" w:cs="Arial"/>
                <w:noProof/>
                <w:color w:val="auto"/>
              </w:rPr>
              <w:t>5.1.</w:t>
            </w:r>
            <w:r w:rsidR="00A01941" w:rsidRPr="004742A5">
              <w:rPr>
                <w:rFonts w:eastAsiaTheme="minorEastAsia"/>
                <w:noProof/>
                <w:lang w:eastAsia="es-CO"/>
              </w:rPr>
              <w:tab/>
            </w:r>
            <w:r w:rsidR="00A01941" w:rsidRPr="004742A5">
              <w:rPr>
                <w:rStyle w:val="Hipervnculo"/>
                <w:noProof/>
                <w:color w:val="auto"/>
              </w:rPr>
              <w:t>Manejo de la Seguridad y Salud Ocupacional</w:t>
            </w:r>
            <w:r w:rsidR="00A01941" w:rsidRPr="004742A5">
              <w:rPr>
                <w:noProof/>
                <w:webHidden/>
              </w:rPr>
              <w:tab/>
            </w:r>
            <w:r w:rsidR="00A01941" w:rsidRPr="004742A5">
              <w:rPr>
                <w:noProof/>
                <w:webHidden/>
              </w:rPr>
              <w:fldChar w:fldCharType="begin"/>
            </w:r>
            <w:r w:rsidR="00A01941" w:rsidRPr="004742A5">
              <w:rPr>
                <w:noProof/>
                <w:webHidden/>
              </w:rPr>
              <w:instrText xml:space="preserve"> PAGEREF _Toc982270 \h </w:instrText>
            </w:r>
            <w:r w:rsidR="00A01941" w:rsidRPr="004742A5">
              <w:rPr>
                <w:noProof/>
                <w:webHidden/>
              </w:rPr>
            </w:r>
            <w:r w:rsidR="00A01941" w:rsidRPr="004742A5">
              <w:rPr>
                <w:noProof/>
                <w:webHidden/>
              </w:rPr>
              <w:fldChar w:fldCharType="separate"/>
            </w:r>
            <w:r w:rsidR="004742A5">
              <w:rPr>
                <w:noProof/>
                <w:webHidden/>
              </w:rPr>
              <w:t>7</w:t>
            </w:r>
            <w:r w:rsidR="00A01941" w:rsidRPr="004742A5">
              <w:rPr>
                <w:noProof/>
                <w:webHidden/>
              </w:rPr>
              <w:fldChar w:fldCharType="end"/>
            </w:r>
          </w:hyperlink>
        </w:p>
        <w:p w14:paraId="16D05FF3" w14:textId="6F68B83A" w:rsidR="00A01941" w:rsidRPr="004742A5" w:rsidRDefault="00205EBF">
          <w:pPr>
            <w:pStyle w:val="TDC2"/>
            <w:tabs>
              <w:tab w:val="left" w:pos="880"/>
              <w:tab w:val="right" w:leader="dot" w:pos="9111"/>
            </w:tabs>
            <w:rPr>
              <w:rFonts w:eastAsiaTheme="minorEastAsia"/>
              <w:noProof/>
              <w:lang w:eastAsia="es-CO"/>
            </w:rPr>
          </w:pPr>
          <w:hyperlink w:anchor="_Toc982271" w:history="1">
            <w:r w:rsidR="00A01941" w:rsidRPr="004742A5">
              <w:rPr>
                <w:rStyle w:val="Hipervnculo"/>
                <w:rFonts w:ascii="Arial" w:hAnsi="Arial" w:cs="Arial"/>
                <w:noProof/>
                <w:color w:val="auto"/>
              </w:rPr>
              <w:t>5.2.</w:t>
            </w:r>
            <w:r w:rsidR="00A01941" w:rsidRPr="004742A5">
              <w:rPr>
                <w:rFonts w:eastAsiaTheme="minorEastAsia"/>
                <w:noProof/>
                <w:lang w:eastAsia="es-CO"/>
              </w:rPr>
              <w:tab/>
            </w:r>
            <w:r w:rsidR="00A01941" w:rsidRPr="004742A5">
              <w:rPr>
                <w:rStyle w:val="Hipervnculo"/>
                <w:noProof/>
                <w:color w:val="auto"/>
              </w:rPr>
              <w:t>Manejo de Riesgos Informáticos</w:t>
            </w:r>
            <w:r w:rsidR="00A01941" w:rsidRPr="004742A5">
              <w:rPr>
                <w:noProof/>
                <w:webHidden/>
              </w:rPr>
              <w:tab/>
            </w:r>
            <w:r w:rsidR="00A01941" w:rsidRPr="004742A5">
              <w:rPr>
                <w:noProof/>
                <w:webHidden/>
              </w:rPr>
              <w:fldChar w:fldCharType="begin"/>
            </w:r>
            <w:r w:rsidR="00A01941" w:rsidRPr="004742A5">
              <w:rPr>
                <w:noProof/>
                <w:webHidden/>
              </w:rPr>
              <w:instrText xml:space="preserve"> PAGEREF _Toc982271 \h </w:instrText>
            </w:r>
            <w:r w:rsidR="00A01941" w:rsidRPr="004742A5">
              <w:rPr>
                <w:noProof/>
                <w:webHidden/>
              </w:rPr>
            </w:r>
            <w:r w:rsidR="00A01941" w:rsidRPr="004742A5">
              <w:rPr>
                <w:noProof/>
                <w:webHidden/>
              </w:rPr>
              <w:fldChar w:fldCharType="separate"/>
            </w:r>
            <w:r w:rsidR="004742A5">
              <w:rPr>
                <w:noProof/>
                <w:webHidden/>
              </w:rPr>
              <w:t>8</w:t>
            </w:r>
            <w:r w:rsidR="00A01941" w:rsidRPr="004742A5">
              <w:rPr>
                <w:noProof/>
                <w:webHidden/>
              </w:rPr>
              <w:fldChar w:fldCharType="end"/>
            </w:r>
          </w:hyperlink>
        </w:p>
        <w:p w14:paraId="69124681" w14:textId="3878EC05" w:rsidR="00A01941" w:rsidRPr="004742A5" w:rsidRDefault="00205EBF">
          <w:pPr>
            <w:pStyle w:val="TDC2"/>
            <w:tabs>
              <w:tab w:val="left" w:pos="880"/>
              <w:tab w:val="right" w:leader="dot" w:pos="9111"/>
            </w:tabs>
            <w:rPr>
              <w:rFonts w:eastAsiaTheme="minorEastAsia"/>
              <w:noProof/>
              <w:lang w:eastAsia="es-CO"/>
            </w:rPr>
          </w:pPr>
          <w:hyperlink w:anchor="_Toc982273" w:history="1">
            <w:r w:rsidR="00A01941" w:rsidRPr="004742A5">
              <w:rPr>
                <w:rStyle w:val="Hipervnculo"/>
                <w:rFonts w:ascii="Arial" w:hAnsi="Arial" w:cs="Arial"/>
                <w:noProof/>
                <w:color w:val="auto"/>
              </w:rPr>
              <w:t>5.3.</w:t>
            </w:r>
            <w:r w:rsidR="00A01941" w:rsidRPr="004742A5">
              <w:rPr>
                <w:rFonts w:eastAsiaTheme="minorEastAsia"/>
                <w:noProof/>
                <w:lang w:eastAsia="es-CO"/>
              </w:rPr>
              <w:tab/>
            </w:r>
            <w:r w:rsidR="00A01941" w:rsidRPr="004742A5">
              <w:rPr>
                <w:rStyle w:val="Hipervnculo"/>
                <w:noProof/>
                <w:color w:val="auto"/>
              </w:rPr>
              <w:t>Manejo de Riesgos Ambientales</w:t>
            </w:r>
            <w:r w:rsidR="00A01941" w:rsidRPr="004742A5">
              <w:rPr>
                <w:noProof/>
                <w:webHidden/>
              </w:rPr>
              <w:tab/>
            </w:r>
            <w:r w:rsidR="00A01941" w:rsidRPr="004742A5">
              <w:rPr>
                <w:noProof/>
                <w:webHidden/>
              </w:rPr>
              <w:fldChar w:fldCharType="begin"/>
            </w:r>
            <w:r w:rsidR="00A01941" w:rsidRPr="004742A5">
              <w:rPr>
                <w:noProof/>
                <w:webHidden/>
              </w:rPr>
              <w:instrText xml:space="preserve"> PAGEREF _Toc982273 \h </w:instrText>
            </w:r>
            <w:r w:rsidR="00A01941" w:rsidRPr="004742A5">
              <w:rPr>
                <w:noProof/>
                <w:webHidden/>
              </w:rPr>
            </w:r>
            <w:r w:rsidR="00A01941" w:rsidRPr="004742A5">
              <w:rPr>
                <w:noProof/>
                <w:webHidden/>
              </w:rPr>
              <w:fldChar w:fldCharType="separate"/>
            </w:r>
            <w:r w:rsidR="004742A5">
              <w:rPr>
                <w:noProof/>
                <w:webHidden/>
              </w:rPr>
              <w:t>8</w:t>
            </w:r>
            <w:r w:rsidR="00A01941" w:rsidRPr="004742A5">
              <w:rPr>
                <w:noProof/>
                <w:webHidden/>
              </w:rPr>
              <w:fldChar w:fldCharType="end"/>
            </w:r>
          </w:hyperlink>
        </w:p>
        <w:p w14:paraId="77738BDD" w14:textId="52C4274D" w:rsidR="00A01941" w:rsidRPr="004742A5" w:rsidRDefault="00205EBF">
          <w:pPr>
            <w:pStyle w:val="TDC2"/>
            <w:tabs>
              <w:tab w:val="left" w:pos="660"/>
              <w:tab w:val="right" w:leader="dot" w:pos="9111"/>
            </w:tabs>
            <w:rPr>
              <w:rFonts w:eastAsiaTheme="minorEastAsia"/>
              <w:noProof/>
              <w:lang w:eastAsia="es-CO"/>
            </w:rPr>
          </w:pPr>
          <w:hyperlink w:anchor="_Toc982275" w:history="1">
            <w:r w:rsidR="00A01941" w:rsidRPr="004742A5">
              <w:rPr>
                <w:rStyle w:val="Hipervnculo"/>
                <w:noProof/>
                <w:color w:val="auto"/>
              </w:rPr>
              <w:t>6.</w:t>
            </w:r>
            <w:r w:rsidR="00A01941" w:rsidRPr="004742A5">
              <w:rPr>
                <w:rFonts w:eastAsiaTheme="minorEastAsia"/>
                <w:noProof/>
                <w:lang w:eastAsia="es-CO"/>
              </w:rPr>
              <w:tab/>
            </w:r>
            <w:r w:rsidR="008F0CBB" w:rsidRPr="004742A5">
              <w:rPr>
                <w:rStyle w:val="Hipervnculo"/>
                <w:noProof/>
                <w:color w:val="auto"/>
              </w:rPr>
              <w:t xml:space="preserve">SOPORTES DE LAS ACTIVIDADES </w:t>
            </w:r>
            <w:r w:rsidR="00A01941" w:rsidRPr="004742A5">
              <w:rPr>
                <w:noProof/>
                <w:webHidden/>
              </w:rPr>
              <w:tab/>
            </w:r>
            <w:r w:rsidR="00A01941" w:rsidRPr="004742A5">
              <w:rPr>
                <w:noProof/>
                <w:webHidden/>
              </w:rPr>
              <w:fldChar w:fldCharType="begin"/>
            </w:r>
            <w:r w:rsidR="00A01941" w:rsidRPr="004742A5">
              <w:rPr>
                <w:noProof/>
                <w:webHidden/>
              </w:rPr>
              <w:instrText xml:space="preserve"> PAGEREF _Toc982275 \h </w:instrText>
            </w:r>
            <w:r w:rsidR="00A01941" w:rsidRPr="004742A5">
              <w:rPr>
                <w:noProof/>
                <w:webHidden/>
              </w:rPr>
            </w:r>
            <w:r w:rsidR="00A01941" w:rsidRPr="004742A5">
              <w:rPr>
                <w:noProof/>
                <w:webHidden/>
              </w:rPr>
              <w:fldChar w:fldCharType="separate"/>
            </w:r>
            <w:r w:rsidR="004742A5">
              <w:rPr>
                <w:noProof/>
                <w:webHidden/>
              </w:rPr>
              <w:t>8</w:t>
            </w:r>
            <w:r w:rsidR="00A01941" w:rsidRPr="004742A5">
              <w:rPr>
                <w:noProof/>
                <w:webHidden/>
              </w:rPr>
              <w:fldChar w:fldCharType="end"/>
            </w:r>
          </w:hyperlink>
        </w:p>
        <w:p w14:paraId="26C9A1AF" w14:textId="01AF10CD" w:rsidR="00A01941" w:rsidRPr="004742A5" w:rsidRDefault="00205EBF">
          <w:pPr>
            <w:pStyle w:val="TDC2"/>
            <w:tabs>
              <w:tab w:val="left" w:pos="880"/>
              <w:tab w:val="right" w:leader="dot" w:pos="9111"/>
            </w:tabs>
            <w:rPr>
              <w:rFonts w:eastAsiaTheme="minorEastAsia"/>
              <w:noProof/>
              <w:lang w:eastAsia="es-CO"/>
            </w:rPr>
          </w:pPr>
          <w:hyperlink w:anchor="_Toc982276" w:history="1">
            <w:r w:rsidR="00A01941" w:rsidRPr="004742A5">
              <w:rPr>
                <w:rStyle w:val="Hipervnculo"/>
                <w:rFonts w:ascii="Arial" w:hAnsi="Arial" w:cs="Arial"/>
                <w:noProof/>
                <w:color w:val="auto"/>
              </w:rPr>
              <w:t>6.1.</w:t>
            </w:r>
            <w:r w:rsidR="00A01941" w:rsidRPr="004742A5">
              <w:rPr>
                <w:rFonts w:eastAsiaTheme="minorEastAsia"/>
                <w:noProof/>
                <w:lang w:eastAsia="es-CO"/>
              </w:rPr>
              <w:tab/>
            </w:r>
            <w:r w:rsidR="00A01941" w:rsidRPr="004742A5">
              <w:rPr>
                <w:rStyle w:val="Hipervnculo"/>
                <w:noProof/>
                <w:color w:val="auto"/>
              </w:rPr>
              <w:t>Jornadas de capacitación y sensibilización</w:t>
            </w:r>
            <w:r w:rsidR="00A01941" w:rsidRPr="004742A5">
              <w:rPr>
                <w:noProof/>
                <w:webHidden/>
              </w:rPr>
              <w:tab/>
            </w:r>
            <w:r w:rsidR="00A01941" w:rsidRPr="004742A5">
              <w:rPr>
                <w:noProof/>
                <w:webHidden/>
              </w:rPr>
              <w:fldChar w:fldCharType="begin"/>
            </w:r>
            <w:r w:rsidR="00A01941" w:rsidRPr="004742A5">
              <w:rPr>
                <w:noProof/>
                <w:webHidden/>
              </w:rPr>
              <w:instrText xml:space="preserve"> PAGEREF _Toc982276 \h </w:instrText>
            </w:r>
            <w:r w:rsidR="00A01941" w:rsidRPr="004742A5">
              <w:rPr>
                <w:noProof/>
                <w:webHidden/>
              </w:rPr>
            </w:r>
            <w:r w:rsidR="00A01941" w:rsidRPr="004742A5">
              <w:rPr>
                <w:noProof/>
                <w:webHidden/>
              </w:rPr>
              <w:fldChar w:fldCharType="separate"/>
            </w:r>
            <w:r w:rsidR="004742A5">
              <w:rPr>
                <w:noProof/>
                <w:webHidden/>
              </w:rPr>
              <w:t>8</w:t>
            </w:r>
            <w:r w:rsidR="00A01941" w:rsidRPr="004742A5">
              <w:rPr>
                <w:noProof/>
                <w:webHidden/>
              </w:rPr>
              <w:fldChar w:fldCharType="end"/>
            </w:r>
          </w:hyperlink>
        </w:p>
        <w:p w14:paraId="204C8EEB" w14:textId="7FD71CAB" w:rsidR="00A01941" w:rsidRPr="004742A5" w:rsidRDefault="00205EBF">
          <w:pPr>
            <w:pStyle w:val="TDC2"/>
            <w:tabs>
              <w:tab w:val="left" w:pos="880"/>
              <w:tab w:val="right" w:leader="dot" w:pos="9111"/>
            </w:tabs>
            <w:rPr>
              <w:rFonts w:eastAsiaTheme="minorEastAsia"/>
              <w:noProof/>
              <w:lang w:eastAsia="es-CO"/>
            </w:rPr>
          </w:pPr>
          <w:hyperlink w:anchor="_Toc982277" w:history="1">
            <w:r w:rsidR="00A01941" w:rsidRPr="004742A5">
              <w:rPr>
                <w:rStyle w:val="Hipervnculo"/>
                <w:rFonts w:ascii="Arial" w:hAnsi="Arial" w:cs="Arial"/>
                <w:noProof/>
                <w:color w:val="auto"/>
              </w:rPr>
              <w:t>6.2.</w:t>
            </w:r>
            <w:r w:rsidR="00A01941" w:rsidRPr="004742A5">
              <w:rPr>
                <w:rFonts w:eastAsiaTheme="minorEastAsia"/>
                <w:noProof/>
                <w:lang w:eastAsia="es-CO"/>
              </w:rPr>
              <w:tab/>
            </w:r>
            <w:r w:rsidR="00A01941" w:rsidRPr="004742A5">
              <w:rPr>
                <w:rStyle w:val="Hipervnculo"/>
                <w:noProof/>
                <w:color w:val="auto"/>
              </w:rPr>
              <w:t>Dotación de elementos para la atención de emergencias</w:t>
            </w:r>
            <w:r w:rsidR="00A01941" w:rsidRPr="004742A5">
              <w:rPr>
                <w:noProof/>
                <w:webHidden/>
              </w:rPr>
              <w:tab/>
            </w:r>
            <w:r w:rsidR="00A01941" w:rsidRPr="004742A5">
              <w:rPr>
                <w:noProof/>
                <w:webHidden/>
              </w:rPr>
              <w:fldChar w:fldCharType="begin"/>
            </w:r>
            <w:r w:rsidR="00A01941" w:rsidRPr="004742A5">
              <w:rPr>
                <w:noProof/>
                <w:webHidden/>
              </w:rPr>
              <w:instrText xml:space="preserve"> PAGEREF _Toc982277 \h </w:instrText>
            </w:r>
            <w:r w:rsidR="00A01941" w:rsidRPr="004742A5">
              <w:rPr>
                <w:noProof/>
                <w:webHidden/>
              </w:rPr>
            </w:r>
            <w:r w:rsidR="00A01941" w:rsidRPr="004742A5">
              <w:rPr>
                <w:noProof/>
                <w:webHidden/>
              </w:rPr>
              <w:fldChar w:fldCharType="separate"/>
            </w:r>
            <w:r w:rsidR="004742A5">
              <w:rPr>
                <w:noProof/>
                <w:webHidden/>
              </w:rPr>
              <w:t>9</w:t>
            </w:r>
            <w:r w:rsidR="00A01941" w:rsidRPr="004742A5">
              <w:rPr>
                <w:noProof/>
                <w:webHidden/>
              </w:rPr>
              <w:fldChar w:fldCharType="end"/>
            </w:r>
          </w:hyperlink>
        </w:p>
        <w:p w14:paraId="05E6999E" w14:textId="259EF72B" w:rsidR="00A01941" w:rsidRPr="004742A5" w:rsidRDefault="00205EBF">
          <w:pPr>
            <w:pStyle w:val="TDC2"/>
            <w:tabs>
              <w:tab w:val="left" w:pos="880"/>
              <w:tab w:val="right" w:leader="dot" w:pos="9111"/>
            </w:tabs>
            <w:rPr>
              <w:rFonts w:eastAsiaTheme="minorEastAsia"/>
              <w:noProof/>
              <w:lang w:eastAsia="es-CO"/>
            </w:rPr>
          </w:pPr>
          <w:hyperlink w:anchor="_Toc982280" w:history="1">
            <w:r w:rsidR="00A01941" w:rsidRPr="004742A5">
              <w:rPr>
                <w:rStyle w:val="Hipervnculo"/>
                <w:rFonts w:ascii="Arial" w:hAnsi="Arial" w:cs="Arial"/>
                <w:noProof/>
                <w:color w:val="auto"/>
              </w:rPr>
              <w:t>6.3.</w:t>
            </w:r>
            <w:r w:rsidR="00A01941" w:rsidRPr="004742A5">
              <w:rPr>
                <w:rFonts w:eastAsiaTheme="minorEastAsia"/>
                <w:noProof/>
                <w:lang w:eastAsia="es-CO"/>
              </w:rPr>
              <w:tab/>
            </w:r>
            <w:r w:rsidR="00A01941" w:rsidRPr="004742A5">
              <w:rPr>
                <w:rStyle w:val="Hipervnculo"/>
                <w:noProof/>
                <w:color w:val="auto"/>
              </w:rPr>
              <w:t>Participación en el Simulacro Distrital de Evacuación</w:t>
            </w:r>
            <w:r w:rsidR="00A01941" w:rsidRPr="004742A5">
              <w:rPr>
                <w:noProof/>
                <w:webHidden/>
              </w:rPr>
              <w:tab/>
            </w:r>
            <w:r w:rsidR="00A01941" w:rsidRPr="004742A5">
              <w:rPr>
                <w:noProof/>
                <w:webHidden/>
              </w:rPr>
              <w:fldChar w:fldCharType="begin"/>
            </w:r>
            <w:r w:rsidR="00A01941" w:rsidRPr="004742A5">
              <w:rPr>
                <w:noProof/>
                <w:webHidden/>
              </w:rPr>
              <w:instrText xml:space="preserve"> PAGEREF _Toc982280 \h </w:instrText>
            </w:r>
            <w:r w:rsidR="00A01941" w:rsidRPr="004742A5">
              <w:rPr>
                <w:noProof/>
                <w:webHidden/>
              </w:rPr>
            </w:r>
            <w:r w:rsidR="00A01941" w:rsidRPr="004742A5">
              <w:rPr>
                <w:noProof/>
                <w:webHidden/>
              </w:rPr>
              <w:fldChar w:fldCharType="separate"/>
            </w:r>
            <w:r w:rsidR="004742A5">
              <w:rPr>
                <w:noProof/>
                <w:webHidden/>
              </w:rPr>
              <w:t>10</w:t>
            </w:r>
            <w:r w:rsidR="00A01941" w:rsidRPr="004742A5">
              <w:rPr>
                <w:noProof/>
                <w:webHidden/>
              </w:rPr>
              <w:fldChar w:fldCharType="end"/>
            </w:r>
          </w:hyperlink>
        </w:p>
        <w:p w14:paraId="1D8E9A8A" w14:textId="395097E2" w:rsidR="00355264" w:rsidRPr="004742A5" w:rsidRDefault="00355264">
          <w:r w:rsidRPr="004742A5">
            <w:rPr>
              <w:b/>
              <w:bCs/>
              <w:lang w:val="es-ES"/>
            </w:rPr>
            <w:fldChar w:fldCharType="end"/>
          </w:r>
        </w:p>
      </w:sdtContent>
    </w:sdt>
    <w:p w14:paraId="76BB19F8" w14:textId="02E02347" w:rsidR="00355264" w:rsidRDefault="00355264" w:rsidP="00355264"/>
    <w:p w14:paraId="6BB608B9" w14:textId="7C91B802" w:rsidR="00355264" w:rsidRDefault="00355264" w:rsidP="00355264"/>
    <w:p w14:paraId="7D4D1A49" w14:textId="11F66293" w:rsidR="00C90838" w:rsidRDefault="00C90838" w:rsidP="00355264"/>
    <w:p w14:paraId="34306537" w14:textId="6DDDF832" w:rsidR="00C90838" w:rsidRDefault="00C90838" w:rsidP="00355264"/>
    <w:p w14:paraId="778787D4" w14:textId="5F3B1DDC" w:rsidR="00C90838" w:rsidRDefault="00C90838" w:rsidP="00355264"/>
    <w:p w14:paraId="79F567F2" w14:textId="77777777" w:rsidR="00C90838" w:rsidRPr="005D2A37" w:rsidRDefault="00C90838" w:rsidP="00355264"/>
    <w:p w14:paraId="4EF27158" w14:textId="3BE26841" w:rsidR="005D2A37" w:rsidRPr="005D2A37" w:rsidRDefault="00D156EA" w:rsidP="005D2A37">
      <w:pPr>
        <w:pStyle w:val="Estilo2"/>
        <w:pBdr>
          <w:top w:val="single" w:sz="4" w:space="1" w:color="auto"/>
          <w:left w:val="single" w:sz="4" w:space="4" w:color="auto"/>
          <w:bottom w:val="single" w:sz="4" w:space="1" w:color="auto"/>
          <w:right w:val="single" w:sz="4" w:space="4" w:color="auto"/>
          <w:between w:val="single" w:sz="4" w:space="1" w:color="auto"/>
          <w:bar w:val="single" w:sz="4" w:color="auto"/>
        </w:pBdr>
        <w:rPr>
          <w:color w:val="auto"/>
        </w:rPr>
      </w:pPr>
      <w:bookmarkStart w:id="0" w:name="_Toc982257"/>
      <w:r w:rsidRPr="005D2A37">
        <w:lastRenderedPageBreak/>
        <w:t>VIGENCIA</w:t>
      </w:r>
      <w:bookmarkEnd w:id="0"/>
    </w:p>
    <w:p w14:paraId="0268D788" w14:textId="758E3D52" w:rsidR="005D2A37" w:rsidRDefault="005D2A37" w:rsidP="005D2A37">
      <w:pPr>
        <w:ind w:left="360"/>
        <w:rPr>
          <w:color w:val="1F3864" w:themeColor="accent1" w:themeShade="80"/>
        </w:rPr>
      </w:pPr>
    </w:p>
    <w:p w14:paraId="50F8E558" w14:textId="34C72745" w:rsidR="00D156EA" w:rsidRPr="008332D3" w:rsidRDefault="00D156EA" w:rsidP="005D2A37">
      <w:pPr>
        <w:ind w:left="360"/>
      </w:pPr>
      <w:r w:rsidRPr="005D2A37">
        <w:rPr>
          <w:b/>
        </w:rPr>
        <w:t>ENERO – DICIEMBRE DE 2018</w:t>
      </w:r>
    </w:p>
    <w:p w14:paraId="7EBEFC86" w14:textId="6CD36594" w:rsidR="00D156EA" w:rsidRDefault="008332D3" w:rsidP="005D2A37">
      <w:pPr>
        <w:pStyle w:val="Estilo2"/>
        <w:pBdr>
          <w:top w:val="single" w:sz="4" w:space="1" w:color="auto"/>
          <w:left w:val="single" w:sz="4" w:space="4" w:color="auto"/>
          <w:bottom w:val="single" w:sz="4" w:space="1" w:color="auto"/>
          <w:right w:val="single" w:sz="4" w:space="4" w:color="auto"/>
          <w:between w:val="single" w:sz="4" w:space="1" w:color="auto"/>
          <w:bar w:val="single" w:sz="4" w:color="auto"/>
        </w:pBdr>
      </w:pPr>
      <w:r w:rsidRPr="005D2A37">
        <w:t xml:space="preserve"> </w:t>
      </w:r>
      <w:bookmarkStart w:id="1" w:name="_Toc982258"/>
      <w:r w:rsidR="00D156EA" w:rsidRPr="005D2A37">
        <w:t>OBJETIVO</w:t>
      </w:r>
      <w:bookmarkEnd w:id="1"/>
    </w:p>
    <w:p w14:paraId="04ECC319" w14:textId="77777777" w:rsidR="005D2A37" w:rsidRPr="005D2A37" w:rsidRDefault="005D2A37" w:rsidP="005D2A37">
      <w:pPr>
        <w:pStyle w:val="Estilo2"/>
        <w:numPr>
          <w:ilvl w:val="0"/>
          <w:numId w:val="0"/>
        </w:numPr>
        <w:ind w:left="360"/>
      </w:pPr>
    </w:p>
    <w:p w14:paraId="3A6E4E4F" w14:textId="44BF0E7F" w:rsidR="005D2A37" w:rsidRPr="001C7DD9" w:rsidRDefault="005D2A37" w:rsidP="001C7DD9">
      <w:pPr>
        <w:pStyle w:val="Ttulo2"/>
      </w:pPr>
      <w:bookmarkStart w:id="2" w:name="_Toc982259"/>
      <w:r w:rsidRPr="001C7DD9">
        <w:t>Objetivo General</w:t>
      </w:r>
      <w:bookmarkEnd w:id="2"/>
      <w:r w:rsidRPr="001C7DD9">
        <w:t xml:space="preserve"> </w:t>
      </w:r>
    </w:p>
    <w:p w14:paraId="709BFBB8" w14:textId="77777777" w:rsidR="005D2A37" w:rsidRPr="005D2A37" w:rsidRDefault="005D2A37" w:rsidP="005D2A37">
      <w:pPr>
        <w:rPr>
          <w:lang w:val="es-ES_tradnl" w:eastAsia="es-ES"/>
        </w:rPr>
      </w:pPr>
    </w:p>
    <w:p w14:paraId="07491A2B" w14:textId="2511E441" w:rsidR="00D156EA" w:rsidRDefault="00D156EA" w:rsidP="004742A5">
      <w:pPr>
        <w:jc w:val="both"/>
      </w:pPr>
      <w:r>
        <w:t>Informar a las partes interesadas la gestión realizada por L</w:t>
      </w:r>
      <w:r w:rsidR="001A31AF">
        <w:t>a</w:t>
      </w:r>
      <w:r>
        <w:t xml:space="preserve"> Unidad Administrativa Especial de Rehabilitación y Mantenimiento Vial </w:t>
      </w:r>
      <w:r w:rsidR="005E754D">
        <w:t>(</w:t>
      </w:r>
      <w:r>
        <w:t>UAERMV</w:t>
      </w:r>
      <w:r w:rsidR="005E754D">
        <w:t>)</w:t>
      </w:r>
      <w:r>
        <w:t xml:space="preserve">, en cuanto a la ejecución del Plan de Emergencias y Contingencias durante el año 2018. </w:t>
      </w:r>
    </w:p>
    <w:p w14:paraId="1A7DA81C" w14:textId="70FC7339" w:rsidR="00D156EA" w:rsidRPr="001C7DD9" w:rsidRDefault="005D2A37" w:rsidP="001C7DD9">
      <w:pPr>
        <w:pStyle w:val="Ttulo2"/>
      </w:pPr>
      <w:bookmarkStart w:id="3" w:name="_Toc982260"/>
      <w:r w:rsidRPr="001C7DD9">
        <w:t>Objetivos Específicos</w:t>
      </w:r>
      <w:bookmarkEnd w:id="3"/>
      <w:r w:rsidRPr="001C7DD9">
        <w:t xml:space="preserve"> </w:t>
      </w:r>
    </w:p>
    <w:p w14:paraId="61A6EE65" w14:textId="77777777" w:rsidR="00955E16" w:rsidRPr="008332D3" w:rsidRDefault="00955E16" w:rsidP="00955E16">
      <w:pPr>
        <w:pStyle w:val="Prrafodelista"/>
        <w:ind w:left="786"/>
        <w:rPr>
          <w:b/>
          <w:color w:val="1F3864" w:themeColor="accent1" w:themeShade="80"/>
        </w:rPr>
      </w:pPr>
    </w:p>
    <w:p w14:paraId="5C1489AF" w14:textId="77777777" w:rsidR="004B6369" w:rsidRPr="00922D52" w:rsidRDefault="004B6369" w:rsidP="00D76940">
      <w:pPr>
        <w:pStyle w:val="Prrafodelista"/>
        <w:numPr>
          <w:ilvl w:val="0"/>
          <w:numId w:val="1"/>
        </w:numPr>
        <w:jc w:val="both"/>
      </w:pPr>
      <w:r w:rsidRPr="00922D52">
        <w:t xml:space="preserve">Describir </w:t>
      </w:r>
      <w:r>
        <w:t xml:space="preserve">la estructura y modelo metodológico del plan de Emergencias </w:t>
      </w:r>
      <w:r w:rsidR="00D76940">
        <w:t xml:space="preserve">y contingencias </w:t>
      </w:r>
      <w:r>
        <w:t xml:space="preserve">de la Entidad. </w:t>
      </w:r>
    </w:p>
    <w:p w14:paraId="1AF2D51E" w14:textId="77777777" w:rsidR="00D156EA" w:rsidRPr="00922D52" w:rsidRDefault="00D156EA" w:rsidP="00D76940">
      <w:pPr>
        <w:pStyle w:val="Prrafodelista"/>
        <w:numPr>
          <w:ilvl w:val="0"/>
          <w:numId w:val="1"/>
        </w:numPr>
        <w:jc w:val="both"/>
      </w:pPr>
      <w:r w:rsidRPr="00922D52">
        <w:t xml:space="preserve">Describir las actividades </w:t>
      </w:r>
      <w:r>
        <w:t>planteadas para la prevención y gestión de emergencias y/o contingencias a las cuales puede estar expuesta la entidad</w:t>
      </w:r>
      <w:r w:rsidR="003F0952">
        <w:t>,</w:t>
      </w:r>
      <w:r>
        <w:t xml:space="preserve"> de acuerdo al análisis de vulnerabilidad. </w:t>
      </w:r>
    </w:p>
    <w:p w14:paraId="70E6B1DE" w14:textId="77777777" w:rsidR="00D156EA" w:rsidRDefault="00D156EA" w:rsidP="00D76940">
      <w:pPr>
        <w:pStyle w:val="Prrafodelista"/>
        <w:numPr>
          <w:ilvl w:val="0"/>
          <w:numId w:val="1"/>
        </w:numPr>
        <w:jc w:val="both"/>
      </w:pPr>
      <w:r>
        <w:t>Soportar las actividades realizadas durante el año 2018, orientadas a la prevención y atención de emergencia</w:t>
      </w:r>
      <w:r w:rsidR="004B6369">
        <w:t xml:space="preserve">s en cumplimiento con el Plan de emergencias y contingencias de la Entidad. </w:t>
      </w:r>
    </w:p>
    <w:p w14:paraId="5D4286E9" w14:textId="77777777" w:rsidR="008332D3" w:rsidRPr="005D2A37" w:rsidRDefault="008332D3" w:rsidP="008332D3">
      <w:pPr>
        <w:pStyle w:val="Prrafodelista"/>
        <w:jc w:val="both"/>
        <w:rPr>
          <w:sz w:val="24"/>
        </w:rPr>
      </w:pPr>
    </w:p>
    <w:p w14:paraId="533A41A7" w14:textId="77777777" w:rsidR="004742A5" w:rsidRDefault="004742A5">
      <w:bookmarkStart w:id="4" w:name="_Toc982261"/>
    </w:p>
    <w:p w14:paraId="7038DD44" w14:textId="77777777" w:rsidR="004742A5" w:rsidRDefault="004742A5"/>
    <w:p w14:paraId="5F314387" w14:textId="77777777" w:rsidR="004742A5" w:rsidRDefault="004742A5"/>
    <w:p w14:paraId="77F672C8" w14:textId="77777777" w:rsidR="004742A5" w:rsidRDefault="004742A5"/>
    <w:p w14:paraId="075B10AE" w14:textId="77777777" w:rsidR="004742A5" w:rsidRDefault="004742A5"/>
    <w:p w14:paraId="285E6D3A" w14:textId="77777777" w:rsidR="004742A5" w:rsidRDefault="004742A5"/>
    <w:p w14:paraId="5DBCEE9A" w14:textId="77777777" w:rsidR="004742A5" w:rsidRDefault="004742A5"/>
    <w:p w14:paraId="7735DC5D" w14:textId="77777777" w:rsidR="004742A5" w:rsidRDefault="004742A5"/>
    <w:p w14:paraId="742E2A73" w14:textId="77777777" w:rsidR="004742A5" w:rsidRDefault="004742A5"/>
    <w:p w14:paraId="14817FE6" w14:textId="77777777" w:rsidR="004742A5" w:rsidRDefault="004742A5"/>
    <w:p w14:paraId="707580EA" w14:textId="77777777" w:rsidR="004742A5" w:rsidRDefault="004742A5"/>
    <w:p w14:paraId="2585A7D3" w14:textId="77777777" w:rsidR="004742A5" w:rsidRDefault="004742A5"/>
    <w:p w14:paraId="4A5343FF" w14:textId="77777777" w:rsidR="004742A5" w:rsidRDefault="004742A5"/>
    <w:p w14:paraId="1C25E230" w14:textId="77645F75" w:rsidR="004742A5" w:rsidRDefault="004742A5">
      <w:pPr>
        <w:rPr>
          <w:rFonts w:ascii="Arial" w:eastAsia="Times New Roman" w:hAnsi="Arial" w:cs="Arial"/>
          <w:b/>
          <w:color w:val="1F3864" w:themeColor="accent1" w:themeShade="80"/>
          <w:szCs w:val="20"/>
          <w:lang w:val="es-ES_tradnl" w:eastAsia="es-ES"/>
        </w:rPr>
      </w:pPr>
    </w:p>
    <w:p w14:paraId="5C3E7CD2" w14:textId="73B259A4" w:rsidR="00A53277" w:rsidRDefault="00A53277" w:rsidP="005D2A37">
      <w:pPr>
        <w:pStyle w:val="Estilo2"/>
        <w:pBdr>
          <w:top w:val="single" w:sz="4" w:space="1" w:color="auto"/>
          <w:left w:val="single" w:sz="4" w:space="4" w:color="auto"/>
          <w:bottom w:val="single" w:sz="4" w:space="1" w:color="auto"/>
          <w:right w:val="single" w:sz="4" w:space="4" w:color="auto"/>
          <w:between w:val="single" w:sz="4" w:space="1" w:color="auto"/>
          <w:bar w:val="single" w:sz="4" w:color="auto"/>
        </w:pBdr>
      </w:pPr>
      <w:r w:rsidRPr="005D2A37">
        <w:t>COMPONENTE NORMATIVO</w:t>
      </w:r>
      <w:bookmarkEnd w:id="4"/>
      <w:r w:rsidRPr="005D2A37">
        <w:t xml:space="preserve"> </w:t>
      </w:r>
    </w:p>
    <w:p w14:paraId="67711ACC" w14:textId="77777777" w:rsidR="005D2A37" w:rsidRPr="005D2A37" w:rsidRDefault="005D2A37" w:rsidP="005D2A37">
      <w:pPr>
        <w:pStyle w:val="Estilo2"/>
        <w:numPr>
          <w:ilvl w:val="0"/>
          <w:numId w:val="0"/>
        </w:numPr>
      </w:pPr>
    </w:p>
    <w:p w14:paraId="64477EDF" w14:textId="77777777" w:rsidR="008332D3" w:rsidRDefault="00A53277" w:rsidP="00A53277">
      <w:pPr>
        <w:jc w:val="both"/>
      </w:pPr>
      <w:r w:rsidRPr="001B31AF">
        <w:t xml:space="preserve">El </w:t>
      </w:r>
      <w:r w:rsidR="001B31AF">
        <w:t>P</w:t>
      </w:r>
      <w:r w:rsidRPr="001B31AF">
        <w:t xml:space="preserve">lan de </w:t>
      </w:r>
      <w:r w:rsidR="001B31AF">
        <w:t>E</w:t>
      </w:r>
      <w:r w:rsidRPr="001B31AF">
        <w:t xml:space="preserve">mergencias y </w:t>
      </w:r>
      <w:r w:rsidR="001B31AF">
        <w:t>C</w:t>
      </w:r>
      <w:r w:rsidRPr="001B31AF">
        <w:t xml:space="preserve">ontingencias </w:t>
      </w:r>
      <w:r w:rsidR="001B31AF">
        <w:t xml:space="preserve">de la entidad </w:t>
      </w:r>
      <w:r w:rsidR="008E55A8">
        <w:t xml:space="preserve">y por el cual se emite el presente informe </w:t>
      </w:r>
      <w:r w:rsidR="001B31AF">
        <w:t xml:space="preserve">se da </w:t>
      </w:r>
      <w:r w:rsidR="003719D2">
        <w:t>en</w:t>
      </w:r>
      <w:r w:rsidR="001B31AF">
        <w:t xml:space="preserve"> cumplimiento </w:t>
      </w:r>
      <w:r w:rsidR="003719D2">
        <w:t>de</w:t>
      </w:r>
      <w:r w:rsidR="001B31AF">
        <w:t>:</w:t>
      </w:r>
    </w:p>
    <w:p w14:paraId="25DB1126" w14:textId="60AEF2D4" w:rsidR="00A53277" w:rsidRDefault="008332D3" w:rsidP="001C7DD9">
      <w:pPr>
        <w:pStyle w:val="Ttulo2"/>
      </w:pPr>
      <w:bookmarkStart w:id="5" w:name="_Toc982262"/>
      <w:r w:rsidRPr="001C7DD9">
        <w:t>Legislación Nacional</w:t>
      </w:r>
      <w:bookmarkEnd w:id="5"/>
      <w:r w:rsidRPr="001C7DD9">
        <w:t xml:space="preserve"> </w:t>
      </w:r>
      <w:r w:rsidR="001B31AF" w:rsidRPr="001C7DD9">
        <w:t xml:space="preserve"> </w:t>
      </w:r>
    </w:p>
    <w:p w14:paraId="32A69B70" w14:textId="77777777" w:rsidR="004742A5" w:rsidRPr="004742A5" w:rsidRDefault="004742A5" w:rsidP="004742A5">
      <w:pPr>
        <w:rPr>
          <w:lang w:val="es-ES_tradnl" w:eastAsia="es-ES"/>
        </w:rPr>
      </w:pPr>
    </w:p>
    <w:p w14:paraId="602D9401" w14:textId="77777777" w:rsidR="00A53277" w:rsidRPr="00435861" w:rsidRDefault="00A53277" w:rsidP="00435861">
      <w:pPr>
        <w:spacing w:after="0" w:line="240" w:lineRule="auto"/>
        <w:jc w:val="both"/>
        <w:rPr>
          <w:rFonts w:cstheme="minorHAnsi"/>
          <w:b/>
          <w:bCs/>
          <w:color w:val="000000"/>
          <w:sz w:val="20"/>
          <w:szCs w:val="20"/>
        </w:rPr>
      </w:pPr>
      <w:r w:rsidRPr="00435861">
        <w:rPr>
          <w:rFonts w:cstheme="minorHAnsi"/>
          <w:b/>
          <w:bCs/>
          <w:color w:val="000000"/>
          <w:sz w:val="20"/>
          <w:szCs w:val="20"/>
        </w:rPr>
        <w:t>LEY 9 de 1979</w:t>
      </w:r>
      <w:r w:rsidR="00435861">
        <w:rPr>
          <w:rFonts w:cstheme="minorHAnsi"/>
          <w:b/>
          <w:bCs/>
          <w:color w:val="000000"/>
          <w:sz w:val="20"/>
          <w:szCs w:val="20"/>
        </w:rPr>
        <w:t xml:space="preserve"> </w:t>
      </w:r>
      <w:r w:rsidR="00435861" w:rsidRPr="00435861">
        <w:rPr>
          <w:rFonts w:cstheme="minorHAnsi"/>
          <w:b/>
          <w:bCs/>
          <w:color w:val="000000"/>
          <w:sz w:val="20"/>
          <w:szCs w:val="20"/>
        </w:rPr>
        <w:t>Código Sanitario Nacional</w:t>
      </w:r>
    </w:p>
    <w:p w14:paraId="4F93C2DA" w14:textId="77777777" w:rsidR="00A53277" w:rsidRPr="00435861" w:rsidRDefault="00A53277" w:rsidP="00435861">
      <w:pPr>
        <w:spacing w:after="0" w:line="240" w:lineRule="auto"/>
        <w:jc w:val="both"/>
        <w:rPr>
          <w:rFonts w:cstheme="minorHAnsi"/>
          <w:color w:val="000000"/>
          <w:sz w:val="20"/>
          <w:szCs w:val="20"/>
        </w:rPr>
      </w:pPr>
      <w:r w:rsidRPr="00435861">
        <w:rPr>
          <w:rFonts w:cstheme="minorHAnsi"/>
          <w:b/>
          <w:bCs/>
          <w:color w:val="000000"/>
          <w:sz w:val="20"/>
          <w:szCs w:val="20"/>
        </w:rPr>
        <w:t xml:space="preserve">Título III - </w:t>
      </w:r>
      <w:r w:rsidRPr="00435861">
        <w:rPr>
          <w:rFonts w:cstheme="minorHAnsi"/>
          <w:color w:val="000000"/>
          <w:sz w:val="20"/>
          <w:szCs w:val="20"/>
        </w:rPr>
        <w:t>Salud Ocupacional</w:t>
      </w:r>
    </w:p>
    <w:p w14:paraId="72A712E3" w14:textId="77777777" w:rsidR="00A53277" w:rsidRPr="00435861" w:rsidRDefault="00A53277" w:rsidP="00435861">
      <w:pPr>
        <w:spacing w:after="0" w:line="240" w:lineRule="auto"/>
        <w:jc w:val="both"/>
        <w:rPr>
          <w:rFonts w:cstheme="minorHAnsi"/>
          <w:color w:val="000000"/>
          <w:sz w:val="20"/>
          <w:szCs w:val="20"/>
        </w:rPr>
      </w:pPr>
      <w:r w:rsidRPr="00435861">
        <w:rPr>
          <w:rFonts w:cstheme="minorHAnsi"/>
          <w:b/>
          <w:bCs/>
          <w:color w:val="000000"/>
          <w:sz w:val="20"/>
          <w:szCs w:val="20"/>
        </w:rPr>
        <w:t xml:space="preserve">Título VIII - </w:t>
      </w:r>
      <w:r w:rsidRPr="00435861">
        <w:rPr>
          <w:rFonts w:cstheme="minorHAnsi"/>
          <w:color w:val="000000"/>
          <w:sz w:val="20"/>
          <w:szCs w:val="20"/>
        </w:rPr>
        <w:t>Desastres.</w:t>
      </w:r>
    </w:p>
    <w:p w14:paraId="0E8C8BAC" w14:textId="77777777" w:rsidR="00A53277" w:rsidRPr="00435861" w:rsidRDefault="00A53277" w:rsidP="00435861">
      <w:pPr>
        <w:spacing w:after="0" w:line="240" w:lineRule="auto"/>
        <w:jc w:val="both"/>
        <w:rPr>
          <w:rFonts w:cstheme="minorHAnsi"/>
          <w:color w:val="000000"/>
          <w:sz w:val="20"/>
          <w:szCs w:val="20"/>
        </w:rPr>
      </w:pPr>
      <w:r w:rsidRPr="00435861">
        <w:rPr>
          <w:rFonts w:cstheme="minorHAnsi"/>
          <w:b/>
          <w:bCs/>
          <w:color w:val="000000"/>
          <w:sz w:val="20"/>
          <w:szCs w:val="20"/>
        </w:rPr>
        <w:t xml:space="preserve">Artículo 501. </w:t>
      </w:r>
      <w:r w:rsidRPr="00435861">
        <w:rPr>
          <w:rFonts w:cstheme="minorHAnsi"/>
          <w:color w:val="000000"/>
          <w:sz w:val="20"/>
          <w:szCs w:val="20"/>
        </w:rPr>
        <w:t>Cada Comité de Emergencias, deberá elaborar un plan de contingencia para su respectiva jurisdicción con los resultados obtenidos en los análisis de vulnerabilidad. Además, deberán considerarse los diferentes tipos de desastre que puedan presentarse en la comunidad respectiva. El Comité Nacional de Emergencias elaborará, para aprobación del Ministerio de Salud, un modelo con instrucciones que aparecerá en los planes de contingencia.</w:t>
      </w:r>
    </w:p>
    <w:p w14:paraId="40D70D0B" w14:textId="77777777" w:rsidR="00A53277" w:rsidRPr="00435861" w:rsidRDefault="00A53277" w:rsidP="00435861">
      <w:pPr>
        <w:spacing w:after="0" w:line="240" w:lineRule="auto"/>
        <w:jc w:val="both"/>
        <w:rPr>
          <w:rFonts w:cstheme="minorHAnsi"/>
          <w:b/>
          <w:bCs/>
          <w:color w:val="000000"/>
          <w:sz w:val="20"/>
          <w:szCs w:val="20"/>
        </w:rPr>
      </w:pPr>
      <w:r w:rsidRPr="00435861">
        <w:rPr>
          <w:rFonts w:cstheme="minorHAnsi"/>
          <w:b/>
          <w:bCs/>
          <w:color w:val="000000"/>
          <w:sz w:val="20"/>
          <w:szCs w:val="20"/>
        </w:rPr>
        <w:t>CONPES 3146/01.</w:t>
      </w:r>
    </w:p>
    <w:p w14:paraId="151C2462" w14:textId="77777777" w:rsidR="00A53277" w:rsidRPr="00435861" w:rsidRDefault="00A53277" w:rsidP="00435861">
      <w:pPr>
        <w:spacing w:after="0" w:line="240" w:lineRule="auto"/>
        <w:jc w:val="both"/>
        <w:rPr>
          <w:rFonts w:cstheme="minorHAnsi"/>
          <w:color w:val="000000"/>
          <w:sz w:val="20"/>
          <w:szCs w:val="20"/>
        </w:rPr>
      </w:pPr>
      <w:r w:rsidRPr="00435861">
        <w:rPr>
          <w:rFonts w:cstheme="minorHAnsi"/>
          <w:color w:val="000000"/>
          <w:sz w:val="20"/>
          <w:szCs w:val="20"/>
        </w:rPr>
        <w:t>Estrategia para consolidar la ejecución del Plan Nacional para la Prevención y Atención de Desastres – PNPAD, en el corto y mediano plazo.</w:t>
      </w:r>
    </w:p>
    <w:p w14:paraId="73AC7EB8" w14:textId="77777777" w:rsidR="00A53277" w:rsidRPr="00435861" w:rsidRDefault="00A53277" w:rsidP="00435861">
      <w:pPr>
        <w:spacing w:after="0" w:line="240" w:lineRule="auto"/>
        <w:jc w:val="both"/>
        <w:rPr>
          <w:rFonts w:cstheme="minorHAnsi"/>
          <w:b/>
          <w:bCs/>
          <w:color w:val="000000"/>
          <w:sz w:val="20"/>
          <w:szCs w:val="20"/>
        </w:rPr>
      </w:pPr>
    </w:p>
    <w:p w14:paraId="3B863EBF" w14:textId="77777777" w:rsidR="00A53277" w:rsidRPr="00435861" w:rsidRDefault="00A53277" w:rsidP="00435861">
      <w:pPr>
        <w:spacing w:after="0" w:line="240" w:lineRule="auto"/>
        <w:jc w:val="both"/>
        <w:rPr>
          <w:rFonts w:cstheme="minorHAnsi"/>
          <w:b/>
          <w:bCs/>
          <w:color w:val="000000"/>
          <w:sz w:val="20"/>
          <w:szCs w:val="20"/>
        </w:rPr>
      </w:pPr>
      <w:r w:rsidRPr="00435861">
        <w:rPr>
          <w:rFonts w:cstheme="minorHAnsi"/>
          <w:b/>
          <w:bCs/>
          <w:color w:val="000000"/>
          <w:sz w:val="20"/>
          <w:szCs w:val="20"/>
        </w:rPr>
        <w:t>RESOLUCIÓN 2400/79</w:t>
      </w:r>
      <w:r w:rsidR="00435861">
        <w:rPr>
          <w:rFonts w:cstheme="minorHAnsi"/>
          <w:b/>
          <w:bCs/>
          <w:color w:val="000000"/>
          <w:sz w:val="20"/>
          <w:szCs w:val="20"/>
        </w:rPr>
        <w:t xml:space="preserve"> </w:t>
      </w:r>
      <w:r w:rsidR="00435861" w:rsidRPr="00435861">
        <w:rPr>
          <w:rFonts w:cstheme="minorHAnsi"/>
          <w:b/>
          <w:bCs/>
          <w:color w:val="000000"/>
          <w:sz w:val="20"/>
          <w:szCs w:val="20"/>
        </w:rPr>
        <w:t xml:space="preserve">Estatuto </w:t>
      </w:r>
      <w:r w:rsidR="00435861">
        <w:rPr>
          <w:rFonts w:cstheme="minorHAnsi"/>
          <w:b/>
          <w:bCs/>
          <w:color w:val="000000"/>
          <w:sz w:val="20"/>
          <w:szCs w:val="20"/>
        </w:rPr>
        <w:t>d</w:t>
      </w:r>
      <w:r w:rsidR="00435861" w:rsidRPr="00435861">
        <w:rPr>
          <w:rFonts w:cstheme="minorHAnsi"/>
          <w:b/>
          <w:bCs/>
          <w:color w:val="000000"/>
          <w:sz w:val="20"/>
          <w:szCs w:val="20"/>
        </w:rPr>
        <w:t>e Seguridad Industrial</w:t>
      </w:r>
    </w:p>
    <w:p w14:paraId="2822006D" w14:textId="77777777" w:rsidR="00A53277" w:rsidRPr="00435861" w:rsidRDefault="00A53277" w:rsidP="00435861">
      <w:pPr>
        <w:spacing w:after="0" w:line="240" w:lineRule="auto"/>
        <w:jc w:val="both"/>
        <w:rPr>
          <w:rFonts w:cstheme="minorHAnsi"/>
          <w:bCs/>
          <w:color w:val="000000"/>
          <w:sz w:val="20"/>
          <w:szCs w:val="20"/>
        </w:rPr>
      </w:pPr>
      <w:r w:rsidRPr="00435861">
        <w:rPr>
          <w:rFonts w:cstheme="minorHAnsi"/>
          <w:bCs/>
          <w:color w:val="000000"/>
          <w:sz w:val="20"/>
          <w:szCs w:val="20"/>
        </w:rPr>
        <w:t>“Por el cual se establecen disposiciones sobre vivienda, higiene y seguridad industrial en los establecimientos de trabajo”</w:t>
      </w:r>
    </w:p>
    <w:p w14:paraId="3B7723AC" w14:textId="77777777" w:rsidR="00A53277" w:rsidRPr="00435861" w:rsidRDefault="00A53277" w:rsidP="00435861">
      <w:pPr>
        <w:spacing w:after="0" w:line="240" w:lineRule="auto"/>
        <w:jc w:val="both"/>
        <w:rPr>
          <w:rFonts w:cstheme="minorHAnsi"/>
          <w:color w:val="000000"/>
          <w:sz w:val="20"/>
          <w:szCs w:val="20"/>
        </w:rPr>
      </w:pPr>
      <w:r w:rsidRPr="00435861">
        <w:rPr>
          <w:rFonts w:cstheme="minorHAnsi"/>
          <w:b/>
          <w:bCs/>
          <w:color w:val="000000"/>
          <w:sz w:val="20"/>
          <w:szCs w:val="20"/>
        </w:rPr>
        <w:t xml:space="preserve">Artículo 2. </w:t>
      </w:r>
      <w:r w:rsidRPr="00435861">
        <w:rPr>
          <w:rFonts w:cstheme="minorHAnsi"/>
          <w:color w:val="000000"/>
          <w:sz w:val="20"/>
          <w:szCs w:val="20"/>
        </w:rPr>
        <w:t>Todos los empleadores están obligados a Organizar y desarrollar programas permanentes de Medicina Preventiva, Higiene y Seguridad Industrial”</w:t>
      </w:r>
    </w:p>
    <w:p w14:paraId="64A061A9" w14:textId="77777777" w:rsidR="00A53277" w:rsidRPr="00435861" w:rsidRDefault="00A53277" w:rsidP="00435861">
      <w:pPr>
        <w:spacing w:after="0" w:line="240" w:lineRule="auto"/>
        <w:jc w:val="both"/>
        <w:rPr>
          <w:rFonts w:cstheme="minorHAnsi"/>
          <w:b/>
          <w:bCs/>
          <w:color w:val="000000"/>
          <w:sz w:val="20"/>
          <w:szCs w:val="20"/>
        </w:rPr>
      </w:pPr>
    </w:p>
    <w:p w14:paraId="77CF8AF9" w14:textId="77777777" w:rsidR="00A53277" w:rsidRPr="00435861" w:rsidRDefault="00A53277" w:rsidP="00435861">
      <w:pPr>
        <w:spacing w:after="0" w:line="240" w:lineRule="auto"/>
        <w:jc w:val="both"/>
        <w:rPr>
          <w:rFonts w:cstheme="minorHAnsi"/>
          <w:b/>
          <w:bCs/>
          <w:color w:val="000000"/>
          <w:sz w:val="20"/>
          <w:szCs w:val="20"/>
        </w:rPr>
      </w:pPr>
      <w:r w:rsidRPr="00435861">
        <w:rPr>
          <w:rFonts w:cstheme="minorHAnsi"/>
          <w:b/>
          <w:bCs/>
          <w:color w:val="000000"/>
          <w:sz w:val="20"/>
          <w:szCs w:val="20"/>
        </w:rPr>
        <w:t>LEY 46 /88</w:t>
      </w:r>
    </w:p>
    <w:p w14:paraId="701378F3" w14:textId="77777777" w:rsidR="00A53277" w:rsidRPr="00435861" w:rsidRDefault="00A53277" w:rsidP="00435861">
      <w:pPr>
        <w:spacing w:after="0" w:line="240" w:lineRule="auto"/>
        <w:jc w:val="both"/>
        <w:rPr>
          <w:rFonts w:cstheme="minorHAnsi"/>
          <w:bCs/>
          <w:color w:val="000000"/>
          <w:sz w:val="20"/>
          <w:szCs w:val="20"/>
        </w:rPr>
      </w:pPr>
      <w:r w:rsidRPr="00435861">
        <w:rPr>
          <w:rFonts w:cstheme="minorHAnsi"/>
          <w:bCs/>
          <w:color w:val="000000"/>
          <w:sz w:val="20"/>
          <w:szCs w:val="20"/>
        </w:rPr>
        <w:t xml:space="preserve">“Por la cual se crea y organiza el Sistema Nacional para la Prevención y Atención de Desastres, se otorga facultades extraordinarias al </w:t>
      </w:r>
      <w:r w:rsidR="00481918" w:rsidRPr="00435861">
        <w:rPr>
          <w:rFonts w:cstheme="minorHAnsi"/>
          <w:bCs/>
          <w:color w:val="000000"/>
          <w:sz w:val="20"/>
          <w:szCs w:val="20"/>
        </w:rPr>
        <w:t>presidente</w:t>
      </w:r>
      <w:r w:rsidRPr="00435861">
        <w:rPr>
          <w:rFonts w:cstheme="minorHAnsi"/>
          <w:bCs/>
          <w:color w:val="000000"/>
          <w:sz w:val="20"/>
          <w:szCs w:val="20"/>
        </w:rPr>
        <w:t xml:space="preserve"> de la República y se dictan otras disposiciones”</w:t>
      </w:r>
    </w:p>
    <w:p w14:paraId="36140447" w14:textId="77777777" w:rsidR="00435861" w:rsidRDefault="00435861" w:rsidP="00435861">
      <w:pPr>
        <w:spacing w:after="0" w:line="240" w:lineRule="auto"/>
        <w:jc w:val="both"/>
        <w:rPr>
          <w:rFonts w:cstheme="minorHAnsi"/>
          <w:b/>
          <w:bCs/>
          <w:color w:val="000000"/>
          <w:sz w:val="20"/>
          <w:szCs w:val="20"/>
        </w:rPr>
      </w:pPr>
    </w:p>
    <w:p w14:paraId="38F4F754" w14:textId="77777777" w:rsidR="00A53277" w:rsidRPr="00435861" w:rsidRDefault="00A53277" w:rsidP="00435861">
      <w:pPr>
        <w:spacing w:after="0" w:line="240" w:lineRule="auto"/>
        <w:jc w:val="both"/>
        <w:rPr>
          <w:rFonts w:cstheme="minorHAnsi"/>
          <w:b/>
          <w:bCs/>
          <w:color w:val="000000"/>
          <w:sz w:val="20"/>
          <w:szCs w:val="20"/>
        </w:rPr>
      </w:pPr>
      <w:r w:rsidRPr="00435861">
        <w:rPr>
          <w:rFonts w:cstheme="minorHAnsi"/>
          <w:b/>
          <w:bCs/>
          <w:color w:val="000000"/>
          <w:sz w:val="20"/>
          <w:szCs w:val="20"/>
        </w:rPr>
        <w:t>RESOLUCIÓN 1016 /89</w:t>
      </w:r>
    </w:p>
    <w:p w14:paraId="28C11BB2" w14:textId="77777777" w:rsidR="00A53277" w:rsidRPr="00435861" w:rsidRDefault="00A53277" w:rsidP="00435861">
      <w:pPr>
        <w:spacing w:after="0" w:line="240" w:lineRule="auto"/>
        <w:jc w:val="both"/>
        <w:rPr>
          <w:rFonts w:cstheme="minorHAnsi"/>
          <w:bCs/>
          <w:color w:val="000000"/>
          <w:sz w:val="20"/>
          <w:szCs w:val="20"/>
        </w:rPr>
      </w:pPr>
      <w:r w:rsidRPr="00435861">
        <w:rPr>
          <w:rFonts w:cstheme="minorHAnsi"/>
          <w:bCs/>
          <w:color w:val="000000"/>
          <w:sz w:val="20"/>
          <w:szCs w:val="20"/>
        </w:rPr>
        <w:t>“Por la cual se reglamenta la organización, funcionamiento y forma de los programas de Salud Ocupacional que deben desarrollar los patronos o empleadores en el país”</w:t>
      </w:r>
    </w:p>
    <w:p w14:paraId="13504EC3" w14:textId="77777777" w:rsidR="00A53277" w:rsidRPr="00435861" w:rsidRDefault="00A53277" w:rsidP="00435861">
      <w:pPr>
        <w:spacing w:after="0" w:line="240" w:lineRule="auto"/>
        <w:jc w:val="both"/>
        <w:rPr>
          <w:rFonts w:cstheme="minorHAnsi"/>
          <w:b/>
          <w:bCs/>
          <w:color w:val="000000"/>
          <w:sz w:val="20"/>
          <w:szCs w:val="20"/>
        </w:rPr>
      </w:pPr>
    </w:p>
    <w:p w14:paraId="0AEA532E" w14:textId="77777777" w:rsidR="003719D2" w:rsidRDefault="003719D2" w:rsidP="00435861">
      <w:pPr>
        <w:spacing w:after="0" w:line="240" w:lineRule="auto"/>
        <w:jc w:val="both"/>
        <w:rPr>
          <w:rFonts w:cstheme="minorHAnsi"/>
          <w:b/>
          <w:bCs/>
          <w:color w:val="000000"/>
          <w:sz w:val="20"/>
          <w:szCs w:val="20"/>
        </w:rPr>
      </w:pPr>
    </w:p>
    <w:p w14:paraId="5A85B1FF" w14:textId="77777777" w:rsidR="00A53277" w:rsidRPr="00435861" w:rsidRDefault="00A53277" w:rsidP="00435861">
      <w:pPr>
        <w:spacing w:after="0" w:line="240" w:lineRule="auto"/>
        <w:jc w:val="both"/>
        <w:rPr>
          <w:rFonts w:cstheme="minorHAnsi"/>
          <w:b/>
          <w:bCs/>
          <w:color w:val="000000"/>
          <w:sz w:val="20"/>
          <w:szCs w:val="20"/>
        </w:rPr>
      </w:pPr>
      <w:r w:rsidRPr="00435861">
        <w:rPr>
          <w:rFonts w:cstheme="minorHAnsi"/>
          <w:b/>
          <w:bCs/>
          <w:color w:val="000000"/>
          <w:sz w:val="20"/>
          <w:szCs w:val="20"/>
        </w:rPr>
        <w:t>DECRETO LEY 919 /89</w:t>
      </w:r>
    </w:p>
    <w:p w14:paraId="560A7CDF" w14:textId="77777777" w:rsidR="00A53277" w:rsidRPr="00435861" w:rsidRDefault="00A53277" w:rsidP="00435861">
      <w:pPr>
        <w:spacing w:after="0" w:line="240" w:lineRule="auto"/>
        <w:jc w:val="both"/>
        <w:rPr>
          <w:rFonts w:cstheme="minorHAnsi"/>
          <w:b/>
          <w:bCs/>
          <w:color w:val="000000"/>
          <w:sz w:val="20"/>
          <w:szCs w:val="20"/>
        </w:rPr>
      </w:pPr>
      <w:r w:rsidRPr="00435861">
        <w:rPr>
          <w:rFonts w:cstheme="minorHAnsi"/>
          <w:b/>
          <w:bCs/>
          <w:color w:val="000000"/>
          <w:sz w:val="20"/>
          <w:szCs w:val="20"/>
        </w:rPr>
        <w:t>"</w:t>
      </w:r>
      <w:r w:rsidRPr="00435861">
        <w:rPr>
          <w:rFonts w:cstheme="minorHAnsi"/>
          <w:bCs/>
          <w:color w:val="000000"/>
          <w:sz w:val="20"/>
          <w:szCs w:val="20"/>
        </w:rPr>
        <w:t>Por el cual se organiza el Sistema Nacional para la Prevención y Atención de Desastres y se dictan otras disposiciones".</w:t>
      </w:r>
    </w:p>
    <w:p w14:paraId="6B654CCD" w14:textId="77777777" w:rsidR="00435861" w:rsidRDefault="00435861" w:rsidP="00435861">
      <w:pPr>
        <w:spacing w:after="0" w:line="240" w:lineRule="auto"/>
        <w:jc w:val="both"/>
        <w:rPr>
          <w:rFonts w:cstheme="minorHAnsi"/>
          <w:b/>
          <w:bCs/>
          <w:color w:val="000000"/>
          <w:sz w:val="20"/>
          <w:szCs w:val="20"/>
        </w:rPr>
      </w:pPr>
    </w:p>
    <w:p w14:paraId="284053DA" w14:textId="77777777" w:rsidR="00A53277" w:rsidRPr="00435861" w:rsidRDefault="00A53277" w:rsidP="00435861">
      <w:pPr>
        <w:spacing w:after="0" w:line="240" w:lineRule="auto"/>
        <w:jc w:val="both"/>
        <w:rPr>
          <w:rFonts w:cstheme="minorHAnsi"/>
          <w:b/>
          <w:bCs/>
          <w:color w:val="000000"/>
          <w:sz w:val="20"/>
          <w:szCs w:val="20"/>
        </w:rPr>
      </w:pPr>
      <w:r w:rsidRPr="00435861">
        <w:rPr>
          <w:rFonts w:cstheme="minorHAnsi"/>
          <w:b/>
          <w:bCs/>
          <w:color w:val="000000"/>
          <w:sz w:val="20"/>
          <w:szCs w:val="20"/>
        </w:rPr>
        <w:t>DECRETO 1295/94</w:t>
      </w:r>
    </w:p>
    <w:p w14:paraId="46DDA3F1" w14:textId="77777777" w:rsidR="00A53277" w:rsidRPr="003719D2" w:rsidRDefault="00A53277" w:rsidP="00435861">
      <w:pPr>
        <w:spacing w:after="0" w:line="240" w:lineRule="auto"/>
        <w:jc w:val="both"/>
        <w:rPr>
          <w:rFonts w:cstheme="minorHAnsi"/>
          <w:bCs/>
          <w:color w:val="000000"/>
          <w:sz w:val="20"/>
          <w:szCs w:val="20"/>
        </w:rPr>
      </w:pPr>
      <w:r w:rsidRPr="003719D2">
        <w:rPr>
          <w:rFonts w:cstheme="minorHAnsi"/>
          <w:bCs/>
          <w:color w:val="000000"/>
          <w:sz w:val="20"/>
          <w:szCs w:val="20"/>
        </w:rPr>
        <w:t>“Por el cual se determina la organización y administración del Sistema General de Riesgos Profesionales”</w:t>
      </w:r>
    </w:p>
    <w:p w14:paraId="3FE734E9" w14:textId="77777777" w:rsidR="00A53277" w:rsidRPr="00435861" w:rsidRDefault="00A53277" w:rsidP="00435861">
      <w:pPr>
        <w:spacing w:after="0" w:line="240" w:lineRule="auto"/>
        <w:jc w:val="both"/>
        <w:rPr>
          <w:rFonts w:cstheme="minorHAnsi"/>
          <w:b/>
          <w:bCs/>
          <w:color w:val="000000"/>
          <w:sz w:val="20"/>
          <w:szCs w:val="20"/>
        </w:rPr>
      </w:pPr>
    </w:p>
    <w:p w14:paraId="23E598C0" w14:textId="77777777" w:rsidR="00A53277" w:rsidRPr="00435861" w:rsidRDefault="00A53277" w:rsidP="00435861">
      <w:pPr>
        <w:spacing w:after="0" w:line="240" w:lineRule="auto"/>
        <w:jc w:val="both"/>
        <w:rPr>
          <w:rFonts w:cstheme="minorHAnsi"/>
          <w:b/>
          <w:bCs/>
          <w:color w:val="000000"/>
          <w:sz w:val="20"/>
          <w:szCs w:val="20"/>
        </w:rPr>
      </w:pPr>
      <w:r w:rsidRPr="00435861">
        <w:rPr>
          <w:rFonts w:cstheme="minorHAnsi"/>
          <w:b/>
          <w:bCs/>
          <w:color w:val="000000"/>
          <w:sz w:val="20"/>
          <w:szCs w:val="20"/>
        </w:rPr>
        <w:t>DECRETO 321 DE 1999</w:t>
      </w:r>
    </w:p>
    <w:p w14:paraId="3A21C9E1" w14:textId="77777777" w:rsidR="00A53277" w:rsidRPr="003719D2" w:rsidRDefault="00A53277" w:rsidP="00435861">
      <w:pPr>
        <w:spacing w:after="0" w:line="240" w:lineRule="auto"/>
        <w:jc w:val="both"/>
        <w:rPr>
          <w:rFonts w:cstheme="minorHAnsi"/>
          <w:bCs/>
          <w:color w:val="000000"/>
          <w:sz w:val="20"/>
          <w:szCs w:val="20"/>
        </w:rPr>
      </w:pPr>
      <w:r w:rsidRPr="003719D2">
        <w:rPr>
          <w:rFonts w:cstheme="minorHAnsi"/>
          <w:bCs/>
          <w:color w:val="000000"/>
          <w:sz w:val="20"/>
          <w:szCs w:val="20"/>
        </w:rPr>
        <w:t>"Por el cual se adopta el Plan Nacional de Contingencia contra derrames de Hidrocarburos, Derivados y Sustancias Nocivas”.</w:t>
      </w:r>
    </w:p>
    <w:p w14:paraId="3D4A8532" w14:textId="77777777" w:rsidR="00A53277" w:rsidRPr="00435861" w:rsidRDefault="00A53277" w:rsidP="00435861">
      <w:pPr>
        <w:spacing w:after="0" w:line="240" w:lineRule="auto"/>
        <w:jc w:val="both"/>
        <w:rPr>
          <w:rFonts w:cstheme="minorHAnsi"/>
          <w:color w:val="000000"/>
          <w:sz w:val="20"/>
          <w:szCs w:val="20"/>
        </w:rPr>
      </w:pPr>
    </w:p>
    <w:p w14:paraId="6EE49B70" w14:textId="77777777" w:rsidR="00A53277" w:rsidRPr="00435861" w:rsidRDefault="00A53277" w:rsidP="00435861">
      <w:pPr>
        <w:spacing w:after="0" w:line="240" w:lineRule="auto"/>
        <w:jc w:val="both"/>
        <w:rPr>
          <w:rFonts w:cstheme="minorHAnsi"/>
          <w:b/>
          <w:bCs/>
          <w:color w:val="000000"/>
          <w:sz w:val="20"/>
          <w:szCs w:val="20"/>
        </w:rPr>
      </w:pPr>
      <w:r w:rsidRPr="00435861">
        <w:rPr>
          <w:rFonts w:cstheme="minorHAnsi"/>
          <w:b/>
          <w:bCs/>
          <w:color w:val="000000"/>
          <w:sz w:val="20"/>
          <w:szCs w:val="20"/>
        </w:rPr>
        <w:t>RETIE 180398 de 2004 Resolución Min. Minas y Energía –</w:t>
      </w:r>
    </w:p>
    <w:p w14:paraId="532C1471" w14:textId="77777777" w:rsidR="00A53277" w:rsidRPr="00435861" w:rsidRDefault="00A53277" w:rsidP="00435861">
      <w:pPr>
        <w:spacing w:after="0" w:line="240" w:lineRule="auto"/>
        <w:jc w:val="both"/>
        <w:rPr>
          <w:rFonts w:cstheme="minorHAnsi"/>
          <w:b/>
          <w:bCs/>
          <w:color w:val="000000"/>
          <w:sz w:val="20"/>
          <w:szCs w:val="20"/>
        </w:rPr>
      </w:pPr>
    </w:p>
    <w:p w14:paraId="5D191D86" w14:textId="33685433" w:rsidR="00A53277" w:rsidRDefault="00A53277" w:rsidP="001C7DD9">
      <w:pPr>
        <w:pStyle w:val="Ttulo2"/>
      </w:pPr>
      <w:bookmarkStart w:id="6" w:name="_Toc982263"/>
      <w:r w:rsidRPr="001C7DD9">
        <w:lastRenderedPageBreak/>
        <w:t>Legislación Distrital</w:t>
      </w:r>
      <w:bookmarkEnd w:id="6"/>
    </w:p>
    <w:p w14:paraId="156BDEA5" w14:textId="77777777" w:rsidR="001C7DD9" w:rsidRPr="001C7DD9" w:rsidRDefault="001C7DD9" w:rsidP="001C7DD9">
      <w:pPr>
        <w:rPr>
          <w:lang w:val="es-ES_tradnl" w:eastAsia="es-ES"/>
        </w:rPr>
      </w:pPr>
    </w:p>
    <w:p w14:paraId="278E7BCB" w14:textId="77777777" w:rsidR="00A53277" w:rsidRPr="00435861" w:rsidRDefault="00A53277" w:rsidP="00435861">
      <w:pPr>
        <w:spacing w:after="0" w:line="240" w:lineRule="auto"/>
        <w:jc w:val="both"/>
        <w:rPr>
          <w:rFonts w:cstheme="minorHAnsi"/>
          <w:b/>
          <w:bCs/>
          <w:color w:val="000000"/>
          <w:sz w:val="20"/>
          <w:szCs w:val="20"/>
        </w:rPr>
      </w:pPr>
      <w:r w:rsidRPr="00435861">
        <w:rPr>
          <w:rFonts w:cstheme="minorHAnsi"/>
          <w:b/>
          <w:bCs/>
          <w:color w:val="000000"/>
          <w:sz w:val="20"/>
          <w:szCs w:val="20"/>
        </w:rPr>
        <w:t>RESOLUCIÓN 3459 DE 1994</w:t>
      </w:r>
    </w:p>
    <w:p w14:paraId="202FD39E" w14:textId="77777777" w:rsidR="00A53277" w:rsidRPr="00666905" w:rsidRDefault="00A53277" w:rsidP="00435861">
      <w:pPr>
        <w:spacing w:after="0" w:line="240" w:lineRule="auto"/>
        <w:jc w:val="both"/>
        <w:rPr>
          <w:rFonts w:cstheme="minorHAnsi"/>
          <w:bCs/>
          <w:color w:val="000000"/>
          <w:sz w:val="20"/>
          <w:szCs w:val="20"/>
        </w:rPr>
      </w:pPr>
      <w:r w:rsidRPr="00666905">
        <w:rPr>
          <w:rFonts w:cstheme="minorHAnsi"/>
          <w:bCs/>
          <w:color w:val="000000"/>
          <w:sz w:val="20"/>
          <w:szCs w:val="20"/>
        </w:rPr>
        <w:t>“Por la cual se regulan las actuaciones del Sistema Educativo de Bogotá D.C. en la prevención y atención de emergencias”</w:t>
      </w:r>
    </w:p>
    <w:p w14:paraId="65D62911" w14:textId="77777777" w:rsidR="00A53277" w:rsidRPr="00435861" w:rsidRDefault="00A53277" w:rsidP="00435861">
      <w:pPr>
        <w:spacing w:after="0" w:line="240" w:lineRule="auto"/>
        <w:jc w:val="both"/>
        <w:rPr>
          <w:rFonts w:cstheme="minorHAnsi"/>
          <w:b/>
          <w:bCs/>
          <w:color w:val="000000"/>
          <w:sz w:val="20"/>
          <w:szCs w:val="20"/>
        </w:rPr>
      </w:pPr>
    </w:p>
    <w:p w14:paraId="63F254C1" w14:textId="77777777" w:rsidR="00A53277" w:rsidRPr="00435861" w:rsidRDefault="00A53277" w:rsidP="00435861">
      <w:pPr>
        <w:spacing w:after="0" w:line="240" w:lineRule="auto"/>
        <w:jc w:val="both"/>
        <w:rPr>
          <w:rFonts w:cstheme="minorHAnsi"/>
          <w:b/>
          <w:bCs/>
          <w:color w:val="000000"/>
          <w:sz w:val="20"/>
          <w:szCs w:val="20"/>
        </w:rPr>
      </w:pPr>
      <w:r w:rsidRPr="00435861">
        <w:rPr>
          <w:rFonts w:cstheme="minorHAnsi"/>
          <w:b/>
          <w:bCs/>
          <w:color w:val="000000"/>
          <w:sz w:val="20"/>
          <w:szCs w:val="20"/>
        </w:rPr>
        <w:t>ACUERDO 20/95</w:t>
      </w:r>
    </w:p>
    <w:p w14:paraId="62AA5950" w14:textId="77777777" w:rsidR="00A53277" w:rsidRPr="00666905" w:rsidRDefault="00A53277" w:rsidP="00435861">
      <w:pPr>
        <w:spacing w:after="0" w:line="240" w:lineRule="auto"/>
        <w:jc w:val="both"/>
        <w:rPr>
          <w:rFonts w:cstheme="minorHAnsi"/>
          <w:bCs/>
          <w:color w:val="000000"/>
          <w:sz w:val="20"/>
          <w:szCs w:val="20"/>
        </w:rPr>
      </w:pPr>
      <w:r w:rsidRPr="00666905">
        <w:rPr>
          <w:rFonts w:cstheme="minorHAnsi"/>
          <w:bCs/>
          <w:color w:val="000000"/>
          <w:sz w:val="20"/>
          <w:szCs w:val="20"/>
        </w:rPr>
        <w:t>“Por el cual se adopta el Código de Construcción del Distrito Capital de Bogotá, se fijan sus políticas generales y su alcance, se establecen los mecanismos para su aplicación, se fijan plazos para su reglamentación prioritaria y se señalan mecanismos para su actualización y vigilancia.”</w:t>
      </w:r>
    </w:p>
    <w:p w14:paraId="3C312CCD" w14:textId="77777777" w:rsidR="00A53277" w:rsidRPr="00435861" w:rsidRDefault="00A53277" w:rsidP="00435861">
      <w:pPr>
        <w:spacing w:after="0" w:line="240" w:lineRule="auto"/>
        <w:jc w:val="both"/>
        <w:rPr>
          <w:rFonts w:cstheme="minorHAnsi"/>
          <w:b/>
          <w:bCs/>
          <w:color w:val="000000"/>
          <w:sz w:val="20"/>
          <w:szCs w:val="20"/>
        </w:rPr>
      </w:pPr>
    </w:p>
    <w:p w14:paraId="45908D0A" w14:textId="77777777" w:rsidR="00A53277" w:rsidRPr="00435861" w:rsidRDefault="00A53277" w:rsidP="00435861">
      <w:pPr>
        <w:spacing w:after="0" w:line="240" w:lineRule="auto"/>
        <w:jc w:val="both"/>
        <w:rPr>
          <w:rFonts w:cstheme="minorHAnsi"/>
          <w:b/>
          <w:bCs/>
          <w:color w:val="000000"/>
          <w:sz w:val="20"/>
          <w:szCs w:val="20"/>
        </w:rPr>
      </w:pPr>
      <w:r w:rsidRPr="00435861">
        <w:rPr>
          <w:rFonts w:cstheme="minorHAnsi"/>
          <w:b/>
          <w:bCs/>
          <w:color w:val="000000"/>
          <w:sz w:val="20"/>
          <w:szCs w:val="20"/>
        </w:rPr>
        <w:t>RESOLUCIÓN 1428 DE 2002</w:t>
      </w:r>
    </w:p>
    <w:p w14:paraId="557F86EF" w14:textId="77777777" w:rsidR="00A53277" w:rsidRPr="003719D2" w:rsidRDefault="00A53277" w:rsidP="00435861">
      <w:pPr>
        <w:spacing w:after="0" w:line="240" w:lineRule="auto"/>
        <w:jc w:val="both"/>
        <w:rPr>
          <w:rFonts w:cstheme="minorHAnsi"/>
          <w:bCs/>
          <w:color w:val="000000"/>
          <w:sz w:val="20"/>
          <w:szCs w:val="20"/>
        </w:rPr>
      </w:pPr>
      <w:r w:rsidRPr="003719D2">
        <w:rPr>
          <w:rFonts w:cstheme="minorHAnsi"/>
          <w:bCs/>
          <w:color w:val="000000"/>
          <w:sz w:val="20"/>
          <w:szCs w:val="20"/>
        </w:rPr>
        <w:t>"Por la cual se adoptan los Planes Tipo de Emergencias en seis escenarios Distritales, se modifica y adiciona la Resolución 0151 del 06 de febrero de 2002".</w:t>
      </w:r>
    </w:p>
    <w:p w14:paraId="1868518C" w14:textId="77777777" w:rsidR="00A53277" w:rsidRPr="00435861" w:rsidRDefault="00A53277" w:rsidP="00435861">
      <w:pPr>
        <w:spacing w:after="0" w:line="240" w:lineRule="auto"/>
        <w:jc w:val="both"/>
        <w:rPr>
          <w:rFonts w:cstheme="minorHAnsi"/>
          <w:b/>
          <w:bCs/>
          <w:color w:val="000000"/>
          <w:sz w:val="20"/>
          <w:szCs w:val="20"/>
        </w:rPr>
      </w:pPr>
    </w:p>
    <w:p w14:paraId="750D2FB6" w14:textId="77777777" w:rsidR="00A53277" w:rsidRPr="00435861" w:rsidRDefault="00A53277" w:rsidP="00435861">
      <w:pPr>
        <w:spacing w:after="0" w:line="240" w:lineRule="auto"/>
        <w:jc w:val="both"/>
        <w:rPr>
          <w:rFonts w:cstheme="minorHAnsi"/>
          <w:b/>
          <w:bCs/>
          <w:color w:val="000000"/>
          <w:sz w:val="20"/>
          <w:szCs w:val="20"/>
        </w:rPr>
      </w:pPr>
      <w:r w:rsidRPr="00435861">
        <w:rPr>
          <w:rFonts w:cstheme="minorHAnsi"/>
          <w:b/>
          <w:bCs/>
          <w:color w:val="000000"/>
          <w:sz w:val="20"/>
          <w:szCs w:val="20"/>
        </w:rPr>
        <w:t>DECRETO 350/03</w:t>
      </w:r>
    </w:p>
    <w:p w14:paraId="15EC60BE" w14:textId="77777777" w:rsidR="00A53277" w:rsidRPr="003719D2" w:rsidRDefault="00A53277" w:rsidP="00435861">
      <w:pPr>
        <w:spacing w:after="0" w:line="240" w:lineRule="auto"/>
        <w:jc w:val="both"/>
        <w:rPr>
          <w:rFonts w:cstheme="minorHAnsi"/>
          <w:bCs/>
          <w:color w:val="000000"/>
          <w:sz w:val="20"/>
          <w:szCs w:val="20"/>
        </w:rPr>
      </w:pPr>
      <w:r w:rsidRPr="003719D2">
        <w:rPr>
          <w:rFonts w:cstheme="minorHAnsi"/>
          <w:bCs/>
          <w:color w:val="000000"/>
          <w:sz w:val="20"/>
          <w:szCs w:val="20"/>
        </w:rPr>
        <w:t>“Por el cual se regulan las rifas, juegos, concursos, espectáculos públicos y eventos masivos en el Distrito Capital”</w:t>
      </w:r>
    </w:p>
    <w:p w14:paraId="284803CF" w14:textId="77777777" w:rsidR="00A53277" w:rsidRPr="00435861" w:rsidRDefault="00A53277" w:rsidP="00435861">
      <w:pPr>
        <w:spacing w:after="0" w:line="240" w:lineRule="auto"/>
        <w:jc w:val="both"/>
        <w:rPr>
          <w:rFonts w:cstheme="minorHAnsi"/>
          <w:b/>
          <w:bCs/>
          <w:color w:val="000000"/>
          <w:sz w:val="20"/>
          <w:szCs w:val="20"/>
        </w:rPr>
      </w:pPr>
    </w:p>
    <w:p w14:paraId="6DC6EB2C" w14:textId="77777777" w:rsidR="00A53277" w:rsidRPr="00435861" w:rsidRDefault="00A53277" w:rsidP="00435861">
      <w:pPr>
        <w:spacing w:after="0" w:line="240" w:lineRule="auto"/>
        <w:jc w:val="both"/>
        <w:rPr>
          <w:rFonts w:cstheme="minorHAnsi"/>
          <w:b/>
          <w:bCs/>
          <w:color w:val="000000"/>
          <w:sz w:val="20"/>
          <w:szCs w:val="20"/>
        </w:rPr>
      </w:pPr>
      <w:r w:rsidRPr="00435861">
        <w:rPr>
          <w:rFonts w:cstheme="minorHAnsi"/>
          <w:b/>
          <w:bCs/>
          <w:color w:val="000000"/>
          <w:sz w:val="20"/>
          <w:szCs w:val="20"/>
        </w:rPr>
        <w:t>DECRETO 332/04</w:t>
      </w:r>
    </w:p>
    <w:p w14:paraId="0338E210" w14:textId="77777777" w:rsidR="00A53277" w:rsidRPr="00666905" w:rsidRDefault="00A53277" w:rsidP="00435861">
      <w:pPr>
        <w:spacing w:after="0" w:line="240" w:lineRule="auto"/>
        <w:jc w:val="both"/>
        <w:rPr>
          <w:rFonts w:cstheme="minorHAnsi"/>
          <w:bCs/>
          <w:color w:val="000000"/>
          <w:sz w:val="20"/>
          <w:szCs w:val="20"/>
        </w:rPr>
      </w:pPr>
      <w:r w:rsidRPr="00666905">
        <w:rPr>
          <w:rFonts w:cstheme="minorHAnsi"/>
          <w:bCs/>
          <w:color w:val="000000"/>
          <w:sz w:val="20"/>
          <w:szCs w:val="20"/>
        </w:rPr>
        <w:t>“Por el cual se organiza el régimen y el Sistema para la Prevención y Atención de Emergencias en Bogotá Distrito Capital y se dictan otras disposiciones”</w:t>
      </w:r>
    </w:p>
    <w:p w14:paraId="384522A8" w14:textId="77777777" w:rsidR="00A53277" w:rsidRPr="00435861" w:rsidRDefault="00A53277" w:rsidP="00435861">
      <w:pPr>
        <w:spacing w:after="0" w:line="240" w:lineRule="auto"/>
        <w:jc w:val="both"/>
        <w:rPr>
          <w:rFonts w:cstheme="minorHAnsi"/>
          <w:b/>
          <w:bCs/>
          <w:color w:val="000000"/>
          <w:sz w:val="20"/>
          <w:szCs w:val="20"/>
        </w:rPr>
      </w:pPr>
    </w:p>
    <w:p w14:paraId="4F4F4C44" w14:textId="77777777" w:rsidR="00A53277" w:rsidRPr="00435861" w:rsidRDefault="00A53277" w:rsidP="00435861">
      <w:pPr>
        <w:spacing w:after="0" w:line="240" w:lineRule="auto"/>
        <w:jc w:val="both"/>
        <w:rPr>
          <w:rFonts w:cstheme="minorHAnsi"/>
          <w:b/>
          <w:bCs/>
          <w:color w:val="000000"/>
          <w:sz w:val="20"/>
          <w:szCs w:val="20"/>
        </w:rPr>
      </w:pPr>
      <w:r w:rsidRPr="00435861">
        <w:rPr>
          <w:rFonts w:cstheme="minorHAnsi"/>
          <w:b/>
          <w:bCs/>
          <w:color w:val="000000"/>
          <w:sz w:val="20"/>
          <w:szCs w:val="20"/>
        </w:rPr>
        <w:t>DECRETO 423/06</w:t>
      </w:r>
    </w:p>
    <w:p w14:paraId="302DB741" w14:textId="77777777" w:rsidR="00A53277" w:rsidRPr="003719D2" w:rsidRDefault="00A53277" w:rsidP="00435861">
      <w:pPr>
        <w:spacing w:after="0" w:line="240" w:lineRule="auto"/>
        <w:jc w:val="both"/>
        <w:rPr>
          <w:rFonts w:cstheme="minorHAnsi"/>
          <w:bCs/>
          <w:color w:val="000000"/>
          <w:sz w:val="20"/>
          <w:szCs w:val="20"/>
        </w:rPr>
      </w:pPr>
      <w:r w:rsidRPr="003719D2">
        <w:rPr>
          <w:rFonts w:cstheme="minorHAnsi"/>
          <w:bCs/>
          <w:color w:val="000000"/>
          <w:sz w:val="20"/>
          <w:szCs w:val="20"/>
        </w:rPr>
        <w:t>“Por el cual se adopta el Plan Distrital para la prevención y Atención de Emergencias para Bogotá D.C.”</w:t>
      </w:r>
    </w:p>
    <w:p w14:paraId="64DBF754" w14:textId="77777777" w:rsidR="00A53277" w:rsidRPr="00435861" w:rsidRDefault="00A53277" w:rsidP="00435861">
      <w:pPr>
        <w:spacing w:after="0" w:line="240" w:lineRule="auto"/>
        <w:jc w:val="both"/>
        <w:rPr>
          <w:rFonts w:cstheme="minorHAnsi"/>
          <w:b/>
          <w:bCs/>
          <w:color w:val="000000"/>
          <w:sz w:val="20"/>
          <w:szCs w:val="20"/>
        </w:rPr>
      </w:pPr>
    </w:p>
    <w:p w14:paraId="65AC2CA0" w14:textId="77777777" w:rsidR="00A53277" w:rsidRPr="00435861" w:rsidRDefault="00A53277" w:rsidP="00435861">
      <w:pPr>
        <w:spacing w:after="0" w:line="240" w:lineRule="auto"/>
        <w:jc w:val="both"/>
        <w:rPr>
          <w:rFonts w:cstheme="minorHAnsi"/>
          <w:b/>
          <w:bCs/>
          <w:color w:val="000000"/>
          <w:sz w:val="20"/>
          <w:szCs w:val="20"/>
        </w:rPr>
      </w:pPr>
      <w:r w:rsidRPr="00435861">
        <w:rPr>
          <w:rFonts w:cstheme="minorHAnsi"/>
          <w:b/>
          <w:bCs/>
          <w:color w:val="000000"/>
          <w:sz w:val="20"/>
          <w:szCs w:val="20"/>
        </w:rPr>
        <w:t>RESOLUCIÓN No. 375 /06</w:t>
      </w:r>
    </w:p>
    <w:p w14:paraId="1938F189" w14:textId="77777777" w:rsidR="00A53277" w:rsidRPr="00435861" w:rsidRDefault="00A53277" w:rsidP="00435861">
      <w:pPr>
        <w:spacing w:after="0" w:line="240" w:lineRule="auto"/>
        <w:jc w:val="both"/>
        <w:rPr>
          <w:rFonts w:cstheme="minorHAnsi"/>
          <w:b/>
          <w:bCs/>
          <w:color w:val="000000"/>
          <w:sz w:val="20"/>
          <w:szCs w:val="20"/>
        </w:rPr>
      </w:pPr>
      <w:r w:rsidRPr="00435861">
        <w:rPr>
          <w:rFonts w:cstheme="minorHAnsi"/>
          <w:b/>
          <w:bCs/>
          <w:color w:val="000000"/>
          <w:sz w:val="20"/>
          <w:szCs w:val="20"/>
        </w:rPr>
        <w:t>“</w:t>
      </w:r>
      <w:r w:rsidRPr="00666905">
        <w:rPr>
          <w:rFonts w:cstheme="minorHAnsi"/>
          <w:bCs/>
          <w:color w:val="000000"/>
          <w:sz w:val="20"/>
          <w:szCs w:val="20"/>
        </w:rPr>
        <w:t>Por la cual se establecen las condiciones básicas para las empresas que prestan el servicio de logística en las aglomeraciones de público en el Distrito Capital”</w:t>
      </w:r>
    </w:p>
    <w:p w14:paraId="3896CE77" w14:textId="77777777" w:rsidR="00A53277" w:rsidRPr="00435861" w:rsidRDefault="00A53277" w:rsidP="00435861">
      <w:pPr>
        <w:spacing w:after="0" w:line="240" w:lineRule="auto"/>
        <w:jc w:val="both"/>
        <w:rPr>
          <w:rFonts w:cstheme="minorHAnsi"/>
          <w:b/>
          <w:bCs/>
          <w:color w:val="000000"/>
          <w:sz w:val="20"/>
          <w:szCs w:val="20"/>
        </w:rPr>
      </w:pPr>
    </w:p>
    <w:p w14:paraId="0C7B7FD4" w14:textId="77777777" w:rsidR="00A53277" w:rsidRPr="00435861" w:rsidRDefault="00A53277" w:rsidP="00435861">
      <w:pPr>
        <w:spacing w:after="0" w:line="240" w:lineRule="auto"/>
        <w:jc w:val="both"/>
        <w:rPr>
          <w:rFonts w:cstheme="minorHAnsi"/>
          <w:b/>
          <w:bCs/>
          <w:color w:val="000000"/>
          <w:sz w:val="20"/>
          <w:szCs w:val="20"/>
        </w:rPr>
      </w:pPr>
      <w:r w:rsidRPr="00435861">
        <w:rPr>
          <w:rFonts w:cstheme="minorHAnsi"/>
          <w:b/>
          <w:bCs/>
          <w:color w:val="000000"/>
          <w:sz w:val="20"/>
          <w:szCs w:val="20"/>
        </w:rPr>
        <w:t>DECRETO 633/07</w:t>
      </w:r>
    </w:p>
    <w:p w14:paraId="78E39E43" w14:textId="77777777" w:rsidR="00A53277" w:rsidRPr="00666905" w:rsidRDefault="00A53277" w:rsidP="00435861">
      <w:pPr>
        <w:spacing w:after="0" w:line="240" w:lineRule="auto"/>
        <w:jc w:val="both"/>
        <w:rPr>
          <w:rFonts w:cstheme="minorHAnsi"/>
          <w:bCs/>
          <w:color w:val="000000"/>
          <w:sz w:val="20"/>
          <w:szCs w:val="20"/>
        </w:rPr>
      </w:pPr>
      <w:r w:rsidRPr="00435861">
        <w:rPr>
          <w:rFonts w:cstheme="minorHAnsi"/>
          <w:b/>
          <w:bCs/>
          <w:color w:val="000000"/>
          <w:sz w:val="20"/>
          <w:szCs w:val="20"/>
        </w:rPr>
        <w:t>“</w:t>
      </w:r>
      <w:r w:rsidRPr="00666905">
        <w:rPr>
          <w:rFonts w:cstheme="minorHAnsi"/>
          <w:bCs/>
          <w:color w:val="000000"/>
          <w:sz w:val="20"/>
          <w:szCs w:val="20"/>
        </w:rPr>
        <w:t>Por el cual se dictan disposiciones en materia de prevención de riesgos en los lugares donde se presenten aglomeraciones de público y se deroga el Decreto 043 de 2006 el cual regulaba antes la materia”</w:t>
      </w:r>
    </w:p>
    <w:p w14:paraId="4F3B5DA9" w14:textId="77777777" w:rsidR="00A53277" w:rsidRPr="00435861" w:rsidRDefault="00A53277" w:rsidP="00435861">
      <w:pPr>
        <w:spacing w:after="0" w:line="240" w:lineRule="auto"/>
        <w:jc w:val="both"/>
        <w:rPr>
          <w:rFonts w:cstheme="minorHAnsi"/>
          <w:b/>
          <w:bCs/>
          <w:color w:val="000000"/>
          <w:sz w:val="20"/>
          <w:szCs w:val="20"/>
        </w:rPr>
      </w:pPr>
    </w:p>
    <w:p w14:paraId="3384F6D6" w14:textId="77777777" w:rsidR="00A53277" w:rsidRPr="00435861" w:rsidRDefault="00A53277" w:rsidP="00435861">
      <w:pPr>
        <w:spacing w:after="0" w:line="240" w:lineRule="auto"/>
        <w:jc w:val="both"/>
        <w:rPr>
          <w:rFonts w:cstheme="minorHAnsi"/>
          <w:b/>
          <w:bCs/>
          <w:color w:val="000000"/>
          <w:sz w:val="20"/>
          <w:szCs w:val="20"/>
        </w:rPr>
      </w:pPr>
      <w:r w:rsidRPr="00435861">
        <w:rPr>
          <w:rFonts w:cstheme="minorHAnsi"/>
          <w:b/>
          <w:bCs/>
          <w:color w:val="000000"/>
          <w:sz w:val="20"/>
          <w:szCs w:val="20"/>
        </w:rPr>
        <w:t>ACUERDO DISTRITAL 341 /08</w:t>
      </w:r>
    </w:p>
    <w:p w14:paraId="0EFE2C70" w14:textId="77777777" w:rsidR="00A53277" w:rsidRPr="00666905" w:rsidRDefault="00A53277" w:rsidP="00435861">
      <w:pPr>
        <w:spacing w:after="0" w:line="240" w:lineRule="auto"/>
        <w:jc w:val="both"/>
        <w:rPr>
          <w:rFonts w:cstheme="minorHAnsi"/>
          <w:bCs/>
          <w:color w:val="000000"/>
          <w:sz w:val="20"/>
          <w:szCs w:val="20"/>
        </w:rPr>
      </w:pPr>
      <w:r w:rsidRPr="00666905">
        <w:rPr>
          <w:rFonts w:cstheme="minorHAnsi"/>
          <w:bCs/>
          <w:color w:val="000000"/>
          <w:sz w:val="20"/>
          <w:szCs w:val="20"/>
        </w:rPr>
        <w:t>“Por el cual se adiciona el acuerdo No. 30 de 2001 y se establece la relación de un simulacro de actuación en caso de un evento de calamidad pública de gran magnitud con la participación de todos los habitantes de la ciudad”</w:t>
      </w:r>
    </w:p>
    <w:p w14:paraId="47FB7D1C" w14:textId="77777777" w:rsidR="00A53277" w:rsidRPr="00435861" w:rsidRDefault="00A53277" w:rsidP="00435861">
      <w:pPr>
        <w:spacing w:after="0" w:line="240" w:lineRule="auto"/>
        <w:jc w:val="both"/>
        <w:rPr>
          <w:rFonts w:cstheme="minorHAnsi"/>
          <w:b/>
          <w:bCs/>
          <w:color w:val="000000"/>
          <w:sz w:val="20"/>
          <w:szCs w:val="20"/>
        </w:rPr>
      </w:pPr>
    </w:p>
    <w:p w14:paraId="15FB6C66" w14:textId="77777777" w:rsidR="00A53277" w:rsidRPr="00435861" w:rsidRDefault="00A53277" w:rsidP="00435861">
      <w:pPr>
        <w:spacing w:after="0" w:line="240" w:lineRule="auto"/>
        <w:jc w:val="both"/>
        <w:rPr>
          <w:rFonts w:cstheme="minorHAnsi"/>
          <w:b/>
          <w:bCs/>
          <w:color w:val="000000"/>
          <w:sz w:val="20"/>
          <w:szCs w:val="20"/>
        </w:rPr>
      </w:pPr>
      <w:r w:rsidRPr="00435861">
        <w:rPr>
          <w:rFonts w:cstheme="minorHAnsi"/>
          <w:b/>
          <w:bCs/>
          <w:color w:val="000000"/>
          <w:sz w:val="20"/>
          <w:szCs w:val="20"/>
        </w:rPr>
        <w:t>RESOLUCIÓN No. 004/09</w:t>
      </w:r>
    </w:p>
    <w:p w14:paraId="697A34A2" w14:textId="77777777" w:rsidR="00A53277" w:rsidRPr="00666905" w:rsidRDefault="00A53277" w:rsidP="00435861">
      <w:pPr>
        <w:spacing w:after="0" w:line="240" w:lineRule="auto"/>
        <w:jc w:val="both"/>
        <w:rPr>
          <w:rFonts w:cstheme="minorHAnsi"/>
          <w:bCs/>
          <w:color w:val="000000"/>
          <w:sz w:val="20"/>
          <w:szCs w:val="20"/>
        </w:rPr>
      </w:pPr>
      <w:r w:rsidRPr="00666905">
        <w:rPr>
          <w:rFonts w:cstheme="minorHAnsi"/>
          <w:bCs/>
          <w:color w:val="000000"/>
          <w:sz w:val="20"/>
          <w:szCs w:val="20"/>
        </w:rPr>
        <w:t>“Por la cual se adopta la versión actualizada del Plan de Emergencias de Bogotá, el cual establece los parámetros e instrucciones y se definen políticas, sistemas de organización y procedimientos interinstitucionales para la administración de emergencias en Bogotá D.C.”</w:t>
      </w:r>
    </w:p>
    <w:p w14:paraId="104211CE" w14:textId="77777777" w:rsidR="00A53277" w:rsidRPr="00435861" w:rsidRDefault="00A53277" w:rsidP="00435861">
      <w:pPr>
        <w:spacing w:after="0" w:line="240" w:lineRule="auto"/>
        <w:jc w:val="both"/>
        <w:rPr>
          <w:rFonts w:cstheme="minorHAnsi"/>
          <w:color w:val="000000"/>
          <w:sz w:val="20"/>
          <w:szCs w:val="20"/>
        </w:rPr>
      </w:pPr>
    </w:p>
    <w:p w14:paraId="51B1D557" w14:textId="77777777" w:rsidR="00A53277" w:rsidRPr="00435861" w:rsidRDefault="00A53277" w:rsidP="00435861">
      <w:pPr>
        <w:spacing w:after="0" w:line="240" w:lineRule="auto"/>
        <w:jc w:val="both"/>
        <w:rPr>
          <w:rFonts w:cstheme="minorHAnsi"/>
          <w:b/>
          <w:color w:val="000000"/>
          <w:sz w:val="20"/>
          <w:szCs w:val="20"/>
        </w:rPr>
      </w:pPr>
      <w:r w:rsidRPr="00435861">
        <w:rPr>
          <w:rFonts w:cstheme="minorHAnsi"/>
          <w:b/>
          <w:color w:val="000000"/>
          <w:sz w:val="20"/>
          <w:szCs w:val="20"/>
        </w:rPr>
        <w:t>DECRETO 1072/15</w:t>
      </w:r>
    </w:p>
    <w:p w14:paraId="2E524BB7" w14:textId="77777777" w:rsidR="00A53277" w:rsidRPr="00435861" w:rsidRDefault="00A53277" w:rsidP="00435861">
      <w:pPr>
        <w:spacing w:after="0" w:line="240" w:lineRule="auto"/>
        <w:jc w:val="both"/>
        <w:rPr>
          <w:rFonts w:cstheme="minorHAnsi"/>
          <w:color w:val="000000"/>
          <w:sz w:val="20"/>
          <w:szCs w:val="20"/>
        </w:rPr>
      </w:pPr>
      <w:r w:rsidRPr="00435861">
        <w:rPr>
          <w:rFonts w:cstheme="minorHAnsi"/>
          <w:b/>
          <w:color w:val="000000"/>
          <w:sz w:val="20"/>
          <w:szCs w:val="20"/>
        </w:rPr>
        <w:t xml:space="preserve">Artículo 2.2.4.6.25. Prevención, preparación y respuesta ante emergencias. </w:t>
      </w:r>
      <w:r w:rsidRPr="00435861">
        <w:rPr>
          <w:rFonts w:cstheme="minorHAnsi"/>
          <w:color w:val="000000"/>
          <w:sz w:val="20"/>
          <w:szCs w:val="20"/>
        </w:rPr>
        <w:t>El empleador o contratante debe implementar y mantener las disposiciones necesarias en materia de prevención, preparación y respuesta ante emergencias, con cobertura a todos los centros y turnos de trabajo y todos los trabajadores, independiente de su forma de contratación o vinculación, incluidos contratistas y subcontratistas, así como proveedores y visitantes.</w:t>
      </w:r>
    </w:p>
    <w:p w14:paraId="262F6E8B" w14:textId="77777777" w:rsidR="00A53277" w:rsidRPr="00435861" w:rsidRDefault="00A53277" w:rsidP="00435861">
      <w:pPr>
        <w:spacing w:after="0" w:line="240" w:lineRule="auto"/>
        <w:jc w:val="both"/>
        <w:rPr>
          <w:rFonts w:cstheme="minorHAnsi"/>
          <w:color w:val="000000"/>
          <w:sz w:val="20"/>
          <w:szCs w:val="20"/>
        </w:rPr>
      </w:pPr>
    </w:p>
    <w:p w14:paraId="04B093C8" w14:textId="77777777" w:rsidR="00A53277" w:rsidRPr="00435861" w:rsidRDefault="00A53277" w:rsidP="00435861">
      <w:pPr>
        <w:spacing w:after="0" w:line="240" w:lineRule="auto"/>
        <w:jc w:val="both"/>
        <w:rPr>
          <w:rFonts w:cstheme="minorHAnsi"/>
          <w:color w:val="000000"/>
          <w:sz w:val="20"/>
          <w:szCs w:val="20"/>
        </w:rPr>
      </w:pPr>
      <w:r w:rsidRPr="00435861">
        <w:rPr>
          <w:rFonts w:cstheme="minorHAnsi"/>
          <w:b/>
          <w:color w:val="000000"/>
          <w:sz w:val="20"/>
          <w:szCs w:val="20"/>
        </w:rPr>
        <w:t xml:space="preserve">Parágrafo 1: </w:t>
      </w:r>
      <w:r w:rsidRPr="00435861">
        <w:rPr>
          <w:rFonts w:cstheme="minorHAnsi"/>
          <w:color w:val="000000"/>
          <w:sz w:val="20"/>
          <w:szCs w:val="20"/>
        </w:rPr>
        <w:t xml:space="preserve">De acuerdo con la magnitud de las amenazas y la evaluación de la vulnerabilidad tanto interna como en el entorno y la actividad económica de la empresa, el empleador o contratante puede articularse con las </w:t>
      </w:r>
      <w:r w:rsidRPr="00435861">
        <w:rPr>
          <w:rFonts w:cstheme="minorHAnsi"/>
          <w:color w:val="000000"/>
          <w:sz w:val="20"/>
          <w:szCs w:val="20"/>
        </w:rPr>
        <w:lastRenderedPageBreak/>
        <w:t>instituciones locales o regionales pertenecientes al Sistema Nacional de Gestión de Riesgo de Desastres en el marco de la Ley 1523 de 2012</w:t>
      </w:r>
    </w:p>
    <w:p w14:paraId="05220580" w14:textId="77777777" w:rsidR="00666905" w:rsidRDefault="00666905" w:rsidP="00666905">
      <w:pPr>
        <w:spacing w:after="0" w:line="240" w:lineRule="auto"/>
        <w:jc w:val="both"/>
        <w:rPr>
          <w:rFonts w:cstheme="minorHAnsi"/>
          <w:b/>
          <w:bCs/>
          <w:color w:val="000000"/>
          <w:sz w:val="20"/>
          <w:szCs w:val="20"/>
        </w:rPr>
      </w:pPr>
    </w:p>
    <w:p w14:paraId="0539A891" w14:textId="66491118" w:rsidR="00A53277" w:rsidRPr="001C7DD9" w:rsidRDefault="00A53277" w:rsidP="001C7DD9">
      <w:pPr>
        <w:pStyle w:val="Ttulo2"/>
      </w:pPr>
      <w:bookmarkStart w:id="7" w:name="_Toc982264"/>
      <w:r w:rsidRPr="001C7DD9">
        <w:t>Normas Técnicas Colombianas.</w:t>
      </w:r>
      <w:bookmarkEnd w:id="7"/>
    </w:p>
    <w:p w14:paraId="1C21A58E" w14:textId="77777777" w:rsidR="001C7DD9" w:rsidRPr="001C7DD9" w:rsidRDefault="001C7DD9" w:rsidP="001C7DD9">
      <w:pPr>
        <w:rPr>
          <w:lang w:val="es-ES_tradnl" w:eastAsia="es-ES"/>
        </w:rPr>
      </w:pPr>
    </w:p>
    <w:p w14:paraId="10046479" w14:textId="77777777" w:rsidR="00A53277" w:rsidRPr="00666905" w:rsidRDefault="00A53277" w:rsidP="00435861">
      <w:pPr>
        <w:spacing w:after="0" w:line="240" w:lineRule="auto"/>
        <w:jc w:val="both"/>
        <w:rPr>
          <w:rFonts w:cstheme="minorHAnsi"/>
          <w:bCs/>
          <w:color w:val="000000"/>
          <w:sz w:val="20"/>
          <w:szCs w:val="20"/>
        </w:rPr>
      </w:pPr>
      <w:r w:rsidRPr="00666905">
        <w:rPr>
          <w:rFonts w:cstheme="minorHAnsi"/>
          <w:b/>
          <w:bCs/>
          <w:color w:val="000000"/>
          <w:sz w:val="20"/>
          <w:szCs w:val="20"/>
        </w:rPr>
        <w:t>NTC-5254</w:t>
      </w:r>
      <w:r w:rsidRPr="00666905">
        <w:rPr>
          <w:rFonts w:cstheme="minorHAnsi"/>
          <w:bCs/>
          <w:color w:val="000000"/>
          <w:sz w:val="20"/>
          <w:szCs w:val="20"/>
        </w:rPr>
        <w:t xml:space="preserve"> Gestión de Riesgo. </w:t>
      </w:r>
    </w:p>
    <w:p w14:paraId="138F265D" w14:textId="77777777" w:rsidR="00A53277" w:rsidRPr="00666905" w:rsidRDefault="00A53277" w:rsidP="00435861">
      <w:pPr>
        <w:spacing w:after="0" w:line="240" w:lineRule="auto"/>
        <w:jc w:val="both"/>
        <w:rPr>
          <w:rFonts w:cstheme="minorHAnsi"/>
          <w:bCs/>
          <w:color w:val="000000"/>
          <w:sz w:val="20"/>
          <w:szCs w:val="20"/>
        </w:rPr>
      </w:pPr>
      <w:r w:rsidRPr="00666905">
        <w:rPr>
          <w:rFonts w:cstheme="minorHAnsi"/>
          <w:bCs/>
          <w:color w:val="000000"/>
          <w:sz w:val="20"/>
          <w:szCs w:val="20"/>
        </w:rPr>
        <w:t>Guía Técnica Colombiana 202/06</w:t>
      </w:r>
    </w:p>
    <w:p w14:paraId="75BF7E4C" w14:textId="77777777" w:rsidR="00A53277" w:rsidRPr="00666905" w:rsidRDefault="00A53277" w:rsidP="00435861">
      <w:pPr>
        <w:spacing w:after="0" w:line="240" w:lineRule="auto"/>
        <w:jc w:val="both"/>
        <w:rPr>
          <w:rFonts w:cstheme="minorHAnsi"/>
          <w:bCs/>
          <w:color w:val="000000"/>
          <w:sz w:val="20"/>
          <w:szCs w:val="20"/>
        </w:rPr>
      </w:pPr>
      <w:r w:rsidRPr="00666905">
        <w:rPr>
          <w:rFonts w:cstheme="minorHAnsi"/>
          <w:bCs/>
          <w:color w:val="000000"/>
          <w:sz w:val="20"/>
          <w:szCs w:val="20"/>
        </w:rPr>
        <w:t>Sistema de Gestión de Continuidad del Negocio.</w:t>
      </w:r>
    </w:p>
    <w:p w14:paraId="4E5D1282" w14:textId="77777777" w:rsidR="00A53277" w:rsidRPr="00666905" w:rsidRDefault="00A53277" w:rsidP="00435861">
      <w:pPr>
        <w:spacing w:after="0" w:line="240" w:lineRule="auto"/>
        <w:jc w:val="both"/>
        <w:rPr>
          <w:rFonts w:cstheme="minorHAnsi"/>
          <w:bCs/>
          <w:color w:val="000000"/>
          <w:sz w:val="20"/>
          <w:szCs w:val="20"/>
        </w:rPr>
      </w:pPr>
    </w:p>
    <w:p w14:paraId="6F7E4D30" w14:textId="0D9899C2" w:rsidR="00A53277" w:rsidRDefault="00A53277" w:rsidP="005D2A37">
      <w:pPr>
        <w:spacing w:after="0" w:line="240" w:lineRule="auto"/>
        <w:jc w:val="both"/>
        <w:rPr>
          <w:rFonts w:cstheme="minorHAnsi"/>
          <w:b/>
          <w:bCs/>
          <w:color w:val="000000"/>
          <w:sz w:val="20"/>
          <w:szCs w:val="20"/>
        </w:rPr>
      </w:pPr>
      <w:r w:rsidRPr="00666905">
        <w:rPr>
          <w:rFonts w:cstheme="minorHAnsi"/>
          <w:b/>
          <w:bCs/>
          <w:color w:val="000000"/>
          <w:sz w:val="20"/>
          <w:szCs w:val="20"/>
        </w:rPr>
        <w:t>NTC-1700</w:t>
      </w:r>
      <w:r w:rsidR="00666905">
        <w:rPr>
          <w:rFonts w:cstheme="minorHAnsi"/>
          <w:b/>
          <w:bCs/>
          <w:color w:val="000000"/>
          <w:sz w:val="20"/>
          <w:szCs w:val="20"/>
        </w:rPr>
        <w:t xml:space="preserve"> </w:t>
      </w:r>
      <w:r w:rsidRPr="00666905">
        <w:rPr>
          <w:rFonts w:cstheme="minorHAnsi"/>
          <w:bCs/>
          <w:color w:val="000000"/>
          <w:sz w:val="20"/>
          <w:szCs w:val="20"/>
        </w:rPr>
        <w:t>Higiene y Seguridad. Medidas de Seguridad en Edificaciones. Medios de Evacuación y Código NFPA 101. Código de Seguridad Humana</w:t>
      </w:r>
      <w:r w:rsidRPr="00435861">
        <w:rPr>
          <w:rFonts w:cstheme="minorHAnsi"/>
          <w:b/>
          <w:bCs/>
          <w:color w:val="000000"/>
          <w:sz w:val="20"/>
          <w:szCs w:val="20"/>
        </w:rPr>
        <w:t>.</w:t>
      </w:r>
    </w:p>
    <w:p w14:paraId="324F5F26" w14:textId="03B10410" w:rsidR="005D2A37" w:rsidRDefault="005D2A37" w:rsidP="005D2A37">
      <w:pPr>
        <w:spacing w:after="0" w:line="240" w:lineRule="auto"/>
        <w:jc w:val="both"/>
        <w:rPr>
          <w:rFonts w:cstheme="minorHAnsi"/>
          <w:b/>
          <w:bCs/>
          <w:color w:val="000000"/>
          <w:sz w:val="20"/>
          <w:szCs w:val="20"/>
        </w:rPr>
      </w:pPr>
    </w:p>
    <w:p w14:paraId="38F57CA8" w14:textId="3CBBFE44" w:rsidR="00A01941" w:rsidRDefault="00A01941" w:rsidP="005D2A37">
      <w:pPr>
        <w:spacing w:after="0" w:line="240" w:lineRule="auto"/>
        <w:jc w:val="both"/>
        <w:rPr>
          <w:rFonts w:cstheme="minorHAnsi"/>
          <w:b/>
          <w:bCs/>
          <w:color w:val="000000"/>
          <w:sz w:val="20"/>
          <w:szCs w:val="20"/>
        </w:rPr>
      </w:pPr>
    </w:p>
    <w:p w14:paraId="13164A40" w14:textId="76101548" w:rsidR="00A01941" w:rsidRDefault="00A01941" w:rsidP="005D2A37">
      <w:pPr>
        <w:spacing w:after="0" w:line="240" w:lineRule="auto"/>
        <w:jc w:val="both"/>
        <w:rPr>
          <w:rFonts w:cstheme="minorHAnsi"/>
          <w:b/>
          <w:bCs/>
          <w:color w:val="000000"/>
          <w:sz w:val="20"/>
          <w:szCs w:val="20"/>
        </w:rPr>
      </w:pPr>
    </w:p>
    <w:p w14:paraId="620D522E" w14:textId="23415A29" w:rsidR="00A01941" w:rsidRDefault="00A01941" w:rsidP="005D2A37">
      <w:pPr>
        <w:spacing w:after="0" w:line="240" w:lineRule="auto"/>
        <w:jc w:val="both"/>
        <w:rPr>
          <w:rFonts w:cstheme="minorHAnsi"/>
          <w:b/>
          <w:bCs/>
          <w:color w:val="000000"/>
          <w:sz w:val="20"/>
          <w:szCs w:val="20"/>
        </w:rPr>
      </w:pPr>
    </w:p>
    <w:p w14:paraId="1D2C9D08" w14:textId="69AD29F1" w:rsidR="00A01941" w:rsidRDefault="00A01941" w:rsidP="005D2A37">
      <w:pPr>
        <w:spacing w:after="0" w:line="240" w:lineRule="auto"/>
        <w:jc w:val="both"/>
        <w:rPr>
          <w:rFonts w:cstheme="minorHAnsi"/>
          <w:b/>
          <w:bCs/>
          <w:color w:val="000000"/>
          <w:sz w:val="20"/>
          <w:szCs w:val="20"/>
        </w:rPr>
      </w:pPr>
    </w:p>
    <w:p w14:paraId="332EFA36" w14:textId="69565A41" w:rsidR="00A01941" w:rsidRDefault="00A01941" w:rsidP="005D2A37">
      <w:pPr>
        <w:spacing w:after="0" w:line="240" w:lineRule="auto"/>
        <w:jc w:val="both"/>
        <w:rPr>
          <w:rFonts w:cstheme="minorHAnsi"/>
          <w:b/>
          <w:bCs/>
          <w:color w:val="000000"/>
          <w:sz w:val="20"/>
          <w:szCs w:val="20"/>
        </w:rPr>
      </w:pPr>
    </w:p>
    <w:p w14:paraId="30D14D5A" w14:textId="71C29568" w:rsidR="00A01941" w:rsidRDefault="00A01941" w:rsidP="005D2A37">
      <w:pPr>
        <w:spacing w:after="0" w:line="240" w:lineRule="auto"/>
        <w:jc w:val="both"/>
        <w:rPr>
          <w:rFonts w:cstheme="minorHAnsi"/>
          <w:b/>
          <w:bCs/>
          <w:color w:val="000000"/>
          <w:sz w:val="20"/>
          <w:szCs w:val="20"/>
        </w:rPr>
      </w:pPr>
    </w:p>
    <w:p w14:paraId="50EAB197" w14:textId="6C3B89D0" w:rsidR="00A01941" w:rsidRDefault="00A01941" w:rsidP="005D2A37">
      <w:pPr>
        <w:spacing w:after="0" w:line="240" w:lineRule="auto"/>
        <w:jc w:val="both"/>
        <w:rPr>
          <w:rFonts w:cstheme="minorHAnsi"/>
          <w:b/>
          <w:bCs/>
          <w:color w:val="000000"/>
          <w:sz w:val="20"/>
          <w:szCs w:val="20"/>
        </w:rPr>
      </w:pPr>
    </w:p>
    <w:p w14:paraId="4322D411" w14:textId="245511C5" w:rsidR="00A01941" w:rsidRDefault="00A01941" w:rsidP="005D2A37">
      <w:pPr>
        <w:spacing w:after="0" w:line="240" w:lineRule="auto"/>
        <w:jc w:val="both"/>
        <w:rPr>
          <w:rFonts w:cstheme="minorHAnsi"/>
          <w:b/>
          <w:bCs/>
          <w:color w:val="000000"/>
          <w:sz w:val="20"/>
          <w:szCs w:val="20"/>
        </w:rPr>
      </w:pPr>
    </w:p>
    <w:p w14:paraId="6E978463" w14:textId="1DA993CF" w:rsidR="00A01941" w:rsidRDefault="00A01941" w:rsidP="005D2A37">
      <w:pPr>
        <w:spacing w:after="0" w:line="240" w:lineRule="auto"/>
        <w:jc w:val="both"/>
        <w:rPr>
          <w:rFonts w:cstheme="minorHAnsi"/>
          <w:b/>
          <w:bCs/>
          <w:color w:val="000000"/>
          <w:sz w:val="20"/>
          <w:szCs w:val="20"/>
        </w:rPr>
      </w:pPr>
    </w:p>
    <w:p w14:paraId="0D982D04" w14:textId="758BC612" w:rsidR="00A01941" w:rsidRDefault="00A01941" w:rsidP="005D2A37">
      <w:pPr>
        <w:spacing w:after="0" w:line="240" w:lineRule="auto"/>
        <w:jc w:val="both"/>
        <w:rPr>
          <w:rFonts w:cstheme="minorHAnsi"/>
          <w:b/>
          <w:bCs/>
          <w:color w:val="000000"/>
          <w:sz w:val="20"/>
          <w:szCs w:val="20"/>
        </w:rPr>
      </w:pPr>
    </w:p>
    <w:p w14:paraId="0E3A859F" w14:textId="3CA5EB28" w:rsidR="004742A5" w:rsidRDefault="004742A5">
      <w:pPr>
        <w:rPr>
          <w:rFonts w:cstheme="minorHAnsi"/>
          <w:b/>
          <w:bCs/>
          <w:color w:val="000000"/>
          <w:sz w:val="20"/>
          <w:szCs w:val="20"/>
        </w:rPr>
      </w:pPr>
      <w:r>
        <w:rPr>
          <w:rFonts w:cstheme="minorHAnsi"/>
          <w:b/>
          <w:bCs/>
          <w:color w:val="000000"/>
          <w:sz w:val="20"/>
          <w:szCs w:val="20"/>
        </w:rPr>
        <w:br w:type="page"/>
      </w:r>
    </w:p>
    <w:p w14:paraId="443B44B5" w14:textId="30C7B22A" w:rsidR="00A01941" w:rsidRDefault="00A01941" w:rsidP="005D2A37">
      <w:pPr>
        <w:spacing w:after="0" w:line="240" w:lineRule="auto"/>
        <w:jc w:val="both"/>
        <w:rPr>
          <w:rFonts w:cstheme="minorHAnsi"/>
          <w:b/>
          <w:bCs/>
          <w:color w:val="000000"/>
          <w:sz w:val="20"/>
          <w:szCs w:val="20"/>
        </w:rPr>
      </w:pPr>
    </w:p>
    <w:p w14:paraId="780ACA00" w14:textId="77777777" w:rsidR="004742A5" w:rsidRPr="005D2A37" w:rsidRDefault="004742A5" w:rsidP="005D2A37">
      <w:pPr>
        <w:spacing w:after="0" w:line="240" w:lineRule="auto"/>
        <w:jc w:val="both"/>
        <w:rPr>
          <w:rFonts w:cstheme="minorHAnsi"/>
          <w:b/>
          <w:bCs/>
          <w:color w:val="000000"/>
          <w:sz w:val="20"/>
          <w:szCs w:val="20"/>
        </w:rPr>
      </w:pPr>
    </w:p>
    <w:p w14:paraId="2BBC4455" w14:textId="2F102FCF" w:rsidR="005D2A37" w:rsidRDefault="004E120B" w:rsidP="001C7DD9">
      <w:pPr>
        <w:pStyle w:val="Estilo2"/>
        <w:pBdr>
          <w:top w:val="single" w:sz="4" w:space="1" w:color="auto"/>
          <w:left w:val="single" w:sz="4" w:space="4" w:color="auto"/>
          <w:bottom w:val="single" w:sz="4" w:space="1" w:color="auto"/>
          <w:right w:val="single" w:sz="4" w:space="4" w:color="auto"/>
          <w:between w:val="single" w:sz="4" w:space="1" w:color="auto"/>
          <w:bar w:val="single" w:sz="4" w:color="auto"/>
        </w:pBdr>
      </w:pPr>
      <w:bookmarkStart w:id="8" w:name="_Toc982265"/>
      <w:r w:rsidRPr="005D2A37">
        <w:t xml:space="preserve">DESCRIPCIÓN DEL </w:t>
      </w:r>
      <w:r w:rsidR="004B6369" w:rsidRPr="005D2A37">
        <w:t xml:space="preserve">PLAN DE EMERGENCIAS Y CONTINGENCIAS DE LA </w:t>
      </w:r>
      <w:r w:rsidR="003F0952" w:rsidRPr="005D2A37">
        <w:t>UAERMV</w:t>
      </w:r>
      <w:bookmarkEnd w:id="8"/>
    </w:p>
    <w:p w14:paraId="1B06F02B" w14:textId="77777777" w:rsidR="005D2A37" w:rsidRPr="005D2A37" w:rsidRDefault="005D2A37" w:rsidP="005D2A37">
      <w:pPr>
        <w:pStyle w:val="Estilo2"/>
        <w:numPr>
          <w:ilvl w:val="0"/>
          <w:numId w:val="0"/>
        </w:numPr>
        <w:ind w:left="360"/>
      </w:pPr>
    </w:p>
    <w:p w14:paraId="2AD07DD4" w14:textId="77777777" w:rsidR="00D156EA" w:rsidRDefault="004E120B" w:rsidP="004E120B">
      <w:r>
        <w:t xml:space="preserve">El plan presenta un marco integrado de principios, prácticas y criterios para la gestión del riesgo y cuya estructura se describe a continuación: </w:t>
      </w:r>
    </w:p>
    <w:p w14:paraId="5A2634C1" w14:textId="77777777" w:rsidR="00C90838" w:rsidRDefault="00FC23EC" w:rsidP="00C90838">
      <w:pPr>
        <w:keepNext/>
      </w:pPr>
      <w:r>
        <w:rPr>
          <w:noProof/>
        </w:rPr>
        <mc:AlternateContent>
          <mc:Choice Requires="wps">
            <w:drawing>
              <wp:anchor distT="0" distB="0" distL="114300" distR="114300" simplePos="0" relativeHeight="251659264" behindDoc="0" locked="0" layoutInCell="1" allowOverlap="1" wp14:anchorId="17B56FB4" wp14:editId="268B15D2">
                <wp:simplePos x="0" y="0"/>
                <wp:positionH relativeFrom="column">
                  <wp:posOffset>4624070</wp:posOffset>
                </wp:positionH>
                <wp:positionV relativeFrom="paragraph">
                  <wp:posOffset>70485</wp:posOffset>
                </wp:positionV>
                <wp:extent cx="1409700" cy="1000125"/>
                <wp:effectExtent l="0" t="0" r="19050" b="28575"/>
                <wp:wrapNone/>
                <wp:docPr id="6" name="Cuadro de texto 6"/>
                <wp:cNvGraphicFramePr/>
                <a:graphic xmlns:a="http://schemas.openxmlformats.org/drawingml/2006/main">
                  <a:graphicData uri="http://schemas.microsoft.com/office/word/2010/wordprocessingShape">
                    <wps:wsp>
                      <wps:cNvSpPr txBox="1"/>
                      <wps:spPr>
                        <a:xfrm>
                          <a:off x="0" y="0"/>
                          <a:ext cx="1409700" cy="1000125"/>
                        </a:xfrm>
                        <a:prstGeom prst="rect">
                          <a:avLst/>
                        </a:prstGeom>
                        <a:solidFill>
                          <a:schemeClr val="lt1"/>
                        </a:solidFill>
                        <a:ln w="6350">
                          <a:solidFill>
                            <a:prstClr val="black"/>
                          </a:solidFill>
                        </a:ln>
                      </wps:spPr>
                      <wps:txbx>
                        <w:txbxContent>
                          <w:p w14:paraId="50331B56" w14:textId="77777777" w:rsidR="00355264" w:rsidRDefault="00355264" w:rsidP="00FC23EC">
                            <w:pPr>
                              <w:jc w:val="center"/>
                            </w:pPr>
                            <w:r>
                              <w:t>Gestión adecuada de las emergencias y contingencias a las que pueda estar expuesta la entidad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7B56FB4" id="_x0000_t202" coordsize="21600,21600" o:spt="202" path="m,l,21600r21600,l21600,xe">
                <v:stroke joinstyle="miter"/>
                <v:path gradientshapeok="t" o:connecttype="rect"/>
              </v:shapetype>
              <v:shape id="Cuadro de texto 6" o:spid="_x0000_s1032" type="#_x0000_t202" style="position:absolute;margin-left:364.1pt;margin-top:5.55pt;width:111pt;height:78.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kHbUwIAALAEAAAOAAAAZHJzL2Uyb0RvYy54bWysVMFu2zAMvQ/YPwi6L7bTJF2DOEWWIsOA&#10;oi2QDj0rshQbk0VNUmJnXz9KttO022nYRabEpyfykfTitq0VOQrrKtA5zUYpJUJzKCq9z+n3582n&#10;z5Q4z3TBFGiR05Nw9Hb58cOiMXMxhhJUISxBEu3mjclp6b2ZJ4njpaiZG4ERGp0SbM08bu0+KSxr&#10;kL1WyThNZ0kDtjAWuHAOT+86J11GfikF949SOuGJyinG5uNq47oLa7JcsPneMlNWvA+D/UMUNas0&#10;PnqmumOekYOt/qCqK27BgfQjDnUCUlZcxBwwmyx9l822ZEbEXFAcZ84yuf9Hyx+OT5ZURU5nlGhW&#10;Y4nWB1ZYIIUgXrQeyCyI1Bg3R+zWINq3X6DFYg/nDg9D7q20dfhiVgT9KPfpLDEyER4uTdKb6xRd&#10;HH1ZmqbZeBp4ktfrxjr/VUBNgpFTizWM0rLjvfMddICE1xyoqthUSsVN6BuxVpYcGVZc+Rgkkr9B&#10;KU0aTPhqmkbiN75Afb6/U4z/6MO7QCGf0hhzEKVLPli+3bVRyatBmB0UJ9TLQtd2zvBNhfT3zPkn&#10;ZrHPUAecHf+Ii1SAMUFvUVKC/fW384DH8qOXkgb7Nqfu54FZQYn6prExbrLJJDR63Eym12Pc2EvP&#10;7tKjD/UaUKgMp9TwaAa8V4MpLdQvOGKr8Cq6mOb4dk79YK59N004olysVhGErW2Yv9dbwwN1KEyQ&#10;9bl9Ydb0ZQ299QBDh7P5u+p22HBTw+rgQVax9EHnTtVefhyL2Dz9CIe5u9xH1OuPZvkbAAD//wMA&#10;UEsDBBQABgAIAAAAIQDhvW4J3AAAAAoBAAAPAAAAZHJzL2Rvd25yZXYueG1sTI/BTsMwEETvSPyD&#10;tZW4USeRCG6IUwEqXDhREOdt7NpWYzuK3TT8PcsJjjvzNDvTbhc/sFlPycUgoVwXwHToo3LBSPj8&#10;eLkVwFLGoHCIQUv41gm23fVVi42Kl/Cu5302jEJCalCCzXlsOE+91R7TOo46kHeMk8dM52S4mvBC&#10;4X7gVVHU3KML9MHiqJ+t7k/7s5ewezIb0wuc7E4o5+bl6/hmXqW8WS2PD8CyXvIfDL/1qTp01OkQ&#10;z0ElNki4r0RFKBllCYyAzV1BwoGEWtTAu5b/n9D9AAAA//8DAFBLAQItABQABgAIAAAAIQC2gziS&#10;/gAAAOEBAAATAAAAAAAAAAAAAAAAAAAAAABbQ29udGVudF9UeXBlc10ueG1sUEsBAi0AFAAGAAgA&#10;AAAhADj9If/WAAAAlAEAAAsAAAAAAAAAAAAAAAAALwEAAF9yZWxzLy5yZWxzUEsBAi0AFAAGAAgA&#10;AAAhAO3yQdtTAgAAsAQAAA4AAAAAAAAAAAAAAAAALgIAAGRycy9lMm9Eb2MueG1sUEsBAi0AFAAG&#10;AAgAAAAhAOG9bgncAAAACgEAAA8AAAAAAAAAAAAAAAAArQQAAGRycy9kb3ducmV2LnhtbFBLBQYA&#10;AAAABAAEAPMAAAC2BQAAAAA=&#10;" fillcolor="white [3201]" strokeweight=".5pt">
                <v:textbox>
                  <w:txbxContent>
                    <w:p w14:paraId="50331B56" w14:textId="77777777" w:rsidR="00355264" w:rsidRDefault="00355264" w:rsidP="00FC23EC">
                      <w:pPr>
                        <w:jc w:val="center"/>
                      </w:pPr>
                      <w:r>
                        <w:t>Gestión adecuada de las emergencias y contingencias a las que pueda estar expuesta la entidad</w:t>
                      </w:r>
                    </w:p>
                  </w:txbxContent>
                </v:textbox>
              </v:shape>
            </w:pict>
          </mc:Fallback>
        </mc:AlternateContent>
      </w:r>
      <w:r w:rsidR="004E120B">
        <w:rPr>
          <w:noProof/>
        </w:rPr>
        <w:drawing>
          <wp:inline distT="0" distB="0" distL="0" distR="0" wp14:anchorId="40D0F36E" wp14:editId="2B178A25">
            <wp:extent cx="4867275" cy="2571750"/>
            <wp:effectExtent l="0" t="0" r="0" b="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B78028A" w14:textId="1460522F" w:rsidR="00FC23EC" w:rsidRDefault="00C90838" w:rsidP="00C90838">
      <w:pPr>
        <w:pStyle w:val="Descripcin"/>
      </w:pPr>
      <w:r>
        <w:t xml:space="preserve">Ilustración </w:t>
      </w:r>
      <w:fldSimple w:instr=" SEQ Ilustración \* ARABIC ">
        <w:r>
          <w:rPr>
            <w:noProof/>
          </w:rPr>
          <w:t>1</w:t>
        </w:r>
      </w:fldSimple>
      <w:r>
        <w:t>. Estructura del plan</w:t>
      </w:r>
    </w:p>
    <w:p w14:paraId="66061769" w14:textId="77777777" w:rsidR="00FC23EC" w:rsidRPr="00955E16" w:rsidRDefault="00FC23EC" w:rsidP="00955E16">
      <w:pPr>
        <w:pStyle w:val="Prrafodelista"/>
        <w:ind w:left="786"/>
        <w:jc w:val="both"/>
        <w:rPr>
          <w:color w:val="2F5496" w:themeColor="accent1" w:themeShade="BF"/>
        </w:rPr>
      </w:pPr>
    </w:p>
    <w:p w14:paraId="12BD0897" w14:textId="1D8A410B" w:rsidR="0092124C" w:rsidRDefault="001A31AF" w:rsidP="001C7DD9">
      <w:pPr>
        <w:pStyle w:val="Ttulo2"/>
      </w:pPr>
      <w:bookmarkStart w:id="9" w:name="_Toc982266"/>
      <w:r w:rsidRPr="001C7DD9">
        <w:t>C</w:t>
      </w:r>
      <w:r w:rsidR="00012134" w:rsidRPr="001C7DD9">
        <w:t xml:space="preserve">ontexto de la </w:t>
      </w:r>
      <w:r w:rsidRPr="001C7DD9">
        <w:t>E</w:t>
      </w:r>
      <w:r w:rsidR="00012134" w:rsidRPr="001C7DD9">
        <w:t>ntidad:</w:t>
      </w:r>
      <w:bookmarkEnd w:id="9"/>
      <w:r w:rsidR="00012134" w:rsidRPr="001C7DD9">
        <w:t xml:space="preserve"> </w:t>
      </w:r>
    </w:p>
    <w:p w14:paraId="5BEE0FCC" w14:textId="77777777" w:rsidR="004742A5" w:rsidRPr="004742A5" w:rsidRDefault="004742A5" w:rsidP="004742A5">
      <w:pPr>
        <w:rPr>
          <w:lang w:val="es-ES_tradnl" w:eastAsia="es-ES"/>
        </w:rPr>
      </w:pPr>
    </w:p>
    <w:p w14:paraId="78FF3C7A" w14:textId="77777777" w:rsidR="0092124C" w:rsidRDefault="00012134" w:rsidP="0092124C">
      <w:pPr>
        <w:ind w:left="708"/>
      </w:pPr>
      <w:r>
        <w:t>Durante el año 2018 se realizó la actualización de los planes de emergencia y contingencias para cada una de las sedes</w:t>
      </w:r>
      <w:r w:rsidR="001A31AF">
        <w:t xml:space="preserve"> de la entidad y</w:t>
      </w:r>
      <w:r>
        <w:t xml:space="preserve"> </w:t>
      </w:r>
      <w:r w:rsidR="001A31AF">
        <w:t>en los cuales se documenta</w:t>
      </w:r>
      <w:r w:rsidR="0092124C">
        <w:t xml:space="preserve">: </w:t>
      </w:r>
    </w:p>
    <w:p w14:paraId="72C01A4A" w14:textId="77777777" w:rsidR="0092124C" w:rsidRDefault="0092124C" w:rsidP="0092124C">
      <w:pPr>
        <w:pStyle w:val="Prrafodelista"/>
        <w:numPr>
          <w:ilvl w:val="0"/>
          <w:numId w:val="4"/>
        </w:numPr>
      </w:pPr>
      <w:r>
        <w:t>L</w:t>
      </w:r>
      <w:r w:rsidR="001A31AF">
        <w:t>a</w:t>
      </w:r>
      <w:r>
        <w:t>s características de</w:t>
      </w:r>
      <w:r w:rsidR="001A31AF">
        <w:t xml:space="preserve"> ubicación</w:t>
      </w:r>
      <w:r>
        <w:t xml:space="preserve"> de cada una de las sedes</w:t>
      </w:r>
      <w:r w:rsidR="001A31AF">
        <w:t>,</w:t>
      </w:r>
    </w:p>
    <w:p w14:paraId="4EBD8065" w14:textId="77777777" w:rsidR="0092124C" w:rsidRDefault="0092124C" w:rsidP="0092124C">
      <w:pPr>
        <w:pStyle w:val="Prrafodelista"/>
        <w:numPr>
          <w:ilvl w:val="0"/>
          <w:numId w:val="4"/>
        </w:numPr>
      </w:pPr>
      <w:r>
        <w:t>E</w:t>
      </w:r>
      <w:r w:rsidR="001A31AF">
        <w:t>structura organizacional</w:t>
      </w:r>
      <w:r>
        <w:t xml:space="preserve">, </w:t>
      </w:r>
    </w:p>
    <w:p w14:paraId="56F371BD" w14:textId="77777777" w:rsidR="0092124C" w:rsidRDefault="0092124C" w:rsidP="0092124C">
      <w:pPr>
        <w:pStyle w:val="Prrafodelista"/>
        <w:numPr>
          <w:ilvl w:val="0"/>
          <w:numId w:val="4"/>
        </w:numPr>
      </w:pPr>
      <w:r>
        <w:t xml:space="preserve">Carga ocupacional, </w:t>
      </w:r>
    </w:p>
    <w:p w14:paraId="545F51B3" w14:textId="77777777" w:rsidR="0092124C" w:rsidRDefault="0092124C" w:rsidP="0092124C">
      <w:pPr>
        <w:pStyle w:val="Prrafodelista"/>
        <w:numPr>
          <w:ilvl w:val="0"/>
          <w:numId w:val="4"/>
        </w:numPr>
      </w:pPr>
      <w:r>
        <w:t xml:space="preserve">Principales actividades, </w:t>
      </w:r>
    </w:p>
    <w:p w14:paraId="67CE2B66" w14:textId="77777777" w:rsidR="004E120B" w:rsidRDefault="0092124C" w:rsidP="0092124C">
      <w:pPr>
        <w:pStyle w:val="Prrafodelista"/>
        <w:numPr>
          <w:ilvl w:val="0"/>
          <w:numId w:val="4"/>
        </w:numPr>
      </w:pPr>
      <w:r>
        <w:t xml:space="preserve">Características de las instalaciones  </w:t>
      </w:r>
      <w:r w:rsidR="001A31AF">
        <w:t xml:space="preserve"> </w:t>
      </w:r>
    </w:p>
    <w:p w14:paraId="6B63CD0E" w14:textId="77777777" w:rsidR="0092124C" w:rsidRDefault="0092124C" w:rsidP="0092124C">
      <w:pPr>
        <w:pStyle w:val="Prrafodelista"/>
      </w:pPr>
    </w:p>
    <w:p w14:paraId="6EBE8C97" w14:textId="77777777" w:rsidR="0092124C" w:rsidRPr="00A9058F" w:rsidRDefault="0092124C" w:rsidP="0092124C">
      <w:pPr>
        <w:pStyle w:val="Prrafodelista"/>
        <w:rPr>
          <w:i/>
          <w:color w:val="0000FF"/>
        </w:rPr>
      </w:pPr>
      <w:r w:rsidRPr="00A9058F">
        <w:rPr>
          <w:i/>
          <w:color w:val="0000FF"/>
        </w:rPr>
        <w:t xml:space="preserve">Ver anexos No.1, 2 y 3 Planes de emergencia y contingencia capítulos 6 y 7 </w:t>
      </w:r>
    </w:p>
    <w:p w14:paraId="1F247C76" w14:textId="77777777" w:rsidR="00E16F9A" w:rsidRPr="00D76940" w:rsidRDefault="00E16F9A" w:rsidP="0092124C">
      <w:pPr>
        <w:pStyle w:val="Prrafodelista"/>
        <w:rPr>
          <w:i/>
        </w:rPr>
      </w:pPr>
    </w:p>
    <w:p w14:paraId="55C77B3B" w14:textId="56E0E5EA" w:rsidR="0092124C" w:rsidRDefault="0092124C" w:rsidP="001C7DD9">
      <w:pPr>
        <w:pStyle w:val="Ttulo2"/>
      </w:pPr>
      <w:bookmarkStart w:id="10" w:name="_Toc982267"/>
      <w:r w:rsidRPr="001C7DD9">
        <w:t xml:space="preserve">Identificación </w:t>
      </w:r>
      <w:r w:rsidR="00D76940" w:rsidRPr="001C7DD9">
        <w:t xml:space="preserve">y análisis </w:t>
      </w:r>
      <w:r w:rsidRPr="001C7DD9">
        <w:t>de los Riesgos</w:t>
      </w:r>
      <w:bookmarkEnd w:id="10"/>
    </w:p>
    <w:p w14:paraId="0CE135ED" w14:textId="77777777" w:rsidR="004742A5" w:rsidRPr="004742A5" w:rsidRDefault="004742A5" w:rsidP="004742A5">
      <w:pPr>
        <w:rPr>
          <w:lang w:val="es-ES_tradnl" w:eastAsia="es-ES"/>
        </w:rPr>
      </w:pPr>
    </w:p>
    <w:p w14:paraId="60CF6165" w14:textId="77777777" w:rsidR="00D76940" w:rsidRPr="0016537F" w:rsidRDefault="005C1E6D" w:rsidP="002061A5">
      <w:pPr>
        <w:jc w:val="both"/>
      </w:pPr>
      <w:r>
        <w:t xml:space="preserve">Con apoyo de la ARL a la cual esta afiliada la entidad se </w:t>
      </w:r>
      <w:r w:rsidR="00651434">
        <w:t>identificaron y analizaron los diferentes factores de riesgo que involucran peligros potenciales que pudieran afectar el correcto funcionamiento de la entidad</w:t>
      </w:r>
      <w:r w:rsidR="0016537F">
        <w:t xml:space="preserve">, como se describe a continuación: </w:t>
      </w:r>
    </w:p>
    <w:p w14:paraId="0ED84D2A" w14:textId="36DE7880" w:rsidR="00D76940" w:rsidRDefault="00D76940" w:rsidP="001C7DD9">
      <w:pPr>
        <w:pStyle w:val="Ttulo2"/>
      </w:pPr>
      <w:bookmarkStart w:id="11" w:name="_Toc982268"/>
      <w:r w:rsidRPr="00955E16">
        <w:lastRenderedPageBreak/>
        <w:t>Metodología Análisis de Riesgos</w:t>
      </w:r>
      <w:bookmarkEnd w:id="11"/>
      <w:r w:rsidRPr="00955E16">
        <w:t xml:space="preserve"> </w:t>
      </w:r>
    </w:p>
    <w:p w14:paraId="0FC19135" w14:textId="77777777" w:rsidR="004742A5" w:rsidRPr="004742A5" w:rsidRDefault="004742A5" w:rsidP="004742A5">
      <w:pPr>
        <w:rPr>
          <w:lang w:val="es-ES_tradnl" w:eastAsia="es-ES"/>
        </w:rPr>
      </w:pPr>
    </w:p>
    <w:p w14:paraId="1B150633" w14:textId="77777777" w:rsidR="00D76940" w:rsidRPr="00081C2D" w:rsidRDefault="00D76940" w:rsidP="00D76940">
      <w:pPr>
        <w:jc w:val="both"/>
        <w:rPr>
          <w:sz w:val="24"/>
          <w:szCs w:val="24"/>
        </w:rPr>
      </w:pPr>
      <w:r w:rsidRPr="00081C2D">
        <w:rPr>
          <w:sz w:val="24"/>
          <w:szCs w:val="24"/>
        </w:rPr>
        <w:t xml:space="preserve">En forma general y cualitativa </w:t>
      </w:r>
      <w:r w:rsidR="002061A5">
        <w:rPr>
          <w:sz w:val="24"/>
          <w:szCs w:val="24"/>
        </w:rPr>
        <w:t>se</w:t>
      </w:r>
      <w:r w:rsidRPr="00081C2D">
        <w:rPr>
          <w:sz w:val="24"/>
          <w:szCs w:val="24"/>
        </w:rPr>
        <w:t xml:space="preserve"> </w:t>
      </w:r>
      <w:r w:rsidR="002061A5" w:rsidRPr="00081C2D">
        <w:rPr>
          <w:sz w:val="24"/>
          <w:szCs w:val="24"/>
        </w:rPr>
        <w:t>desarroll</w:t>
      </w:r>
      <w:r w:rsidR="002061A5">
        <w:rPr>
          <w:sz w:val="24"/>
          <w:szCs w:val="24"/>
        </w:rPr>
        <w:t>ó el</w:t>
      </w:r>
      <w:r w:rsidRPr="00081C2D">
        <w:rPr>
          <w:sz w:val="24"/>
          <w:szCs w:val="24"/>
        </w:rPr>
        <w:t xml:space="preserve"> análisis de amenazas y análisis de vulnerabilidad de personas, recursos y sistemas y procesos, con el fin de determinar el nivel de riesgo a través de la combinación de los elementos anteriores, con códigos de colores. Asimismo, </w:t>
      </w:r>
      <w:r w:rsidR="002061A5">
        <w:rPr>
          <w:sz w:val="24"/>
          <w:szCs w:val="24"/>
        </w:rPr>
        <w:t xml:space="preserve">se determinó </w:t>
      </w:r>
      <w:r w:rsidRPr="00081C2D">
        <w:rPr>
          <w:sz w:val="24"/>
          <w:szCs w:val="24"/>
        </w:rPr>
        <w:t xml:space="preserve">la base para formular las acciones de prevención, mitigación y respuesta </w:t>
      </w:r>
      <w:r w:rsidR="002061A5">
        <w:rPr>
          <w:sz w:val="24"/>
          <w:szCs w:val="24"/>
        </w:rPr>
        <w:t xml:space="preserve">los cuales se </w:t>
      </w:r>
      <w:r w:rsidRPr="00081C2D">
        <w:rPr>
          <w:sz w:val="24"/>
          <w:szCs w:val="24"/>
        </w:rPr>
        <w:t xml:space="preserve">contemplan </w:t>
      </w:r>
      <w:r w:rsidR="002061A5">
        <w:rPr>
          <w:sz w:val="24"/>
          <w:szCs w:val="24"/>
        </w:rPr>
        <w:t xml:space="preserve">en </w:t>
      </w:r>
      <w:r w:rsidRPr="00081C2D">
        <w:rPr>
          <w:sz w:val="24"/>
          <w:szCs w:val="24"/>
        </w:rPr>
        <w:t>los planes de emergencia</w:t>
      </w:r>
      <w:r w:rsidR="00F60C50">
        <w:rPr>
          <w:sz w:val="24"/>
          <w:szCs w:val="24"/>
        </w:rPr>
        <w:t xml:space="preserve"> de cada una de las sedes</w:t>
      </w:r>
      <w:r w:rsidRPr="00081C2D">
        <w:rPr>
          <w:sz w:val="24"/>
          <w:szCs w:val="24"/>
        </w:rPr>
        <w:t xml:space="preserve">. </w:t>
      </w:r>
    </w:p>
    <w:p w14:paraId="109B8003" w14:textId="77777777" w:rsidR="002061A5" w:rsidRPr="00A9058F" w:rsidRDefault="002061A5" w:rsidP="002061A5">
      <w:pPr>
        <w:pStyle w:val="Prrafodelista"/>
        <w:rPr>
          <w:i/>
          <w:color w:val="0000FF"/>
        </w:rPr>
      </w:pPr>
      <w:r w:rsidRPr="00A9058F">
        <w:rPr>
          <w:i/>
          <w:color w:val="0000FF"/>
        </w:rPr>
        <w:t xml:space="preserve">Ver anexos No.1, 2 y 3 Planes de emergencia y contingencia capítulo 8 </w:t>
      </w:r>
    </w:p>
    <w:p w14:paraId="388AB062" w14:textId="77777777" w:rsidR="00D76940" w:rsidRPr="002061A5" w:rsidRDefault="002061A5" w:rsidP="00536357">
      <w:pPr>
        <w:spacing w:after="0" w:line="240" w:lineRule="auto"/>
        <w:jc w:val="both"/>
        <w:rPr>
          <w:sz w:val="20"/>
        </w:rPr>
      </w:pPr>
      <w:r w:rsidRPr="00536357">
        <w:rPr>
          <w:sz w:val="20"/>
          <w:szCs w:val="24"/>
        </w:rPr>
        <w:t>Tabla 1. Identificación de amenazas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2993"/>
      </w:tblGrid>
      <w:tr w:rsidR="00D76940" w14:paraId="69A670A3" w14:textId="77777777" w:rsidTr="002061A5">
        <w:tc>
          <w:tcPr>
            <w:tcW w:w="2992" w:type="dxa"/>
            <w:shd w:val="clear" w:color="auto" w:fill="8EAADB" w:themeFill="accent1" w:themeFillTint="99"/>
          </w:tcPr>
          <w:p w14:paraId="3B9D6968" w14:textId="77777777" w:rsidR="002061A5" w:rsidRPr="00F60C50" w:rsidRDefault="002061A5" w:rsidP="00F60C50">
            <w:pPr>
              <w:pStyle w:val="Default"/>
              <w:overflowPunct w:val="0"/>
              <w:jc w:val="center"/>
              <w:textAlignment w:val="baseline"/>
              <w:rPr>
                <w:rFonts w:asciiTheme="minorHAnsi" w:eastAsiaTheme="minorHAnsi" w:hAnsiTheme="minorHAnsi" w:cstheme="minorBidi"/>
                <w:color w:val="auto"/>
                <w:lang w:eastAsia="en-US"/>
              </w:rPr>
            </w:pPr>
          </w:p>
          <w:p w14:paraId="20E19167" w14:textId="77777777" w:rsidR="00D76940" w:rsidRPr="00F60C50" w:rsidRDefault="00F60C50" w:rsidP="00F60C50">
            <w:pPr>
              <w:pStyle w:val="Default"/>
              <w:overflowPunct w:val="0"/>
              <w:jc w:val="center"/>
              <w:textAlignment w:val="baseline"/>
              <w:rPr>
                <w:rFonts w:asciiTheme="minorHAnsi" w:eastAsiaTheme="minorHAnsi" w:hAnsiTheme="minorHAnsi" w:cstheme="minorBidi"/>
                <w:color w:val="auto"/>
                <w:lang w:eastAsia="en-US"/>
              </w:rPr>
            </w:pPr>
            <w:r w:rsidRPr="00F60C50">
              <w:rPr>
                <w:rFonts w:asciiTheme="minorHAnsi" w:eastAsiaTheme="minorHAnsi" w:hAnsiTheme="minorHAnsi" w:cstheme="minorBidi"/>
                <w:color w:val="auto"/>
                <w:lang w:eastAsia="en-US"/>
              </w:rPr>
              <w:t>NATURAL</w:t>
            </w:r>
          </w:p>
        </w:tc>
        <w:tc>
          <w:tcPr>
            <w:tcW w:w="2993" w:type="dxa"/>
            <w:shd w:val="clear" w:color="auto" w:fill="8EAADB" w:themeFill="accent1" w:themeFillTint="99"/>
          </w:tcPr>
          <w:p w14:paraId="0893CF00" w14:textId="77777777" w:rsidR="00D76940" w:rsidRPr="00F60C50" w:rsidRDefault="00F60C50" w:rsidP="00F60C50">
            <w:pPr>
              <w:pStyle w:val="Default"/>
              <w:overflowPunct w:val="0"/>
              <w:jc w:val="center"/>
              <w:textAlignment w:val="baseline"/>
              <w:rPr>
                <w:rFonts w:asciiTheme="minorHAnsi" w:eastAsiaTheme="minorHAnsi" w:hAnsiTheme="minorHAnsi" w:cstheme="minorBidi"/>
                <w:color w:val="auto"/>
                <w:lang w:eastAsia="en-US"/>
              </w:rPr>
            </w:pPr>
            <w:r w:rsidRPr="00F60C50">
              <w:rPr>
                <w:rFonts w:asciiTheme="minorHAnsi" w:eastAsiaTheme="minorHAnsi" w:hAnsiTheme="minorHAnsi" w:cstheme="minorBidi"/>
                <w:color w:val="auto"/>
                <w:lang w:eastAsia="en-US"/>
              </w:rPr>
              <w:t>ANTRÓPICAS NO INTENCIONALES</w:t>
            </w:r>
          </w:p>
        </w:tc>
        <w:tc>
          <w:tcPr>
            <w:tcW w:w="2993" w:type="dxa"/>
            <w:shd w:val="clear" w:color="auto" w:fill="8EAADB" w:themeFill="accent1" w:themeFillTint="99"/>
          </w:tcPr>
          <w:p w14:paraId="2978D76B" w14:textId="77777777" w:rsidR="002061A5" w:rsidRPr="00F60C50" w:rsidRDefault="002061A5" w:rsidP="00F60C50">
            <w:pPr>
              <w:pStyle w:val="Default"/>
              <w:overflowPunct w:val="0"/>
              <w:jc w:val="center"/>
              <w:textAlignment w:val="baseline"/>
              <w:rPr>
                <w:rFonts w:asciiTheme="minorHAnsi" w:eastAsiaTheme="minorHAnsi" w:hAnsiTheme="minorHAnsi" w:cstheme="minorBidi"/>
                <w:color w:val="auto"/>
                <w:lang w:eastAsia="en-US"/>
              </w:rPr>
            </w:pPr>
          </w:p>
          <w:p w14:paraId="1BECE1FD" w14:textId="77777777" w:rsidR="00D76940" w:rsidRPr="00F60C50" w:rsidRDefault="00F60C50" w:rsidP="00F60C50">
            <w:pPr>
              <w:pStyle w:val="Default"/>
              <w:overflowPunct w:val="0"/>
              <w:jc w:val="center"/>
              <w:textAlignment w:val="baseline"/>
              <w:rPr>
                <w:rFonts w:asciiTheme="minorHAnsi" w:eastAsiaTheme="minorHAnsi" w:hAnsiTheme="minorHAnsi" w:cstheme="minorBidi"/>
                <w:color w:val="auto"/>
                <w:lang w:eastAsia="en-US"/>
              </w:rPr>
            </w:pPr>
            <w:r w:rsidRPr="00F60C50">
              <w:rPr>
                <w:rFonts w:asciiTheme="minorHAnsi" w:eastAsiaTheme="minorHAnsi" w:hAnsiTheme="minorHAnsi" w:cstheme="minorBidi"/>
                <w:color w:val="auto"/>
                <w:lang w:eastAsia="en-US"/>
              </w:rPr>
              <w:t>SOCIAL</w:t>
            </w:r>
          </w:p>
        </w:tc>
      </w:tr>
      <w:tr w:rsidR="00D76940" w14:paraId="06C68982" w14:textId="77777777" w:rsidTr="00F8703F">
        <w:tc>
          <w:tcPr>
            <w:tcW w:w="2992" w:type="dxa"/>
          </w:tcPr>
          <w:p w14:paraId="313C133A" w14:textId="77777777" w:rsidR="00D76940" w:rsidRPr="00F60C50" w:rsidRDefault="00D76940" w:rsidP="00F60C50">
            <w:pPr>
              <w:pStyle w:val="Default"/>
              <w:overflowPunct w:val="0"/>
              <w:textAlignment w:val="baseline"/>
              <w:rPr>
                <w:rFonts w:asciiTheme="minorHAnsi" w:eastAsiaTheme="minorHAnsi" w:hAnsiTheme="minorHAnsi" w:cstheme="minorBidi"/>
                <w:color w:val="auto"/>
                <w:lang w:eastAsia="en-US"/>
              </w:rPr>
            </w:pPr>
            <w:r w:rsidRPr="00F60C50">
              <w:rPr>
                <w:rFonts w:asciiTheme="minorHAnsi" w:eastAsiaTheme="minorHAnsi" w:hAnsiTheme="minorHAnsi" w:cstheme="minorBidi"/>
                <w:color w:val="auto"/>
                <w:lang w:eastAsia="en-US"/>
              </w:rPr>
              <w:t xml:space="preserve">• Incendios Forestales </w:t>
            </w:r>
          </w:p>
          <w:p w14:paraId="68BA7521" w14:textId="77777777" w:rsidR="00D76940" w:rsidRPr="00F60C50" w:rsidRDefault="00D76940" w:rsidP="00F60C50">
            <w:pPr>
              <w:pStyle w:val="Default"/>
              <w:overflowPunct w:val="0"/>
              <w:textAlignment w:val="baseline"/>
              <w:rPr>
                <w:rFonts w:asciiTheme="minorHAnsi" w:eastAsiaTheme="minorHAnsi" w:hAnsiTheme="minorHAnsi" w:cstheme="minorBidi"/>
                <w:color w:val="auto"/>
                <w:lang w:eastAsia="en-US"/>
              </w:rPr>
            </w:pPr>
            <w:r w:rsidRPr="00F60C50">
              <w:rPr>
                <w:rFonts w:asciiTheme="minorHAnsi" w:eastAsiaTheme="minorHAnsi" w:hAnsiTheme="minorHAnsi" w:cstheme="minorBidi"/>
                <w:color w:val="auto"/>
                <w:lang w:eastAsia="en-US"/>
              </w:rPr>
              <w:t xml:space="preserve">• Geológicos: se divide en Endógenos y Exógenos: Fenómenos de Remoción en Masa deslizamientos, (deslizamientos, derrumbes, caída de piedra, hundimientos.) </w:t>
            </w:r>
          </w:p>
          <w:p w14:paraId="542C63C1" w14:textId="77777777" w:rsidR="00D76940" w:rsidRPr="00F60C50" w:rsidRDefault="00D76940" w:rsidP="00F60C50">
            <w:pPr>
              <w:pStyle w:val="Default"/>
              <w:overflowPunct w:val="0"/>
              <w:textAlignment w:val="baseline"/>
              <w:rPr>
                <w:rFonts w:asciiTheme="minorHAnsi" w:eastAsiaTheme="minorHAnsi" w:hAnsiTheme="minorHAnsi" w:cstheme="minorBidi"/>
                <w:color w:val="auto"/>
                <w:lang w:eastAsia="en-US"/>
              </w:rPr>
            </w:pPr>
            <w:r w:rsidRPr="00F60C50">
              <w:rPr>
                <w:rFonts w:asciiTheme="minorHAnsi" w:eastAsiaTheme="minorHAnsi" w:hAnsiTheme="minorHAnsi" w:cstheme="minorBidi"/>
                <w:color w:val="auto"/>
                <w:lang w:eastAsia="en-US"/>
              </w:rPr>
              <w:t xml:space="preserve">• Movimientos Sísmicos </w:t>
            </w:r>
          </w:p>
          <w:p w14:paraId="45FBCB1D" w14:textId="77777777" w:rsidR="00D76940" w:rsidRPr="00F60C50" w:rsidRDefault="00D76940" w:rsidP="00F60C50">
            <w:pPr>
              <w:pStyle w:val="Default"/>
              <w:overflowPunct w:val="0"/>
              <w:textAlignment w:val="baseline"/>
              <w:rPr>
                <w:rFonts w:asciiTheme="minorHAnsi" w:eastAsiaTheme="minorHAnsi" w:hAnsiTheme="minorHAnsi" w:cstheme="minorBidi"/>
                <w:color w:val="auto"/>
                <w:lang w:eastAsia="en-US"/>
              </w:rPr>
            </w:pPr>
            <w:r w:rsidRPr="00F60C50">
              <w:rPr>
                <w:rFonts w:asciiTheme="minorHAnsi" w:eastAsiaTheme="minorHAnsi" w:hAnsiTheme="minorHAnsi" w:cstheme="minorBidi"/>
                <w:color w:val="auto"/>
                <w:lang w:eastAsia="en-US"/>
              </w:rPr>
              <w:t xml:space="preserve">• Eventos atmosféricos (vendavales, granizadas, tormentas eléctricas, etc.) </w:t>
            </w:r>
          </w:p>
          <w:p w14:paraId="67ABF5DE" w14:textId="77777777" w:rsidR="00D76940" w:rsidRPr="00F60C50" w:rsidRDefault="00D76940" w:rsidP="00F60C50">
            <w:pPr>
              <w:pStyle w:val="Default"/>
              <w:overflowPunct w:val="0"/>
              <w:textAlignment w:val="baseline"/>
              <w:rPr>
                <w:rFonts w:asciiTheme="minorHAnsi" w:eastAsiaTheme="minorHAnsi" w:hAnsiTheme="minorHAnsi" w:cstheme="minorBidi"/>
                <w:color w:val="auto"/>
                <w:lang w:eastAsia="en-US"/>
              </w:rPr>
            </w:pPr>
            <w:r w:rsidRPr="00F60C50">
              <w:rPr>
                <w:rFonts w:asciiTheme="minorHAnsi" w:eastAsiaTheme="minorHAnsi" w:hAnsiTheme="minorHAnsi" w:cstheme="minorBidi"/>
                <w:color w:val="auto"/>
                <w:lang w:eastAsia="en-US"/>
              </w:rPr>
              <w:t xml:space="preserve">• Inundaciones por desbordamiento de cuerpos de agua (ríos, quebradas, humedales, etc.). </w:t>
            </w:r>
          </w:p>
          <w:p w14:paraId="4B0439C9" w14:textId="77777777" w:rsidR="00D76940" w:rsidRPr="00F60C50" w:rsidRDefault="00D76940" w:rsidP="00965971">
            <w:pPr>
              <w:pStyle w:val="Default"/>
              <w:overflowPunct w:val="0"/>
              <w:textAlignment w:val="baseline"/>
              <w:rPr>
                <w:rFonts w:asciiTheme="minorHAnsi" w:eastAsiaTheme="minorHAnsi" w:hAnsiTheme="minorHAnsi" w:cstheme="minorBidi"/>
                <w:color w:val="auto"/>
                <w:lang w:eastAsia="en-US"/>
              </w:rPr>
            </w:pPr>
            <w:r w:rsidRPr="00F60C50">
              <w:rPr>
                <w:rFonts w:asciiTheme="minorHAnsi" w:eastAsiaTheme="minorHAnsi" w:hAnsiTheme="minorHAnsi" w:cstheme="minorBidi"/>
                <w:color w:val="auto"/>
                <w:lang w:eastAsia="en-US"/>
              </w:rPr>
              <w:t xml:space="preserve">• Avenidas torrenciales. </w:t>
            </w:r>
          </w:p>
        </w:tc>
        <w:tc>
          <w:tcPr>
            <w:tcW w:w="2993" w:type="dxa"/>
          </w:tcPr>
          <w:p w14:paraId="7C29C2AF" w14:textId="77777777" w:rsidR="00D76940" w:rsidRPr="00F60C50" w:rsidRDefault="00D76940" w:rsidP="00F60C50">
            <w:pPr>
              <w:pStyle w:val="Default"/>
              <w:overflowPunct w:val="0"/>
              <w:textAlignment w:val="baseline"/>
              <w:rPr>
                <w:rFonts w:asciiTheme="minorHAnsi" w:eastAsiaTheme="minorHAnsi" w:hAnsiTheme="minorHAnsi" w:cstheme="minorBidi"/>
                <w:color w:val="auto"/>
                <w:lang w:eastAsia="en-US"/>
              </w:rPr>
            </w:pPr>
            <w:r w:rsidRPr="00F60C50">
              <w:rPr>
                <w:rFonts w:asciiTheme="minorHAnsi" w:eastAsiaTheme="minorHAnsi" w:hAnsiTheme="minorHAnsi" w:cstheme="minorBidi"/>
                <w:color w:val="auto"/>
                <w:lang w:eastAsia="en-US"/>
              </w:rPr>
              <w:t xml:space="preserve">• Incendios (estructurales, eléctricos, por líquidos o gases inflamables, etc.) </w:t>
            </w:r>
          </w:p>
          <w:p w14:paraId="691EBEA4" w14:textId="77777777" w:rsidR="00D76940" w:rsidRPr="00F60C50" w:rsidRDefault="00D76940" w:rsidP="00F60C50">
            <w:pPr>
              <w:pStyle w:val="Default"/>
              <w:overflowPunct w:val="0"/>
              <w:textAlignment w:val="baseline"/>
              <w:rPr>
                <w:rFonts w:asciiTheme="minorHAnsi" w:eastAsiaTheme="minorHAnsi" w:hAnsiTheme="minorHAnsi" w:cstheme="minorBidi"/>
                <w:color w:val="auto"/>
                <w:lang w:eastAsia="en-US"/>
              </w:rPr>
            </w:pPr>
            <w:r w:rsidRPr="00F60C50">
              <w:rPr>
                <w:rFonts w:asciiTheme="minorHAnsi" w:eastAsiaTheme="minorHAnsi" w:hAnsiTheme="minorHAnsi" w:cstheme="minorBidi"/>
                <w:color w:val="auto"/>
                <w:lang w:eastAsia="en-US"/>
              </w:rPr>
              <w:t xml:space="preserve">• Perdida de contención de materiales peligrosos (derrames, fugas, etc.) </w:t>
            </w:r>
          </w:p>
          <w:p w14:paraId="5B847836" w14:textId="77777777" w:rsidR="00D76940" w:rsidRPr="00F60C50" w:rsidRDefault="00D76940" w:rsidP="00F60C50">
            <w:pPr>
              <w:pStyle w:val="Default"/>
              <w:overflowPunct w:val="0"/>
              <w:textAlignment w:val="baseline"/>
              <w:rPr>
                <w:rFonts w:asciiTheme="minorHAnsi" w:eastAsiaTheme="minorHAnsi" w:hAnsiTheme="minorHAnsi" w:cstheme="minorBidi"/>
                <w:color w:val="auto"/>
                <w:lang w:eastAsia="en-US"/>
              </w:rPr>
            </w:pPr>
            <w:r w:rsidRPr="00F60C50">
              <w:rPr>
                <w:rFonts w:asciiTheme="minorHAnsi" w:eastAsiaTheme="minorHAnsi" w:hAnsiTheme="minorHAnsi" w:cstheme="minorBidi"/>
                <w:color w:val="auto"/>
                <w:lang w:eastAsia="en-US"/>
              </w:rPr>
              <w:t xml:space="preserve">• Explosión (gases, polvos, fibras, etc.) </w:t>
            </w:r>
          </w:p>
          <w:p w14:paraId="04049945" w14:textId="77777777" w:rsidR="00D76940" w:rsidRPr="00F60C50" w:rsidRDefault="00D76940" w:rsidP="00F60C50">
            <w:pPr>
              <w:pStyle w:val="Default"/>
              <w:overflowPunct w:val="0"/>
              <w:textAlignment w:val="baseline"/>
              <w:rPr>
                <w:rFonts w:asciiTheme="minorHAnsi" w:eastAsiaTheme="minorHAnsi" w:hAnsiTheme="minorHAnsi" w:cstheme="minorBidi"/>
                <w:color w:val="auto"/>
                <w:lang w:eastAsia="en-US"/>
              </w:rPr>
            </w:pPr>
            <w:r w:rsidRPr="00F60C50">
              <w:rPr>
                <w:rFonts w:asciiTheme="minorHAnsi" w:eastAsiaTheme="minorHAnsi" w:hAnsiTheme="minorHAnsi" w:cstheme="minorBidi"/>
                <w:color w:val="auto"/>
                <w:lang w:eastAsia="en-US"/>
              </w:rPr>
              <w:t xml:space="preserve">• Inundación por deficiencias de la infraestructura hidráulica (redes de alcantarillado, acueducto, etc.) </w:t>
            </w:r>
          </w:p>
          <w:p w14:paraId="3F78A3E3" w14:textId="77777777" w:rsidR="00D76940" w:rsidRPr="00F60C50" w:rsidRDefault="00D76940" w:rsidP="00F60C50">
            <w:pPr>
              <w:pStyle w:val="Default"/>
              <w:overflowPunct w:val="0"/>
              <w:textAlignment w:val="baseline"/>
              <w:rPr>
                <w:rFonts w:asciiTheme="minorHAnsi" w:eastAsiaTheme="minorHAnsi" w:hAnsiTheme="minorHAnsi" w:cstheme="minorBidi"/>
                <w:color w:val="auto"/>
                <w:lang w:eastAsia="en-US"/>
              </w:rPr>
            </w:pPr>
            <w:r w:rsidRPr="00F60C50">
              <w:rPr>
                <w:rFonts w:asciiTheme="minorHAnsi" w:eastAsiaTheme="minorHAnsi" w:hAnsiTheme="minorHAnsi" w:cstheme="minorBidi"/>
                <w:color w:val="auto"/>
                <w:lang w:eastAsia="en-US"/>
              </w:rPr>
              <w:t xml:space="preserve">• Fallas en sistemas y equipos </w:t>
            </w:r>
          </w:p>
          <w:p w14:paraId="123421AC" w14:textId="77777777" w:rsidR="00D76940" w:rsidRPr="00F60C50" w:rsidRDefault="00D76940" w:rsidP="00F60C50">
            <w:pPr>
              <w:pStyle w:val="Default"/>
              <w:overflowPunct w:val="0"/>
              <w:textAlignment w:val="baseline"/>
              <w:rPr>
                <w:rFonts w:asciiTheme="minorHAnsi" w:eastAsiaTheme="minorHAnsi" w:hAnsiTheme="minorHAnsi" w:cstheme="minorBidi"/>
                <w:color w:val="auto"/>
                <w:lang w:eastAsia="en-US"/>
              </w:rPr>
            </w:pPr>
            <w:r w:rsidRPr="00F60C50">
              <w:rPr>
                <w:rFonts w:asciiTheme="minorHAnsi" w:eastAsiaTheme="minorHAnsi" w:hAnsiTheme="minorHAnsi" w:cstheme="minorBidi"/>
                <w:color w:val="auto"/>
                <w:lang w:eastAsia="en-US"/>
              </w:rPr>
              <w:t xml:space="preserve">• Otros </w:t>
            </w:r>
          </w:p>
          <w:p w14:paraId="74FC6DAB" w14:textId="77777777" w:rsidR="00D76940" w:rsidRPr="00F60C50" w:rsidRDefault="00D76940" w:rsidP="00F60C50">
            <w:pPr>
              <w:pStyle w:val="Default"/>
              <w:overflowPunct w:val="0"/>
              <w:textAlignment w:val="baseline"/>
              <w:rPr>
                <w:rFonts w:asciiTheme="minorHAnsi" w:eastAsiaTheme="minorHAnsi" w:hAnsiTheme="minorHAnsi" w:cstheme="minorBidi"/>
                <w:color w:val="auto"/>
                <w:lang w:eastAsia="en-US"/>
              </w:rPr>
            </w:pPr>
          </w:p>
        </w:tc>
        <w:tc>
          <w:tcPr>
            <w:tcW w:w="2993" w:type="dxa"/>
          </w:tcPr>
          <w:p w14:paraId="13081D14" w14:textId="77777777" w:rsidR="00D76940" w:rsidRPr="00F60C50" w:rsidRDefault="00D76940" w:rsidP="00F60C50">
            <w:pPr>
              <w:pStyle w:val="Default"/>
              <w:overflowPunct w:val="0"/>
              <w:textAlignment w:val="baseline"/>
              <w:rPr>
                <w:rFonts w:asciiTheme="minorHAnsi" w:eastAsiaTheme="minorHAnsi" w:hAnsiTheme="minorHAnsi" w:cstheme="minorBidi"/>
                <w:color w:val="auto"/>
                <w:lang w:eastAsia="en-US"/>
              </w:rPr>
            </w:pPr>
            <w:r w:rsidRPr="00F60C50">
              <w:rPr>
                <w:rFonts w:asciiTheme="minorHAnsi" w:eastAsiaTheme="minorHAnsi" w:hAnsiTheme="minorHAnsi" w:cstheme="minorBidi"/>
                <w:color w:val="auto"/>
                <w:lang w:eastAsia="en-US"/>
              </w:rPr>
              <w:t xml:space="preserve">• Comportamientos no adaptativos por temor </w:t>
            </w:r>
          </w:p>
          <w:p w14:paraId="395047BB" w14:textId="77777777" w:rsidR="00D76940" w:rsidRPr="00F60C50" w:rsidRDefault="00D76940" w:rsidP="00F60C50">
            <w:pPr>
              <w:pStyle w:val="Default"/>
              <w:overflowPunct w:val="0"/>
              <w:textAlignment w:val="baseline"/>
              <w:rPr>
                <w:rFonts w:asciiTheme="minorHAnsi" w:eastAsiaTheme="minorHAnsi" w:hAnsiTheme="minorHAnsi" w:cstheme="minorBidi"/>
                <w:color w:val="auto"/>
                <w:lang w:eastAsia="en-US"/>
              </w:rPr>
            </w:pPr>
            <w:r w:rsidRPr="00F60C50">
              <w:rPr>
                <w:rFonts w:asciiTheme="minorHAnsi" w:eastAsiaTheme="minorHAnsi" w:hAnsiTheme="minorHAnsi" w:cstheme="minorBidi"/>
                <w:color w:val="auto"/>
                <w:lang w:eastAsia="en-US"/>
              </w:rPr>
              <w:t xml:space="preserve">• Accidentes de Vehículos </w:t>
            </w:r>
          </w:p>
          <w:p w14:paraId="57DCA501" w14:textId="77777777" w:rsidR="00D76940" w:rsidRPr="00F60C50" w:rsidRDefault="00D76940" w:rsidP="00F60C50">
            <w:pPr>
              <w:pStyle w:val="Default"/>
              <w:overflowPunct w:val="0"/>
              <w:textAlignment w:val="baseline"/>
              <w:rPr>
                <w:rFonts w:asciiTheme="minorHAnsi" w:eastAsiaTheme="minorHAnsi" w:hAnsiTheme="minorHAnsi" w:cstheme="minorBidi"/>
                <w:color w:val="auto"/>
                <w:lang w:eastAsia="en-US"/>
              </w:rPr>
            </w:pPr>
            <w:r w:rsidRPr="00F60C50">
              <w:rPr>
                <w:rFonts w:asciiTheme="minorHAnsi" w:eastAsiaTheme="minorHAnsi" w:hAnsiTheme="minorHAnsi" w:cstheme="minorBidi"/>
                <w:color w:val="auto"/>
                <w:lang w:eastAsia="en-US"/>
              </w:rPr>
              <w:t xml:space="preserve">• Accidentes Personales </w:t>
            </w:r>
          </w:p>
          <w:p w14:paraId="46B2E98F" w14:textId="77777777" w:rsidR="00D76940" w:rsidRPr="00F60C50" w:rsidRDefault="00D76940" w:rsidP="00F60C50">
            <w:pPr>
              <w:pStyle w:val="Default"/>
              <w:overflowPunct w:val="0"/>
              <w:textAlignment w:val="baseline"/>
              <w:rPr>
                <w:rFonts w:asciiTheme="minorHAnsi" w:eastAsiaTheme="minorHAnsi" w:hAnsiTheme="minorHAnsi" w:cstheme="minorBidi"/>
                <w:color w:val="auto"/>
                <w:lang w:eastAsia="en-US"/>
              </w:rPr>
            </w:pPr>
            <w:r w:rsidRPr="00F60C50">
              <w:rPr>
                <w:rFonts w:asciiTheme="minorHAnsi" w:eastAsiaTheme="minorHAnsi" w:hAnsiTheme="minorHAnsi" w:cstheme="minorBidi"/>
                <w:color w:val="auto"/>
                <w:lang w:eastAsia="en-US"/>
              </w:rPr>
              <w:t xml:space="preserve">• Revueltas / Asonadas </w:t>
            </w:r>
          </w:p>
          <w:p w14:paraId="58B6F6C1" w14:textId="77777777" w:rsidR="00D76940" w:rsidRPr="00F60C50" w:rsidRDefault="00D76940" w:rsidP="00F60C50">
            <w:pPr>
              <w:pStyle w:val="Default"/>
              <w:overflowPunct w:val="0"/>
              <w:textAlignment w:val="baseline"/>
              <w:rPr>
                <w:rFonts w:asciiTheme="minorHAnsi" w:eastAsiaTheme="minorHAnsi" w:hAnsiTheme="minorHAnsi" w:cstheme="minorBidi"/>
                <w:color w:val="auto"/>
                <w:lang w:eastAsia="en-US"/>
              </w:rPr>
            </w:pPr>
            <w:r w:rsidRPr="00F60C50">
              <w:rPr>
                <w:rFonts w:asciiTheme="minorHAnsi" w:eastAsiaTheme="minorHAnsi" w:hAnsiTheme="minorHAnsi" w:cstheme="minorBidi"/>
                <w:color w:val="auto"/>
                <w:lang w:eastAsia="en-US"/>
              </w:rPr>
              <w:t xml:space="preserve">• Atentados Terroristas </w:t>
            </w:r>
          </w:p>
          <w:p w14:paraId="7E2521DA" w14:textId="77777777" w:rsidR="00D76940" w:rsidRPr="00F60C50" w:rsidRDefault="00D76940" w:rsidP="00F60C50">
            <w:pPr>
              <w:pStyle w:val="Default"/>
              <w:overflowPunct w:val="0"/>
              <w:textAlignment w:val="baseline"/>
              <w:rPr>
                <w:rFonts w:asciiTheme="minorHAnsi" w:eastAsiaTheme="minorHAnsi" w:hAnsiTheme="minorHAnsi" w:cstheme="minorBidi"/>
                <w:color w:val="auto"/>
                <w:lang w:eastAsia="en-US"/>
              </w:rPr>
            </w:pPr>
            <w:r w:rsidRPr="00F60C50">
              <w:rPr>
                <w:rFonts w:asciiTheme="minorHAnsi" w:eastAsiaTheme="minorHAnsi" w:hAnsiTheme="minorHAnsi" w:cstheme="minorBidi"/>
                <w:color w:val="auto"/>
                <w:lang w:eastAsia="en-US"/>
              </w:rPr>
              <w:t xml:space="preserve">• Hurtos </w:t>
            </w:r>
          </w:p>
          <w:p w14:paraId="71909CEE" w14:textId="77777777" w:rsidR="00D76940" w:rsidRPr="00F60C50" w:rsidRDefault="00D76940" w:rsidP="00F60C50">
            <w:pPr>
              <w:pStyle w:val="Default"/>
              <w:overflowPunct w:val="0"/>
              <w:textAlignment w:val="baseline"/>
              <w:rPr>
                <w:rFonts w:asciiTheme="minorHAnsi" w:eastAsiaTheme="minorHAnsi" w:hAnsiTheme="minorHAnsi" w:cstheme="minorBidi"/>
                <w:color w:val="auto"/>
                <w:lang w:eastAsia="en-US"/>
              </w:rPr>
            </w:pPr>
            <w:r w:rsidRPr="00F60C50">
              <w:rPr>
                <w:rFonts w:asciiTheme="minorHAnsi" w:eastAsiaTheme="minorHAnsi" w:hAnsiTheme="minorHAnsi" w:cstheme="minorBidi"/>
                <w:color w:val="auto"/>
                <w:lang w:eastAsia="en-US"/>
              </w:rPr>
              <w:t xml:space="preserve">• Otros </w:t>
            </w:r>
          </w:p>
          <w:p w14:paraId="53E156AA" w14:textId="77777777" w:rsidR="00D76940" w:rsidRPr="00F60C50" w:rsidRDefault="00D76940" w:rsidP="00F60C50">
            <w:pPr>
              <w:pStyle w:val="Default"/>
              <w:overflowPunct w:val="0"/>
              <w:textAlignment w:val="baseline"/>
              <w:rPr>
                <w:rFonts w:asciiTheme="minorHAnsi" w:eastAsiaTheme="minorHAnsi" w:hAnsiTheme="minorHAnsi" w:cstheme="minorBidi"/>
                <w:color w:val="auto"/>
                <w:lang w:eastAsia="en-US"/>
              </w:rPr>
            </w:pPr>
          </w:p>
        </w:tc>
      </w:tr>
    </w:tbl>
    <w:p w14:paraId="0995FA3A" w14:textId="77777777" w:rsidR="00D76940" w:rsidRDefault="00D76940" w:rsidP="00D76940">
      <w:pPr>
        <w:jc w:val="both"/>
        <w:rPr>
          <w:sz w:val="24"/>
          <w:szCs w:val="24"/>
        </w:rPr>
      </w:pPr>
    </w:p>
    <w:p w14:paraId="59AD26CF" w14:textId="77777777" w:rsidR="00D76940" w:rsidRDefault="00D76940" w:rsidP="00D76940">
      <w:pPr>
        <w:jc w:val="both"/>
        <w:rPr>
          <w:sz w:val="24"/>
          <w:szCs w:val="24"/>
        </w:rPr>
      </w:pPr>
      <w:r w:rsidRPr="00690490">
        <w:rPr>
          <w:sz w:val="24"/>
          <w:szCs w:val="24"/>
        </w:rPr>
        <w:t>Una vez identificadas las amenazas se procedió a evaluarlas, combinando el análisis probabilístico, con el comportamiento físico de la fuente generadora, utilizando información de eventos ocurridos en el pasado y se calificó de forma cualitativa con base en la siguiente escala:</w:t>
      </w:r>
    </w:p>
    <w:p w14:paraId="62B6C5B0" w14:textId="77777777" w:rsidR="00D76940" w:rsidRDefault="00D76940" w:rsidP="005225CC">
      <w:pPr>
        <w:spacing w:after="0" w:line="240" w:lineRule="auto"/>
        <w:ind w:left="709" w:firstLine="709"/>
        <w:jc w:val="both"/>
        <w:rPr>
          <w:color w:val="00B050"/>
          <w:sz w:val="24"/>
          <w:szCs w:val="24"/>
        </w:rPr>
      </w:pPr>
      <w:r>
        <w:rPr>
          <w:sz w:val="24"/>
          <w:szCs w:val="24"/>
        </w:rPr>
        <w:t>POSIBLE: NUNCA HA SUCEDIDO</w:t>
      </w:r>
      <w:r>
        <w:rPr>
          <w:sz w:val="24"/>
          <w:szCs w:val="24"/>
        </w:rPr>
        <w:tab/>
      </w:r>
      <w:r>
        <w:rPr>
          <w:sz w:val="24"/>
          <w:szCs w:val="24"/>
        </w:rPr>
        <w:tab/>
        <w:t xml:space="preserve">Color </w:t>
      </w:r>
      <w:r>
        <w:rPr>
          <w:color w:val="00B050"/>
          <w:sz w:val="24"/>
          <w:szCs w:val="24"/>
        </w:rPr>
        <w:t>Verde.</w:t>
      </w:r>
    </w:p>
    <w:p w14:paraId="18CADFC2" w14:textId="77777777" w:rsidR="00D76940" w:rsidRPr="00E24173" w:rsidRDefault="00D76940" w:rsidP="005225CC">
      <w:pPr>
        <w:spacing w:after="0" w:line="240" w:lineRule="auto"/>
        <w:ind w:left="709" w:firstLine="709"/>
        <w:rPr>
          <w:color w:val="FFFF00"/>
          <w:sz w:val="24"/>
          <w:szCs w:val="24"/>
        </w:rPr>
      </w:pPr>
      <w:r w:rsidRPr="00E24173">
        <w:rPr>
          <w:sz w:val="24"/>
          <w:szCs w:val="24"/>
        </w:rPr>
        <w:t>PROBABLE</w:t>
      </w:r>
      <w:r>
        <w:rPr>
          <w:sz w:val="24"/>
          <w:szCs w:val="24"/>
        </w:rPr>
        <w:t xml:space="preserve">: YA HA OCURRIDO </w:t>
      </w:r>
      <w:r>
        <w:rPr>
          <w:sz w:val="24"/>
          <w:szCs w:val="24"/>
        </w:rPr>
        <w:tab/>
      </w:r>
      <w:r>
        <w:rPr>
          <w:sz w:val="24"/>
          <w:szCs w:val="24"/>
        </w:rPr>
        <w:tab/>
        <w:t xml:space="preserve">Color </w:t>
      </w:r>
      <w:r w:rsidRPr="00E24173">
        <w:rPr>
          <w:color w:val="FFC000"/>
          <w:sz w:val="24"/>
          <w:szCs w:val="24"/>
        </w:rPr>
        <w:t>Amarillo.</w:t>
      </w:r>
    </w:p>
    <w:p w14:paraId="39F6E1C1" w14:textId="77777777" w:rsidR="00D76940" w:rsidRDefault="00D76940" w:rsidP="005225CC">
      <w:pPr>
        <w:spacing w:after="0" w:line="240" w:lineRule="auto"/>
        <w:ind w:left="709" w:firstLine="709"/>
        <w:jc w:val="both"/>
        <w:rPr>
          <w:color w:val="FF0000"/>
          <w:sz w:val="24"/>
          <w:szCs w:val="24"/>
        </w:rPr>
      </w:pPr>
      <w:r>
        <w:rPr>
          <w:sz w:val="24"/>
          <w:szCs w:val="24"/>
        </w:rPr>
        <w:t xml:space="preserve">INMINENTE: EVIDENTE, DETECTABLE </w:t>
      </w:r>
      <w:r>
        <w:rPr>
          <w:sz w:val="24"/>
          <w:szCs w:val="24"/>
        </w:rPr>
        <w:tab/>
        <w:t xml:space="preserve">Color </w:t>
      </w:r>
      <w:r>
        <w:rPr>
          <w:color w:val="FF0000"/>
          <w:sz w:val="24"/>
          <w:szCs w:val="24"/>
        </w:rPr>
        <w:t>Rojo.</w:t>
      </w:r>
    </w:p>
    <w:p w14:paraId="4F3F7F81" w14:textId="0FEC5568" w:rsidR="00D76940" w:rsidRDefault="00D76940" w:rsidP="00D76940">
      <w:pPr>
        <w:ind w:left="708" w:firstLine="708"/>
        <w:jc w:val="both"/>
        <w:rPr>
          <w:color w:val="FF0000"/>
          <w:sz w:val="24"/>
          <w:szCs w:val="24"/>
        </w:rPr>
      </w:pPr>
    </w:p>
    <w:p w14:paraId="78951E44" w14:textId="77777777" w:rsidR="004742A5" w:rsidRPr="00E24173" w:rsidRDefault="004742A5" w:rsidP="00D76940">
      <w:pPr>
        <w:ind w:left="708" w:firstLine="708"/>
        <w:jc w:val="both"/>
        <w:rPr>
          <w:color w:val="FF0000"/>
          <w:sz w:val="24"/>
          <w:szCs w:val="24"/>
        </w:rPr>
      </w:pPr>
    </w:p>
    <w:p w14:paraId="6633219D" w14:textId="77777777" w:rsidR="00D76940" w:rsidRPr="00955E16" w:rsidRDefault="00D76940" w:rsidP="00955E16">
      <w:pPr>
        <w:pStyle w:val="Prrafodelista"/>
        <w:numPr>
          <w:ilvl w:val="2"/>
          <w:numId w:val="16"/>
        </w:numPr>
        <w:rPr>
          <w:color w:val="4472C4" w:themeColor="accent1"/>
          <w:sz w:val="20"/>
        </w:rPr>
      </w:pPr>
      <w:r w:rsidRPr="00955E16">
        <w:rPr>
          <w:color w:val="4472C4" w:themeColor="accent1"/>
          <w:sz w:val="20"/>
        </w:rPr>
        <w:lastRenderedPageBreak/>
        <w:t>Análisis de Vulnerabilidad</w:t>
      </w:r>
    </w:p>
    <w:p w14:paraId="19C57B7C" w14:textId="77777777" w:rsidR="00D76940" w:rsidRDefault="00D76940" w:rsidP="00D76940">
      <w:pPr>
        <w:jc w:val="both"/>
        <w:rPr>
          <w:sz w:val="24"/>
          <w:szCs w:val="24"/>
        </w:rPr>
      </w:pPr>
      <w:r w:rsidRPr="00690490">
        <w:rPr>
          <w:sz w:val="24"/>
          <w:szCs w:val="24"/>
        </w:rPr>
        <w:t>Luego de conocer la naturaleza de las amenazas de</w:t>
      </w:r>
      <w:r>
        <w:rPr>
          <w:sz w:val="24"/>
          <w:szCs w:val="24"/>
        </w:rPr>
        <w:t xml:space="preserve"> la</w:t>
      </w:r>
      <w:r w:rsidRPr="00690490">
        <w:rPr>
          <w:sz w:val="24"/>
          <w:szCs w:val="24"/>
        </w:rPr>
        <w:t xml:space="preserve"> </w:t>
      </w:r>
      <w:r>
        <w:rPr>
          <w:b/>
          <w:sz w:val="24"/>
          <w:szCs w:val="24"/>
        </w:rPr>
        <w:t xml:space="preserve">Unidad Administrativa Especial de Rehabilitación y Mantenimiento Vial, </w:t>
      </w:r>
      <w:r w:rsidRPr="00690490">
        <w:rPr>
          <w:sz w:val="24"/>
          <w:szCs w:val="24"/>
        </w:rPr>
        <w:t xml:space="preserve">se realizó un inventario de recursos internos y externos, con los que se cuenta para minimizar los efectos de una emergencia y atender correctamente la situación de peligro. </w:t>
      </w:r>
    </w:p>
    <w:p w14:paraId="481F010A" w14:textId="77777777" w:rsidR="00D76940" w:rsidRDefault="00D76940" w:rsidP="00D76940">
      <w:pPr>
        <w:jc w:val="both"/>
        <w:rPr>
          <w:sz w:val="24"/>
          <w:szCs w:val="24"/>
        </w:rPr>
      </w:pPr>
      <w:r w:rsidRPr="00690490">
        <w:rPr>
          <w:sz w:val="24"/>
          <w:szCs w:val="24"/>
        </w:rPr>
        <w:t>De acuerdo con lo anterior, se procedió a determinar la vulnerabilidad</w:t>
      </w:r>
      <w:r w:rsidRPr="00690490">
        <w:rPr>
          <w:rStyle w:val="Refdenotaalpie"/>
          <w:sz w:val="24"/>
          <w:szCs w:val="24"/>
        </w:rPr>
        <w:footnoteReference w:id="1"/>
      </w:r>
      <w:r w:rsidRPr="00690490">
        <w:rPr>
          <w:sz w:val="24"/>
          <w:szCs w:val="24"/>
        </w:rPr>
        <w:t>, para su análisis se incluyeron los elementos sometidos al riesgo tales como:</w:t>
      </w:r>
    </w:p>
    <w:p w14:paraId="6877B0ED" w14:textId="77777777" w:rsidR="00536357" w:rsidRPr="00536357" w:rsidRDefault="00536357" w:rsidP="00536357">
      <w:pPr>
        <w:spacing w:after="0" w:line="240" w:lineRule="auto"/>
        <w:jc w:val="both"/>
        <w:rPr>
          <w:sz w:val="20"/>
          <w:szCs w:val="24"/>
        </w:rPr>
      </w:pPr>
      <w:r w:rsidRPr="00536357">
        <w:rPr>
          <w:sz w:val="20"/>
          <w:szCs w:val="24"/>
        </w:rPr>
        <w:t>Tabla 2. Identificación de los elementos en riesgo</w:t>
      </w:r>
    </w:p>
    <w:tbl>
      <w:tblPr>
        <w:tblStyle w:val="Tabladelista3-nfasis1"/>
        <w:tblW w:w="8759" w:type="dxa"/>
        <w:tblLayout w:type="fixed"/>
        <w:tblLook w:val="0000" w:firstRow="0" w:lastRow="0" w:firstColumn="0" w:lastColumn="0" w:noHBand="0" w:noVBand="0"/>
      </w:tblPr>
      <w:tblGrid>
        <w:gridCol w:w="2829"/>
        <w:gridCol w:w="2526"/>
        <w:gridCol w:w="3404"/>
      </w:tblGrid>
      <w:tr w:rsidR="00D76940" w:rsidRPr="00690490" w14:paraId="0D9CB52E" w14:textId="77777777" w:rsidTr="00965971">
        <w:trPr>
          <w:cnfStyle w:val="000000100000" w:firstRow="0" w:lastRow="0" w:firstColumn="0" w:lastColumn="0" w:oddVBand="0" w:evenVBand="0" w:oddHBand="1" w:evenHBand="0" w:firstRowFirstColumn="0" w:firstRowLastColumn="0" w:lastRowFirstColumn="0" w:lastRowLastColumn="0"/>
          <w:trHeight w:val="528"/>
        </w:trPr>
        <w:tc>
          <w:tcPr>
            <w:cnfStyle w:val="000010000000" w:firstRow="0" w:lastRow="0" w:firstColumn="0" w:lastColumn="0" w:oddVBand="1" w:evenVBand="0" w:oddHBand="0" w:evenHBand="0" w:firstRowFirstColumn="0" w:firstRowLastColumn="0" w:lastRowFirstColumn="0" w:lastRowLastColumn="0"/>
            <w:tcW w:w="2777" w:type="dxa"/>
          </w:tcPr>
          <w:p w14:paraId="52CB5B33" w14:textId="77777777" w:rsidR="00D76940" w:rsidRPr="00965971" w:rsidRDefault="00D76940" w:rsidP="00536357">
            <w:pPr>
              <w:ind w:left="720"/>
              <w:rPr>
                <w:b/>
              </w:rPr>
            </w:pPr>
            <w:r w:rsidRPr="00965971">
              <w:rPr>
                <w:b/>
              </w:rPr>
              <w:t>PERSONAS</w:t>
            </w:r>
          </w:p>
        </w:tc>
        <w:tc>
          <w:tcPr>
            <w:tcW w:w="2480" w:type="dxa"/>
          </w:tcPr>
          <w:p w14:paraId="5E768AF8" w14:textId="77777777" w:rsidR="00D76940" w:rsidRPr="00965971" w:rsidRDefault="00D76940" w:rsidP="00536357">
            <w:pPr>
              <w:ind w:left="720"/>
              <w:cnfStyle w:val="000000100000" w:firstRow="0" w:lastRow="0" w:firstColumn="0" w:lastColumn="0" w:oddVBand="0" w:evenVBand="0" w:oddHBand="1" w:evenHBand="0" w:firstRowFirstColumn="0" w:firstRowLastColumn="0" w:lastRowFirstColumn="0" w:lastRowLastColumn="0"/>
              <w:rPr>
                <w:b/>
              </w:rPr>
            </w:pPr>
            <w:r w:rsidRPr="00965971">
              <w:rPr>
                <w:b/>
              </w:rPr>
              <w:t>RECURSOS</w:t>
            </w:r>
          </w:p>
        </w:tc>
        <w:tc>
          <w:tcPr>
            <w:cnfStyle w:val="000010000000" w:firstRow="0" w:lastRow="0" w:firstColumn="0" w:lastColumn="0" w:oddVBand="1" w:evenVBand="0" w:oddHBand="0" w:evenHBand="0" w:firstRowFirstColumn="0" w:firstRowLastColumn="0" w:lastRowFirstColumn="0" w:lastRowLastColumn="0"/>
            <w:tcW w:w="3342" w:type="dxa"/>
          </w:tcPr>
          <w:p w14:paraId="04BE24F6" w14:textId="77777777" w:rsidR="00D76940" w:rsidRPr="00965971" w:rsidRDefault="00D76940" w:rsidP="00536357">
            <w:pPr>
              <w:ind w:left="720"/>
              <w:rPr>
                <w:b/>
              </w:rPr>
            </w:pPr>
            <w:r w:rsidRPr="00965971">
              <w:rPr>
                <w:b/>
              </w:rPr>
              <w:t>SISTEMAS Y PROCESOS</w:t>
            </w:r>
          </w:p>
        </w:tc>
      </w:tr>
      <w:tr w:rsidR="00D76940" w:rsidRPr="00690490" w14:paraId="4C55BAC5" w14:textId="77777777" w:rsidTr="00965971">
        <w:trPr>
          <w:trHeight w:val="1238"/>
        </w:trPr>
        <w:tc>
          <w:tcPr>
            <w:cnfStyle w:val="000010000000" w:firstRow="0" w:lastRow="0" w:firstColumn="0" w:lastColumn="0" w:oddVBand="1" w:evenVBand="0" w:oddHBand="0" w:evenHBand="0" w:firstRowFirstColumn="0" w:firstRowLastColumn="0" w:lastRowFirstColumn="0" w:lastRowLastColumn="0"/>
            <w:tcW w:w="2777" w:type="dxa"/>
          </w:tcPr>
          <w:p w14:paraId="4FDF67F2" w14:textId="77777777" w:rsidR="00D76940" w:rsidRPr="002061A5" w:rsidRDefault="00D76940" w:rsidP="00536357">
            <w:pPr>
              <w:pStyle w:val="Ttulo4"/>
              <w:numPr>
                <w:ilvl w:val="0"/>
                <w:numId w:val="8"/>
              </w:numPr>
              <w:overflowPunct/>
              <w:autoSpaceDE/>
              <w:autoSpaceDN/>
              <w:adjustRightInd/>
              <w:spacing w:before="0" w:after="0"/>
              <w:ind w:left="426"/>
              <w:textAlignment w:val="auto"/>
              <w:outlineLvl w:val="3"/>
              <w:rPr>
                <w:rFonts w:ascii="Arial" w:hAnsi="Arial" w:cs="Arial"/>
                <w:b w:val="0"/>
                <w:sz w:val="20"/>
                <w:szCs w:val="22"/>
              </w:rPr>
            </w:pPr>
            <w:r w:rsidRPr="002061A5">
              <w:rPr>
                <w:rFonts w:ascii="Arial" w:hAnsi="Arial" w:cs="Arial"/>
                <w:b w:val="0"/>
                <w:sz w:val="20"/>
                <w:szCs w:val="22"/>
              </w:rPr>
              <w:t>Gestión organizacional</w:t>
            </w:r>
          </w:p>
          <w:p w14:paraId="48A39EA2" w14:textId="77777777" w:rsidR="00D76940" w:rsidRPr="00C9780A" w:rsidRDefault="00D76940" w:rsidP="00536357">
            <w:pPr>
              <w:numPr>
                <w:ilvl w:val="0"/>
                <w:numId w:val="8"/>
              </w:numPr>
              <w:ind w:left="426"/>
            </w:pPr>
            <w:r w:rsidRPr="00C9780A">
              <w:t>Capacitación y entrenamiento</w:t>
            </w:r>
          </w:p>
          <w:p w14:paraId="48098006" w14:textId="77777777" w:rsidR="00D76940" w:rsidRPr="00C9780A" w:rsidRDefault="00D76940" w:rsidP="00536357">
            <w:pPr>
              <w:numPr>
                <w:ilvl w:val="0"/>
                <w:numId w:val="8"/>
              </w:numPr>
              <w:ind w:left="426"/>
            </w:pPr>
            <w:r w:rsidRPr="00C9780A">
              <w:t>Características de seguridad (dotación)</w:t>
            </w:r>
          </w:p>
        </w:tc>
        <w:tc>
          <w:tcPr>
            <w:tcW w:w="2480" w:type="dxa"/>
          </w:tcPr>
          <w:p w14:paraId="2F81317C" w14:textId="77777777" w:rsidR="00D76940" w:rsidRPr="00C9780A" w:rsidRDefault="00D76940" w:rsidP="00536357">
            <w:pPr>
              <w:numPr>
                <w:ilvl w:val="0"/>
                <w:numId w:val="8"/>
              </w:numPr>
              <w:jc w:val="both"/>
              <w:cnfStyle w:val="000000000000" w:firstRow="0" w:lastRow="0" w:firstColumn="0" w:lastColumn="0" w:oddVBand="0" w:evenVBand="0" w:oddHBand="0" w:evenHBand="0" w:firstRowFirstColumn="0" w:firstRowLastColumn="0" w:lastRowFirstColumn="0" w:lastRowLastColumn="0"/>
            </w:pPr>
            <w:r w:rsidRPr="00C9780A">
              <w:t>Suministro</w:t>
            </w:r>
          </w:p>
          <w:p w14:paraId="0A542A95" w14:textId="77777777" w:rsidR="00D76940" w:rsidRPr="00C9780A" w:rsidRDefault="00D76940" w:rsidP="00536357">
            <w:pPr>
              <w:numPr>
                <w:ilvl w:val="0"/>
                <w:numId w:val="8"/>
              </w:numPr>
              <w:jc w:val="both"/>
              <w:cnfStyle w:val="000000000000" w:firstRow="0" w:lastRow="0" w:firstColumn="0" w:lastColumn="0" w:oddVBand="0" w:evenVBand="0" w:oddHBand="0" w:evenHBand="0" w:firstRowFirstColumn="0" w:firstRowLastColumn="0" w:lastRowFirstColumn="0" w:lastRowLastColumn="0"/>
            </w:pPr>
            <w:r w:rsidRPr="00C9780A">
              <w:t>Edificación</w:t>
            </w:r>
          </w:p>
          <w:p w14:paraId="59F24302" w14:textId="77777777" w:rsidR="00D76940" w:rsidRPr="00C9780A" w:rsidRDefault="00D76940" w:rsidP="00536357">
            <w:pPr>
              <w:numPr>
                <w:ilvl w:val="0"/>
                <w:numId w:val="8"/>
              </w:numPr>
              <w:jc w:val="both"/>
              <w:cnfStyle w:val="000000000000" w:firstRow="0" w:lastRow="0" w:firstColumn="0" w:lastColumn="0" w:oddVBand="0" w:evenVBand="0" w:oddHBand="0" w:evenHBand="0" w:firstRowFirstColumn="0" w:firstRowLastColumn="0" w:lastRowFirstColumn="0" w:lastRowLastColumn="0"/>
            </w:pPr>
            <w:r w:rsidRPr="00C9780A">
              <w:t>Equipos</w:t>
            </w:r>
          </w:p>
        </w:tc>
        <w:tc>
          <w:tcPr>
            <w:cnfStyle w:val="000010000000" w:firstRow="0" w:lastRow="0" w:firstColumn="0" w:lastColumn="0" w:oddVBand="1" w:evenVBand="0" w:oddHBand="0" w:evenHBand="0" w:firstRowFirstColumn="0" w:firstRowLastColumn="0" w:lastRowFirstColumn="0" w:lastRowLastColumn="0"/>
            <w:tcW w:w="3342" w:type="dxa"/>
          </w:tcPr>
          <w:p w14:paraId="3E019C5D" w14:textId="77777777" w:rsidR="00D76940" w:rsidRPr="00C9780A" w:rsidRDefault="00D76940" w:rsidP="00536357">
            <w:pPr>
              <w:numPr>
                <w:ilvl w:val="0"/>
                <w:numId w:val="6"/>
              </w:numPr>
            </w:pPr>
            <w:r w:rsidRPr="00C9780A">
              <w:t>Servicios públicos</w:t>
            </w:r>
          </w:p>
          <w:p w14:paraId="5ED86031" w14:textId="77777777" w:rsidR="00D76940" w:rsidRPr="00C9780A" w:rsidRDefault="00D76940" w:rsidP="00536357">
            <w:pPr>
              <w:numPr>
                <w:ilvl w:val="0"/>
                <w:numId w:val="6"/>
              </w:numPr>
            </w:pPr>
            <w:r w:rsidRPr="00C9780A">
              <w:t>Sistemas alternos</w:t>
            </w:r>
          </w:p>
          <w:p w14:paraId="2DEF31C9" w14:textId="77777777" w:rsidR="00D76940" w:rsidRPr="00C9780A" w:rsidRDefault="00D76940" w:rsidP="00536357">
            <w:pPr>
              <w:numPr>
                <w:ilvl w:val="0"/>
                <w:numId w:val="6"/>
              </w:numPr>
            </w:pPr>
            <w:r w:rsidRPr="00C9780A">
              <w:t>Sistemas de recuperación</w:t>
            </w:r>
          </w:p>
        </w:tc>
      </w:tr>
    </w:tbl>
    <w:p w14:paraId="0FEAEDBD" w14:textId="77777777" w:rsidR="00F60C50" w:rsidRPr="00C90838" w:rsidRDefault="00E16F9A" w:rsidP="00C90838">
      <w:pPr>
        <w:pStyle w:val="Prrafodelista"/>
        <w:ind w:left="1416"/>
        <w:rPr>
          <w:i/>
          <w:color w:val="0000FF"/>
          <w:sz w:val="20"/>
        </w:rPr>
      </w:pPr>
      <w:r w:rsidRPr="00C90838">
        <w:rPr>
          <w:i/>
          <w:color w:val="0000FF"/>
          <w:sz w:val="20"/>
        </w:rPr>
        <w:t xml:space="preserve">Ver anexos No. 4, 5 y 6 “Matriz Análisis de Vulnerabilidad “de cada una de las sedes </w:t>
      </w:r>
    </w:p>
    <w:p w14:paraId="117DFE32" w14:textId="77777777" w:rsidR="00A9058F" w:rsidRPr="00A9058F" w:rsidRDefault="00A9058F" w:rsidP="00A9058F">
      <w:pPr>
        <w:pStyle w:val="Prrafodelista"/>
        <w:rPr>
          <w:i/>
          <w:color w:val="0000FF"/>
        </w:rPr>
      </w:pPr>
    </w:p>
    <w:p w14:paraId="350DEAEA" w14:textId="6F0D1633" w:rsidR="005D2A37" w:rsidRDefault="00A201A6" w:rsidP="001C7DD9">
      <w:pPr>
        <w:pStyle w:val="Estilo2"/>
        <w:pBdr>
          <w:top w:val="single" w:sz="4" w:space="1" w:color="auto"/>
          <w:left w:val="single" w:sz="4" w:space="4" w:color="auto"/>
          <w:bottom w:val="single" w:sz="4" w:space="1" w:color="auto"/>
          <w:right w:val="single" w:sz="4" w:space="4" w:color="auto"/>
          <w:between w:val="single" w:sz="4" w:space="1" w:color="auto"/>
          <w:bar w:val="single" w:sz="4" w:color="auto"/>
        </w:pBdr>
      </w:pPr>
      <w:bookmarkStart w:id="12" w:name="_Toc982269"/>
      <w:bookmarkStart w:id="13" w:name="_GoBack"/>
      <w:bookmarkEnd w:id="13"/>
      <w:r w:rsidRPr="005D2A37">
        <w:t>TRATAMIENTO DE LOS RIESGOS</w:t>
      </w:r>
      <w:bookmarkEnd w:id="12"/>
      <w:r w:rsidRPr="005D2A37">
        <w:t xml:space="preserve"> </w:t>
      </w:r>
    </w:p>
    <w:p w14:paraId="3F582D1A" w14:textId="77777777" w:rsidR="005D2A37" w:rsidRPr="005D2A37" w:rsidRDefault="005D2A37" w:rsidP="005D2A37">
      <w:pPr>
        <w:pStyle w:val="Estilo2"/>
        <w:numPr>
          <w:ilvl w:val="0"/>
          <w:numId w:val="0"/>
        </w:numPr>
        <w:ind w:left="360"/>
      </w:pPr>
    </w:p>
    <w:p w14:paraId="6979D8B2" w14:textId="77777777" w:rsidR="00E16F9A" w:rsidRDefault="00E16F9A" w:rsidP="004742A5">
      <w:pPr>
        <w:jc w:val="both"/>
      </w:pPr>
      <w:r>
        <w:t xml:space="preserve">Una ves determinadas las amenazas, los riesgos y el grado de vulnerabilidad al que se está expuesto en las diferentes sedes de la entidad se procede a la formulación de los </w:t>
      </w:r>
      <w:r w:rsidR="005225CC">
        <w:t>P</w:t>
      </w:r>
      <w:r>
        <w:t xml:space="preserve">lanes de </w:t>
      </w:r>
      <w:r w:rsidR="005225CC">
        <w:t>A</w:t>
      </w:r>
      <w:r>
        <w:t>cción</w:t>
      </w:r>
      <w:r w:rsidR="005225CC">
        <w:t xml:space="preserve">, en donde se describen las actividades a ejecutar antes, durante y después de la emergencia, los planes formulados de acuerdo al análisis de vulnerabilidad para el año </w:t>
      </w:r>
      <w:r w:rsidR="005225CC" w:rsidRPr="00A9058F">
        <w:rPr>
          <w:b/>
        </w:rPr>
        <w:t>2018</w:t>
      </w:r>
      <w:r w:rsidR="005225CC">
        <w:t xml:space="preserve"> fueron: </w:t>
      </w:r>
    </w:p>
    <w:p w14:paraId="027B0387" w14:textId="56E513AA" w:rsidR="00944BA9" w:rsidRPr="001C7DD9" w:rsidRDefault="00536357" w:rsidP="001C7DD9">
      <w:pPr>
        <w:pStyle w:val="Ttulo2"/>
      </w:pPr>
      <w:bookmarkStart w:id="14" w:name="_Toc982270"/>
      <w:r w:rsidRPr="001C7DD9">
        <w:t xml:space="preserve">Manejo de la Seguridad y </w:t>
      </w:r>
      <w:r w:rsidR="00944BA9" w:rsidRPr="001C7DD9">
        <w:t>Salud Ocupacional</w:t>
      </w:r>
      <w:bookmarkEnd w:id="14"/>
      <w:r w:rsidR="00944BA9" w:rsidRPr="001C7DD9">
        <w:t xml:space="preserve"> </w:t>
      </w:r>
    </w:p>
    <w:p w14:paraId="444303DF" w14:textId="77777777" w:rsidR="00944BA9" w:rsidRDefault="00944BA9" w:rsidP="00944BA9">
      <w:pPr>
        <w:pStyle w:val="Prrafodelista"/>
      </w:pPr>
    </w:p>
    <w:p w14:paraId="59F853D6" w14:textId="77777777" w:rsidR="005225CC" w:rsidRPr="004742A5" w:rsidRDefault="005225CC" w:rsidP="001C7DD9">
      <w:pPr>
        <w:pStyle w:val="Prrafodelista"/>
        <w:numPr>
          <w:ilvl w:val="2"/>
          <w:numId w:val="14"/>
        </w:numPr>
        <w:jc w:val="both"/>
        <w:rPr>
          <w:color w:val="4472C4" w:themeColor="accent1"/>
        </w:rPr>
      </w:pPr>
      <w:r w:rsidRPr="004742A5">
        <w:rPr>
          <w:color w:val="4472C4" w:themeColor="accent1"/>
        </w:rPr>
        <w:t xml:space="preserve">Plan de </w:t>
      </w:r>
      <w:r w:rsidR="00536357" w:rsidRPr="004742A5">
        <w:rPr>
          <w:color w:val="4472C4" w:themeColor="accent1"/>
        </w:rPr>
        <w:t>Seguridad del personal</w:t>
      </w:r>
      <w:r w:rsidRPr="004742A5">
        <w:rPr>
          <w:color w:val="4472C4" w:themeColor="accent1"/>
        </w:rPr>
        <w:t xml:space="preserve">, </w:t>
      </w:r>
      <w:r w:rsidRPr="004742A5">
        <w:rPr>
          <w:color w:val="000000" w:themeColor="text1"/>
        </w:rPr>
        <w:t>cuyo objetivo es orientar a las personas que se encuentran dentro de las instalaciones, velar por la seguridad física de las instalaciones y en emergencia, habilitar las vías de evacuación, puertas de emergencia y orientar a los ocupantes a los sitios de reunión final, así mismo recepción y orientación a las autoridades y entidades de emergencia</w:t>
      </w:r>
      <w:r w:rsidRPr="004742A5">
        <w:rPr>
          <w:color w:val="4472C4" w:themeColor="accent1"/>
        </w:rPr>
        <w:t>.</w:t>
      </w:r>
    </w:p>
    <w:p w14:paraId="26B510B6" w14:textId="77777777" w:rsidR="005225CC" w:rsidRPr="004742A5" w:rsidRDefault="005225CC" w:rsidP="00944BA9">
      <w:pPr>
        <w:pStyle w:val="Prrafodelista"/>
        <w:numPr>
          <w:ilvl w:val="2"/>
          <w:numId w:val="14"/>
        </w:numPr>
        <w:jc w:val="both"/>
        <w:rPr>
          <w:b/>
        </w:rPr>
      </w:pPr>
      <w:r w:rsidRPr="004742A5">
        <w:rPr>
          <w:color w:val="4472C4" w:themeColor="accent1"/>
        </w:rPr>
        <w:t>Plan de atención médica y primeros auxilios,</w:t>
      </w:r>
      <w:r w:rsidRPr="004742A5">
        <w:rPr>
          <w:b/>
        </w:rPr>
        <w:t xml:space="preserve"> </w:t>
      </w:r>
      <w:r w:rsidRPr="004742A5">
        <w:t xml:space="preserve">busca capacitar al personal para </w:t>
      </w:r>
      <w:r w:rsidR="00F745B6" w:rsidRPr="004742A5">
        <w:rPr>
          <w:rFonts w:eastAsia="Calibri"/>
          <w:color w:val="000000"/>
        </w:rPr>
        <w:t>b</w:t>
      </w:r>
      <w:r w:rsidRPr="004742A5">
        <w:rPr>
          <w:rFonts w:eastAsia="Calibri"/>
          <w:color w:val="000000"/>
        </w:rPr>
        <w:t>rindar ayuda inmediata a las personas que se encuentren en la e</w:t>
      </w:r>
      <w:r w:rsidR="00F745B6" w:rsidRPr="004742A5">
        <w:rPr>
          <w:rFonts w:eastAsia="Calibri"/>
          <w:color w:val="000000"/>
        </w:rPr>
        <w:t>ntidad</w:t>
      </w:r>
      <w:r w:rsidRPr="004742A5">
        <w:rPr>
          <w:rFonts w:eastAsia="Calibri"/>
          <w:color w:val="000000"/>
        </w:rPr>
        <w:t xml:space="preserve"> y que requieran una ayuda inmediata en caso de accidente, emergencia o enfermedad súbita, en forma adecuada y provisional, mientras son trasladadas a un centro asistencial.</w:t>
      </w:r>
      <w:r w:rsidRPr="004742A5">
        <w:t xml:space="preserve"> </w:t>
      </w:r>
    </w:p>
    <w:p w14:paraId="0B4ED30A" w14:textId="77777777" w:rsidR="005225CC" w:rsidRPr="004742A5" w:rsidRDefault="00913891" w:rsidP="00944BA9">
      <w:pPr>
        <w:pStyle w:val="Prrafodelista"/>
        <w:numPr>
          <w:ilvl w:val="2"/>
          <w:numId w:val="14"/>
        </w:numPr>
        <w:jc w:val="both"/>
        <w:rPr>
          <w:b/>
        </w:rPr>
      </w:pPr>
      <w:r w:rsidRPr="004742A5">
        <w:rPr>
          <w:color w:val="4472C4" w:themeColor="accent1"/>
        </w:rPr>
        <w:t>Plan contra incendios,</w:t>
      </w:r>
      <w:r w:rsidRPr="004742A5">
        <w:rPr>
          <w:b/>
        </w:rPr>
        <w:t xml:space="preserve"> </w:t>
      </w:r>
      <w:r w:rsidRPr="004742A5">
        <w:t>su objetivo es</w:t>
      </w:r>
      <w:r w:rsidRPr="004742A5">
        <w:rPr>
          <w:b/>
        </w:rPr>
        <w:t xml:space="preserve"> </w:t>
      </w:r>
      <w:r w:rsidR="003E08DF" w:rsidRPr="004742A5">
        <w:rPr>
          <w:rFonts w:eastAsia="Calibri"/>
          <w:color w:val="000000"/>
        </w:rPr>
        <w:t>r</w:t>
      </w:r>
      <w:r w:rsidRPr="004742A5">
        <w:rPr>
          <w:rFonts w:eastAsia="Calibri"/>
          <w:color w:val="000000"/>
        </w:rPr>
        <w:t xml:space="preserve">ealizar actividades preventivas con el fin de evitar la generación de incendios y explosiones dentro de la </w:t>
      </w:r>
      <w:r w:rsidR="00F745B6" w:rsidRPr="004742A5">
        <w:rPr>
          <w:rFonts w:eastAsia="Calibri"/>
          <w:color w:val="000000"/>
        </w:rPr>
        <w:t>entidad</w:t>
      </w:r>
      <w:r w:rsidRPr="004742A5">
        <w:rPr>
          <w:rFonts w:eastAsia="Calibri"/>
          <w:color w:val="000000"/>
        </w:rPr>
        <w:t xml:space="preserve"> y si estos se presentan actuar rápidamente para extinguirlos y controlarlos a fin de reducir o eliminar los riesgos y daños a las personas, recursos e instalaciones, mediante el uso de los sistemas de </w:t>
      </w:r>
      <w:r w:rsidRPr="004742A5">
        <w:rPr>
          <w:rFonts w:eastAsia="Calibri"/>
          <w:color w:val="000000"/>
        </w:rPr>
        <w:lastRenderedPageBreak/>
        <w:t>detección y protección disponibles (detección y alarma de incendios, extintores) y la coordinación con el Cuerpo Oficial de Bomberos.</w:t>
      </w:r>
      <w:r w:rsidRPr="004742A5">
        <w:rPr>
          <w:b/>
        </w:rPr>
        <w:t xml:space="preserve">  </w:t>
      </w:r>
    </w:p>
    <w:p w14:paraId="6A02CD98" w14:textId="77777777" w:rsidR="00944BA9" w:rsidRPr="004742A5" w:rsidRDefault="00913891" w:rsidP="00944BA9">
      <w:pPr>
        <w:pStyle w:val="Prrafodelista"/>
        <w:numPr>
          <w:ilvl w:val="2"/>
          <w:numId w:val="14"/>
        </w:numPr>
        <w:jc w:val="both"/>
        <w:rPr>
          <w:b/>
        </w:rPr>
      </w:pPr>
      <w:r w:rsidRPr="004742A5">
        <w:rPr>
          <w:color w:val="4472C4" w:themeColor="accent1"/>
        </w:rPr>
        <w:t>P</w:t>
      </w:r>
      <w:r w:rsidR="00666905" w:rsidRPr="004742A5">
        <w:rPr>
          <w:color w:val="4472C4" w:themeColor="accent1"/>
        </w:rPr>
        <w:t>l</w:t>
      </w:r>
      <w:r w:rsidRPr="004742A5">
        <w:rPr>
          <w:color w:val="4472C4" w:themeColor="accent1"/>
        </w:rPr>
        <w:t>an de evacuación,</w:t>
      </w:r>
      <w:r w:rsidRPr="004742A5">
        <w:rPr>
          <w:b/>
        </w:rPr>
        <w:t xml:space="preserve"> </w:t>
      </w:r>
      <w:r w:rsidRPr="004742A5">
        <w:t xml:space="preserve">en el cual se </w:t>
      </w:r>
      <w:r w:rsidRPr="004742A5">
        <w:rPr>
          <w:rFonts w:eastAsia="Calibri"/>
          <w:color w:val="000000"/>
        </w:rPr>
        <w:t xml:space="preserve">establecen todas las acciones necesarias para detectar la presencia de un riesgo que amenace la integridad de las personas que se encuentre dentro de las instalaciones de la </w:t>
      </w:r>
      <w:r w:rsidR="00F745B6" w:rsidRPr="004742A5">
        <w:rPr>
          <w:rFonts w:eastAsia="Calibri"/>
          <w:color w:val="000000"/>
        </w:rPr>
        <w:t>entidad</w:t>
      </w:r>
      <w:r w:rsidRPr="004742A5">
        <w:rPr>
          <w:rFonts w:eastAsia="Calibri"/>
          <w:color w:val="000000"/>
        </w:rPr>
        <w:t xml:space="preserve"> y las comunicaciones establecidas para comunicarles oportunamente la decisión de evacuar (parcial o totalmente), así como las orientaciones para su rápido traslado por las vías de evacuación y hasta el punto de reunión final según sea el caso.</w:t>
      </w:r>
    </w:p>
    <w:p w14:paraId="08962B72" w14:textId="77777777" w:rsidR="00913891" w:rsidRPr="004742A5" w:rsidRDefault="00913891" w:rsidP="00944BA9">
      <w:pPr>
        <w:pStyle w:val="Prrafodelista"/>
        <w:numPr>
          <w:ilvl w:val="2"/>
          <w:numId w:val="14"/>
        </w:numPr>
        <w:jc w:val="both"/>
        <w:rPr>
          <w:b/>
        </w:rPr>
      </w:pPr>
      <w:r w:rsidRPr="004742A5">
        <w:rPr>
          <w:color w:val="4472C4" w:themeColor="accent1"/>
        </w:rPr>
        <w:t>Plan de Información Pública</w:t>
      </w:r>
      <w:r w:rsidRPr="004742A5">
        <w:rPr>
          <w:b/>
        </w:rPr>
        <w:t xml:space="preserve">, </w:t>
      </w:r>
      <w:r w:rsidRPr="004742A5">
        <w:t>su objetivo</w:t>
      </w:r>
      <w:r w:rsidRPr="004742A5">
        <w:rPr>
          <w:b/>
        </w:rPr>
        <w:t xml:space="preserve"> </w:t>
      </w:r>
      <w:r w:rsidRPr="004742A5">
        <w:rPr>
          <w:lang w:eastAsia="es-CO"/>
        </w:rPr>
        <w:t>es manejar y orientar la información entregada a las personas antes, durante y después de la emergencia. Incluye el manejo de personas perdidas</w:t>
      </w:r>
      <w:r w:rsidR="00F745B6" w:rsidRPr="004742A5">
        <w:rPr>
          <w:lang w:eastAsia="es-CO"/>
        </w:rPr>
        <w:t>; e</w:t>
      </w:r>
      <w:r w:rsidRPr="004742A5">
        <w:rPr>
          <w:rFonts w:eastAsia="Calibri"/>
        </w:rPr>
        <w:t>n emergencia</w:t>
      </w:r>
      <w:r w:rsidR="00F745B6" w:rsidRPr="004742A5">
        <w:rPr>
          <w:rFonts w:eastAsia="Calibri"/>
        </w:rPr>
        <w:t>,</w:t>
      </w:r>
      <w:r w:rsidRPr="004742A5">
        <w:rPr>
          <w:rFonts w:eastAsia="Calibri"/>
        </w:rPr>
        <w:t xml:space="preserve"> la forma en que se divulgará la información concerniente a la misma a los familiares, allegados y/o medios de comunicación, de una manera centralizada, coordinada y oportuna, la información, en la que se relacionará además el estado y ubicación de las personas que se encontraban en la e</w:t>
      </w:r>
      <w:r w:rsidR="00F745B6" w:rsidRPr="004742A5">
        <w:rPr>
          <w:rFonts w:eastAsia="Calibri"/>
        </w:rPr>
        <w:t>ntidad</w:t>
      </w:r>
      <w:r w:rsidRPr="004742A5">
        <w:rPr>
          <w:rFonts w:eastAsia="Calibri"/>
        </w:rPr>
        <w:t>.</w:t>
      </w:r>
    </w:p>
    <w:p w14:paraId="040D651F" w14:textId="77777777" w:rsidR="008F2DBA" w:rsidRPr="005D2A37" w:rsidRDefault="008F2DBA" w:rsidP="005D2A37">
      <w:pPr>
        <w:pStyle w:val="Prrafodelista"/>
        <w:ind w:left="1416"/>
        <w:rPr>
          <w:i/>
          <w:color w:val="0000FF"/>
          <w:sz w:val="20"/>
        </w:rPr>
      </w:pPr>
      <w:r w:rsidRPr="005D2A37">
        <w:rPr>
          <w:i/>
          <w:color w:val="0000FF"/>
          <w:sz w:val="20"/>
        </w:rPr>
        <w:t>Ver anexos No.7 Procedimiento de control operacional (</w:t>
      </w:r>
      <w:r w:rsidR="00536357" w:rsidRPr="005D2A37">
        <w:rPr>
          <w:i/>
          <w:color w:val="0000FF"/>
          <w:sz w:val="20"/>
        </w:rPr>
        <w:t>P</w:t>
      </w:r>
      <w:r w:rsidRPr="005D2A37">
        <w:rPr>
          <w:i/>
          <w:color w:val="0000FF"/>
          <w:sz w:val="20"/>
        </w:rPr>
        <w:t xml:space="preserve">lanes </w:t>
      </w:r>
      <w:r w:rsidR="00536357" w:rsidRPr="005D2A37">
        <w:rPr>
          <w:i/>
          <w:color w:val="0000FF"/>
          <w:sz w:val="20"/>
        </w:rPr>
        <w:t>O</w:t>
      </w:r>
      <w:r w:rsidRPr="005D2A37">
        <w:rPr>
          <w:i/>
          <w:color w:val="0000FF"/>
          <w:sz w:val="20"/>
        </w:rPr>
        <w:t xml:space="preserve">perativos </w:t>
      </w:r>
      <w:r w:rsidR="00536357" w:rsidRPr="005D2A37">
        <w:rPr>
          <w:i/>
          <w:color w:val="0000FF"/>
          <w:sz w:val="20"/>
        </w:rPr>
        <w:t>N</w:t>
      </w:r>
      <w:r w:rsidRPr="005D2A37">
        <w:rPr>
          <w:i/>
          <w:color w:val="0000FF"/>
          <w:sz w:val="20"/>
        </w:rPr>
        <w:t xml:space="preserve">ormalizados) </w:t>
      </w:r>
    </w:p>
    <w:p w14:paraId="10ED0C4A" w14:textId="77777777" w:rsidR="00536357" w:rsidRDefault="00536357" w:rsidP="008F2DBA">
      <w:pPr>
        <w:pStyle w:val="Prrafodelista"/>
        <w:rPr>
          <w:i/>
          <w:color w:val="0000FF"/>
        </w:rPr>
      </w:pPr>
    </w:p>
    <w:p w14:paraId="70FD24EF" w14:textId="1B43661C" w:rsidR="0088341E" w:rsidRDefault="00536357" w:rsidP="001C7DD9">
      <w:pPr>
        <w:pStyle w:val="Ttulo2"/>
      </w:pPr>
      <w:bookmarkStart w:id="15" w:name="_Toc982271"/>
      <w:r w:rsidRPr="001C7DD9">
        <w:t>M</w:t>
      </w:r>
      <w:r w:rsidR="00101ECA" w:rsidRPr="001C7DD9">
        <w:t xml:space="preserve">anejo de </w:t>
      </w:r>
      <w:r w:rsidR="00A01941">
        <w:t>R</w:t>
      </w:r>
      <w:r w:rsidRPr="001C7DD9">
        <w:t xml:space="preserve">iesgos </w:t>
      </w:r>
      <w:r w:rsidR="00A01941">
        <w:t>I</w:t>
      </w:r>
      <w:r w:rsidRPr="001C7DD9">
        <w:t>nformáticos</w:t>
      </w:r>
      <w:bookmarkEnd w:id="15"/>
      <w:r w:rsidR="00101ECA" w:rsidRPr="001C7DD9">
        <w:t xml:space="preserve"> </w:t>
      </w:r>
    </w:p>
    <w:p w14:paraId="4FC964F7" w14:textId="77777777" w:rsidR="001C7DD9" w:rsidRPr="001C7DD9" w:rsidRDefault="001C7DD9" w:rsidP="001C7DD9">
      <w:pPr>
        <w:rPr>
          <w:lang w:val="es-ES_tradnl" w:eastAsia="es-ES"/>
        </w:rPr>
      </w:pPr>
    </w:p>
    <w:p w14:paraId="3A7ECB8D" w14:textId="372C9C33" w:rsidR="00913891" w:rsidRPr="004742A5" w:rsidRDefault="00913891" w:rsidP="001C7DD9">
      <w:pPr>
        <w:pStyle w:val="Ttulo3"/>
        <w:jc w:val="both"/>
        <w:rPr>
          <w:rFonts w:eastAsiaTheme="minorHAnsi" w:cstheme="minorBidi"/>
          <w:b w:val="0"/>
          <w:color w:val="auto"/>
          <w:szCs w:val="22"/>
          <w:lang w:val="es-CO" w:eastAsia="en-US"/>
        </w:rPr>
      </w:pPr>
      <w:bookmarkStart w:id="16" w:name="_Toc981146"/>
      <w:bookmarkStart w:id="17" w:name="_Toc982272"/>
      <w:r w:rsidRPr="004742A5">
        <w:rPr>
          <w:rFonts w:eastAsiaTheme="minorHAnsi" w:cstheme="minorBidi"/>
          <w:b w:val="0"/>
          <w:color w:val="4472C4" w:themeColor="accent1"/>
          <w:szCs w:val="22"/>
          <w:lang w:val="es-CO" w:eastAsia="en-US"/>
        </w:rPr>
        <w:t>Plan de Seguridad, protección y respaldo de la información</w:t>
      </w:r>
      <w:bookmarkStart w:id="18" w:name="_Toc526345198"/>
      <w:r w:rsidRPr="004742A5">
        <w:rPr>
          <w:rFonts w:eastAsiaTheme="minorHAnsi" w:cstheme="minorBidi"/>
          <w:b w:val="0"/>
          <w:color w:val="4472C4" w:themeColor="accent1"/>
          <w:szCs w:val="22"/>
          <w:lang w:val="es-CO" w:eastAsia="en-US"/>
        </w:rPr>
        <w:t>,</w:t>
      </w:r>
      <w:r w:rsidRPr="004742A5">
        <w:rPr>
          <w:rFonts w:eastAsiaTheme="minorHAnsi" w:cstheme="minorBidi"/>
          <w:b w:val="0"/>
          <w:color w:val="auto"/>
          <w:szCs w:val="22"/>
          <w:lang w:val="es-CO" w:eastAsia="en-US"/>
        </w:rPr>
        <w:t xml:space="preserve"> cuyo objetivo es </w:t>
      </w:r>
      <w:r w:rsidR="000C6E47" w:rsidRPr="004742A5">
        <w:rPr>
          <w:rFonts w:eastAsiaTheme="minorHAnsi" w:cstheme="minorBidi"/>
          <w:b w:val="0"/>
          <w:color w:val="auto"/>
          <w:szCs w:val="22"/>
          <w:lang w:val="es-CO" w:eastAsia="en-US"/>
        </w:rPr>
        <w:t>d</w:t>
      </w:r>
      <w:r w:rsidRPr="004742A5">
        <w:rPr>
          <w:rFonts w:eastAsiaTheme="minorHAnsi" w:cstheme="minorBidi"/>
          <w:b w:val="0"/>
          <w:color w:val="auto"/>
          <w:szCs w:val="22"/>
          <w:lang w:val="es-CO" w:eastAsia="en-US"/>
        </w:rPr>
        <w:t>efinir los lineamientos generales aplicables a los sistemas de información y a la infraestructura critica de la entidad, con el fin de garantizar las copias de seguridad, así como la custodia o protección de esta</w:t>
      </w:r>
      <w:r w:rsidR="00F745B6" w:rsidRPr="004742A5">
        <w:rPr>
          <w:rFonts w:eastAsiaTheme="minorHAnsi" w:cstheme="minorBidi"/>
          <w:b w:val="0"/>
          <w:color w:val="auto"/>
          <w:szCs w:val="22"/>
          <w:lang w:val="es-CO" w:eastAsia="en-US"/>
        </w:rPr>
        <w:t>, en caso de que se presente una emergencia</w:t>
      </w:r>
      <w:r w:rsidRPr="004742A5">
        <w:rPr>
          <w:rFonts w:eastAsiaTheme="minorHAnsi" w:cstheme="minorBidi"/>
          <w:b w:val="0"/>
          <w:color w:val="auto"/>
          <w:szCs w:val="22"/>
          <w:lang w:val="es-CO" w:eastAsia="en-US"/>
        </w:rPr>
        <w:t>.</w:t>
      </w:r>
      <w:bookmarkEnd w:id="16"/>
      <w:bookmarkEnd w:id="17"/>
      <w:bookmarkEnd w:id="18"/>
    </w:p>
    <w:p w14:paraId="39588E8A" w14:textId="4929923E" w:rsidR="001C7DD9" w:rsidRPr="00C90838" w:rsidRDefault="008F2DBA" w:rsidP="00C90838">
      <w:pPr>
        <w:pStyle w:val="Prrafodelista"/>
        <w:ind w:left="1416"/>
        <w:rPr>
          <w:i/>
          <w:color w:val="0000FF"/>
          <w:sz w:val="20"/>
        </w:rPr>
      </w:pPr>
      <w:r w:rsidRPr="00C90838">
        <w:rPr>
          <w:i/>
          <w:color w:val="0000FF"/>
          <w:sz w:val="20"/>
        </w:rPr>
        <w:t xml:space="preserve">Ver anexos No.8 Políticas de Seguridad y respaldo de la información  </w:t>
      </w:r>
    </w:p>
    <w:p w14:paraId="5ADC2A64" w14:textId="77777777" w:rsidR="001C7DD9" w:rsidRDefault="001C7DD9" w:rsidP="001C7DD9">
      <w:pPr>
        <w:ind w:left="708"/>
        <w:rPr>
          <w:i/>
          <w:color w:val="0000FF"/>
        </w:rPr>
      </w:pPr>
    </w:p>
    <w:p w14:paraId="0043C76B" w14:textId="77777777" w:rsidR="00536357" w:rsidRPr="001C7DD9" w:rsidRDefault="00536357" w:rsidP="005D2A37">
      <w:pPr>
        <w:pStyle w:val="Ttulo2"/>
      </w:pPr>
      <w:bookmarkStart w:id="19" w:name="_Toc982273"/>
      <w:r w:rsidRPr="001C7DD9">
        <w:t>Manejo de Riesgos Ambientales</w:t>
      </w:r>
      <w:bookmarkEnd w:id="19"/>
      <w:r w:rsidRPr="001C7DD9">
        <w:t xml:space="preserve"> </w:t>
      </w:r>
    </w:p>
    <w:p w14:paraId="434611B0" w14:textId="77777777" w:rsidR="00536357" w:rsidRPr="005D2A37" w:rsidRDefault="00536357" w:rsidP="00536357">
      <w:pPr>
        <w:pStyle w:val="Prrafodelista"/>
        <w:ind w:left="786"/>
        <w:jc w:val="both"/>
        <w:rPr>
          <w:color w:val="4472C4" w:themeColor="accent1"/>
          <w:sz w:val="20"/>
        </w:rPr>
      </w:pPr>
    </w:p>
    <w:p w14:paraId="72216128" w14:textId="77777777" w:rsidR="00A9058F" w:rsidRPr="004742A5" w:rsidRDefault="00913891" w:rsidP="001C7DD9">
      <w:pPr>
        <w:pStyle w:val="Ttulo3"/>
        <w:jc w:val="both"/>
        <w:rPr>
          <w:szCs w:val="22"/>
        </w:rPr>
      </w:pPr>
      <w:bookmarkStart w:id="20" w:name="_Toc981148"/>
      <w:bookmarkStart w:id="21" w:name="_Toc982274"/>
      <w:r w:rsidRPr="004742A5">
        <w:rPr>
          <w:color w:val="4472C4" w:themeColor="accent1"/>
          <w:szCs w:val="22"/>
        </w:rPr>
        <w:t>Plan de contingencia derrame de sustancias Químicas</w:t>
      </w:r>
      <w:r w:rsidR="00A9058F" w:rsidRPr="004742A5">
        <w:rPr>
          <w:color w:val="4472C4" w:themeColor="accent1"/>
          <w:szCs w:val="22"/>
        </w:rPr>
        <w:t>,</w:t>
      </w:r>
      <w:r w:rsidR="00A9058F" w:rsidRPr="004742A5">
        <w:rPr>
          <w:szCs w:val="22"/>
        </w:rPr>
        <w:t xml:space="preserve"> </w:t>
      </w:r>
      <w:r w:rsidR="00A9058F" w:rsidRPr="004742A5">
        <w:rPr>
          <w:b w:val="0"/>
          <w:color w:val="000000" w:themeColor="text1"/>
          <w:szCs w:val="22"/>
        </w:rPr>
        <w:t>cuyo objetivo es establecer los mecanismos necesarios para prevenir, informar y tomar acción ante contingencias ambientales que puedan presentarse en la UAERMV de acuerdo al Decreto 321 de 1999 y el Decreto 4728 de 2010.</w:t>
      </w:r>
      <w:bookmarkEnd w:id="20"/>
      <w:bookmarkEnd w:id="21"/>
    </w:p>
    <w:p w14:paraId="05992A0E" w14:textId="77777777" w:rsidR="008F2DBA" w:rsidRPr="00C90838" w:rsidRDefault="008F2DBA" w:rsidP="00C90838">
      <w:pPr>
        <w:pStyle w:val="Prrafodelista"/>
        <w:ind w:left="1416"/>
        <w:rPr>
          <w:i/>
          <w:color w:val="0000FF"/>
          <w:sz w:val="20"/>
        </w:rPr>
      </w:pPr>
      <w:r w:rsidRPr="00C90838">
        <w:rPr>
          <w:i/>
          <w:color w:val="0000FF"/>
          <w:sz w:val="20"/>
        </w:rPr>
        <w:t xml:space="preserve">Ver anexos No.9. Procedimiento de control operacional (Plan de contingencia de derrame de Hidrocarburos) </w:t>
      </w:r>
    </w:p>
    <w:p w14:paraId="5FEF0B90" w14:textId="0BB70C58" w:rsidR="004742A5" w:rsidRDefault="004742A5">
      <w:pPr>
        <w:rPr>
          <w:b/>
        </w:rPr>
      </w:pPr>
      <w:r>
        <w:rPr>
          <w:b/>
        </w:rPr>
        <w:br w:type="page"/>
      </w:r>
    </w:p>
    <w:p w14:paraId="08614657" w14:textId="77777777" w:rsidR="00343DC6" w:rsidRDefault="00343DC6" w:rsidP="00C71770">
      <w:pPr>
        <w:pStyle w:val="Prrafodelista"/>
        <w:ind w:left="1428"/>
        <w:jc w:val="both"/>
        <w:rPr>
          <w:b/>
        </w:rPr>
      </w:pPr>
    </w:p>
    <w:p w14:paraId="709B8128" w14:textId="65F2A475" w:rsidR="00A9058F" w:rsidRPr="005D2A37" w:rsidRDefault="00A201A6" w:rsidP="001C7DD9">
      <w:pPr>
        <w:pStyle w:val="Estilo2"/>
        <w:pBdr>
          <w:top w:val="single" w:sz="4" w:space="1" w:color="auto"/>
          <w:left w:val="single" w:sz="4" w:space="4" w:color="auto"/>
          <w:bottom w:val="single" w:sz="4" w:space="1" w:color="auto"/>
          <w:right w:val="single" w:sz="4" w:space="4" w:color="auto"/>
          <w:between w:val="single" w:sz="4" w:space="1" w:color="auto"/>
          <w:bar w:val="single" w:sz="4" w:color="auto"/>
        </w:pBdr>
      </w:pPr>
      <w:bookmarkStart w:id="22" w:name="_Toc982275"/>
      <w:r w:rsidRPr="005D2A37">
        <w:t xml:space="preserve">SOPORTES DE LAS ACTIVIDADES </w:t>
      </w:r>
      <w:bookmarkEnd w:id="22"/>
    </w:p>
    <w:p w14:paraId="4EBEB0B0" w14:textId="77777777" w:rsidR="001C7DD9" w:rsidRDefault="001C7DD9" w:rsidP="00A9058F">
      <w:pPr>
        <w:jc w:val="both"/>
        <w:rPr>
          <w:sz w:val="24"/>
        </w:rPr>
      </w:pPr>
    </w:p>
    <w:p w14:paraId="18B6C050" w14:textId="4B531E50" w:rsidR="00A9058F" w:rsidRPr="008F7945" w:rsidRDefault="00A9058F" w:rsidP="00A9058F">
      <w:pPr>
        <w:jc w:val="both"/>
        <w:rPr>
          <w:sz w:val="24"/>
        </w:rPr>
      </w:pPr>
      <w:r w:rsidRPr="008F7945">
        <w:rPr>
          <w:sz w:val="24"/>
        </w:rPr>
        <w:t>Para garantizar la implementación de dichos planes, la entidad realizo</w:t>
      </w:r>
      <w:r w:rsidR="008F7945" w:rsidRPr="008F7945">
        <w:rPr>
          <w:sz w:val="24"/>
        </w:rPr>
        <w:t xml:space="preserve"> durante el año 2018</w:t>
      </w:r>
      <w:r w:rsidRPr="008F7945">
        <w:rPr>
          <w:sz w:val="24"/>
        </w:rPr>
        <w:t xml:space="preserve">: </w:t>
      </w:r>
    </w:p>
    <w:p w14:paraId="35FC7C61" w14:textId="7563F807" w:rsidR="00A9058F" w:rsidRPr="005D2A37" w:rsidRDefault="00A9058F" w:rsidP="005D2A37">
      <w:pPr>
        <w:pStyle w:val="Ttulo2"/>
      </w:pPr>
      <w:bookmarkStart w:id="23" w:name="_Toc982276"/>
      <w:r w:rsidRPr="005D2A37">
        <w:t>Jornadas de capacitación y sensibilización</w:t>
      </w:r>
      <w:bookmarkEnd w:id="23"/>
      <w:r w:rsidRPr="005D2A37">
        <w:t xml:space="preserve"> </w:t>
      </w:r>
    </w:p>
    <w:p w14:paraId="323C5B5F" w14:textId="77777777" w:rsidR="00965971" w:rsidRDefault="00965971" w:rsidP="00965971">
      <w:pPr>
        <w:pStyle w:val="Prrafodelista"/>
        <w:ind w:left="1428"/>
        <w:jc w:val="both"/>
        <w:rPr>
          <w:b/>
          <w:color w:val="2F5496" w:themeColor="accent1" w:themeShade="BF"/>
        </w:rPr>
      </w:pPr>
    </w:p>
    <w:p w14:paraId="508A25F3" w14:textId="77777777" w:rsidR="00965971" w:rsidRPr="00965971" w:rsidRDefault="00965971" w:rsidP="001C7DD9">
      <w:pPr>
        <w:pStyle w:val="Prrafodelista"/>
        <w:ind w:left="574"/>
        <w:jc w:val="both"/>
      </w:pPr>
      <w:r>
        <w:t>Durante el año 2018 se realizaron diferentes jornadas de capacitación en los temas relacionados con los riesgos</w:t>
      </w:r>
      <w:r w:rsidR="00BE5910">
        <w:t xml:space="preserve"> y amenazas</w:t>
      </w:r>
      <w:r>
        <w:t xml:space="preserve"> potenciales identificados </w:t>
      </w:r>
      <w:r w:rsidR="00BE5910">
        <w:t xml:space="preserve">y dirigidas al personal expuesto o involucrado en los planes de acción. </w:t>
      </w:r>
    </w:p>
    <w:p w14:paraId="5EDEBE55" w14:textId="23BBB176" w:rsidR="008163F3" w:rsidRDefault="008163F3" w:rsidP="008163F3">
      <w:pPr>
        <w:pStyle w:val="Prrafodelista"/>
        <w:ind w:left="1428"/>
        <w:jc w:val="both"/>
        <w:rPr>
          <w:b/>
          <w:color w:val="2F5496" w:themeColor="accent1" w:themeShade="BF"/>
        </w:rPr>
      </w:pPr>
    </w:p>
    <w:p w14:paraId="7293C11A" w14:textId="1A1061DF" w:rsidR="001C7DD9" w:rsidRPr="001C7DD9" w:rsidRDefault="001C7DD9" w:rsidP="001C7DD9">
      <w:pPr>
        <w:spacing w:after="0" w:line="240" w:lineRule="auto"/>
        <w:jc w:val="both"/>
        <w:rPr>
          <w:sz w:val="20"/>
        </w:rPr>
      </w:pPr>
      <w:r>
        <w:rPr>
          <w:sz w:val="20"/>
        </w:rPr>
        <w:t xml:space="preserve">               </w:t>
      </w:r>
      <w:r w:rsidRPr="001C7DD9">
        <w:rPr>
          <w:sz w:val="20"/>
        </w:rPr>
        <w:t xml:space="preserve">Tabla 3. Capacitaciones </w:t>
      </w:r>
    </w:p>
    <w:tbl>
      <w:tblPr>
        <w:tblStyle w:val="Tablaconcuadrcula"/>
        <w:tblW w:w="0" w:type="auto"/>
        <w:jc w:val="center"/>
        <w:tblLook w:val="04A0" w:firstRow="1" w:lastRow="0" w:firstColumn="1" w:lastColumn="0" w:noHBand="0" w:noVBand="1"/>
      </w:tblPr>
      <w:tblGrid>
        <w:gridCol w:w="3865"/>
        <w:gridCol w:w="3818"/>
      </w:tblGrid>
      <w:tr w:rsidR="00695680" w14:paraId="736ABE20" w14:textId="77777777" w:rsidTr="001C7DD9">
        <w:trPr>
          <w:jc w:val="center"/>
        </w:trPr>
        <w:tc>
          <w:tcPr>
            <w:tcW w:w="3865" w:type="dxa"/>
          </w:tcPr>
          <w:p w14:paraId="2238A1AA" w14:textId="77777777" w:rsidR="00695680" w:rsidRDefault="00695680" w:rsidP="001C7DD9">
            <w:pPr>
              <w:pStyle w:val="Prrafodelista"/>
              <w:ind w:left="0"/>
              <w:jc w:val="center"/>
              <w:rPr>
                <w:b/>
                <w:color w:val="2F5496" w:themeColor="accent1" w:themeShade="BF"/>
              </w:rPr>
            </w:pPr>
            <w:r>
              <w:rPr>
                <w:b/>
                <w:color w:val="2F5496" w:themeColor="accent1" w:themeShade="BF"/>
              </w:rPr>
              <w:t>Tema</w:t>
            </w:r>
          </w:p>
        </w:tc>
        <w:tc>
          <w:tcPr>
            <w:tcW w:w="3818" w:type="dxa"/>
          </w:tcPr>
          <w:p w14:paraId="719EC7FA" w14:textId="77777777" w:rsidR="00695680" w:rsidRDefault="00695680" w:rsidP="001C7DD9">
            <w:pPr>
              <w:pStyle w:val="Prrafodelista"/>
              <w:ind w:left="0"/>
              <w:jc w:val="center"/>
              <w:rPr>
                <w:b/>
                <w:color w:val="2F5496" w:themeColor="accent1" w:themeShade="BF"/>
              </w:rPr>
            </w:pPr>
            <w:r>
              <w:rPr>
                <w:b/>
                <w:color w:val="2F5496" w:themeColor="accent1" w:themeShade="BF"/>
              </w:rPr>
              <w:t>No. Colaboradores Capacitados</w:t>
            </w:r>
          </w:p>
        </w:tc>
      </w:tr>
      <w:tr w:rsidR="003F0952" w14:paraId="7492B4EF" w14:textId="77777777" w:rsidTr="001C7DD9">
        <w:trPr>
          <w:jc w:val="center"/>
        </w:trPr>
        <w:tc>
          <w:tcPr>
            <w:tcW w:w="3865" w:type="dxa"/>
          </w:tcPr>
          <w:p w14:paraId="610CB8A6" w14:textId="77777777" w:rsidR="003F0952" w:rsidRPr="005D4EA7" w:rsidRDefault="003F0952" w:rsidP="0066402B">
            <w:pPr>
              <w:pStyle w:val="Prrafodelista"/>
              <w:ind w:left="0"/>
              <w:jc w:val="center"/>
            </w:pPr>
            <w:r w:rsidRPr="005D4EA7">
              <w:t>Brigadista por un día</w:t>
            </w:r>
          </w:p>
        </w:tc>
        <w:tc>
          <w:tcPr>
            <w:tcW w:w="3818" w:type="dxa"/>
          </w:tcPr>
          <w:p w14:paraId="4014AF37" w14:textId="77777777" w:rsidR="003F0952" w:rsidRPr="005D4EA7" w:rsidRDefault="00AB2605" w:rsidP="00F12CA7">
            <w:pPr>
              <w:pStyle w:val="Prrafodelista"/>
              <w:ind w:left="0"/>
              <w:jc w:val="center"/>
            </w:pPr>
            <w:r w:rsidRPr="005D4EA7">
              <w:t>30</w:t>
            </w:r>
          </w:p>
        </w:tc>
      </w:tr>
      <w:tr w:rsidR="00695680" w14:paraId="12D5CCF3" w14:textId="77777777" w:rsidTr="001C7DD9">
        <w:trPr>
          <w:jc w:val="center"/>
        </w:trPr>
        <w:tc>
          <w:tcPr>
            <w:tcW w:w="3865" w:type="dxa"/>
          </w:tcPr>
          <w:p w14:paraId="3B341A81" w14:textId="77777777" w:rsidR="00695680" w:rsidRPr="005D4EA7" w:rsidRDefault="00695680" w:rsidP="0066402B">
            <w:pPr>
              <w:pStyle w:val="Prrafodelista"/>
              <w:ind w:left="0"/>
              <w:jc w:val="center"/>
            </w:pPr>
            <w:r w:rsidRPr="005D4EA7">
              <w:t>Riesgos Locativos (</w:t>
            </w:r>
            <w:r w:rsidR="0066402B" w:rsidRPr="005D4EA7">
              <w:t>Vías</w:t>
            </w:r>
            <w:r w:rsidRPr="005D4EA7">
              <w:t>- Seguridad Publica)</w:t>
            </w:r>
          </w:p>
        </w:tc>
        <w:tc>
          <w:tcPr>
            <w:tcW w:w="3818" w:type="dxa"/>
          </w:tcPr>
          <w:p w14:paraId="58E98D12" w14:textId="77777777" w:rsidR="00695680" w:rsidRPr="005D4EA7" w:rsidRDefault="0066402B" w:rsidP="00F12CA7">
            <w:pPr>
              <w:pStyle w:val="Prrafodelista"/>
              <w:ind w:left="0"/>
              <w:jc w:val="center"/>
            </w:pPr>
            <w:r w:rsidRPr="005D4EA7">
              <w:t>206</w:t>
            </w:r>
          </w:p>
        </w:tc>
      </w:tr>
      <w:tr w:rsidR="00695680" w14:paraId="3E9C82F9" w14:textId="77777777" w:rsidTr="001C7DD9">
        <w:trPr>
          <w:jc w:val="center"/>
        </w:trPr>
        <w:tc>
          <w:tcPr>
            <w:tcW w:w="3865" w:type="dxa"/>
          </w:tcPr>
          <w:p w14:paraId="2F243ED9" w14:textId="77777777" w:rsidR="00695680" w:rsidRPr="005D4EA7" w:rsidRDefault="00695680" w:rsidP="0066402B">
            <w:pPr>
              <w:pStyle w:val="Prrafodelista"/>
              <w:ind w:left="0"/>
              <w:jc w:val="center"/>
            </w:pPr>
            <w:r w:rsidRPr="005D4EA7">
              <w:t>Planes Operativos Normalizados</w:t>
            </w:r>
          </w:p>
        </w:tc>
        <w:tc>
          <w:tcPr>
            <w:tcW w:w="3818" w:type="dxa"/>
          </w:tcPr>
          <w:p w14:paraId="1C8BE9FE" w14:textId="77777777" w:rsidR="00695680" w:rsidRPr="005D4EA7" w:rsidRDefault="0066402B" w:rsidP="00F12CA7">
            <w:pPr>
              <w:pStyle w:val="Prrafodelista"/>
              <w:ind w:left="0"/>
              <w:jc w:val="center"/>
            </w:pPr>
            <w:r w:rsidRPr="005D4EA7">
              <w:t>297</w:t>
            </w:r>
          </w:p>
        </w:tc>
      </w:tr>
      <w:tr w:rsidR="00695680" w14:paraId="19A6EE52" w14:textId="77777777" w:rsidTr="001C7DD9">
        <w:trPr>
          <w:jc w:val="center"/>
        </w:trPr>
        <w:tc>
          <w:tcPr>
            <w:tcW w:w="3865" w:type="dxa"/>
            <w:vAlign w:val="bottom"/>
          </w:tcPr>
          <w:p w14:paraId="15597229" w14:textId="77777777" w:rsidR="00695680" w:rsidRPr="005D4EA7" w:rsidRDefault="00695680" w:rsidP="0066402B">
            <w:pPr>
              <w:jc w:val="center"/>
              <w:rPr>
                <w:rFonts w:ascii="Calibri" w:hAnsi="Calibri" w:cs="Calibri"/>
              </w:rPr>
            </w:pPr>
            <w:r w:rsidRPr="005D4EA7">
              <w:rPr>
                <w:rFonts w:ascii="Calibri" w:hAnsi="Calibri" w:cs="Calibri"/>
              </w:rPr>
              <w:t>Riesgo Químico (Efectos Para La Salud)</w:t>
            </w:r>
          </w:p>
        </w:tc>
        <w:tc>
          <w:tcPr>
            <w:tcW w:w="3818" w:type="dxa"/>
          </w:tcPr>
          <w:p w14:paraId="237D515C" w14:textId="77777777" w:rsidR="00695680" w:rsidRPr="005D4EA7" w:rsidRDefault="0066402B" w:rsidP="00F12CA7">
            <w:pPr>
              <w:pStyle w:val="Prrafodelista"/>
              <w:ind w:left="0"/>
              <w:jc w:val="center"/>
            </w:pPr>
            <w:r w:rsidRPr="005D4EA7">
              <w:t>171</w:t>
            </w:r>
          </w:p>
        </w:tc>
      </w:tr>
      <w:tr w:rsidR="00695680" w14:paraId="1053F90F" w14:textId="77777777" w:rsidTr="001C7DD9">
        <w:trPr>
          <w:trHeight w:val="901"/>
          <w:jc w:val="center"/>
        </w:trPr>
        <w:tc>
          <w:tcPr>
            <w:tcW w:w="3865" w:type="dxa"/>
            <w:vAlign w:val="bottom"/>
          </w:tcPr>
          <w:p w14:paraId="34118699" w14:textId="77777777" w:rsidR="00695680" w:rsidRPr="005D4EA7" w:rsidRDefault="00695680" w:rsidP="0066402B">
            <w:pPr>
              <w:jc w:val="center"/>
              <w:rPr>
                <w:rFonts w:ascii="Calibri" w:hAnsi="Calibri" w:cs="Calibri"/>
              </w:rPr>
            </w:pPr>
            <w:r w:rsidRPr="005D4EA7">
              <w:rPr>
                <w:rFonts w:ascii="Calibri" w:hAnsi="Calibri" w:cs="Calibri"/>
              </w:rPr>
              <w:t>Identificación De Sustancias Químicas (Etiquetas, Hojas De Seguridad, Matriz De Compatibilidad)</w:t>
            </w:r>
          </w:p>
        </w:tc>
        <w:tc>
          <w:tcPr>
            <w:tcW w:w="3818" w:type="dxa"/>
          </w:tcPr>
          <w:p w14:paraId="1F656803" w14:textId="77777777" w:rsidR="00695680" w:rsidRPr="005D4EA7" w:rsidRDefault="0066402B" w:rsidP="00F12CA7">
            <w:pPr>
              <w:pStyle w:val="Prrafodelista"/>
              <w:ind w:left="0"/>
              <w:jc w:val="center"/>
            </w:pPr>
            <w:r w:rsidRPr="005D4EA7">
              <w:t>124</w:t>
            </w:r>
          </w:p>
        </w:tc>
      </w:tr>
      <w:tr w:rsidR="00695680" w14:paraId="757108D1" w14:textId="77777777" w:rsidTr="001C7DD9">
        <w:trPr>
          <w:jc w:val="center"/>
        </w:trPr>
        <w:tc>
          <w:tcPr>
            <w:tcW w:w="3865" w:type="dxa"/>
          </w:tcPr>
          <w:p w14:paraId="0086703F" w14:textId="77777777" w:rsidR="00695680" w:rsidRPr="005D4EA7" w:rsidRDefault="003F0952" w:rsidP="0066402B">
            <w:pPr>
              <w:pStyle w:val="Prrafodelista"/>
              <w:ind w:left="0"/>
              <w:jc w:val="center"/>
            </w:pPr>
            <w:r w:rsidRPr="005D4EA7">
              <w:t>Normas de Seguridad y Salud en el trabajo/Autocuidado</w:t>
            </w:r>
          </w:p>
        </w:tc>
        <w:tc>
          <w:tcPr>
            <w:tcW w:w="3818" w:type="dxa"/>
          </w:tcPr>
          <w:p w14:paraId="408CD26A" w14:textId="77777777" w:rsidR="00695680" w:rsidRPr="005D4EA7" w:rsidRDefault="003F0952" w:rsidP="00F12CA7">
            <w:pPr>
              <w:pStyle w:val="Prrafodelista"/>
              <w:ind w:left="0"/>
              <w:jc w:val="center"/>
            </w:pPr>
            <w:r w:rsidRPr="005D4EA7">
              <w:t>180</w:t>
            </w:r>
          </w:p>
        </w:tc>
      </w:tr>
      <w:tr w:rsidR="00695680" w14:paraId="2A9E834E" w14:textId="77777777" w:rsidTr="001C7DD9">
        <w:trPr>
          <w:jc w:val="center"/>
        </w:trPr>
        <w:tc>
          <w:tcPr>
            <w:tcW w:w="3865" w:type="dxa"/>
          </w:tcPr>
          <w:p w14:paraId="0C6C3D34" w14:textId="77777777" w:rsidR="00695680" w:rsidRPr="005D4EA7" w:rsidRDefault="00F745B6" w:rsidP="00F745B6">
            <w:pPr>
              <w:pStyle w:val="Prrafodelista"/>
              <w:ind w:left="0"/>
              <w:jc w:val="center"/>
            </w:pPr>
            <w:r w:rsidRPr="005D4EA7">
              <w:t xml:space="preserve">Peligros Y Riesgos /Controles En La Fuente Medio </w:t>
            </w:r>
            <w:r w:rsidR="00AB2605" w:rsidRPr="005D4EA7">
              <w:t>e</w:t>
            </w:r>
            <w:r w:rsidRPr="005D4EA7">
              <w:t xml:space="preserve"> Individuo</w:t>
            </w:r>
          </w:p>
        </w:tc>
        <w:tc>
          <w:tcPr>
            <w:tcW w:w="3818" w:type="dxa"/>
          </w:tcPr>
          <w:p w14:paraId="2F74B05C" w14:textId="77777777" w:rsidR="00695680" w:rsidRPr="005D4EA7" w:rsidRDefault="00F745B6" w:rsidP="00F12CA7">
            <w:pPr>
              <w:pStyle w:val="Prrafodelista"/>
              <w:ind w:left="0"/>
              <w:jc w:val="center"/>
            </w:pPr>
            <w:r w:rsidRPr="005D4EA7">
              <w:t>159</w:t>
            </w:r>
          </w:p>
        </w:tc>
      </w:tr>
      <w:tr w:rsidR="00695680" w14:paraId="540CB8B8" w14:textId="77777777" w:rsidTr="001C7DD9">
        <w:trPr>
          <w:jc w:val="center"/>
        </w:trPr>
        <w:tc>
          <w:tcPr>
            <w:tcW w:w="3865" w:type="dxa"/>
          </w:tcPr>
          <w:p w14:paraId="1E1FFE8F" w14:textId="77777777" w:rsidR="00695680" w:rsidRPr="005D4EA7" w:rsidRDefault="00AB2605" w:rsidP="00AB2605">
            <w:pPr>
              <w:pStyle w:val="Prrafodelista"/>
              <w:ind w:left="0"/>
              <w:jc w:val="center"/>
            </w:pPr>
            <w:r w:rsidRPr="005D4EA7">
              <w:t>Brigadas de emergencia</w:t>
            </w:r>
          </w:p>
        </w:tc>
        <w:tc>
          <w:tcPr>
            <w:tcW w:w="3818" w:type="dxa"/>
          </w:tcPr>
          <w:p w14:paraId="4C7588C5" w14:textId="77777777" w:rsidR="00695680" w:rsidRPr="005D4EA7" w:rsidRDefault="005D4EA7" w:rsidP="00F12CA7">
            <w:pPr>
              <w:pStyle w:val="Prrafodelista"/>
              <w:ind w:left="0"/>
              <w:jc w:val="center"/>
            </w:pPr>
            <w:r w:rsidRPr="005D4EA7">
              <w:t>11</w:t>
            </w:r>
          </w:p>
        </w:tc>
      </w:tr>
      <w:tr w:rsidR="00AB2605" w14:paraId="2A80F8E4" w14:textId="77777777" w:rsidTr="001C7DD9">
        <w:trPr>
          <w:jc w:val="center"/>
        </w:trPr>
        <w:tc>
          <w:tcPr>
            <w:tcW w:w="3865" w:type="dxa"/>
          </w:tcPr>
          <w:p w14:paraId="07174BCE" w14:textId="77777777" w:rsidR="00AB2605" w:rsidRPr="005D4EA7" w:rsidRDefault="00AB2605" w:rsidP="00AB2605">
            <w:pPr>
              <w:pStyle w:val="Prrafodelista"/>
              <w:ind w:left="0"/>
              <w:jc w:val="center"/>
            </w:pPr>
            <w:r w:rsidRPr="005D4EA7">
              <w:t>Primeros Auxilios</w:t>
            </w:r>
          </w:p>
        </w:tc>
        <w:tc>
          <w:tcPr>
            <w:tcW w:w="3818" w:type="dxa"/>
          </w:tcPr>
          <w:p w14:paraId="23C3D2F6" w14:textId="77777777" w:rsidR="00AB2605" w:rsidRPr="005D4EA7" w:rsidRDefault="005D4EA7" w:rsidP="00F12CA7">
            <w:pPr>
              <w:pStyle w:val="Prrafodelista"/>
              <w:ind w:left="0"/>
              <w:jc w:val="center"/>
            </w:pPr>
            <w:r w:rsidRPr="005D4EA7">
              <w:t>236</w:t>
            </w:r>
          </w:p>
        </w:tc>
      </w:tr>
      <w:tr w:rsidR="008163F3" w14:paraId="003BE322" w14:textId="77777777" w:rsidTr="001C7DD9">
        <w:trPr>
          <w:trHeight w:val="194"/>
          <w:jc w:val="center"/>
        </w:trPr>
        <w:tc>
          <w:tcPr>
            <w:tcW w:w="3865" w:type="dxa"/>
          </w:tcPr>
          <w:p w14:paraId="30D90E48" w14:textId="77777777" w:rsidR="008163F3" w:rsidRPr="005D4EA7" w:rsidRDefault="00F12CA7" w:rsidP="00343DC6">
            <w:pPr>
              <w:pStyle w:val="Prrafodelista"/>
              <w:ind w:left="0"/>
              <w:jc w:val="center"/>
            </w:pPr>
            <w:r w:rsidRPr="005D4EA7">
              <w:t xml:space="preserve">Brigadista Integral </w:t>
            </w:r>
          </w:p>
        </w:tc>
        <w:tc>
          <w:tcPr>
            <w:tcW w:w="3818" w:type="dxa"/>
          </w:tcPr>
          <w:p w14:paraId="1205B6A0" w14:textId="77777777" w:rsidR="008163F3" w:rsidRPr="005D4EA7" w:rsidRDefault="00BC75EB" w:rsidP="00343DC6">
            <w:pPr>
              <w:pStyle w:val="Prrafodelista"/>
              <w:ind w:left="0"/>
              <w:jc w:val="center"/>
            </w:pPr>
            <w:r w:rsidRPr="005D4EA7">
              <w:t>53</w:t>
            </w:r>
          </w:p>
        </w:tc>
      </w:tr>
      <w:tr w:rsidR="00AB2605" w14:paraId="21F0F3A5" w14:textId="77777777" w:rsidTr="001C7DD9">
        <w:trPr>
          <w:trHeight w:val="157"/>
          <w:jc w:val="center"/>
        </w:trPr>
        <w:tc>
          <w:tcPr>
            <w:tcW w:w="3865" w:type="dxa"/>
          </w:tcPr>
          <w:p w14:paraId="14853C03" w14:textId="77777777" w:rsidR="00AB2605" w:rsidRPr="005D4EA7" w:rsidRDefault="00AB2605" w:rsidP="00343DC6">
            <w:pPr>
              <w:pStyle w:val="Prrafodelista"/>
              <w:ind w:left="0"/>
              <w:jc w:val="right"/>
              <w:rPr>
                <w:b/>
              </w:rPr>
            </w:pPr>
            <w:r w:rsidRPr="005D4EA7">
              <w:rPr>
                <w:b/>
              </w:rPr>
              <w:t>Total</w:t>
            </w:r>
          </w:p>
        </w:tc>
        <w:tc>
          <w:tcPr>
            <w:tcW w:w="3818" w:type="dxa"/>
          </w:tcPr>
          <w:p w14:paraId="565BFC75" w14:textId="77777777" w:rsidR="00AB2605" w:rsidRPr="005D4EA7" w:rsidRDefault="005D4EA7" w:rsidP="00343DC6">
            <w:pPr>
              <w:pStyle w:val="Prrafodelista"/>
              <w:ind w:left="0"/>
              <w:jc w:val="center"/>
              <w:rPr>
                <w:b/>
              </w:rPr>
            </w:pPr>
            <w:r w:rsidRPr="005D4EA7">
              <w:rPr>
                <w:b/>
              </w:rPr>
              <w:t>1467</w:t>
            </w:r>
          </w:p>
        </w:tc>
      </w:tr>
    </w:tbl>
    <w:p w14:paraId="33BFD683" w14:textId="77777777" w:rsidR="008163F3" w:rsidRDefault="008163F3" w:rsidP="00343DC6">
      <w:pPr>
        <w:pStyle w:val="Prrafodelista"/>
        <w:spacing w:after="0" w:line="240" w:lineRule="auto"/>
        <w:rPr>
          <w:i/>
          <w:color w:val="0000FF"/>
        </w:rPr>
      </w:pPr>
      <w:r w:rsidRPr="00A9058F">
        <w:rPr>
          <w:i/>
          <w:color w:val="0000FF"/>
        </w:rPr>
        <w:t xml:space="preserve">Ver anexos </w:t>
      </w:r>
      <w:r>
        <w:rPr>
          <w:i/>
          <w:color w:val="0000FF"/>
        </w:rPr>
        <w:t xml:space="preserve">“Listado de asistencia a capacitaciones” por cada uno de los temas </w:t>
      </w:r>
      <w:r w:rsidRPr="00A9058F">
        <w:rPr>
          <w:i/>
          <w:color w:val="0000FF"/>
        </w:rPr>
        <w:t xml:space="preserve"> </w:t>
      </w:r>
    </w:p>
    <w:p w14:paraId="619523B3" w14:textId="77777777" w:rsidR="008163F3" w:rsidRDefault="008163F3" w:rsidP="00C71770">
      <w:pPr>
        <w:pStyle w:val="Prrafodelista"/>
        <w:ind w:left="1428"/>
        <w:jc w:val="both"/>
        <w:rPr>
          <w:b/>
          <w:color w:val="2F5496" w:themeColor="accent1" w:themeShade="BF"/>
        </w:rPr>
      </w:pPr>
    </w:p>
    <w:p w14:paraId="31876823" w14:textId="71F7D158" w:rsidR="00C71770" w:rsidRPr="005D2A37" w:rsidRDefault="00A9058F" w:rsidP="005D2A37">
      <w:pPr>
        <w:pStyle w:val="Ttulo2"/>
      </w:pPr>
      <w:bookmarkStart w:id="24" w:name="_Toc982277"/>
      <w:r w:rsidRPr="005D2A37">
        <w:t>Dotación</w:t>
      </w:r>
      <w:r w:rsidR="00670E07" w:rsidRPr="005D2A37">
        <w:t xml:space="preserve"> de</w:t>
      </w:r>
      <w:r w:rsidRPr="005D2A37">
        <w:t xml:space="preserve"> elementos para la atención de emergencias</w:t>
      </w:r>
      <w:bookmarkEnd w:id="24"/>
    </w:p>
    <w:p w14:paraId="32B2E5F3" w14:textId="77777777" w:rsidR="00670E07" w:rsidRDefault="00670E07" w:rsidP="00670E07">
      <w:pPr>
        <w:pStyle w:val="Prrafodelista"/>
        <w:ind w:left="1428"/>
        <w:jc w:val="both"/>
        <w:rPr>
          <w:b/>
          <w:color w:val="2F5496" w:themeColor="accent1" w:themeShade="BF"/>
        </w:rPr>
      </w:pPr>
    </w:p>
    <w:p w14:paraId="142C6FF3" w14:textId="77777777" w:rsidR="000D00A7" w:rsidRDefault="00C71770" w:rsidP="005D2A37">
      <w:pPr>
        <w:pStyle w:val="Ttulo3"/>
        <w:rPr>
          <w:b w:val="0"/>
        </w:rPr>
      </w:pPr>
      <w:bookmarkStart w:id="25" w:name="_Toc981152"/>
      <w:bookmarkStart w:id="26" w:name="_Toc982278"/>
      <w:r w:rsidRPr="00670E07">
        <w:t>Sede</w:t>
      </w:r>
      <w:r w:rsidR="00CD579C">
        <w:t>s de la entidad</w:t>
      </w:r>
      <w:bookmarkEnd w:id="25"/>
      <w:bookmarkEnd w:id="26"/>
      <w:r w:rsidR="00CD579C">
        <w:t xml:space="preserve"> </w:t>
      </w:r>
    </w:p>
    <w:tbl>
      <w:tblPr>
        <w:tblW w:w="6960" w:type="dxa"/>
        <w:jc w:val="center"/>
        <w:tblCellMar>
          <w:left w:w="70" w:type="dxa"/>
          <w:right w:w="70" w:type="dxa"/>
        </w:tblCellMar>
        <w:tblLook w:val="04A0" w:firstRow="1" w:lastRow="0" w:firstColumn="1" w:lastColumn="0" w:noHBand="0" w:noVBand="1"/>
      </w:tblPr>
      <w:tblGrid>
        <w:gridCol w:w="1200"/>
        <w:gridCol w:w="1720"/>
        <w:gridCol w:w="1640"/>
        <w:gridCol w:w="1200"/>
        <w:gridCol w:w="1200"/>
      </w:tblGrid>
      <w:tr w:rsidR="00CD579C" w:rsidRPr="00CD579C" w14:paraId="655A613C" w14:textId="77777777" w:rsidTr="003F0952">
        <w:trPr>
          <w:trHeight w:val="600"/>
          <w:jc w:val="center"/>
        </w:trPr>
        <w:tc>
          <w:tcPr>
            <w:tcW w:w="2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F7A7F" w14:textId="77777777" w:rsidR="00CD579C" w:rsidRPr="00CD579C" w:rsidRDefault="00CD579C" w:rsidP="00CD579C">
            <w:pPr>
              <w:spacing w:after="0" w:line="240" w:lineRule="auto"/>
              <w:jc w:val="center"/>
              <w:rPr>
                <w:rFonts w:ascii="Calibri" w:eastAsia="Times New Roman" w:hAnsi="Calibri" w:cs="Calibri"/>
                <w:b/>
                <w:bCs/>
                <w:color w:val="000000"/>
                <w:lang w:eastAsia="es-CO"/>
              </w:rPr>
            </w:pPr>
            <w:r w:rsidRPr="00CD579C">
              <w:rPr>
                <w:rFonts w:ascii="Calibri" w:eastAsia="Times New Roman" w:hAnsi="Calibri" w:cs="Calibri"/>
                <w:b/>
                <w:bCs/>
                <w:color w:val="000000"/>
                <w:lang w:eastAsia="es-CO"/>
              </w:rPr>
              <w:t>Elemento</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3D9B1CF9" w14:textId="77777777" w:rsidR="00CD579C" w:rsidRPr="00CD579C" w:rsidRDefault="00CD579C" w:rsidP="00CD579C">
            <w:pPr>
              <w:spacing w:after="0" w:line="240" w:lineRule="auto"/>
              <w:jc w:val="center"/>
              <w:rPr>
                <w:rFonts w:ascii="Calibri" w:eastAsia="Times New Roman" w:hAnsi="Calibri" w:cs="Calibri"/>
                <w:b/>
                <w:bCs/>
                <w:color w:val="000000"/>
                <w:lang w:eastAsia="es-CO"/>
              </w:rPr>
            </w:pPr>
            <w:r w:rsidRPr="00CD579C">
              <w:rPr>
                <w:rFonts w:ascii="Calibri" w:eastAsia="Times New Roman" w:hAnsi="Calibri" w:cs="Calibri"/>
                <w:b/>
                <w:bCs/>
                <w:color w:val="000000"/>
                <w:lang w:eastAsia="es-CO"/>
              </w:rPr>
              <w:t xml:space="preserve">Sede Administrativa </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02B35733" w14:textId="77777777" w:rsidR="00CD579C" w:rsidRPr="00CD579C" w:rsidRDefault="00CD579C" w:rsidP="00CD579C">
            <w:pPr>
              <w:spacing w:after="0" w:line="240" w:lineRule="auto"/>
              <w:jc w:val="center"/>
              <w:rPr>
                <w:rFonts w:ascii="Calibri" w:eastAsia="Times New Roman" w:hAnsi="Calibri" w:cs="Calibri"/>
                <w:b/>
                <w:bCs/>
                <w:color w:val="000000"/>
                <w:lang w:eastAsia="es-CO"/>
              </w:rPr>
            </w:pPr>
            <w:r w:rsidRPr="00CD579C">
              <w:rPr>
                <w:rFonts w:ascii="Calibri" w:eastAsia="Times New Roman" w:hAnsi="Calibri" w:cs="Calibri"/>
                <w:b/>
                <w:bCs/>
                <w:color w:val="000000"/>
                <w:lang w:eastAsia="es-CO"/>
              </w:rPr>
              <w:t>Sede Producción</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3524F1BB" w14:textId="77777777" w:rsidR="00CD579C" w:rsidRPr="00CD579C" w:rsidRDefault="00CD579C" w:rsidP="00CD579C">
            <w:pPr>
              <w:spacing w:after="0" w:line="240" w:lineRule="auto"/>
              <w:jc w:val="center"/>
              <w:rPr>
                <w:rFonts w:ascii="Calibri" w:eastAsia="Times New Roman" w:hAnsi="Calibri" w:cs="Calibri"/>
                <w:b/>
                <w:bCs/>
                <w:color w:val="000000"/>
                <w:lang w:eastAsia="es-CO"/>
              </w:rPr>
            </w:pPr>
            <w:r w:rsidRPr="00CD579C">
              <w:rPr>
                <w:rFonts w:ascii="Calibri" w:eastAsia="Times New Roman" w:hAnsi="Calibri" w:cs="Calibri"/>
                <w:b/>
                <w:bCs/>
                <w:color w:val="000000"/>
                <w:lang w:eastAsia="es-CO"/>
              </w:rPr>
              <w:t xml:space="preserve">Sede Operativa </w:t>
            </w:r>
          </w:p>
        </w:tc>
      </w:tr>
      <w:tr w:rsidR="00CD579C" w:rsidRPr="00CD579C" w14:paraId="1D0D2C13" w14:textId="77777777" w:rsidTr="003F0952">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14:paraId="57512485" w14:textId="77777777" w:rsidR="00CD579C" w:rsidRPr="00CD579C" w:rsidRDefault="00CD579C" w:rsidP="00CD579C">
            <w:pPr>
              <w:spacing w:after="0" w:line="240" w:lineRule="auto"/>
              <w:jc w:val="center"/>
              <w:rPr>
                <w:rFonts w:ascii="Calibri" w:eastAsia="Times New Roman" w:hAnsi="Calibri" w:cs="Calibri"/>
                <w:color w:val="000000"/>
                <w:lang w:eastAsia="es-CO"/>
              </w:rPr>
            </w:pPr>
            <w:r w:rsidRPr="00CD579C">
              <w:rPr>
                <w:rFonts w:ascii="Calibri" w:eastAsia="Times New Roman" w:hAnsi="Calibri" w:cs="Calibri"/>
                <w:color w:val="000000"/>
                <w:lang w:eastAsia="es-CO"/>
              </w:rPr>
              <w:t xml:space="preserve">Dotación Brigadistas </w:t>
            </w:r>
          </w:p>
        </w:tc>
        <w:tc>
          <w:tcPr>
            <w:tcW w:w="1720" w:type="dxa"/>
            <w:tcBorders>
              <w:top w:val="nil"/>
              <w:left w:val="nil"/>
              <w:bottom w:val="single" w:sz="4" w:space="0" w:color="auto"/>
              <w:right w:val="single" w:sz="4" w:space="0" w:color="auto"/>
            </w:tcBorders>
            <w:shd w:val="clear" w:color="auto" w:fill="auto"/>
            <w:noWrap/>
            <w:vAlign w:val="center"/>
            <w:hideMark/>
          </w:tcPr>
          <w:p w14:paraId="5EF2E778" w14:textId="77777777" w:rsidR="00CD579C" w:rsidRPr="00CD579C" w:rsidRDefault="00CD579C" w:rsidP="00CD579C">
            <w:pPr>
              <w:spacing w:after="0" w:line="240" w:lineRule="auto"/>
              <w:jc w:val="center"/>
              <w:rPr>
                <w:rFonts w:ascii="Calibri" w:eastAsia="Times New Roman" w:hAnsi="Calibri" w:cs="Calibri"/>
                <w:color w:val="000000"/>
                <w:lang w:eastAsia="es-CO"/>
              </w:rPr>
            </w:pPr>
            <w:r w:rsidRPr="00CD579C">
              <w:rPr>
                <w:rFonts w:ascii="Calibri" w:eastAsia="Times New Roman" w:hAnsi="Calibri" w:cs="Calibri"/>
                <w:color w:val="000000"/>
                <w:lang w:eastAsia="es-CO"/>
              </w:rPr>
              <w:t>Chaleco</w:t>
            </w:r>
          </w:p>
        </w:tc>
        <w:tc>
          <w:tcPr>
            <w:tcW w:w="1640" w:type="dxa"/>
            <w:tcBorders>
              <w:top w:val="nil"/>
              <w:left w:val="nil"/>
              <w:bottom w:val="single" w:sz="4" w:space="0" w:color="auto"/>
              <w:right w:val="single" w:sz="4" w:space="0" w:color="auto"/>
            </w:tcBorders>
            <w:shd w:val="clear" w:color="auto" w:fill="auto"/>
            <w:noWrap/>
            <w:vAlign w:val="center"/>
            <w:hideMark/>
          </w:tcPr>
          <w:p w14:paraId="27A6C8AD" w14:textId="77777777" w:rsidR="00CD579C" w:rsidRPr="00CD579C" w:rsidRDefault="00CD579C" w:rsidP="00CD579C">
            <w:pPr>
              <w:spacing w:after="0" w:line="240" w:lineRule="auto"/>
              <w:jc w:val="center"/>
              <w:rPr>
                <w:rFonts w:ascii="Calibri" w:eastAsia="Times New Roman" w:hAnsi="Calibri" w:cs="Calibri"/>
                <w:color w:val="000000"/>
                <w:lang w:eastAsia="es-CO"/>
              </w:rPr>
            </w:pPr>
            <w:r w:rsidRPr="00CD579C">
              <w:rPr>
                <w:rFonts w:ascii="Calibri" w:eastAsia="Times New Roman" w:hAnsi="Calibri"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center"/>
            <w:hideMark/>
          </w:tcPr>
          <w:p w14:paraId="446D65C5" w14:textId="77777777" w:rsidR="00CD579C" w:rsidRPr="00CD579C" w:rsidRDefault="00CD579C" w:rsidP="00CD579C">
            <w:pPr>
              <w:spacing w:after="0" w:line="240" w:lineRule="auto"/>
              <w:jc w:val="center"/>
              <w:rPr>
                <w:rFonts w:ascii="Calibri" w:eastAsia="Times New Roman" w:hAnsi="Calibri" w:cs="Calibri"/>
                <w:color w:val="000000"/>
                <w:lang w:eastAsia="es-CO"/>
              </w:rPr>
            </w:pPr>
            <w:r w:rsidRPr="00CD579C">
              <w:rPr>
                <w:rFonts w:ascii="Calibri" w:eastAsia="Times New Roman" w:hAnsi="Calibri"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center"/>
            <w:hideMark/>
          </w:tcPr>
          <w:p w14:paraId="33E61700" w14:textId="77777777" w:rsidR="00CD579C" w:rsidRPr="00CD579C" w:rsidRDefault="00CD579C" w:rsidP="00CD579C">
            <w:pPr>
              <w:spacing w:after="0" w:line="240" w:lineRule="auto"/>
              <w:jc w:val="center"/>
              <w:rPr>
                <w:rFonts w:ascii="Calibri" w:eastAsia="Times New Roman" w:hAnsi="Calibri" w:cs="Calibri"/>
                <w:color w:val="000000"/>
                <w:lang w:eastAsia="es-CO"/>
              </w:rPr>
            </w:pPr>
            <w:r w:rsidRPr="00CD579C">
              <w:rPr>
                <w:rFonts w:ascii="Calibri" w:eastAsia="Times New Roman" w:hAnsi="Calibri" w:cs="Calibri"/>
                <w:color w:val="000000"/>
                <w:lang w:eastAsia="es-CO"/>
              </w:rPr>
              <w:t>1*</w:t>
            </w:r>
          </w:p>
        </w:tc>
      </w:tr>
      <w:tr w:rsidR="00CD579C" w:rsidRPr="00CD579C" w14:paraId="44430F2C" w14:textId="77777777" w:rsidTr="003F0952">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1D609CE9" w14:textId="77777777" w:rsidR="00CD579C" w:rsidRPr="00CD579C" w:rsidRDefault="00CD579C" w:rsidP="00CD579C">
            <w:pPr>
              <w:spacing w:after="0" w:line="240" w:lineRule="auto"/>
              <w:rPr>
                <w:rFonts w:ascii="Calibri" w:eastAsia="Times New Roman" w:hAnsi="Calibri" w:cs="Calibri"/>
                <w:color w:val="000000"/>
                <w:lang w:eastAsia="es-CO"/>
              </w:rPr>
            </w:pPr>
          </w:p>
        </w:tc>
        <w:tc>
          <w:tcPr>
            <w:tcW w:w="1720" w:type="dxa"/>
            <w:tcBorders>
              <w:top w:val="nil"/>
              <w:left w:val="nil"/>
              <w:bottom w:val="single" w:sz="4" w:space="0" w:color="auto"/>
              <w:right w:val="single" w:sz="4" w:space="0" w:color="auto"/>
            </w:tcBorders>
            <w:shd w:val="clear" w:color="auto" w:fill="auto"/>
            <w:noWrap/>
            <w:vAlign w:val="center"/>
            <w:hideMark/>
          </w:tcPr>
          <w:p w14:paraId="1E705F7A" w14:textId="77777777" w:rsidR="00CD579C" w:rsidRPr="00CD579C" w:rsidRDefault="00CD579C" w:rsidP="00CD579C">
            <w:pPr>
              <w:spacing w:after="0" w:line="240" w:lineRule="auto"/>
              <w:jc w:val="center"/>
              <w:rPr>
                <w:rFonts w:ascii="Calibri" w:eastAsia="Times New Roman" w:hAnsi="Calibri" w:cs="Calibri"/>
                <w:color w:val="000000"/>
                <w:lang w:eastAsia="es-CO"/>
              </w:rPr>
            </w:pPr>
            <w:r w:rsidRPr="00CD579C">
              <w:rPr>
                <w:rFonts w:ascii="Calibri" w:eastAsia="Times New Roman" w:hAnsi="Calibri" w:cs="Calibri"/>
                <w:color w:val="000000"/>
                <w:lang w:eastAsia="es-CO"/>
              </w:rPr>
              <w:t>Silbato</w:t>
            </w:r>
          </w:p>
        </w:tc>
        <w:tc>
          <w:tcPr>
            <w:tcW w:w="1640" w:type="dxa"/>
            <w:tcBorders>
              <w:top w:val="nil"/>
              <w:left w:val="nil"/>
              <w:bottom w:val="single" w:sz="4" w:space="0" w:color="auto"/>
              <w:right w:val="single" w:sz="4" w:space="0" w:color="auto"/>
            </w:tcBorders>
            <w:shd w:val="clear" w:color="auto" w:fill="auto"/>
            <w:noWrap/>
            <w:vAlign w:val="center"/>
            <w:hideMark/>
          </w:tcPr>
          <w:p w14:paraId="580B9413" w14:textId="77777777" w:rsidR="00CD579C" w:rsidRPr="00CD579C" w:rsidRDefault="00CD579C" w:rsidP="00CD579C">
            <w:pPr>
              <w:spacing w:after="0" w:line="240" w:lineRule="auto"/>
              <w:jc w:val="center"/>
              <w:rPr>
                <w:rFonts w:ascii="Calibri" w:eastAsia="Times New Roman" w:hAnsi="Calibri" w:cs="Calibri"/>
                <w:color w:val="000000"/>
                <w:lang w:eastAsia="es-CO"/>
              </w:rPr>
            </w:pPr>
            <w:r w:rsidRPr="00CD579C">
              <w:rPr>
                <w:rFonts w:ascii="Calibri" w:eastAsia="Times New Roman" w:hAnsi="Calibri"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center"/>
            <w:hideMark/>
          </w:tcPr>
          <w:p w14:paraId="4F3C850D" w14:textId="77777777" w:rsidR="00CD579C" w:rsidRPr="00CD579C" w:rsidRDefault="00CD579C" w:rsidP="00CD579C">
            <w:pPr>
              <w:spacing w:after="0" w:line="240" w:lineRule="auto"/>
              <w:jc w:val="center"/>
              <w:rPr>
                <w:rFonts w:ascii="Calibri" w:eastAsia="Times New Roman" w:hAnsi="Calibri" w:cs="Calibri"/>
                <w:color w:val="000000"/>
                <w:lang w:eastAsia="es-CO"/>
              </w:rPr>
            </w:pPr>
            <w:r w:rsidRPr="00CD579C">
              <w:rPr>
                <w:rFonts w:ascii="Calibri" w:eastAsia="Times New Roman" w:hAnsi="Calibri"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center"/>
            <w:hideMark/>
          </w:tcPr>
          <w:p w14:paraId="5FC92FFE" w14:textId="77777777" w:rsidR="00CD579C" w:rsidRPr="00CD579C" w:rsidRDefault="00CD579C" w:rsidP="00CD579C">
            <w:pPr>
              <w:spacing w:after="0" w:line="240" w:lineRule="auto"/>
              <w:jc w:val="center"/>
              <w:rPr>
                <w:rFonts w:ascii="Calibri" w:eastAsia="Times New Roman" w:hAnsi="Calibri" w:cs="Calibri"/>
                <w:color w:val="000000"/>
                <w:lang w:eastAsia="es-CO"/>
              </w:rPr>
            </w:pPr>
            <w:r w:rsidRPr="00CD579C">
              <w:rPr>
                <w:rFonts w:ascii="Calibri" w:eastAsia="Times New Roman" w:hAnsi="Calibri" w:cs="Calibri"/>
                <w:color w:val="000000"/>
                <w:lang w:eastAsia="es-CO"/>
              </w:rPr>
              <w:t>1*</w:t>
            </w:r>
          </w:p>
        </w:tc>
      </w:tr>
      <w:tr w:rsidR="00CD579C" w:rsidRPr="00CD579C" w14:paraId="3E9F3561" w14:textId="77777777" w:rsidTr="003F0952">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5BA9D40A" w14:textId="77777777" w:rsidR="00CD579C" w:rsidRPr="00CD579C" w:rsidRDefault="00CD579C" w:rsidP="00CD579C">
            <w:pPr>
              <w:spacing w:after="0" w:line="240" w:lineRule="auto"/>
              <w:rPr>
                <w:rFonts w:ascii="Calibri" w:eastAsia="Times New Roman" w:hAnsi="Calibri" w:cs="Calibri"/>
                <w:color w:val="000000"/>
                <w:lang w:eastAsia="es-CO"/>
              </w:rPr>
            </w:pPr>
          </w:p>
        </w:tc>
        <w:tc>
          <w:tcPr>
            <w:tcW w:w="1720" w:type="dxa"/>
            <w:tcBorders>
              <w:top w:val="nil"/>
              <w:left w:val="nil"/>
              <w:bottom w:val="single" w:sz="4" w:space="0" w:color="auto"/>
              <w:right w:val="single" w:sz="4" w:space="0" w:color="auto"/>
            </w:tcBorders>
            <w:shd w:val="clear" w:color="auto" w:fill="auto"/>
            <w:noWrap/>
            <w:vAlign w:val="center"/>
            <w:hideMark/>
          </w:tcPr>
          <w:p w14:paraId="1D38614C" w14:textId="77777777" w:rsidR="00CD579C" w:rsidRPr="00CD579C" w:rsidRDefault="00CD579C" w:rsidP="00CD579C">
            <w:pPr>
              <w:spacing w:after="0" w:line="240" w:lineRule="auto"/>
              <w:jc w:val="center"/>
              <w:rPr>
                <w:rFonts w:ascii="Calibri" w:eastAsia="Times New Roman" w:hAnsi="Calibri" w:cs="Calibri"/>
                <w:color w:val="000000"/>
                <w:lang w:eastAsia="es-CO"/>
              </w:rPr>
            </w:pPr>
            <w:r w:rsidRPr="00CD579C">
              <w:rPr>
                <w:rFonts w:ascii="Calibri" w:eastAsia="Times New Roman" w:hAnsi="Calibri" w:cs="Calibri"/>
                <w:color w:val="000000"/>
                <w:lang w:eastAsia="es-CO"/>
              </w:rPr>
              <w:t>Guantes</w:t>
            </w:r>
          </w:p>
        </w:tc>
        <w:tc>
          <w:tcPr>
            <w:tcW w:w="1640" w:type="dxa"/>
            <w:tcBorders>
              <w:top w:val="nil"/>
              <w:left w:val="nil"/>
              <w:bottom w:val="single" w:sz="4" w:space="0" w:color="auto"/>
              <w:right w:val="single" w:sz="4" w:space="0" w:color="auto"/>
            </w:tcBorders>
            <w:shd w:val="clear" w:color="auto" w:fill="auto"/>
            <w:noWrap/>
            <w:vAlign w:val="center"/>
            <w:hideMark/>
          </w:tcPr>
          <w:p w14:paraId="16F95609" w14:textId="77777777" w:rsidR="00CD579C" w:rsidRPr="00CD579C" w:rsidRDefault="00CD579C" w:rsidP="00CD579C">
            <w:pPr>
              <w:spacing w:after="0" w:line="240" w:lineRule="auto"/>
              <w:jc w:val="center"/>
              <w:rPr>
                <w:rFonts w:ascii="Calibri" w:eastAsia="Times New Roman" w:hAnsi="Calibri" w:cs="Calibri"/>
                <w:color w:val="000000"/>
                <w:lang w:eastAsia="es-CO"/>
              </w:rPr>
            </w:pPr>
            <w:r w:rsidRPr="00CD579C">
              <w:rPr>
                <w:rFonts w:ascii="Calibri" w:eastAsia="Times New Roman" w:hAnsi="Calibri"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center"/>
            <w:hideMark/>
          </w:tcPr>
          <w:p w14:paraId="76665E4C" w14:textId="77777777" w:rsidR="00CD579C" w:rsidRPr="00CD579C" w:rsidRDefault="00CD579C" w:rsidP="00CD579C">
            <w:pPr>
              <w:spacing w:after="0" w:line="240" w:lineRule="auto"/>
              <w:jc w:val="center"/>
              <w:rPr>
                <w:rFonts w:ascii="Calibri" w:eastAsia="Times New Roman" w:hAnsi="Calibri" w:cs="Calibri"/>
                <w:color w:val="000000"/>
                <w:lang w:eastAsia="es-CO"/>
              </w:rPr>
            </w:pPr>
            <w:r w:rsidRPr="00CD579C">
              <w:rPr>
                <w:rFonts w:ascii="Calibri" w:eastAsia="Times New Roman" w:hAnsi="Calibri"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center"/>
            <w:hideMark/>
          </w:tcPr>
          <w:p w14:paraId="503C914E" w14:textId="77777777" w:rsidR="00CD579C" w:rsidRPr="00CD579C" w:rsidRDefault="00CD579C" w:rsidP="00CD579C">
            <w:pPr>
              <w:spacing w:after="0" w:line="240" w:lineRule="auto"/>
              <w:jc w:val="center"/>
              <w:rPr>
                <w:rFonts w:ascii="Calibri" w:eastAsia="Times New Roman" w:hAnsi="Calibri" w:cs="Calibri"/>
                <w:color w:val="000000"/>
                <w:lang w:eastAsia="es-CO"/>
              </w:rPr>
            </w:pPr>
            <w:r w:rsidRPr="00CD579C">
              <w:rPr>
                <w:rFonts w:ascii="Calibri" w:eastAsia="Times New Roman" w:hAnsi="Calibri" w:cs="Calibri"/>
                <w:color w:val="000000"/>
                <w:lang w:eastAsia="es-CO"/>
              </w:rPr>
              <w:t>1*</w:t>
            </w:r>
          </w:p>
        </w:tc>
      </w:tr>
      <w:tr w:rsidR="00CD579C" w:rsidRPr="00CD579C" w14:paraId="25EF4823" w14:textId="77777777" w:rsidTr="003F0952">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14:paraId="7CCF8E1F" w14:textId="77777777" w:rsidR="00CD579C" w:rsidRPr="00CD579C" w:rsidRDefault="00CD579C" w:rsidP="00CD579C">
            <w:pPr>
              <w:spacing w:after="0" w:line="240" w:lineRule="auto"/>
              <w:jc w:val="center"/>
              <w:rPr>
                <w:rFonts w:ascii="Calibri" w:eastAsia="Times New Roman" w:hAnsi="Calibri" w:cs="Calibri"/>
                <w:color w:val="000000"/>
                <w:lang w:eastAsia="es-CO"/>
              </w:rPr>
            </w:pPr>
            <w:r w:rsidRPr="00CD579C">
              <w:rPr>
                <w:rFonts w:ascii="Calibri" w:eastAsia="Times New Roman" w:hAnsi="Calibri" w:cs="Calibri"/>
                <w:color w:val="000000"/>
                <w:lang w:eastAsia="es-CO"/>
              </w:rPr>
              <w:t>Primeros Auxilios</w:t>
            </w:r>
          </w:p>
        </w:tc>
        <w:tc>
          <w:tcPr>
            <w:tcW w:w="1720" w:type="dxa"/>
            <w:tcBorders>
              <w:top w:val="nil"/>
              <w:left w:val="nil"/>
              <w:bottom w:val="single" w:sz="4" w:space="0" w:color="auto"/>
              <w:right w:val="single" w:sz="4" w:space="0" w:color="auto"/>
            </w:tcBorders>
            <w:shd w:val="clear" w:color="auto" w:fill="auto"/>
            <w:noWrap/>
            <w:vAlign w:val="center"/>
            <w:hideMark/>
          </w:tcPr>
          <w:p w14:paraId="418C2AD5" w14:textId="77777777" w:rsidR="00CD579C" w:rsidRPr="00CD579C" w:rsidRDefault="00CD579C" w:rsidP="00CD579C">
            <w:pPr>
              <w:spacing w:after="0" w:line="240" w:lineRule="auto"/>
              <w:jc w:val="center"/>
              <w:rPr>
                <w:rFonts w:ascii="Calibri" w:eastAsia="Times New Roman" w:hAnsi="Calibri" w:cs="Calibri"/>
                <w:color w:val="000000"/>
                <w:lang w:eastAsia="es-CO"/>
              </w:rPr>
            </w:pPr>
            <w:r w:rsidRPr="00CD579C">
              <w:rPr>
                <w:rFonts w:ascii="Calibri" w:eastAsia="Times New Roman" w:hAnsi="Calibri" w:cs="Calibri"/>
                <w:color w:val="000000"/>
                <w:lang w:eastAsia="es-CO"/>
              </w:rPr>
              <w:t xml:space="preserve">Botiquín </w:t>
            </w:r>
          </w:p>
        </w:tc>
        <w:tc>
          <w:tcPr>
            <w:tcW w:w="1640" w:type="dxa"/>
            <w:tcBorders>
              <w:top w:val="nil"/>
              <w:left w:val="nil"/>
              <w:bottom w:val="single" w:sz="4" w:space="0" w:color="auto"/>
              <w:right w:val="single" w:sz="4" w:space="0" w:color="auto"/>
            </w:tcBorders>
            <w:shd w:val="clear" w:color="auto" w:fill="auto"/>
            <w:noWrap/>
            <w:vAlign w:val="center"/>
            <w:hideMark/>
          </w:tcPr>
          <w:p w14:paraId="3953F2B0" w14:textId="77777777" w:rsidR="00CD579C" w:rsidRPr="00CD579C" w:rsidRDefault="00CD579C" w:rsidP="00CD579C">
            <w:pPr>
              <w:spacing w:after="0" w:line="240" w:lineRule="auto"/>
              <w:jc w:val="center"/>
              <w:rPr>
                <w:rFonts w:ascii="Calibri" w:eastAsia="Times New Roman" w:hAnsi="Calibri" w:cs="Calibri"/>
                <w:color w:val="000000"/>
                <w:lang w:eastAsia="es-CO"/>
              </w:rPr>
            </w:pPr>
            <w:r w:rsidRPr="00CD579C">
              <w:rPr>
                <w:rFonts w:ascii="Calibri" w:eastAsia="Times New Roman" w:hAnsi="Calibri" w:cs="Calibri"/>
                <w:color w:val="000000"/>
                <w:lang w:eastAsia="es-CO"/>
              </w:rPr>
              <w:t>2</w:t>
            </w:r>
          </w:p>
        </w:tc>
        <w:tc>
          <w:tcPr>
            <w:tcW w:w="1200" w:type="dxa"/>
            <w:tcBorders>
              <w:top w:val="nil"/>
              <w:left w:val="nil"/>
              <w:bottom w:val="single" w:sz="4" w:space="0" w:color="auto"/>
              <w:right w:val="single" w:sz="4" w:space="0" w:color="auto"/>
            </w:tcBorders>
            <w:shd w:val="clear" w:color="auto" w:fill="auto"/>
            <w:noWrap/>
            <w:vAlign w:val="center"/>
            <w:hideMark/>
          </w:tcPr>
          <w:p w14:paraId="64922473" w14:textId="77777777" w:rsidR="00CD579C" w:rsidRPr="00CD579C" w:rsidRDefault="00CD579C" w:rsidP="00CD579C">
            <w:pPr>
              <w:spacing w:after="0" w:line="240" w:lineRule="auto"/>
              <w:jc w:val="center"/>
              <w:rPr>
                <w:rFonts w:ascii="Calibri" w:eastAsia="Times New Roman" w:hAnsi="Calibri" w:cs="Calibri"/>
                <w:color w:val="000000"/>
                <w:lang w:eastAsia="es-CO"/>
              </w:rPr>
            </w:pPr>
            <w:r w:rsidRPr="00CD579C">
              <w:rPr>
                <w:rFonts w:ascii="Calibri" w:eastAsia="Times New Roman" w:hAnsi="Calibri" w:cs="Calibri"/>
                <w:color w:val="000000"/>
                <w:lang w:eastAsia="es-CO"/>
              </w:rPr>
              <w:t>5</w:t>
            </w:r>
          </w:p>
        </w:tc>
        <w:tc>
          <w:tcPr>
            <w:tcW w:w="1200" w:type="dxa"/>
            <w:tcBorders>
              <w:top w:val="nil"/>
              <w:left w:val="nil"/>
              <w:bottom w:val="single" w:sz="4" w:space="0" w:color="auto"/>
              <w:right w:val="single" w:sz="4" w:space="0" w:color="auto"/>
            </w:tcBorders>
            <w:shd w:val="clear" w:color="auto" w:fill="auto"/>
            <w:noWrap/>
            <w:vAlign w:val="center"/>
            <w:hideMark/>
          </w:tcPr>
          <w:p w14:paraId="558D39CD" w14:textId="77777777" w:rsidR="00CD579C" w:rsidRPr="00CD579C" w:rsidRDefault="00CD579C" w:rsidP="00CD579C">
            <w:pPr>
              <w:spacing w:after="0" w:line="240" w:lineRule="auto"/>
              <w:jc w:val="center"/>
              <w:rPr>
                <w:rFonts w:ascii="Calibri" w:eastAsia="Times New Roman" w:hAnsi="Calibri" w:cs="Calibri"/>
                <w:color w:val="000000"/>
                <w:lang w:eastAsia="es-CO"/>
              </w:rPr>
            </w:pPr>
            <w:r w:rsidRPr="00CD579C">
              <w:rPr>
                <w:rFonts w:ascii="Calibri" w:eastAsia="Times New Roman" w:hAnsi="Calibri" w:cs="Calibri"/>
                <w:color w:val="000000"/>
                <w:lang w:eastAsia="es-CO"/>
              </w:rPr>
              <w:t>2</w:t>
            </w:r>
          </w:p>
        </w:tc>
      </w:tr>
      <w:tr w:rsidR="00CD579C" w:rsidRPr="00CD579C" w14:paraId="609640C1" w14:textId="77777777" w:rsidTr="003F0952">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67AF384F" w14:textId="77777777" w:rsidR="00CD579C" w:rsidRPr="00CD579C" w:rsidRDefault="00CD579C" w:rsidP="00CD579C">
            <w:pPr>
              <w:spacing w:after="0" w:line="240" w:lineRule="auto"/>
              <w:rPr>
                <w:rFonts w:ascii="Calibri" w:eastAsia="Times New Roman" w:hAnsi="Calibri" w:cs="Calibri"/>
                <w:color w:val="000000"/>
                <w:lang w:eastAsia="es-CO"/>
              </w:rPr>
            </w:pPr>
          </w:p>
        </w:tc>
        <w:tc>
          <w:tcPr>
            <w:tcW w:w="1720" w:type="dxa"/>
            <w:tcBorders>
              <w:top w:val="nil"/>
              <w:left w:val="nil"/>
              <w:bottom w:val="single" w:sz="4" w:space="0" w:color="auto"/>
              <w:right w:val="single" w:sz="4" w:space="0" w:color="auto"/>
            </w:tcBorders>
            <w:shd w:val="clear" w:color="auto" w:fill="auto"/>
            <w:noWrap/>
            <w:vAlign w:val="center"/>
            <w:hideMark/>
          </w:tcPr>
          <w:p w14:paraId="4810277C" w14:textId="77777777" w:rsidR="00CD579C" w:rsidRPr="00CD579C" w:rsidRDefault="00CD579C" w:rsidP="00CD579C">
            <w:pPr>
              <w:spacing w:after="0" w:line="240" w:lineRule="auto"/>
              <w:jc w:val="center"/>
              <w:rPr>
                <w:rFonts w:ascii="Calibri" w:eastAsia="Times New Roman" w:hAnsi="Calibri" w:cs="Calibri"/>
                <w:color w:val="000000"/>
                <w:lang w:eastAsia="es-CO"/>
              </w:rPr>
            </w:pPr>
            <w:r w:rsidRPr="00CD579C">
              <w:rPr>
                <w:rFonts w:ascii="Calibri" w:eastAsia="Times New Roman" w:hAnsi="Calibri" w:cs="Calibri"/>
                <w:color w:val="000000"/>
                <w:lang w:eastAsia="es-CO"/>
              </w:rPr>
              <w:t xml:space="preserve">Inmovilizador </w:t>
            </w:r>
          </w:p>
        </w:tc>
        <w:tc>
          <w:tcPr>
            <w:tcW w:w="1640" w:type="dxa"/>
            <w:tcBorders>
              <w:top w:val="nil"/>
              <w:left w:val="nil"/>
              <w:bottom w:val="single" w:sz="4" w:space="0" w:color="auto"/>
              <w:right w:val="single" w:sz="4" w:space="0" w:color="auto"/>
            </w:tcBorders>
            <w:shd w:val="clear" w:color="auto" w:fill="auto"/>
            <w:noWrap/>
            <w:vAlign w:val="center"/>
            <w:hideMark/>
          </w:tcPr>
          <w:p w14:paraId="2EC79265" w14:textId="77777777" w:rsidR="00CD579C" w:rsidRPr="00CD579C" w:rsidRDefault="00CD579C" w:rsidP="00CD579C">
            <w:pPr>
              <w:spacing w:after="0" w:line="240" w:lineRule="auto"/>
              <w:jc w:val="center"/>
              <w:rPr>
                <w:rFonts w:ascii="Calibri" w:eastAsia="Times New Roman" w:hAnsi="Calibri" w:cs="Calibri"/>
                <w:color w:val="000000"/>
                <w:lang w:eastAsia="es-CO"/>
              </w:rPr>
            </w:pPr>
            <w:r w:rsidRPr="00CD579C">
              <w:rPr>
                <w:rFonts w:ascii="Calibri" w:eastAsia="Times New Roman" w:hAnsi="Calibri"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center"/>
            <w:hideMark/>
          </w:tcPr>
          <w:p w14:paraId="3947F812" w14:textId="77777777" w:rsidR="00CD579C" w:rsidRPr="00CD579C" w:rsidRDefault="00CD579C" w:rsidP="00CD579C">
            <w:pPr>
              <w:spacing w:after="0" w:line="240" w:lineRule="auto"/>
              <w:jc w:val="center"/>
              <w:rPr>
                <w:rFonts w:ascii="Calibri" w:eastAsia="Times New Roman" w:hAnsi="Calibri" w:cs="Calibri"/>
                <w:color w:val="000000"/>
                <w:lang w:eastAsia="es-CO"/>
              </w:rPr>
            </w:pPr>
            <w:r w:rsidRPr="00CD579C">
              <w:rPr>
                <w:rFonts w:ascii="Calibri" w:eastAsia="Times New Roman" w:hAnsi="Calibri" w:cs="Calibri"/>
                <w:color w:val="000000"/>
                <w:lang w:eastAsia="es-CO"/>
              </w:rPr>
              <w:t>2</w:t>
            </w:r>
          </w:p>
        </w:tc>
        <w:tc>
          <w:tcPr>
            <w:tcW w:w="1200" w:type="dxa"/>
            <w:tcBorders>
              <w:top w:val="nil"/>
              <w:left w:val="nil"/>
              <w:bottom w:val="single" w:sz="4" w:space="0" w:color="auto"/>
              <w:right w:val="single" w:sz="4" w:space="0" w:color="auto"/>
            </w:tcBorders>
            <w:shd w:val="clear" w:color="auto" w:fill="auto"/>
            <w:noWrap/>
            <w:vAlign w:val="center"/>
            <w:hideMark/>
          </w:tcPr>
          <w:p w14:paraId="19049A0A" w14:textId="77777777" w:rsidR="00CD579C" w:rsidRPr="00CD579C" w:rsidRDefault="00CD579C" w:rsidP="00CD579C">
            <w:pPr>
              <w:spacing w:after="0" w:line="240" w:lineRule="auto"/>
              <w:jc w:val="center"/>
              <w:rPr>
                <w:rFonts w:ascii="Calibri" w:eastAsia="Times New Roman" w:hAnsi="Calibri" w:cs="Calibri"/>
                <w:color w:val="000000"/>
                <w:lang w:eastAsia="es-CO"/>
              </w:rPr>
            </w:pPr>
            <w:r w:rsidRPr="00CD579C">
              <w:rPr>
                <w:rFonts w:ascii="Calibri" w:eastAsia="Times New Roman" w:hAnsi="Calibri" w:cs="Calibri"/>
                <w:color w:val="000000"/>
                <w:lang w:eastAsia="es-CO"/>
              </w:rPr>
              <w:t>2</w:t>
            </w:r>
          </w:p>
        </w:tc>
      </w:tr>
      <w:tr w:rsidR="00CD579C" w:rsidRPr="00CD579C" w14:paraId="1FB10162" w14:textId="77777777" w:rsidTr="003F0952">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7F3F251E" w14:textId="77777777" w:rsidR="00CD579C" w:rsidRPr="00CD579C" w:rsidRDefault="00CD579C" w:rsidP="00CD579C">
            <w:pPr>
              <w:spacing w:after="0" w:line="240" w:lineRule="auto"/>
              <w:rPr>
                <w:rFonts w:ascii="Calibri" w:eastAsia="Times New Roman" w:hAnsi="Calibri" w:cs="Calibri"/>
                <w:color w:val="000000"/>
                <w:lang w:eastAsia="es-CO"/>
              </w:rPr>
            </w:pPr>
          </w:p>
        </w:tc>
        <w:tc>
          <w:tcPr>
            <w:tcW w:w="1720" w:type="dxa"/>
            <w:tcBorders>
              <w:top w:val="nil"/>
              <w:left w:val="nil"/>
              <w:bottom w:val="single" w:sz="4" w:space="0" w:color="auto"/>
              <w:right w:val="single" w:sz="4" w:space="0" w:color="auto"/>
            </w:tcBorders>
            <w:shd w:val="clear" w:color="auto" w:fill="auto"/>
            <w:noWrap/>
            <w:vAlign w:val="center"/>
            <w:hideMark/>
          </w:tcPr>
          <w:p w14:paraId="347FFD84" w14:textId="77777777" w:rsidR="00CD579C" w:rsidRPr="00CD579C" w:rsidRDefault="00CD579C" w:rsidP="00CD579C">
            <w:pPr>
              <w:spacing w:after="0" w:line="240" w:lineRule="auto"/>
              <w:jc w:val="center"/>
              <w:rPr>
                <w:rFonts w:ascii="Calibri" w:eastAsia="Times New Roman" w:hAnsi="Calibri" w:cs="Calibri"/>
                <w:color w:val="000000"/>
                <w:lang w:eastAsia="es-CO"/>
              </w:rPr>
            </w:pPr>
            <w:r w:rsidRPr="00CD579C">
              <w:rPr>
                <w:rFonts w:ascii="Calibri" w:eastAsia="Times New Roman" w:hAnsi="Calibri" w:cs="Calibri"/>
                <w:color w:val="000000"/>
                <w:lang w:eastAsia="es-CO"/>
              </w:rPr>
              <w:t>Camillas</w:t>
            </w:r>
          </w:p>
        </w:tc>
        <w:tc>
          <w:tcPr>
            <w:tcW w:w="1640" w:type="dxa"/>
            <w:tcBorders>
              <w:top w:val="nil"/>
              <w:left w:val="nil"/>
              <w:bottom w:val="single" w:sz="4" w:space="0" w:color="auto"/>
              <w:right w:val="single" w:sz="4" w:space="0" w:color="auto"/>
            </w:tcBorders>
            <w:shd w:val="clear" w:color="auto" w:fill="auto"/>
            <w:noWrap/>
            <w:vAlign w:val="center"/>
            <w:hideMark/>
          </w:tcPr>
          <w:p w14:paraId="2D2D701F" w14:textId="77777777" w:rsidR="00CD579C" w:rsidRPr="00CD579C" w:rsidRDefault="00CD579C" w:rsidP="00CD579C">
            <w:pPr>
              <w:spacing w:after="0" w:line="240" w:lineRule="auto"/>
              <w:jc w:val="center"/>
              <w:rPr>
                <w:rFonts w:ascii="Calibri" w:eastAsia="Times New Roman" w:hAnsi="Calibri" w:cs="Calibri"/>
                <w:color w:val="000000"/>
                <w:lang w:eastAsia="es-CO"/>
              </w:rPr>
            </w:pPr>
            <w:r w:rsidRPr="00CD579C">
              <w:rPr>
                <w:rFonts w:ascii="Calibri" w:eastAsia="Times New Roman" w:hAnsi="Calibri" w:cs="Calibri"/>
                <w:color w:val="000000"/>
                <w:lang w:eastAsia="es-CO"/>
              </w:rPr>
              <w:t>2</w:t>
            </w:r>
          </w:p>
        </w:tc>
        <w:tc>
          <w:tcPr>
            <w:tcW w:w="1200" w:type="dxa"/>
            <w:tcBorders>
              <w:top w:val="nil"/>
              <w:left w:val="nil"/>
              <w:bottom w:val="single" w:sz="4" w:space="0" w:color="auto"/>
              <w:right w:val="single" w:sz="4" w:space="0" w:color="auto"/>
            </w:tcBorders>
            <w:shd w:val="clear" w:color="auto" w:fill="auto"/>
            <w:noWrap/>
            <w:vAlign w:val="center"/>
            <w:hideMark/>
          </w:tcPr>
          <w:p w14:paraId="43330D75" w14:textId="77777777" w:rsidR="00CD579C" w:rsidRPr="00CD579C" w:rsidRDefault="00CD579C" w:rsidP="00CD579C">
            <w:pPr>
              <w:spacing w:after="0" w:line="240" w:lineRule="auto"/>
              <w:jc w:val="center"/>
              <w:rPr>
                <w:rFonts w:ascii="Calibri" w:eastAsia="Times New Roman" w:hAnsi="Calibri" w:cs="Calibri"/>
                <w:color w:val="000000"/>
                <w:lang w:eastAsia="es-CO"/>
              </w:rPr>
            </w:pPr>
            <w:r w:rsidRPr="00CD579C">
              <w:rPr>
                <w:rFonts w:ascii="Calibri" w:eastAsia="Times New Roman" w:hAnsi="Calibri" w:cs="Calibri"/>
                <w:color w:val="000000"/>
                <w:lang w:eastAsia="es-CO"/>
              </w:rPr>
              <w:t>9</w:t>
            </w:r>
          </w:p>
        </w:tc>
        <w:tc>
          <w:tcPr>
            <w:tcW w:w="1200" w:type="dxa"/>
            <w:tcBorders>
              <w:top w:val="nil"/>
              <w:left w:val="nil"/>
              <w:bottom w:val="single" w:sz="4" w:space="0" w:color="auto"/>
              <w:right w:val="single" w:sz="4" w:space="0" w:color="auto"/>
            </w:tcBorders>
            <w:shd w:val="clear" w:color="auto" w:fill="auto"/>
            <w:noWrap/>
            <w:vAlign w:val="center"/>
            <w:hideMark/>
          </w:tcPr>
          <w:p w14:paraId="18982430" w14:textId="77777777" w:rsidR="00CD579C" w:rsidRPr="00CD579C" w:rsidRDefault="00CD579C" w:rsidP="00CD579C">
            <w:pPr>
              <w:spacing w:after="0" w:line="240" w:lineRule="auto"/>
              <w:jc w:val="center"/>
              <w:rPr>
                <w:rFonts w:ascii="Calibri" w:eastAsia="Times New Roman" w:hAnsi="Calibri" w:cs="Calibri"/>
                <w:color w:val="000000"/>
                <w:lang w:eastAsia="es-CO"/>
              </w:rPr>
            </w:pPr>
            <w:r w:rsidRPr="00CD579C">
              <w:rPr>
                <w:rFonts w:ascii="Calibri" w:eastAsia="Times New Roman" w:hAnsi="Calibri" w:cs="Calibri"/>
                <w:color w:val="000000"/>
                <w:lang w:eastAsia="es-CO"/>
              </w:rPr>
              <w:t>3</w:t>
            </w:r>
          </w:p>
        </w:tc>
      </w:tr>
      <w:tr w:rsidR="00CD579C" w:rsidRPr="00CD579C" w14:paraId="2C14488D" w14:textId="77777777" w:rsidTr="003F0952">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8ECC10" w14:textId="77777777" w:rsidR="00CD579C" w:rsidRPr="00CD579C" w:rsidRDefault="00CD579C" w:rsidP="00CD579C">
            <w:pPr>
              <w:spacing w:after="0" w:line="240" w:lineRule="auto"/>
              <w:jc w:val="center"/>
              <w:rPr>
                <w:rFonts w:ascii="Calibri" w:eastAsia="Times New Roman" w:hAnsi="Calibri" w:cs="Calibri"/>
                <w:color w:val="000000"/>
                <w:lang w:eastAsia="es-CO"/>
              </w:rPr>
            </w:pPr>
            <w:r w:rsidRPr="00CD579C">
              <w:rPr>
                <w:rFonts w:ascii="Calibri" w:eastAsia="Times New Roman" w:hAnsi="Calibri" w:cs="Calibri"/>
                <w:color w:val="000000"/>
                <w:lang w:eastAsia="es-CO"/>
              </w:rPr>
              <w:t xml:space="preserve">Evacuación </w:t>
            </w:r>
          </w:p>
        </w:tc>
        <w:tc>
          <w:tcPr>
            <w:tcW w:w="1720" w:type="dxa"/>
            <w:tcBorders>
              <w:top w:val="nil"/>
              <w:left w:val="nil"/>
              <w:bottom w:val="single" w:sz="4" w:space="0" w:color="auto"/>
              <w:right w:val="single" w:sz="4" w:space="0" w:color="auto"/>
            </w:tcBorders>
            <w:shd w:val="clear" w:color="auto" w:fill="auto"/>
            <w:noWrap/>
            <w:vAlign w:val="center"/>
            <w:hideMark/>
          </w:tcPr>
          <w:p w14:paraId="55377C3F" w14:textId="77777777" w:rsidR="00CD579C" w:rsidRPr="00CD579C" w:rsidRDefault="00CD579C" w:rsidP="00CD579C">
            <w:pPr>
              <w:spacing w:after="0" w:line="240" w:lineRule="auto"/>
              <w:jc w:val="center"/>
              <w:rPr>
                <w:rFonts w:ascii="Calibri" w:eastAsia="Times New Roman" w:hAnsi="Calibri" w:cs="Calibri"/>
                <w:color w:val="000000"/>
                <w:lang w:eastAsia="es-CO"/>
              </w:rPr>
            </w:pPr>
            <w:r w:rsidRPr="00CD579C">
              <w:rPr>
                <w:rFonts w:ascii="Calibri" w:eastAsia="Times New Roman" w:hAnsi="Calibri" w:cs="Calibri"/>
                <w:color w:val="000000"/>
                <w:lang w:eastAsia="es-CO"/>
              </w:rPr>
              <w:t xml:space="preserve">Linterna </w:t>
            </w:r>
          </w:p>
        </w:tc>
        <w:tc>
          <w:tcPr>
            <w:tcW w:w="1640" w:type="dxa"/>
            <w:tcBorders>
              <w:top w:val="nil"/>
              <w:left w:val="nil"/>
              <w:bottom w:val="single" w:sz="4" w:space="0" w:color="auto"/>
              <w:right w:val="single" w:sz="4" w:space="0" w:color="auto"/>
            </w:tcBorders>
            <w:shd w:val="clear" w:color="auto" w:fill="auto"/>
            <w:noWrap/>
            <w:vAlign w:val="center"/>
            <w:hideMark/>
          </w:tcPr>
          <w:p w14:paraId="4CA64F15" w14:textId="77777777" w:rsidR="00CD579C" w:rsidRPr="00CD579C" w:rsidRDefault="00CD579C" w:rsidP="00CD579C">
            <w:pPr>
              <w:spacing w:after="0" w:line="240" w:lineRule="auto"/>
              <w:jc w:val="center"/>
              <w:rPr>
                <w:rFonts w:ascii="Calibri" w:eastAsia="Times New Roman" w:hAnsi="Calibri" w:cs="Calibri"/>
                <w:color w:val="000000"/>
                <w:lang w:eastAsia="es-CO"/>
              </w:rPr>
            </w:pPr>
            <w:r w:rsidRPr="00CD579C">
              <w:rPr>
                <w:rFonts w:ascii="Calibri" w:eastAsia="Times New Roman" w:hAnsi="Calibri" w:cs="Calibri"/>
                <w:color w:val="000000"/>
                <w:lang w:eastAsia="es-CO"/>
              </w:rPr>
              <w:t>4</w:t>
            </w:r>
          </w:p>
        </w:tc>
        <w:tc>
          <w:tcPr>
            <w:tcW w:w="1200" w:type="dxa"/>
            <w:tcBorders>
              <w:top w:val="nil"/>
              <w:left w:val="nil"/>
              <w:bottom w:val="single" w:sz="4" w:space="0" w:color="auto"/>
              <w:right w:val="single" w:sz="4" w:space="0" w:color="auto"/>
            </w:tcBorders>
            <w:shd w:val="clear" w:color="auto" w:fill="auto"/>
            <w:noWrap/>
            <w:vAlign w:val="center"/>
            <w:hideMark/>
          </w:tcPr>
          <w:p w14:paraId="2334BC6F" w14:textId="77777777" w:rsidR="00CD579C" w:rsidRPr="00CD579C" w:rsidRDefault="00CD579C" w:rsidP="00CD579C">
            <w:pPr>
              <w:spacing w:after="0" w:line="240" w:lineRule="auto"/>
              <w:jc w:val="center"/>
              <w:rPr>
                <w:rFonts w:ascii="Calibri" w:eastAsia="Times New Roman" w:hAnsi="Calibri" w:cs="Calibri"/>
                <w:color w:val="000000"/>
                <w:lang w:eastAsia="es-CO"/>
              </w:rPr>
            </w:pPr>
            <w:r w:rsidRPr="00CD579C">
              <w:rPr>
                <w:rFonts w:ascii="Calibri" w:eastAsia="Times New Roman" w:hAnsi="Calibri" w:cs="Calibri"/>
                <w:color w:val="000000"/>
                <w:lang w:eastAsia="es-CO"/>
              </w:rPr>
              <w:t>4</w:t>
            </w:r>
          </w:p>
        </w:tc>
        <w:tc>
          <w:tcPr>
            <w:tcW w:w="1200" w:type="dxa"/>
            <w:tcBorders>
              <w:top w:val="nil"/>
              <w:left w:val="nil"/>
              <w:bottom w:val="single" w:sz="4" w:space="0" w:color="auto"/>
              <w:right w:val="single" w:sz="4" w:space="0" w:color="auto"/>
            </w:tcBorders>
            <w:shd w:val="clear" w:color="auto" w:fill="auto"/>
            <w:noWrap/>
            <w:vAlign w:val="center"/>
            <w:hideMark/>
          </w:tcPr>
          <w:p w14:paraId="392DC611" w14:textId="77777777" w:rsidR="00CD579C" w:rsidRPr="00CD579C" w:rsidRDefault="00CD579C" w:rsidP="00CD579C">
            <w:pPr>
              <w:spacing w:after="0" w:line="240" w:lineRule="auto"/>
              <w:jc w:val="center"/>
              <w:rPr>
                <w:rFonts w:ascii="Calibri" w:eastAsia="Times New Roman" w:hAnsi="Calibri" w:cs="Calibri"/>
                <w:color w:val="000000"/>
                <w:lang w:eastAsia="es-CO"/>
              </w:rPr>
            </w:pPr>
            <w:r w:rsidRPr="00CD579C">
              <w:rPr>
                <w:rFonts w:ascii="Calibri" w:eastAsia="Times New Roman" w:hAnsi="Calibri" w:cs="Calibri"/>
                <w:color w:val="000000"/>
                <w:lang w:eastAsia="es-CO"/>
              </w:rPr>
              <w:t>8</w:t>
            </w:r>
          </w:p>
        </w:tc>
      </w:tr>
      <w:tr w:rsidR="00CD579C" w:rsidRPr="00CD579C" w14:paraId="44BFA501" w14:textId="77777777" w:rsidTr="003F0952">
        <w:trPr>
          <w:trHeight w:val="600"/>
          <w:jc w:val="center"/>
        </w:trPr>
        <w:tc>
          <w:tcPr>
            <w:tcW w:w="1200" w:type="dxa"/>
            <w:vMerge/>
            <w:tcBorders>
              <w:top w:val="nil"/>
              <w:left w:val="single" w:sz="4" w:space="0" w:color="auto"/>
              <w:bottom w:val="single" w:sz="4" w:space="0" w:color="auto"/>
              <w:right w:val="single" w:sz="4" w:space="0" w:color="auto"/>
            </w:tcBorders>
            <w:vAlign w:val="center"/>
            <w:hideMark/>
          </w:tcPr>
          <w:p w14:paraId="213022EA" w14:textId="77777777" w:rsidR="00CD579C" w:rsidRPr="00CD579C" w:rsidRDefault="00CD579C" w:rsidP="00CD579C">
            <w:pPr>
              <w:spacing w:after="0" w:line="240" w:lineRule="auto"/>
              <w:rPr>
                <w:rFonts w:ascii="Calibri" w:eastAsia="Times New Roman" w:hAnsi="Calibri" w:cs="Calibri"/>
                <w:color w:val="000000"/>
                <w:lang w:eastAsia="es-CO"/>
              </w:rPr>
            </w:pPr>
          </w:p>
        </w:tc>
        <w:tc>
          <w:tcPr>
            <w:tcW w:w="1720" w:type="dxa"/>
            <w:tcBorders>
              <w:top w:val="nil"/>
              <w:left w:val="nil"/>
              <w:bottom w:val="single" w:sz="4" w:space="0" w:color="auto"/>
              <w:right w:val="single" w:sz="4" w:space="0" w:color="auto"/>
            </w:tcBorders>
            <w:shd w:val="clear" w:color="auto" w:fill="auto"/>
            <w:vAlign w:val="center"/>
            <w:hideMark/>
          </w:tcPr>
          <w:p w14:paraId="4EB82EBE" w14:textId="77777777" w:rsidR="00CD579C" w:rsidRPr="00CD579C" w:rsidRDefault="00CD579C" w:rsidP="00CD579C">
            <w:pPr>
              <w:spacing w:after="0" w:line="240" w:lineRule="auto"/>
              <w:jc w:val="center"/>
              <w:rPr>
                <w:rFonts w:ascii="Calibri" w:eastAsia="Times New Roman" w:hAnsi="Calibri" w:cs="Calibri"/>
                <w:color w:val="000000"/>
                <w:lang w:eastAsia="es-CO"/>
              </w:rPr>
            </w:pPr>
            <w:r w:rsidRPr="00CD579C">
              <w:rPr>
                <w:rFonts w:ascii="Calibri" w:eastAsia="Times New Roman" w:hAnsi="Calibri" w:cs="Calibri"/>
                <w:color w:val="000000"/>
                <w:lang w:eastAsia="es-CO"/>
              </w:rPr>
              <w:t>Paleta control de Trafico</w:t>
            </w:r>
          </w:p>
        </w:tc>
        <w:tc>
          <w:tcPr>
            <w:tcW w:w="1640" w:type="dxa"/>
            <w:tcBorders>
              <w:top w:val="nil"/>
              <w:left w:val="nil"/>
              <w:bottom w:val="single" w:sz="4" w:space="0" w:color="auto"/>
              <w:right w:val="single" w:sz="4" w:space="0" w:color="auto"/>
            </w:tcBorders>
            <w:shd w:val="clear" w:color="auto" w:fill="auto"/>
            <w:noWrap/>
            <w:vAlign w:val="center"/>
            <w:hideMark/>
          </w:tcPr>
          <w:p w14:paraId="0AE610A9" w14:textId="77777777" w:rsidR="00CD579C" w:rsidRPr="00CD579C" w:rsidRDefault="00CD579C" w:rsidP="00CD579C">
            <w:pPr>
              <w:spacing w:after="0" w:line="240" w:lineRule="auto"/>
              <w:jc w:val="center"/>
              <w:rPr>
                <w:rFonts w:ascii="Calibri" w:eastAsia="Times New Roman" w:hAnsi="Calibri" w:cs="Calibri"/>
                <w:color w:val="000000"/>
                <w:lang w:eastAsia="es-CO"/>
              </w:rPr>
            </w:pPr>
            <w:r w:rsidRPr="00CD579C">
              <w:rPr>
                <w:rFonts w:ascii="Calibri" w:eastAsia="Times New Roman" w:hAnsi="Calibri" w:cs="Calibri"/>
                <w:color w:val="000000"/>
                <w:lang w:eastAsia="es-CO"/>
              </w:rPr>
              <w:t>2</w:t>
            </w:r>
          </w:p>
        </w:tc>
        <w:tc>
          <w:tcPr>
            <w:tcW w:w="1200" w:type="dxa"/>
            <w:tcBorders>
              <w:top w:val="nil"/>
              <w:left w:val="nil"/>
              <w:bottom w:val="single" w:sz="4" w:space="0" w:color="auto"/>
              <w:right w:val="single" w:sz="4" w:space="0" w:color="auto"/>
            </w:tcBorders>
            <w:shd w:val="clear" w:color="auto" w:fill="auto"/>
            <w:noWrap/>
            <w:vAlign w:val="center"/>
            <w:hideMark/>
          </w:tcPr>
          <w:p w14:paraId="3719CA82" w14:textId="77777777" w:rsidR="00CD579C" w:rsidRPr="00CD579C" w:rsidRDefault="00CD579C" w:rsidP="00CD579C">
            <w:pPr>
              <w:spacing w:after="0" w:line="240" w:lineRule="auto"/>
              <w:jc w:val="center"/>
              <w:rPr>
                <w:rFonts w:ascii="Calibri" w:eastAsia="Times New Roman" w:hAnsi="Calibri" w:cs="Calibri"/>
                <w:color w:val="000000"/>
                <w:lang w:eastAsia="es-CO"/>
              </w:rPr>
            </w:pPr>
            <w:r w:rsidRPr="00CD579C">
              <w:rPr>
                <w:rFonts w:ascii="Calibri" w:eastAsia="Times New Roman" w:hAnsi="Calibri" w:cs="Calibri"/>
                <w:color w:val="000000"/>
                <w:lang w:eastAsia="es-CO"/>
              </w:rPr>
              <w:t>4</w:t>
            </w:r>
          </w:p>
        </w:tc>
        <w:tc>
          <w:tcPr>
            <w:tcW w:w="1200" w:type="dxa"/>
            <w:tcBorders>
              <w:top w:val="nil"/>
              <w:left w:val="nil"/>
              <w:bottom w:val="single" w:sz="4" w:space="0" w:color="auto"/>
              <w:right w:val="single" w:sz="4" w:space="0" w:color="auto"/>
            </w:tcBorders>
            <w:shd w:val="clear" w:color="auto" w:fill="auto"/>
            <w:noWrap/>
            <w:vAlign w:val="center"/>
            <w:hideMark/>
          </w:tcPr>
          <w:p w14:paraId="737AB005" w14:textId="77777777" w:rsidR="00CD579C" w:rsidRPr="00CD579C" w:rsidRDefault="00CD579C" w:rsidP="00CD579C">
            <w:pPr>
              <w:spacing w:after="0" w:line="240" w:lineRule="auto"/>
              <w:jc w:val="center"/>
              <w:rPr>
                <w:rFonts w:ascii="Calibri" w:eastAsia="Times New Roman" w:hAnsi="Calibri" w:cs="Calibri"/>
                <w:color w:val="000000"/>
                <w:lang w:eastAsia="es-CO"/>
              </w:rPr>
            </w:pPr>
            <w:r w:rsidRPr="00CD579C">
              <w:rPr>
                <w:rFonts w:ascii="Calibri" w:eastAsia="Times New Roman" w:hAnsi="Calibri" w:cs="Calibri"/>
                <w:color w:val="000000"/>
                <w:lang w:eastAsia="es-CO"/>
              </w:rPr>
              <w:t>4</w:t>
            </w:r>
          </w:p>
        </w:tc>
      </w:tr>
      <w:tr w:rsidR="00CD579C" w:rsidRPr="00CD579C" w14:paraId="51845BEB" w14:textId="77777777" w:rsidTr="003F0952">
        <w:trPr>
          <w:trHeight w:val="600"/>
          <w:jc w:val="center"/>
        </w:trPr>
        <w:tc>
          <w:tcPr>
            <w:tcW w:w="1200" w:type="dxa"/>
            <w:vMerge/>
            <w:tcBorders>
              <w:top w:val="nil"/>
              <w:left w:val="single" w:sz="4" w:space="0" w:color="auto"/>
              <w:bottom w:val="single" w:sz="4" w:space="0" w:color="auto"/>
              <w:right w:val="single" w:sz="4" w:space="0" w:color="auto"/>
            </w:tcBorders>
            <w:vAlign w:val="center"/>
            <w:hideMark/>
          </w:tcPr>
          <w:p w14:paraId="0729F481" w14:textId="77777777" w:rsidR="00CD579C" w:rsidRPr="00CD579C" w:rsidRDefault="00CD579C" w:rsidP="00CD579C">
            <w:pPr>
              <w:spacing w:after="0" w:line="240" w:lineRule="auto"/>
              <w:rPr>
                <w:rFonts w:ascii="Calibri" w:eastAsia="Times New Roman" w:hAnsi="Calibri" w:cs="Calibri"/>
                <w:color w:val="000000"/>
                <w:lang w:eastAsia="es-CO"/>
              </w:rPr>
            </w:pPr>
          </w:p>
        </w:tc>
        <w:tc>
          <w:tcPr>
            <w:tcW w:w="1720" w:type="dxa"/>
            <w:tcBorders>
              <w:top w:val="nil"/>
              <w:left w:val="nil"/>
              <w:bottom w:val="single" w:sz="4" w:space="0" w:color="auto"/>
              <w:right w:val="single" w:sz="4" w:space="0" w:color="auto"/>
            </w:tcBorders>
            <w:shd w:val="clear" w:color="auto" w:fill="auto"/>
            <w:vAlign w:val="center"/>
            <w:hideMark/>
          </w:tcPr>
          <w:p w14:paraId="6F95A3DF" w14:textId="77777777" w:rsidR="00CD579C" w:rsidRPr="00CD579C" w:rsidRDefault="00CD579C" w:rsidP="00CD579C">
            <w:pPr>
              <w:spacing w:after="0" w:line="240" w:lineRule="auto"/>
              <w:jc w:val="center"/>
              <w:rPr>
                <w:rFonts w:ascii="Calibri" w:eastAsia="Times New Roman" w:hAnsi="Calibri" w:cs="Calibri"/>
                <w:color w:val="000000"/>
                <w:lang w:eastAsia="es-CO"/>
              </w:rPr>
            </w:pPr>
            <w:r w:rsidRPr="00CD579C">
              <w:rPr>
                <w:rFonts w:ascii="Calibri" w:eastAsia="Times New Roman" w:hAnsi="Calibri" w:cs="Calibri"/>
                <w:color w:val="000000"/>
                <w:lang w:eastAsia="es-CO"/>
              </w:rPr>
              <w:t xml:space="preserve">Paleta punto de encuentro </w:t>
            </w:r>
          </w:p>
        </w:tc>
        <w:tc>
          <w:tcPr>
            <w:tcW w:w="1640" w:type="dxa"/>
            <w:tcBorders>
              <w:top w:val="nil"/>
              <w:left w:val="nil"/>
              <w:bottom w:val="single" w:sz="4" w:space="0" w:color="auto"/>
              <w:right w:val="single" w:sz="4" w:space="0" w:color="auto"/>
            </w:tcBorders>
            <w:shd w:val="clear" w:color="auto" w:fill="auto"/>
            <w:noWrap/>
            <w:vAlign w:val="center"/>
            <w:hideMark/>
          </w:tcPr>
          <w:p w14:paraId="5ABC85E4" w14:textId="77777777" w:rsidR="00CD579C" w:rsidRPr="00CD579C" w:rsidRDefault="00CD579C" w:rsidP="00CD579C">
            <w:pPr>
              <w:spacing w:after="0" w:line="240" w:lineRule="auto"/>
              <w:jc w:val="center"/>
              <w:rPr>
                <w:rFonts w:ascii="Calibri" w:eastAsia="Times New Roman" w:hAnsi="Calibri" w:cs="Calibri"/>
                <w:color w:val="000000"/>
                <w:lang w:eastAsia="es-CO"/>
              </w:rPr>
            </w:pPr>
            <w:r w:rsidRPr="00CD579C">
              <w:rPr>
                <w:rFonts w:ascii="Calibri" w:eastAsia="Times New Roman" w:hAnsi="Calibri" w:cs="Calibri"/>
                <w:color w:val="000000"/>
                <w:lang w:eastAsia="es-CO"/>
              </w:rPr>
              <w:t>2</w:t>
            </w:r>
          </w:p>
        </w:tc>
        <w:tc>
          <w:tcPr>
            <w:tcW w:w="1200" w:type="dxa"/>
            <w:tcBorders>
              <w:top w:val="nil"/>
              <w:left w:val="nil"/>
              <w:bottom w:val="single" w:sz="4" w:space="0" w:color="auto"/>
              <w:right w:val="single" w:sz="4" w:space="0" w:color="auto"/>
            </w:tcBorders>
            <w:shd w:val="clear" w:color="auto" w:fill="auto"/>
            <w:noWrap/>
            <w:vAlign w:val="center"/>
            <w:hideMark/>
          </w:tcPr>
          <w:p w14:paraId="0D695A9E" w14:textId="77777777" w:rsidR="00CD579C" w:rsidRPr="00CD579C" w:rsidRDefault="00CD579C" w:rsidP="00CD579C">
            <w:pPr>
              <w:spacing w:after="0" w:line="240" w:lineRule="auto"/>
              <w:jc w:val="center"/>
              <w:rPr>
                <w:rFonts w:ascii="Calibri" w:eastAsia="Times New Roman" w:hAnsi="Calibri" w:cs="Calibri"/>
                <w:color w:val="000000"/>
                <w:lang w:eastAsia="es-CO"/>
              </w:rPr>
            </w:pPr>
            <w:r w:rsidRPr="00CD579C">
              <w:rPr>
                <w:rFonts w:ascii="Calibri" w:eastAsia="Times New Roman" w:hAnsi="Calibri" w:cs="Calibri"/>
                <w:color w:val="000000"/>
                <w:lang w:eastAsia="es-CO"/>
              </w:rPr>
              <w:t>4</w:t>
            </w:r>
          </w:p>
        </w:tc>
        <w:tc>
          <w:tcPr>
            <w:tcW w:w="1200" w:type="dxa"/>
            <w:tcBorders>
              <w:top w:val="nil"/>
              <w:left w:val="nil"/>
              <w:bottom w:val="single" w:sz="4" w:space="0" w:color="auto"/>
              <w:right w:val="single" w:sz="4" w:space="0" w:color="auto"/>
            </w:tcBorders>
            <w:shd w:val="clear" w:color="auto" w:fill="auto"/>
            <w:noWrap/>
            <w:vAlign w:val="center"/>
            <w:hideMark/>
          </w:tcPr>
          <w:p w14:paraId="1DC60A43" w14:textId="77777777" w:rsidR="00CD579C" w:rsidRPr="00CD579C" w:rsidRDefault="00CD579C" w:rsidP="00CD579C">
            <w:pPr>
              <w:spacing w:after="0" w:line="240" w:lineRule="auto"/>
              <w:jc w:val="center"/>
              <w:rPr>
                <w:rFonts w:ascii="Calibri" w:eastAsia="Times New Roman" w:hAnsi="Calibri" w:cs="Calibri"/>
                <w:color w:val="000000"/>
                <w:lang w:eastAsia="es-CO"/>
              </w:rPr>
            </w:pPr>
            <w:r w:rsidRPr="00CD579C">
              <w:rPr>
                <w:rFonts w:ascii="Calibri" w:eastAsia="Times New Roman" w:hAnsi="Calibri" w:cs="Calibri"/>
                <w:color w:val="000000"/>
                <w:lang w:eastAsia="es-CO"/>
              </w:rPr>
              <w:t>3</w:t>
            </w:r>
          </w:p>
        </w:tc>
      </w:tr>
      <w:tr w:rsidR="00CD579C" w:rsidRPr="00CD579C" w14:paraId="02FB0B80" w14:textId="77777777" w:rsidTr="003F0952">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DC72D52" w14:textId="77777777" w:rsidR="00CD579C" w:rsidRPr="00CD579C" w:rsidRDefault="00CD579C" w:rsidP="00CD579C">
            <w:pPr>
              <w:spacing w:after="0" w:line="240" w:lineRule="auto"/>
              <w:jc w:val="center"/>
              <w:rPr>
                <w:rFonts w:ascii="Calibri" w:eastAsia="Times New Roman" w:hAnsi="Calibri" w:cs="Calibri"/>
                <w:color w:val="000000"/>
                <w:lang w:eastAsia="es-CO"/>
              </w:rPr>
            </w:pPr>
            <w:r w:rsidRPr="00CD579C">
              <w:rPr>
                <w:rFonts w:ascii="Calibri" w:eastAsia="Times New Roman" w:hAnsi="Calibri" w:cs="Calibri"/>
                <w:color w:val="000000"/>
                <w:lang w:eastAsia="es-CO"/>
              </w:rPr>
              <w:t>Incendios</w:t>
            </w:r>
          </w:p>
        </w:tc>
        <w:tc>
          <w:tcPr>
            <w:tcW w:w="1720" w:type="dxa"/>
            <w:tcBorders>
              <w:top w:val="nil"/>
              <w:left w:val="nil"/>
              <w:bottom w:val="single" w:sz="4" w:space="0" w:color="auto"/>
              <w:right w:val="single" w:sz="4" w:space="0" w:color="auto"/>
            </w:tcBorders>
            <w:shd w:val="clear" w:color="auto" w:fill="auto"/>
            <w:noWrap/>
            <w:vAlign w:val="center"/>
            <w:hideMark/>
          </w:tcPr>
          <w:p w14:paraId="3D2292A8" w14:textId="77777777" w:rsidR="00CD579C" w:rsidRPr="00CD579C" w:rsidRDefault="00CD579C" w:rsidP="00CD579C">
            <w:pPr>
              <w:spacing w:after="0" w:line="240" w:lineRule="auto"/>
              <w:jc w:val="center"/>
              <w:rPr>
                <w:rFonts w:ascii="Calibri" w:eastAsia="Times New Roman" w:hAnsi="Calibri" w:cs="Calibri"/>
                <w:color w:val="000000"/>
                <w:lang w:eastAsia="es-CO"/>
              </w:rPr>
            </w:pPr>
            <w:r w:rsidRPr="00CD579C">
              <w:rPr>
                <w:rFonts w:ascii="Calibri" w:eastAsia="Times New Roman" w:hAnsi="Calibri" w:cs="Calibri"/>
                <w:color w:val="000000"/>
                <w:lang w:eastAsia="es-CO"/>
              </w:rPr>
              <w:t>Extintores</w:t>
            </w:r>
          </w:p>
        </w:tc>
        <w:tc>
          <w:tcPr>
            <w:tcW w:w="1640" w:type="dxa"/>
            <w:tcBorders>
              <w:top w:val="nil"/>
              <w:left w:val="nil"/>
              <w:bottom w:val="single" w:sz="4" w:space="0" w:color="auto"/>
              <w:right w:val="single" w:sz="4" w:space="0" w:color="auto"/>
            </w:tcBorders>
            <w:shd w:val="clear" w:color="auto" w:fill="auto"/>
            <w:noWrap/>
            <w:vAlign w:val="center"/>
            <w:hideMark/>
          </w:tcPr>
          <w:p w14:paraId="72611823" w14:textId="77777777" w:rsidR="00CD579C" w:rsidRPr="00CD579C" w:rsidRDefault="00CD579C" w:rsidP="00CD579C">
            <w:pPr>
              <w:spacing w:after="0" w:line="240" w:lineRule="auto"/>
              <w:jc w:val="center"/>
              <w:rPr>
                <w:rFonts w:ascii="Calibri" w:eastAsia="Times New Roman" w:hAnsi="Calibri" w:cs="Calibri"/>
                <w:color w:val="000000"/>
                <w:lang w:eastAsia="es-CO"/>
              </w:rPr>
            </w:pPr>
            <w:r w:rsidRPr="00CD579C">
              <w:rPr>
                <w:rFonts w:ascii="Calibri" w:eastAsia="Times New Roman" w:hAnsi="Calibri" w:cs="Calibri"/>
                <w:color w:val="000000"/>
                <w:lang w:eastAsia="es-CO"/>
              </w:rPr>
              <w:t>20</w:t>
            </w:r>
          </w:p>
        </w:tc>
        <w:tc>
          <w:tcPr>
            <w:tcW w:w="1200" w:type="dxa"/>
            <w:tcBorders>
              <w:top w:val="nil"/>
              <w:left w:val="nil"/>
              <w:bottom w:val="single" w:sz="4" w:space="0" w:color="auto"/>
              <w:right w:val="single" w:sz="4" w:space="0" w:color="auto"/>
            </w:tcBorders>
            <w:shd w:val="clear" w:color="auto" w:fill="auto"/>
            <w:noWrap/>
            <w:vAlign w:val="center"/>
            <w:hideMark/>
          </w:tcPr>
          <w:p w14:paraId="11E7E024" w14:textId="77777777" w:rsidR="00CD579C" w:rsidRPr="00CD579C" w:rsidRDefault="00CD579C" w:rsidP="00CD579C">
            <w:pPr>
              <w:spacing w:after="0" w:line="240" w:lineRule="auto"/>
              <w:jc w:val="center"/>
              <w:rPr>
                <w:rFonts w:ascii="Calibri" w:eastAsia="Times New Roman" w:hAnsi="Calibri" w:cs="Calibri"/>
                <w:color w:val="000000"/>
                <w:lang w:eastAsia="es-CO"/>
              </w:rPr>
            </w:pPr>
            <w:r w:rsidRPr="00CD579C">
              <w:rPr>
                <w:rFonts w:ascii="Calibri" w:eastAsia="Times New Roman" w:hAnsi="Calibri" w:cs="Calibri"/>
                <w:color w:val="000000"/>
                <w:lang w:eastAsia="es-CO"/>
              </w:rPr>
              <w:t>58</w:t>
            </w:r>
          </w:p>
        </w:tc>
        <w:tc>
          <w:tcPr>
            <w:tcW w:w="1200" w:type="dxa"/>
            <w:tcBorders>
              <w:top w:val="nil"/>
              <w:left w:val="nil"/>
              <w:bottom w:val="single" w:sz="4" w:space="0" w:color="auto"/>
              <w:right w:val="single" w:sz="4" w:space="0" w:color="auto"/>
            </w:tcBorders>
            <w:shd w:val="clear" w:color="auto" w:fill="auto"/>
            <w:noWrap/>
            <w:vAlign w:val="center"/>
            <w:hideMark/>
          </w:tcPr>
          <w:p w14:paraId="078E8E70" w14:textId="77777777" w:rsidR="00CD579C" w:rsidRPr="00CD579C" w:rsidRDefault="00CD579C" w:rsidP="00CD579C">
            <w:pPr>
              <w:spacing w:after="0" w:line="240" w:lineRule="auto"/>
              <w:jc w:val="center"/>
              <w:rPr>
                <w:rFonts w:ascii="Calibri" w:eastAsia="Times New Roman" w:hAnsi="Calibri" w:cs="Calibri"/>
                <w:color w:val="000000"/>
                <w:lang w:eastAsia="es-CO"/>
              </w:rPr>
            </w:pPr>
            <w:r w:rsidRPr="00CD579C">
              <w:rPr>
                <w:rFonts w:ascii="Calibri" w:eastAsia="Times New Roman" w:hAnsi="Calibri" w:cs="Calibri"/>
                <w:color w:val="000000"/>
                <w:lang w:eastAsia="es-CO"/>
              </w:rPr>
              <w:t>27</w:t>
            </w:r>
          </w:p>
        </w:tc>
      </w:tr>
    </w:tbl>
    <w:p w14:paraId="73F4D270" w14:textId="77777777" w:rsidR="00CD579C" w:rsidRDefault="00CD579C" w:rsidP="00CD579C">
      <w:pPr>
        <w:jc w:val="both"/>
        <w:rPr>
          <w:sz w:val="20"/>
        </w:rPr>
      </w:pPr>
      <w:r w:rsidRPr="00CD579C">
        <w:rPr>
          <w:sz w:val="20"/>
        </w:rPr>
        <w:t>(*)</w:t>
      </w:r>
      <w:r>
        <w:rPr>
          <w:sz w:val="20"/>
        </w:rPr>
        <w:t xml:space="preserve"> </w:t>
      </w:r>
      <w:r w:rsidRPr="00CD579C">
        <w:rPr>
          <w:sz w:val="20"/>
        </w:rPr>
        <w:t xml:space="preserve">elemento para cada brigadista </w:t>
      </w:r>
    </w:p>
    <w:p w14:paraId="123A0196" w14:textId="45C6E354" w:rsidR="00CD579C" w:rsidRDefault="00C71770" w:rsidP="005D2A37">
      <w:pPr>
        <w:pStyle w:val="Ttulo3"/>
      </w:pPr>
      <w:bookmarkStart w:id="27" w:name="_Toc981153"/>
      <w:bookmarkStart w:id="28" w:name="_Toc982279"/>
      <w:r>
        <w:t>Frentes de obra</w:t>
      </w:r>
      <w:bookmarkEnd w:id="27"/>
      <w:bookmarkEnd w:id="28"/>
      <w:r>
        <w:t xml:space="preserve"> </w:t>
      </w:r>
    </w:p>
    <w:p w14:paraId="7A0BEED8" w14:textId="77777777" w:rsidR="001C7DD9" w:rsidRPr="001C7DD9" w:rsidRDefault="001C7DD9" w:rsidP="001C7DD9">
      <w:pPr>
        <w:rPr>
          <w:lang w:val="es-ES_tradnl" w:eastAsia="es-ES"/>
        </w:rPr>
      </w:pPr>
    </w:p>
    <w:p w14:paraId="565B9B73" w14:textId="77777777" w:rsidR="00CD579C" w:rsidRPr="00CD579C" w:rsidRDefault="00CD579C" w:rsidP="00CD579C">
      <w:pPr>
        <w:jc w:val="both"/>
        <w:rPr>
          <w:b/>
          <w:color w:val="2F5496" w:themeColor="accent1" w:themeShade="BF"/>
        </w:rPr>
      </w:pPr>
      <w:r>
        <w:t>En el 2018, se realizó la entrega de los elementos para la atención a emergencias que se detallan a continuación en cada una de las 34 unidades promedio de trabajo a cargo de la UAERMV.</w:t>
      </w:r>
    </w:p>
    <w:tbl>
      <w:tblPr>
        <w:tblStyle w:val="Tablaconcuadrcula"/>
        <w:tblW w:w="0" w:type="auto"/>
        <w:jc w:val="center"/>
        <w:tblLayout w:type="fixed"/>
        <w:tblLook w:val="04A0" w:firstRow="1" w:lastRow="0" w:firstColumn="1" w:lastColumn="0" w:noHBand="0" w:noVBand="1"/>
      </w:tblPr>
      <w:tblGrid>
        <w:gridCol w:w="1129"/>
        <w:gridCol w:w="3132"/>
        <w:gridCol w:w="1035"/>
        <w:gridCol w:w="3532"/>
      </w:tblGrid>
      <w:tr w:rsidR="00CD579C" w14:paraId="2E9B3C04" w14:textId="77777777" w:rsidTr="00CD579C">
        <w:trPr>
          <w:jc w:val="center"/>
        </w:trPr>
        <w:tc>
          <w:tcPr>
            <w:tcW w:w="1129" w:type="dxa"/>
          </w:tcPr>
          <w:p w14:paraId="13678151" w14:textId="77777777" w:rsidR="00CD579C" w:rsidRPr="003A0261" w:rsidRDefault="00CD579C" w:rsidP="00355264">
            <w:pPr>
              <w:jc w:val="center"/>
              <w:rPr>
                <w:b/>
              </w:rPr>
            </w:pPr>
            <w:r>
              <w:rPr>
                <w:b/>
              </w:rPr>
              <w:t>Cantidad</w:t>
            </w:r>
          </w:p>
        </w:tc>
        <w:tc>
          <w:tcPr>
            <w:tcW w:w="3132" w:type="dxa"/>
          </w:tcPr>
          <w:p w14:paraId="04D8C18B" w14:textId="77777777" w:rsidR="00CD579C" w:rsidRPr="003A0261" w:rsidRDefault="00CD579C" w:rsidP="00355264">
            <w:pPr>
              <w:jc w:val="center"/>
              <w:rPr>
                <w:b/>
              </w:rPr>
            </w:pPr>
            <w:r w:rsidRPr="003A0261">
              <w:rPr>
                <w:b/>
              </w:rPr>
              <w:t>Unidades de Trabajo Diurnas</w:t>
            </w:r>
          </w:p>
        </w:tc>
        <w:tc>
          <w:tcPr>
            <w:tcW w:w="1035" w:type="dxa"/>
          </w:tcPr>
          <w:p w14:paraId="0A859F0E" w14:textId="77777777" w:rsidR="00CD579C" w:rsidRPr="003A0261" w:rsidRDefault="00CD579C" w:rsidP="00355264">
            <w:pPr>
              <w:jc w:val="center"/>
              <w:rPr>
                <w:b/>
              </w:rPr>
            </w:pPr>
            <w:r>
              <w:rPr>
                <w:b/>
              </w:rPr>
              <w:t>Cantidad</w:t>
            </w:r>
          </w:p>
        </w:tc>
        <w:tc>
          <w:tcPr>
            <w:tcW w:w="3532" w:type="dxa"/>
          </w:tcPr>
          <w:p w14:paraId="4333A059" w14:textId="77777777" w:rsidR="00CD579C" w:rsidRPr="003A0261" w:rsidRDefault="00CD579C" w:rsidP="00355264">
            <w:pPr>
              <w:jc w:val="center"/>
              <w:rPr>
                <w:b/>
              </w:rPr>
            </w:pPr>
            <w:r w:rsidRPr="003A0261">
              <w:rPr>
                <w:b/>
              </w:rPr>
              <w:t>Unidades de Trabajo Nocturnas</w:t>
            </w:r>
          </w:p>
        </w:tc>
      </w:tr>
      <w:tr w:rsidR="00CD579C" w14:paraId="28792FE9" w14:textId="77777777" w:rsidTr="00CD579C">
        <w:trPr>
          <w:jc w:val="center"/>
        </w:trPr>
        <w:tc>
          <w:tcPr>
            <w:tcW w:w="1129" w:type="dxa"/>
          </w:tcPr>
          <w:p w14:paraId="145A3C73" w14:textId="77777777" w:rsidR="00CD579C" w:rsidRDefault="00CD579C" w:rsidP="00355264">
            <w:pPr>
              <w:jc w:val="center"/>
            </w:pPr>
            <w:r>
              <w:t>1</w:t>
            </w:r>
          </w:p>
        </w:tc>
        <w:tc>
          <w:tcPr>
            <w:tcW w:w="3132" w:type="dxa"/>
          </w:tcPr>
          <w:p w14:paraId="64CDB6D5" w14:textId="77777777" w:rsidR="00CD579C" w:rsidRDefault="00CD579C" w:rsidP="00355264">
            <w:pPr>
              <w:jc w:val="both"/>
            </w:pPr>
            <w:r>
              <w:t>Kit de señales informativas sst*</w:t>
            </w:r>
          </w:p>
        </w:tc>
        <w:tc>
          <w:tcPr>
            <w:tcW w:w="1035" w:type="dxa"/>
          </w:tcPr>
          <w:p w14:paraId="42EBE5EA" w14:textId="77777777" w:rsidR="00CD579C" w:rsidRDefault="00CD579C" w:rsidP="00355264">
            <w:pPr>
              <w:jc w:val="center"/>
            </w:pPr>
            <w:r>
              <w:t>1</w:t>
            </w:r>
          </w:p>
        </w:tc>
        <w:tc>
          <w:tcPr>
            <w:tcW w:w="3532" w:type="dxa"/>
          </w:tcPr>
          <w:p w14:paraId="6EE0285B" w14:textId="77777777" w:rsidR="00CD579C" w:rsidRDefault="00CD579C" w:rsidP="00355264">
            <w:pPr>
              <w:jc w:val="both"/>
            </w:pPr>
            <w:r>
              <w:t>Kit de señales informativas sst*</w:t>
            </w:r>
          </w:p>
        </w:tc>
      </w:tr>
      <w:tr w:rsidR="00CD579C" w14:paraId="4B3D419A" w14:textId="77777777" w:rsidTr="00CD579C">
        <w:trPr>
          <w:jc w:val="center"/>
        </w:trPr>
        <w:tc>
          <w:tcPr>
            <w:tcW w:w="1129" w:type="dxa"/>
          </w:tcPr>
          <w:p w14:paraId="4C2FB311" w14:textId="77777777" w:rsidR="00CD579C" w:rsidRDefault="00CD579C" w:rsidP="00355264">
            <w:pPr>
              <w:jc w:val="center"/>
            </w:pPr>
            <w:r>
              <w:t>1</w:t>
            </w:r>
          </w:p>
        </w:tc>
        <w:tc>
          <w:tcPr>
            <w:tcW w:w="3132" w:type="dxa"/>
          </w:tcPr>
          <w:p w14:paraId="5CF58092" w14:textId="77777777" w:rsidR="00CD579C" w:rsidRDefault="00CD579C" w:rsidP="00355264">
            <w:pPr>
              <w:jc w:val="both"/>
            </w:pPr>
            <w:r>
              <w:t xml:space="preserve">Camilla rígida plástica con cintas de sujeción </w:t>
            </w:r>
          </w:p>
        </w:tc>
        <w:tc>
          <w:tcPr>
            <w:tcW w:w="1035" w:type="dxa"/>
          </w:tcPr>
          <w:p w14:paraId="5152425F" w14:textId="77777777" w:rsidR="00CD579C" w:rsidRDefault="00CD579C" w:rsidP="00355264">
            <w:pPr>
              <w:jc w:val="center"/>
            </w:pPr>
            <w:r>
              <w:t>1</w:t>
            </w:r>
          </w:p>
        </w:tc>
        <w:tc>
          <w:tcPr>
            <w:tcW w:w="3532" w:type="dxa"/>
          </w:tcPr>
          <w:p w14:paraId="5BC90E7A" w14:textId="77777777" w:rsidR="00CD579C" w:rsidRDefault="00CD579C" w:rsidP="00355264">
            <w:pPr>
              <w:jc w:val="both"/>
            </w:pPr>
            <w:r>
              <w:t xml:space="preserve">Camilla rígida plástica con cintas de sujeción </w:t>
            </w:r>
          </w:p>
        </w:tc>
      </w:tr>
      <w:tr w:rsidR="00CD579C" w14:paraId="3179FD40" w14:textId="77777777" w:rsidTr="00CD579C">
        <w:trPr>
          <w:jc w:val="center"/>
        </w:trPr>
        <w:tc>
          <w:tcPr>
            <w:tcW w:w="1129" w:type="dxa"/>
          </w:tcPr>
          <w:p w14:paraId="080A7E46" w14:textId="77777777" w:rsidR="00CD579C" w:rsidRDefault="00CD579C" w:rsidP="00355264">
            <w:pPr>
              <w:jc w:val="center"/>
            </w:pPr>
            <w:r>
              <w:t>1</w:t>
            </w:r>
          </w:p>
        </w:tc>
        <w:tc>
          <w:tcPr>
            <w:tcW w:w="3132" w:type="dxa"/>
          </w:tcPr>
          <w:p w14:paraId="159B084B" w14:textId="77777777" w:rsidR="00CD579C" w:rsidRDefault="00CD579C" w:rsidP="00355264">
            <w:pPr>
              <w:jc w:val="both"/>
            </w:pPr>
            <w:r>
              <w:t>Extintor multipropósito ABC de 20 lbrs</w:t>
            </w:r>
          </w:p>
        </w:tc>
        <w:tc>
          <w:tcPr>
            <w:tcW w:w="1035" w:type="dxa"/>
          </w:tcPr>
          <w:p w14:paraId="7799D5F2" w14:textId="77777777" w:rsidR="00CD579C" w:rsidRDefault="00CD579C" w:rsidP="00355264">
            <w:pPr>
              <w:jc w:val="center"/>
            </w:pPr>
            <w:r>
              <w:t>1</w:t>
            </w:r>
          </w:p>
        </w:tc>
        <w:tc>
          <w:tcPr>
            <w:tcW w:w="3532" w:type="dxa"/>
          </w:tcPr>
          <w:p w14:paraId="63B1A7A9" w14:textId="77777777" w:rsidR="00CD579C" w:rsidRDefault="00CD579C" w:rsidP="00355264">
            <w:pPr>
              <w:jc w:val="both"/>
            </w:pPr>
            <w:r>
              <w:t>Extintor multipropósito ABC de 20 lbrs</w:t>
            </w:r>
          </w:p>
        </w:tc>
      </w:tr>
      <w:tr w:rsidR="00CD579C" w14:paraId="10181014" w14:textId="77777777" w:rsidTr="00CD579C">
        <w:trPr>
          <w:jc w:val="center"/>
        </w:trPr>
        <w:tc>
          <w:tcPr>
            <w:tcW w:w="1129" w:type="dxa"/>
          </w:tcPr>
          <w:p w14:paraId="2FF54795" w14:textId="77777777" w:rsidR="00CD579C" w:rsidRDefault="00CD579C" w:rsidP="00355264">
            <w:pPr>
              <w:jc w:val="center"/>
            </w:pPr>
            <w:r>
              <w:t>1</w:t>
            </w:r>
          </w:p>
        </w:tc>
        <w:tc>
          <w:tcPr>
            <w:tcW w:w="3132" w:type="dxa"/>
          </w:tcPr>
          <w:p w14:paraId="6FC7F5F8" w14:textId="77777777" w:rsidR="00CD579C" w:rsidRDefault="00CD579C" w:rsidP="00355264">
            <w:pPr>
              <w:jc w:val="both"/>
            </w:pPr>
            <w:r>
              <w:t>Botiquín (caja rimax)</w:t>
            </w:r>
          </w:p>
        </w:tc>
        <w:tc>
          <w:tcPr>
            <w:tcW w:w="1035" w:type="dxa"/>
          </w:tcPr>
          <w:p w14:paraId="653418F0" w14:textId="77777777" w:rsidR="00CD579C" w:rsidRDefault="00CD579C" w:rsidP="00355264">
            <w:pPr>
              <w:jc w:val="center"/>
            </w:pPr>
            <w:r>
              <w:t>1</w:t>
            </w:r>
          </w:p>
        </w:tc>
        <w:tc>
          <w:tcPr>
            <w:tcW w:w="3532" w:type="dxa"/>
          </w:tcPr>
          <w:p w14:paraId="1AAD941E" w14:textId="77777777" w:rsidR="00CD579C" w:rsidRDefault="00CD579C" w:rsidP="00355264">
            <w:pPr>
              <w:jc w:val="both"/>
            </w:pPr>
            <w:r>
              <w:t>Botiquín (caja rimax)</w:t>
            </w:r>
          </w:p>
        </w:tc>
      </w:tr>
      <w:tr w:rsidR="00CD579C" w14:paraId="32BD30CA" w14:textId="77777777" w:rsidTr="00CD579C">
        <w:trPr>
          <w:jc w:val="center"/>
        </w:trPr>
        <w:tc>
          <w:tcPr>
            <w:tcW w:w="1129" w:type="dxa"/>
          </w:tcPr>
          <w:p w14:paraId="062D8631" w14:textId="77777777" w:rsidR="00CD579C" w:rsidRDefault="00CD579C" w:rsidP="00355264">
            <w:pPr>
              <w:jc w:val="center"/>
            </w:pPr>
            <w:r>
              <w:t>1</w:t>
            </w:r>
          </w:p>
        </w:tc>
        <w:tc>
          <w:tcPr>
            <w:tcW w:w="3132" w:type="dxa"/>
          </w:tcPr>
          <w:p w14:paraId="1B81BEC0" w14:textId="77777777" w:rsidR="00CD579C" w:rsidRDefault="00CD579C" w:rsidP="00355264">
            <w:pPr>
              <w:jc w:val="both"/>
            </w:pPr>
            <w:r>
              <w:t xml:space="preserve">Inmovilizador cervical </w:t>
            </w:r>
          </w:p>
        </w:tc>
        <w:tc>
          <w:tcPr>
            <w:tcW w:w="1035" w:type="dxa"/>
          </w:tcPr>
          <w:p w14:paraId="5B7F8106" w14:textId="77777777" w:rsidR="00CD579C" w:rsidRDefault="00CD579C" w:rsidP="00355264">
            <w:pPr>
              <w:jc w:val="center"/>
            </w:pPr>
            <w:r>
              <w:t>1</w:t>
            </w:r>
          </w:p>
        </w:tc>
        <w:tc>
          <w:tcPr>
            <w:tcW w:w="3532" w:type="dxa"/>
          </w:tcPr>
          <w:p w14:paraId="4585A2A3" w14:textId="77777777" w:rsidR="00CD579C" w:rsidRDefault="00CD579C" w:rsidP="00355264">
            <w:pPr>
              <w:jc w:val="both"/>
            </w:pPr>
            <w:r>
              <w:t xml:space="preserve">Inmovilizador cervical </w:t>
            </w:r>
          </w:p>
        </w:tc>
      </w:tr>
      <w:tr w:rsidR="00CD579C" w14:paraId="2420B952" w14:textId="77777777" w:rsidTr="00CD579C">
        <w:trPr>
          <w:jc w:val="center"/>
        </w:trPr>
        <w:tc>
          <w:tcPr>
            <w:tcW w:w="1129" w:type="dxa"/>
          </w:tcPr>
          <w:p w14:paraId="1F058C9A" w14:textId="77777777" w:rsidR="00CD579C" w:rsidRDefault="00CD579C" w:rsidP="00355264">
            <w:pPr>
              <w:jc w:val="center"/>
            </w:pPr>
            <w:r>
              <w:t>1</w:t>
            </w:r>
          </w:p>
        </w:tc>
        <w:tc>
          <w:tcPr>
            <w:tcW w:w="3132" w:type="dxa"/>
          </w:tcPr>
          <w:p w14:paraId="32EFB3E8" w14:textId="77777777" w:rsidR="00CD579C" w:rsidRDefault="00CD579C" w:rsidP="00355264">
            <w:pPr>
              <w:jc w:val="both"/>
            </w:pPr>
            <w:r>
              <w:t>Paquete de inmovilizadores para extremidades (3 piezas)</w:t>
            </w:r>
          </w:p>
        </w:tc>
        <w:tc>
          <w:tcPr>
            <w:tcW w:w="1035" w:type="dxa"/>
          </w:tcPr>
          <w:p w14:paraId="30D59B75" w14:textId="77777777" w:rsidR="00CD579C" w:rsidRDefault="00CD579C" w:rsidP="00355264">
            <w:pPr>
              <w:jc w:val="center"/>
            </w:pPr>
            <w:r>
              <w:t>1</w:t>
            </w:r>
          </w:p>
        </w:tc>
        <w:tc>
          <w:tcPr>
            <w:tcW w:w="3532" w:type="dxa"/>
          </w:tcPr>
          <w:p w14:paraId="0DB9989F" w14:textId="77777777" w:rsidR="00CD579C" w:rsidRDefault="00CD579C" w:rsidP="00355264">
            <w:pPr>
              <w:jc w:val="both"/>
            </w:pPr>
            <w:r>
              <w:t>Paquete de inmovilizadores para extremidades (3 piezas)</w:t>
            </w:r>
          </w:p>
        </w:tc>
      </w:tr>
      <w:tr w:rsidR="00CD579C" w14:paraId="7D0526DD" w14:textId="77777777" w:rsidTr="00CD579C">
        <w:trPr>
          <w:jc w:val="center"/>
        </w:trPr>
        <w:tc>
          <w:tcPr>
            <w:tcW w:w="1129" w:type="dxa"/>
          </w:tcPr>
          <w:p w14:paraId="1672430D" w14:textId="77777777" w:rsidR="00CD579C" w:rsidRDefault="00CD579C" w:rsidP="00355264">
            <w:pPr>
              <w:jc w:val="center"/>
            </w:pPr>
          </w:p>
        </w:tc>
        <w:tc>
          <w:tcPr>
            <w:tcW w:w="3132" w:type="dxa"/>
          </w:tcPr>
          <w:p w14:paraId="38830F68" w14:textId="77777777" w:rsidR="00CD579C" w:rsidRDefault="00CD579C" w:rsidP="00355264">
            <w:pPr>
              <w:jc w:val="both"/>
            </w:pPr>
          </w:p>
        </w:tc>
        <w:tc>
          <w:tcPr>
            <w:tcW w:w="1035" w:type="dxa"/>
          </w:tcPr>
          <w:p w14:paraId="16F2DFC7" w14:textId="77777777" w:rsidR="00CD579C" w:rsidRDefault="00CD579C" w:rsidP="00355264">
            <w:pPr>
              <w:jc w:val="center"/>
            </w:pPr>
            <w:r>
              <w:t>2</w:t>
            </w:r>
          </w:p>
        </w:tc>
        <w:tc>
          <w:tcPr>
            <w:tcW w:w="3532" w:type="dxa"/>
          </w:tcPr>
          <w:p w14:paraId="7E7F8458" w14:textId="77777777" w:rsidR="00CD579C" w:rsidRDefault="00CD579C" w:rsidP="00355264">
            <w:pPr>
              <w:jc w:val="both"/>
            </w:pPr>
            <w:r>
              <w:t>Bastones Luminosos</w:t>
            </w:r>
          </w:p>
        </w:tc>
      </w:tr>
    </w:tbl>
    <w:p w14:paraId="49B0F913" w14:textId="77777777" w:rsidR="00CD579C" w:rsidRDefault="00CD579C" w:rsidP="00CD579C">
      <w:pPr>
        <w:pStyle w:val="Prrafodelista"/>
        <w:ind w:left="1068"/>
        <w:jc w:val="both"/>
      </w:pPr>
    </w:p>
    <w:p w14:paraId="2550336F" w14:textId="77777777" w:rsidR="00343DC6" w:rsidRDefault="00343DC6" w:rsidP="00CD579C">
      <w:pPr>
        <w:pStyle w:val="Prrafodelista"/>
        <w:ind w:left="1068"/>
        <w:jc w:val="both"/>
      </w:pPr>
    </w:p>
    <w:p w14:paraId="10D1E186" w14:textId="77777777" w:rsidR="00A9058F" w:rsidRPr="001C7DD9" w:rsidRDefault="008F7945" w:rsidP="001C7DD9">
      <w:pPr>
        <w:pStyle w:val="Ttulo2"/>
      </w:pPr>
      <w:bookmarkStart w:id="29" w:name="_Toc982280"/>
      <w:r w:rsidRPr="001C7DD9">
        <w:t>Participación</w:t>
      </w:r>
      <w:r w:rsidR="00A9058F" w:rsidRPr="001C7DD9">
        <w:t xml:space="preserve"> en el Simulacro</w:t>
      </w:r>
      <w:r w:rsidRPr="001C7DD9">
        <w:t xml:space="preserve"> Distrital de Evacuación</w:t>
      </w:r>
      <w:bookmarkEnd w:id="29"/>
      <w:r w:rsidR="00A9058F" w:rsidRPr="001C7DD9">
        <w:t xml:space="preserve"> </w:t>
      </w:r>
    </w:p>
    <w:p w14:paraId="5EC58DFF" w14:textId="77777777" w:rsidR="00F8703F" w:rsidRDefault="00F8703F" w:rsidP="00F8703F">
      <w:pPr>
        <w:pStyle w:val="Prrafodelista"/>
        <w:ind w:left="1068"/>
        <w:jc w:val="both"/>
      </w:pPr>
    </w:p>
    <w:p w14:paraId="5BE551F1" w14:textId="77777777" w:rsidR="00B0094A" w:rsidRDefault="00B0094A" w:rsidP="00F8703F">
      <w:pPr>
        <w:pStyle w:val="Prrafodelista"/>
        <w:ind w:left="1068"/>
        <w:jc w:val="both"/>
      </w:pPr>
      <w:r>
        <w:t xml:space="preserve">La Unidad Administrativa Especial de Rehabilitación y Mantenimiento Vial, participa activamente en el Simulacro Distrital de Evacuación 2018, con el fin de contribuir a la seguridad de los colaboradores en todas las sedes de la entidad (Administrativa, operaciones, producción y frentes de obra a cargo de la UAERMV) en concordancia con el Acuerdo Distrital 341 de 2008. </w:t>
      </w:r>
    </w:p>
    <w:tbl>
      <w:tblPr>
        <w:tblStyle w:val="Tablaconcuadrcula"/>
        <w:tblW w:w="1006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5796"/>
      </w:tblGrid>
      <w:tr w:rsidR="005E754D" w14:paraId="7F4C61E4" w14:textId="77777777" w:rsidTr="00695680">
        <w:tc>
          <w:tcPr>
            <w:tcW w:w="4566" w:type="dxa"/>
          </w:tcPr>
          <w:p w14:paraId="07857062" w14:textId="77777777" w:rsidR="005E754D" w:rsidRDefault="005E754D" w:rsidP="00F8703F">
            <w:pPr>
              <w:pStyle w:val="Prrafodelista"/>
              <w:ind w:left="0"/>
              <w:jc w:val="both"/>
            </w:pPr>
            <w:r>
              <w:rPr>
                <w:noProof/>
              </w:rPr>
              <w:lastRenderedPageBreak/>
              <w:drawing>
                <wp:inline distT="0" distB="0" distL="0" distR="0" wp14:anchorId="2930EF55" wp14:editId="555A5E2E">
                  <wp:extent cx="2362200" cy="1955324"/>
                  <wp:effectExtent l="152400" t="171450" r="285750" b="3689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t="28105" r="-2649" b="2901"/>
                          <a:stretch/>
                        </pic:blipFill>
                        <pic:spPr bwMode="auto">
                          <a:xfrm>
                            <a:off x="0" y="0"/>
                            <a:ext cx="2391750" cy="197978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c>
          <w:tcPr>
            <w:tcW w:w="5496" w:type="dxa"/>
          </w:tcPr>
          <w:p w14:paraId="25350D4F" w14:textId="77777777" w:rsidR="005E754D" w:rsidRDefault="00695680" w:rsidP="00F8703F">
            <w:pPr>
              <w:pStyle w:val="Prrafodelista"/>
              <w:ind w:left="0"/>
              <w:jc w:val="both"/>
            </w:pPr>
            <w:r>
              <w:rPr>
                <w:noProof/>
              </w:rPr>
              <w:drawing>
                <wp:inline distT="0" distB="0" distL="0" distR="0" wp14:anchorId="06DBDD70" wp14:editId="3BCAB32E">
                  <wp:extent cx="2879732" cy="1974850"/>
                  <wp:effectExtent l="152400" t="152400" r="358775" b="3683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4515" cy="2026134"/>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5E754D" w14:paraId="41A8594E" w14:textId="77777777" w:rsidTr="00695680">
        <w:trPr>
          <w:trHeight w:val="4285"/>
        </w:trPr>
        <w:tc>
          <w:tcPr>
            <w:tcW w:w="4566" w:type="dxa"/>
          </w:tcPr>
          <w:p w14:paraId="305471FF" w14:textId="77777777" w:rsidR="00666905" w:rsidRDefault="00666905" w:rsidP="00F8703F">
            <w:pPr>
              <w:pStyle w:val="Prrafodelista"/>
              <w:ind w:left="0"/>
              <w:jc w:val="both"/>
              <w:rPr>
                <w:noProof/>
              </w:rPr>
            </w:pPr>
          </w:p>
          <w:p w14:paraId="32A61B61" w14:textId="77777777" w:rsidR="005E754D" w:rsidRDefault="00695680" w:rsidP="00F8703F">
            <w:pPr>
              <w:pStyle w:val="Prrafodelista"/>
              <w:ind w:left="0"/>
              <w:jc w:val="both"/>
            </w:pPr>
            <w:r>
              <w:rPr>
                <w:noProof/>
              </w:rPr>
              <w:drawing>
                <wp:inline distT="0" distB="0" distL="0" distR="0" wp14:anchorId="6A48CCF7" wp14:editId="05EC1718">
                  <wp:extent cx="2379048" cy="1924050"/>
                  <wp:effectExtent l="171450" t="152400" r="364490" b="3619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523" r="17273"/>
                          <a:stretch/>
                        </pic:blipFill>
                        <pic:spPr bwMode="auto">
                          <a:xfrm>
                            <a:off x="0" y="0"/>
                            <a:ext cx="2385382" cy="192917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c>
          <w:tcPr>
            <w:tcW w:w="5496" w:type="dxa"/>
          </w:tcPr>
          <w:p w14:paraId="2975269D" w14:textId="77777777" w:rsidR="00666905" w:rsidRDefault="00666905" w:rsidP="00F8703F">
            <w:pPr>
              <w:pStyle w:val="Prrafodelista"/>
              <w:ind w:left="0"/>
              <w:jc w:val="both"/>
              <w:rPr>
                <w:noProof/>
              </w:rPr>
            </w:pPr>
          </w:p>
          <w:p w14:paraId="0E572EBA" w14:textId="77777777" w:rsidR="005E754D" w:rsidRDefault="005E754D" w:rsidP="00F8703F">
            <w:pPr>
              <w:pStyle w:val="Prrafodelista"/>
              <w:ind w:left="0"/>
              <w:jc w:val="both"/>
            </w:pPr>
            <w:r>
              <w:rPr>
                <w:noProof/>
              </w:rPr>
              <w:drawing>
                <wp:inline distT="0" distB="0" distL="0" distR="0" wp14:anchorId="4D3EB4C2" wp14:editId="79A9436D">
                  <wp:extent cx="3035217" cy="1924050"/>
                  <wp:effectExtent l="152400" t="152400" r="356235" b="3619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7907" cy="1944772"/>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7276E6F7" w14:textId="77777777" w:rsidR="00666905" w:rsidRDefault="00666905" w:rsidP="00965971">
      <w:pPr>
        <w:jc w:val="both"/>
      </w:pPr>
    </w:p>
    <w:p w14:paraId="56878592" w14:textId="77777777" w:rsidR="005E754D" w:rsidRDefault="00AB2605" w:rsidP="00965971">
      <w:pPr>
        <w:jc w:val="both"/>
      </w:pPr>
      <w:r>
        <w:t>Certificado Participación en el Simulacro Distrital de Evacuación 2018</w:t>
      </w:r>
      <w:r w:rsidR="001A349E">
        <w:t xml:space="preserve">   </w:t>
      </w:r>
    </w:p>
    <w:p w14:paraId="281C04FD" w14:textId="77777777" w:rsidR="00DA7940" w:rsidRDefault="005D4EA7" w:rsidP="005D4EA7">
      <w:pPr>
        <w:pStyle w:val="Prrafodelista"/>
        <w:ind w:left="1068"/>
        <w:jc w:val="center"/>
      </w:pPr>
      <w:r>
        <w:rPr>
          <w:noProof/>
        </w:rPr>
        <w:lastRenderedPageBreak/>
        <w:drawing>
          <wp:inline distT="0" distB="0" distL="0" distR="0" wp14:anchorId="6D8C9B57" wp14:editId="4630446D">
            <wp:extent cx="2753227" cy="3593011"/>
            <wp:effectExtent l="171450" t="171450" r="371475" b="3695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382" t="31736" r="76388" b="9141"/>
                    <a:stretch/>
                  </pic:blipFill>
                  <pic:spPr bwMode="auto">
                    <a:xfrm>
                      <a:off x="0" y="0"/>
                      <a:ext cx="2761127" cy="360332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5F8144F" w14:textId="77777777" w:rsidR="00AB2605" w:rsidRDefault="00AB2605" w:rsidP="00F8703F">
      <w:pPr>
        <w:pStyle w:val="Prrafodelista"/>
        <w:ind w:left="1068"/>
        <w:jc w:val="both"/>
      </w:pPr>
    </w:p>
    <w:p w14:paraId="292FEF98" w14:textId="77777777" w:rsidR="00AB2605" w:rsidRPr="00AB2605" w:rsidRDefault="00AB2605" w:rsidP="00AB2605">
      <w:pPr>
        <w:pStyle w:val="Prrafodelista"/>
        <w:ind w:left="0"/>
        <w:jc w:val="both"/>
        <w:rPr>
          <w:sz w:val="20"/>
        </w:rPr>
      </w:pPr>
      <w:r w:rsidRPr="00AB2605">
        <w:rPr>
          <w:b/>
          <w:sz w:val="20"/>
        </w:rPr>
        <w:t>Elaboró</w:t>
      </w:r>
      <w:r w:rsidRPr="00AB2605">
        <w:rPr>
          <w:sz w:val="20"/>
        </w:rPr>
        <w:t>: Diana Carolina Castro – Contratista SG-TH</w:t>
      </w:r>
    </w:p>
    <w:p w14:paraId="2F076C57" w14:textId="77777777" w:rsidR="00AB2605" w:rsidRPr="00AB2605" w:rsidRDefault="00AB2605" w:rsidP="00AB2605">
      <w:pPr>
        <w:pStyle w:val="Prrafodelista"/>
        <w:ind w:left="0"/>
        <w:jc w:val="both"/>
        <w:rPr>
          <w:sz w:val="20"/>
        </w:rPr>
      </w:pPr>
      <w:r w:rsidRPr="00AB2605">
        <w:rPr>
          <w:b/>
          <w:sz w:val="20"/>
        </w:rPr>
        <w:t>Revisó:</w:t>
      </w:r>
      <w:r w:rsidRPr="00AB2605">
        <w:rPr>
          <w:sz w:val="20"/>
        </w:rPr>
        <w:t xml:space="preserve"> Marcela Rocío Márquez Arenas – Secretaria General</w:t>
      </w:r>
    </w:p>
    <w:sectPr w:rsidR="00AB2605" w:rsidRPr="00AB2605" w:rsidSect="00536357">
      <w:headerReference w:type="default" r:id="rId21"/>
      <w:footerReference w:type="default" r:id="rId22"/>
      <w:pgSz w:w="12240" w:h="15840"/>
      <w:pgMar w:top="1450" w:right="1701" w:bottom="1417" w:left="1418" w:header="142"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243DC4" w14:textId="77777777" w:rsidR="00205EBF" w:rsidRDefault="00205EBF" w:rsidP="00E03AAE">
      <w:pPr>
        <w:spacing w:after="0" w:line="240" w:lineRule="auto"/>
      </w:pPr>
      <w:r>
        <w:separator/>
      </w:r>
    </w:p>
  </w:endnote>
  <w:endnote w:type="continuationSeparator" w:id="0">
    <w:p w14:paraId="7F0F8702" w14:textId="77777777" w:rsidR="00205EBF" w:rsidRDefault="00205EBF" w:rsidP="00E03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E0514" w14:textId="77777777" w:rsidR="00355264" w:rsidRDefault="00355264" w:rsidP="00F60C50">
    <w:pPr>
      <w:pStyle w:val="Piedepgina"/>
      <w:ind w:left="-567"/>
      <w:jc w:val="center"/>
      <w:rPr>
        <w:rFonts w:ascii="Arial" w:hAnsi="Arial" w:cs="Arial"/>
        <w:i/>
        <w:sz w:val="14"/>
        <w:szCs w:val="14"/>
      </w:rPr>
    </w:pPr>
  </w:p>
  <w:p w14:paraId="6E85B079" w14:textId="77777777" w:rsidR="00355264" w:rsidRPr="007A5EBB" w:rsidRDefault="00355264" w:rsidP="00F60C50">
    <w:pPr>
      <w:tabs>
        <w:tab w:val="center" w:pos="4419"/>
        <w:tab w:val="right" w:pos="8838"/>
      </w:tabs>
      <w:spacing w:after="0" w:line="240" w:lineRule="auto"/>
      <w:jc w:val="both"/>
      <w:rPr>
        <w:rFonts w:cs="Arial"/>
        <w:sz w:val="8"/>
        <w:szCs w:val="16"/>
      </w:rPr>
    </w:pPr>
  </w:p>
  <w:p w14:paraId="19CFF47E" w14:textId="77777777" w:rsidR="00355264" w:rsidRPr="00F012AA" w:rsidRDefault="00355264" w:rsidP="00F60C50">
    <w:pPr>
      <w:pStyle w:val="Prrafodelista"/>
      <w:spacing w:after="0" w:line="240" w:lineRule="auto"/>
      <w:ind w:left="0"/>
      <w:jc w:val="both"/>
      <w:rPr>
        <w:rFonts w:ascii="Arial" w:hAnsi="Arial" w:cs="Arial"/>
        <w:sz w:val="16"/>
        <w:szCs w:val="20"/>
      </w:rPr>
    </w:pPr>
    <w:r w:rsidRPr="00F012AA">
      <w:rPr>
        <w:rFonts w:ascii="Arial" w:hAnsi="Arial" w:cs="Arial"/>
        <w:sz w:val="16"/>
        <w:szCs w:val="20"/>
      </w:rPr>
      <w:t>Calle 26 No. 57-41 Torre 8, Piso</w:t>
    </w:r>
    <w:r>
      <w:rPr>
        <w:rFonts w:ascii="Arial" w:hAnsi="Arial" w:cs="Arial"/>
        <w:sz w:val="16"/>
        <w:szCs w:val="20"/>
      </w:rPr>
      <w:t>s 7 y</w:t>
    </w:r>
    <w:r w:rsidRPr="00F012AA">
      <w:rPr>
        <w:rFonts w:ascii="Arial" w:hAnsi="Arial" w:cs="Arial"/>
        <w:sz w:val="16"/>
        <w:szCs w:val="20"/>
      </w:rPr>
      <w:t xml:space="preserve"> 8 CEMSA - C.P. 111321 </w:t>
    </w:r>
  </w:p>
  <w:p w14:paraId="59E333DA" w14:textId="77777777" w:rsidR="00355264" w:rsidRPr="001C3549" w:rsidRDefault="00355264" w:rsidP="00F60C50">
    <w:pPr>
      <w:tabs>
        <w:tab w:val="right" w:pos="4253"/>
      </w:tabs>
      <w:spacing w:after="0" w:line="240" w:lineRule="auto"/>
      <w:ind w:right="1041"/>
      <w:jc w:val="both"/>
      <w:rPr>
        <w:rFonts w:ascii="Arial" w:hAnsi="Arial" w:cs="Arial"/>
        <w:sz w:val="16"/>
        <w:szCs w:val="16"/>
      </w:rPr>
    </w:pPr>
    <w:r>
      <w:rPr>
        <w:rFonts w:ascii="Arial" w:hAnsi="Arial" w:cs="Arial"/>
        <w:sz w:val="16"/>
        <w:szCs w:val="20"/>
      </w:rPr>
      <w:t>Pbx: 377</w:t>
    </w:r>
    <w:r w:rsidRPr="00F012AA">
      <w:rPr>
        <w:rFonts w:ascii="Arial" w:hAnsi="Arial" w:cs="Arial"/>
        <w:sz w:val="16"/>
        <w:szCs w:val="20"/>
      </w:rPr>
      <w:t>9555 – Información: Línea 195</w:t>
    </w:r>
    <w:r>
      <w:rPr>
        <w:rFonts w:ascii="Arial" w:hAnsi="Arial" w:cs="Arial"/>
        <w:sz w:val="16"/>
        <w:szCs w:val="18"/>
      </w:rPr>
      <w:tab/>
    </w:r>
    <w:r>
      <w:rPr>
        <w:rFonts w:ascii="Arial" w:hAnsi="Arial" w:cs="Arial"/>
        <w:sz w:val="16"/>
        <w:szCs w:val="18"/>
      </w:rPr>
      <w:tab/>
    </w:r>
  </w:p>
  <w:p w14:paraId="7C49273B" w14:textId="77777777" w:rsidR="00355264" w:rsidRPr="001C3549" w:rsidRDefault="00205EBF" w:rsidP="00F60C50">
    <w:pPr>
      <w:tabs>
        <w:tab w:val="right" w:pos="4253"/>
      </w:tabs>
      <w:spacing w:after="0" w:line="240" w:lineRule="auto"/>
      <w:ind w:right="1041"/>
      <w:jc w:val="both"/>
      <w:rPr>
        <w:rFonts w:ascii="Arial" w:hAnsi="Arial" w:cs="Arial"/>
        <w:sz w:val="14"/>
        <w:szCs w:val="16"/>
      </w:rPr>
    </w:pPr>
    <w:hyperlink r:id="rId1" w:history="1">
      <w:r w:rsidR="00355264" w:rsidRPr="001C3549">
        <w:rPr>
          <w:rStyle w:val="Hipervnculo"/>
          <w:rFonts w:cs="Arial"/>
          <w:sz w:val="16"/>
          <w:szCs w:val="20"/>
        </w:rPr>
        <w:t>www.umv.gov.co</w:t>
      </w:r>
    </w:hyperlink>
    <w:r w:rsidR="00355264">
      <w:rPr>
        <w:rFonts w:ascii="Arial" w:hAnsi="Arial" w:cs="Arial"/>
        <w:sz w:val="16"/>
        <w:szCs w:val="18"/>
      </w:rPr>
      <w:t xml:space="preserve">                                         </w:t>
    </w:r>
    <w:r w:rsidR="00355264">
      <w:rPr>
        <w:rFonts w:ascii="Arial" w:hAnsi="Arial" w:cs="Arial"/>
        <w:sz w:val="16"/>
        <w:szCs w:val="18"/>
      </w:rPr>
      <w:tab/>
    </w:r>
    <w:r w:rsidR="00355264">
      <w:rPr>
        <w:rFonts w:ascii="Arial" w:hAnsi="Arial" w:cs="Arial"/>
        <w:sz w:val="16"/>
        <w:szCs w:val="18"/>
      </w:rPr>
      <w:tab/>
    </w:r>
    <w:r w:rsidR="00355264" w:rsidRPr="00F012AA">
      <w:rPr>
        <w:rFonts w:ascii="Arial Narrow" w:eastAsia="Times New Roman" w:hAnsi="Arial Narrow"/>
        <w:sz w:val="16"/>
        <w:szCs w:val="16"/>
        <w:lang w:val="es-ES" w:eastAsia="es-ES"/>
      </w:rPr>
      <w:t xml:space="preserve">Página </w:t>
    </w:r>
    <w:r w:rsidR="00355264" w:rsidRPr="00F012AA">
      <w:rPr>
        <w:rFonts w:ascii="Arial Narrow" w:eastAsia="Times New Roman" w:hAnsi="Arial Narrow"/>
        <w:sz w:val="16"/>
        <w:szCs w:val="16"/>
        <w:lang w:val="es-ES" w:eastAsia="es-ES"/>
      </w:rPr>
      <w:fldChar w:fldCharType="begin"/>
    </w:r>
    <w:r w:rsidR="00355264" w:rsidRPr="00F012AA">
      <w:rPr>
        <w:rFonts w:ascii="Arial Narrow" w:eastAsia="Times New Roman" w:hAnsi="Arial Narrow"/>
        <w:sz w:val="16"/>
        <w:szCs w:val="16"/>
        <w:lang w:val="es-ES" w:eastAsia="es-ES"/>
      </w:rPr>
      <w:instrText xml:space="preserve"> PAGE </w:instrText>
    </w:r>
    <w:r w:rsidR="00355264" w:rsidRPr="00F012AA">
      <w:rPr>
        <w:rFonts w:ascii="Arial Narrow" w:eastAsia="Times New Roman" w:hAnsi="Arial Narrow"/>
        <w:sz w:val="16"/>
        <w:szCs w:val="16"/>
        <w:lang w:val="es-ES" w:eastAsia="es-ES"/>
      </w:rPr>
      <w:fldChar w:fldCharType="separate"/>
    </w:r>
    <w:r w:rsidR="00355264">
      <w:rPr>
        <w:rFonts w:ascii="Arial Narrow" w:eastAsia="Times New Roman" w:hAnsi="Arial Narrow"/>
        <w:sz w:val="16"/>
        <w:szCs w:val="16"/>
        <w:lang w:val="es-ES" w:eastAsia="es-ES"/>
      </w:rPr>
      <w:t>1</w:t>
    </w:r>
    <w:r w:rsidR="00355264" w:rsidRPr="00F012AA">
      <w:rPr>
        <w:rFonts w:ascii="Arial Narrow" w:eastAsia="Times New Roman" w:hAnsi="Arial Narrow"/>
        <w:sz w:val="16"/>
        <w:szCs w:val="16"/>
        <w:lang w:val="es-ES" w:eastAsia="es-ES"/>
      </w:rPr>
      <w:fldChar w:fldCharType="end"/>
    </w:r>
    <w:r w:rsidR="00355264" w:rsidRPr="00F012AA">
      <w:rPr>
        <w:rFonts w:ascii="Arial Narrow" w:eastAsia="Times New Roman" w:hAnsi="Arial Narrow"/>
        <w:sz w:val="16"/>
        <w:szCs w:val="16"/>
        <w:lang w:val="es-ES" w:eastAsia="es-ES"/>
      </w:rPr>
      <w:t xml:space="preserve"> de </w:t>
    </w:r>
    <w:r w:rsidR="00355264" w:rsidRPr="00F012AA">
      <w:rPr>
        <w:rFonts w:ascii="Arial Narrow" w:eastAsia="Times New Roman" w:hAnsi="Arial Narrow"/>
        <w:sz w:val="16"/>
        <w:szCs w:val="16"/>
        <w:lang w:val="es-ES" w:eastAsia="es-ES"/>
      </w:rPr>
      <w:fldChar w:fldCharType="begin"/>
    </w:r>
    <w:r w:rsidR="00355264" w:rsidRPr="00F012AA">
      <w:rPr>
        <w:rFonts w:ascii="Arial Narrow" w:eastAsia="Times New Roman" w:hAnsi="Arial Narrow"/>
        <w:sz w:val="16"/>
        <w:szCs w:val="16"/>
        <w:lang w:val="es-ES" w:eastAsia="es-ES"/>
      </w:rPr>
      <w:instrText xml:space="preserve"> NUMPAGES </w:instrText>
    </w:r>
    <w:r w:rsidR="00355264" w:rsidRPr="00F012AA">
      <w:rPr>
        <w:rFonts w:ascii="Arial Narrow" w:eastAsia="Times New Roman" w:hAnsi="Arial Narrow"/>
        <w:sz w:val="16"/>
        <w:szCs w:val="16"/>
        <w:lang w:val="es-ES" w:eastAsia="es-ES"/>
      </w:rPr>
      <w:fldChar w:fldCharType="separate"/>
    </w:r>
    <w:r w:rsidR="00355264">
      <w:rPr>
        <w:rFonts w:ascii="Arial Narrow" w:eastAsia="Times New Roman" w:hAnsi="Arial Narrow"/>
        <w:sz w:val="16"/>
        <w:szCs w:val="16"/>
        <w:lang w:val="es-ES" w:eastAsia="es-ES"/>
      </w:rPr>
      <w:t>8</w:t>
    </w:r>
    <w:r w:rsidR="00355264" w:rsidRPr="00F012AA">
      <w:rPr>
        <w:rFonts w:ascii="Arial Narrow" w:eastAsia="Times New Roman" w:hAnsi="Arial Narrow"/>
        <w:sz w:val="16"/>
        <w:szCs w:val="16"/>
        <w:lang w:val="es-ES" w:eastAsia="es-ES"/>
      </w:rPr>
      <w:fldChar w:fldCharType="end"/>
    </w:r>
    <w:r w:rsidR="00355264" w:rsidRPr="001C3549">
      <w:rPr>
        <w:rFonts w:ascii="Arial Narrow" w:eastAsia="Times New Roman" w:hAnsi="Arial Narrow"/>
        <w:sz w:val="14"/>
        <w:szCs w:val="16"/>
        <w:lang w:val="es-ES" w:eastAsia="es-ES"/>
      </w:rPr>
      <w:t xml:space="preserve"> </w:t>
    </w:r>
  </w:p>
  <w:p w14:paraId="1D72F800" w14:textId="77777777" w:rsidR="00355264" w:rsidRDefault="0035526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A97B15" w14:textId="77777777" w:rsidR="00205EBF" w:rsidRDefault="00205EBF" w:rsidP="00E03AAE">
      <w:pPr>
        <w:spacing w:after="0" w:line="240" w:lineRule="auto"/>
      </w:pPr>
      <w:r>
        <w:separator/>
      </w:r>
    </w:p>
  </w:footnote>
  <w:footnote w:type="continuationSeparator" w:id="0">
    <w:p w14:paraId="43E35A3B" w14:textId="77777777" w:rsidR="00205EBF" w:rsidRDefault="00205EBF" w:rsidP="00E03AAE">
      <w:pPr>
        <w:spacing w:after="0" w:line="240" w:lineRule="auto"/>
      </w:pPr>
      <w:r>
        <w:continuationSeparator/>
      </w:r>
    </w:p>
  </w:footnote>
  <w:footnote w:id="1">
    <w:p w14:paraId="1EA36680" w14:textId="77777777" w:rsidR="00355264" w:rsidRPr="00FF0BEE" w:rsidRDefault="00355264" w:rsidP="00D76940">
      <w:pPr>
        <w:pStyle w:val="Textonotapie"/>
        <w:jc w:val="both"/>
        <w:rPr>
          <w:rFonts w:ascii="Tahoma" w:hAnsi="Tahoma" w:cs="Tahoma"/>
          <w:lang w:val="es-CO"/>
        </w:rPr>
      </w:pPr>
      <w:r w:rsidRPr="005225CC">
        <w:rPr>
          <w:rStyle w:val="Refdenotaalpie"/>
          <w:rFonts w:ascii="Tahoma" w:hAnsi="Tahoma" w:cs="Tahoma"/>
          <w:sz w:val="14"/>
        </w:rPr>
        <w:footnoteRef/>
      </w:r>
      <w:r w:rsidRPr="005225CC">
        <w:rPr>
          <w:rFonts w:ascii="Tahoma" w:hAnsi="Tahoma" w:cs="Tahoma"/>
          <w:sz w:val="14"/>
        </w:rPr>
        <w:t xml:space="preserve"> </w:t>
      </w:r>
      <w:r w:rsidRPr="005225CC">
        <w:rPr>
          <w:rFonts w:ascii="Tahoma" w:hAnsi="Tahoma" w:cs="Tahoma"/>
          <w:sz w:val="14"/>
          <w:lang w:val="es-CO"/>
        </w:rPr>
        <w:t>VULNERABILIDAD: E</w:t>
      </w:r>
      <w:r w:rsidRPr="005225CC">
        <w:rPr>
          <w:rFonts w:ascii="Tahoma" w:hAnsi="Tahoma" w:cs="Tahoma"/>
          <w:sz w:val="14"/>
        </w:rPr>
        <w:t>entendida como la condición interna de un sujeto o sistema expuesto a una amenaza, que por su predisposición intrínseca puede ser susceptible a ser afectado sufriendo una perdida.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65F6D" w14:textId="77777777" w:rsidR="00355264" w:rsidRDefault="00355264" w:rsidP="00E03AAE">
    <w:pPr>
      <w:pStyle w:val="Encabezado"/>
      <w:ind w:left="-851"/>
    </w:pPr>
    <w:r>
      <w:rPr>
        <w:noProof/>
      </w:rPr>
      <mc:AlternateContent>
        <mc:Choice Requires="wps">
          <w:drawing>
            <wp:anchor distT="0" distB="0" distL="114300" distR="114300" simplePos="0" relativeHeight="251659264" behindDoc="0" locked="0" layoutInCell="1" allowOverlap="1" wp14:anchorId="233DCF8C" wp14:editId="15500215">
              <wp:simplePos x="0" y="0"/>
              <wp:positionH relativeFrom="column">
                <wp:posOffset>472441</wp:posOffset>
              </wp:positionH>
              <wp:positionV relativeFrom="paragraph">
                <wp:posOffset>113030</wp:posOffset>
              </wp:positionV>
              <wp:extent cx="5467350" cy="43815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467350" cy="438150"/>
                      </a:xfrm>
                      <a:prstGeom prst="rect">
                        <a:avLst/>
                      </a:prstGeom>
                      <a:solidFill>
                        <a:schemeClr val="accent1">
                          <a:lumMod val="75000"/>
                        </a:schemeClr>
                      </a:solidFill>
                      <a:ln w="6350">
                        <a:noFill/>
                      </a:ln>
                    </wps:spPr>
                    <wps:txbx>
                      <w:txbxContent>
                        <w:p w14:paraId="7D9FFD89" w14:textId="77777777" w:rsidR="00355264" w:rsidRPr="00D156EA" w:rsidRDefault="00355264" w:rsidP="00E03AAE">
                          <w:pPr>
                            <w:spacing w:after="0" w:line="240" w:lineRule="auto"/>
                            <w:jc w:val="right"/>
                            <w:rPr>
                              <w:b/>
                              <w:color w:val="FFFFFF" w:themeColor="background1"/>
                            </w:rPr>
                          </w:pPr>
                          <w:r w:rsidRPr="00D156EA">
                            <w:rPr>
                              <w:b/>
                              <w:color w:val="FFFFFF" w:themeColor="background1"/>
                            </w:rPr>
                            <w:t>INFORME DE GESTIÓN DEL PLAN INSTIT</w:t>
                          </w:r>
                          <w:r>
                            <w:rPr>
                              <w:b/>
                              <w:color w:val="FFFFFF" w:themeColor="background1"/>
                            </w:rPr>
                            <w:t>U</w:t>
                          </w:r>
                          <w:r w:rsidRPr="00D156EA">
                            <w:rPr>
                              <w:b/>
                              <w:color w:val="FFFFFF" w:themeColor="background1"/>
                            </w:rPr>
                            <w:t xml:space="preserve">CIONAL DE EMERGENCIAS Y CONTINGENCIAS </w:t>
                          </w:r>
                        </w:p>
                        <w:p w14:paraId="7DCE6415" w14:textId="77777777" w:rsidR="00355264" w:rsidRPr="00D156EA" w:rsidRDefault="00355264" w:rsidP="00E03AAE">
                          <w:pPr>
                            <w:spacing w:after="0" w:line="240" w:lineRule="auto"/>
                            <w:jc w:val="right"/>
                            <w:rPr>
                              <w:b/>
                              <w:color w:val="FFFFFF" w:themeColor="background1"/>
                            </w:rPr>
                          </w:pPr>
                          <w:r w:rsidRPr="00D156EA">
                            <w:rPr>
                              <w:b/>
                              <w:color w:val="FFFFFF" w:themeColor="background1"/>
                            </w:rPr>
                            <w:t>UAERMV AÑO 2018</w:t>
                          </w:r>
                        </w:p>
                        <w:p w14:paraId="71E26872" w14:textId="77777777" w:rsidR="00355264" w:rsidRDefault="003552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3DCF8C" id="_x0000_t202" coordsize="21600,21600" o:spt="202" path="m,l,21600r21600,l21600,xe">
              <v:stroke joinstyle="miter"/>
              <v:path gradientshapeok="t" o:connecttype="rect"/>
            </v:shapetype>
            <v:shape id="Cuadro de texto 2" o:spid="_x0000_s1033" type="#_x0000_t202" style="position:absolute;left:0;text-align:left;margin-left:37.2pt;margin-top:8.9pt;width:430.5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IH/WAIAAKgEAAAOAAAAZHJzL2Uyb0RvYy54bWysVE1v2zAMvQ/YfxB0X2yn+WiNOEWWIsOA&#10;rC2QDj0rshwbkERNUmJnv36UnKRZt9Owi0yR1CP5SHp23ylJDsK6BnRBs0FKidAcykbvCvr9ZfXp&#10;lhLnmS6ZBC0KehSO3s8/fpi1JhdDqEGWwhIE0S5vTUFr702eJI7XQjE3ACM0Giuwinm82l1SWtYi&#10;upLJME0nSQu2NBa4cA61D72RziN+VQnun6rKCU9kQTE3H08bz204k/mM5TvLTN3wUxrsH7JQrNEY&#10;9AL1wDwje9v8AaUabsFB5QccVAJV1XARa8BqsvRdNZuaGRFrQXKcudDk/h8sfzw8W9KUBR1SopnC&#10;Fi33rLRASkG86DyQYSCpNS5H341Bb999hg6bfdY7VIbau8qq8MWqCNqR7uOFYkQiHJXj0WR6M0YT&#10;R9vo5jZDGeGTt9fGOv9FgCJBKKjFFkZm2WHtfO96dgnBHMimXDVSxksYG7GUlhwYNpxxLrTP4nO5&#10;V9+g7PXTcZqew8ZJC09iEr+hSU3agk5CugFcQwjTZyA1ugdO+tqD5LttdyJqC+URebLQj5szfNVg&#10;MWvm/DOzOF9YP+6Mf8KjkoBB4CRRUoP9+Td98Me2o5WSFue1oO7HnllBifyqcSDustEoDHi8jMbT&#10;IV7stWV7bdF7tQRkKMPtNDyKwd/Ls1hZUK+4WosQFU1Mc4xdUH8Wl77fIlxNLhaL6IQjbZhf643h&#10;ATqQFlr10r0ya079DDP1COfJZvm7tva+Pd2LvYeqiT0PBPesnnjHdYgNO61u2Lfre/R6+8HMfwEA&#10;AP//AwBQSwMEFAAGAAgAAAAhAL/Q2iviAAAACAEAAA8AAABkcnMvZG93bnJldi54bWxMj0tPwzAQ&#10;hO9I/Adrkbig1qFNmxDiVDyEQEit1MeBoxsvSSBeR7HbBn49ywmOOzOa/SZfDLYVR+x940jB9TgC&#10;gVQ601ClYLd9GqUgfNBkdOsIFXyhh0VxfpbrzLgTrfG4CZXgEvKZVlCH0GVS+rJGq/3YdUjsvbve&#10;6sBnX0nT6xOX21ZOomgurW6IP9S6w4cay8/NwSqYvK1e42iZxOvdx/Jl9f34fHU/myp1eTHc3YII&#10;OIS/MPziMzoUzLR3BzJetAqSOOYk6wkvYP9mOmNhryCdpyCLXP4fUPwAAAD//wMAUEsBAi0AFAAG&#10;AAgAAAAhALaDOJL+AAAA4QEAABMAAAAAAAAAAAAAAAAAAAAAAFtDb250ZW50X1R5cGVzXS54bWxQ&#10;SwECLQAUAAYACAAAACEAOP0h/9YAAACUAQAACwAAAAAAAAAAAAAAAAAvAQAAX3JlbHMvLnJlbHNQ&#10;SwECLQAUAAYACAAAACEAEZyB/1gCAACoBAAADgAAAAAAAAAAAAAAAAAuAgAAZHJzL2Uyb0RvYy54&#10;bWxQSwECLQAUAAYACAAAACEAv9DaK+IAAAAIAQAADwAAAAAAAAAAAAAAAACyBAAAZHJzL2Rvd25y&#10;ZXYueG1sUEsFBgAAAAAEAAQA8wAAAMEFAAAAAA==&#10;" fillcolor="#2f5496 [2404]" stroked="f" strokeweight=".5pt">
              <v:textbox>
                <w:txbxContent>
                  <w:p w14:paraId="7D9FFD89" w14:textId="77777777" w:rsidR="00355264" w:rsidRPr="00D156EA" w:rsidRDefault="00355264" w:rsidP="00E03AAE">
                    <w:pPr>
                      <w:spacing w:after="0" w:line="240" w:lineRule="auto"/>
                      <w:jc w:val="right"/>
                      <w:rPr>
                        <w:b/>
                        <w:color w:val="FFFFFF" w:themeColor="background1"/>
                      </w:rPr>
                    </w:pPr>
                    <w:r w:rsidRPr="00D156EA">
                      <w:rPr>
                        <w:b/>
                        <w:color w:val="FFFFFF" w:themeColor="background1"/>
                      </w:rPr>
                      <w:t>INFORME DE GESTIÓN DEL PLAN INSTIT</w:t>
                    </w:r>
                    <w:r>
                      <w:rPr>
                        <w:b/>
                        <w:color w:val="FFFFFF" w:themeColor="background1"/>
                      </w:rPr>
                      <w:t>U</w:t>
                    </w:r>
                    <w:r w:rsidRPr="00D156EA">
                      <w:rPr>
                        <w:b/>
                        <w:color w:val="FFFFFF" w:themeColor="background1"/>
                      </w:rPr>
                      <w:t xml:space="preserve">CIONAL DE EMERGENCIAS Y CONTINGENCIAS </w:t>
                    </w:r>
                  </w:p>
                  <w:p w14:paraId="7DCE6415" w14:textId="77777777" w:rsidR="00355264" w:rsidRPr="00D156EA" w:rsidRDefault="00355264" w:rsidP="00E03AAE">
                    <w:pPr>
                      <w:spacing w:after="0" w:line="240" w:lineRule="auto"/>
                      <w:jc w:val="right"/>
                      <w:rPr>
                        <w:b/>
                        <w:color w:val="FFFFFF" w:themeColor="background1"/>
                      </w:rPr>
                    </w:pPr>
                    <w:r w:rsidRPr="00D156EA">
                      <w:rPr>
                        <w:b/>
                        <w:color w:val="FFFFFF" w:themeColor="background1"/>
                      </w:rPr>
                      <w:t>UAERMV AÑO 2018</w:t>
                    </w:r>
                  </w:p>
                  <w:p w14:paraId="71E26872" w14:textId="77777777" w:rsidR="00355264" w:rsidRDefault="00355264"/>
                </w:txbxContent>
              </v:textbox>
            </v:shape>
          </w:pict>
        </mc:Fallback>
      </mc:AlternateContent>
    </w:r>
    <w:r>
      <w:rPr>
        <w:noProof/>
      </w:rPr>
      <w:drawing>
        <wp:inline distT="0" distB="0" distL="0" distR="0" wp14:anchorId="396C9966" wp14:editId="1645B99F">
          <wp:extent cx="850605" cy="850605"/>
          <wp:effectExtent l="0" t="0" r="6985"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2610" cy="852610"/>
                  </a:xfrm>
                  <a:prstGeom prst="rect">
                    <a:avLst/>
                  </a:prstGeom>
                  <a:noFill/>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DC68E6"/>
    <w:multiLevelType w:val="hybridMultilevel"/>
    <w:tmpl w:val="19E01D54"/>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E84562"/>
    <w:multiLevelType w:val="hybridMultilevel"/>
    <w:tmpl w:val="3086E1CA"/>
    <w:lvl w:ilvl="0" w:tplc="AC641970">
      <w:start w:val="1"/>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B9C585B"/>
    <w:multiLevelType w:val="multilevel"/>
    <w:tmpl w:val="CAC43B60"/>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D5F7C27"/>
    <w:multiLevelType w:val="multilevel"/>
    <w:tmpl w:val="F0987EC4"/>
    <w:lvl w:ilvl="0">
      <w:start w:val="1"/>
      <w:numFmt w:val="decimal"/>
      <w:lvlText w:val="%1."/>
      <w:lvlJc w:val="left"/>
      <w:pPr>
        <w:ind w:left="720" w:hanging="360"/>
      </w:pPr>
      <w:rPr>
        <w:rFonts w:hint="default"/>
        <w:b/>
        <w:color w:val="1F3864" w:themeColor="accent1" w:themeShade="80"/>
      </w:r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b w:val="0"/>
        <w:color w:val="8EAADB" w:themeColor="accent1" w:themeTint="99"/>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44778EF"/>
    <w:multiLevelType w:val="multilevel"/>
    <w:tmpl w:val="5E4AACA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27800BDB"/>
    <w:multiLevelType w:val="multilevel"/>
    <w:tmpl w:val="802A336E"/>
    <w:lvl w:ilvl="0">
      <w:start w:val="1"/>
      <w:numFmt w:val="decimal"/>
      <w:lvlText w:val="%1."/>
      <w:lvlJc w:val="left"/>
      <w:pPr>
        <w:ind w:left="1068" w:hanging="360"/>
      </w:pPr>
      <w:rPr>
        <w:rFonts w:hint="default"/>
        <w:b/>
        <w:color w:val="auto"/>
      </w:rPr>
    </w:lvl>
    <w:lvl w:ilvl="1">
      <w:start w:val="1"/>
      <w:numFmt w:val="decimal"/>
      <w:isLgl/>
      <w:lvlText w:val="%1.%2."/>
      <w:lvlJc w:val="left"/>
      <w:pPr>
        <w:ind w:left="1428" w:hanging="720"/>
      </w:pPr>
      <w:rPr>
        <w:rFonts w:hint="default"/>
        <w:b/>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6" w15:restartNumberingAfterBreak="0">
    <w:nsid w:val="37FA37E9"/>
    <w:multiLevelType w:val="hybridMultilevel"/>
    <w:tmpl w:val="395E5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2C25F56"/>
    <w:multiLevelType w:val="multilevel"/>
    <w:tmpl w:val="6FE4E2A2"/>
    <w:lvl w:ilvl="0">
      <w:start w:val="4"/>
      <w:numFmt w:val="decimal"/>
      <w:lvlText w:val="%1."/>
      <w:lvlJc w:val="left"/>
      <w:pPr>
        <w:ind w:left="495" w:hanging="495"/>
      </w:pPr>
      <w:rPr>
        <w:rFonts w:hint="default"/>
      </w:rPr>
    </w:lvl>
    <w:lvl w:ilvl="1">
      <w:start w:val="2"/>
      <w:numFmt w:val="decimal"/>
      <w:lvlText w:val="%1.%2."/>
      <w:lvlJc w:val="left"/>
      <w:pPr>
        <w:ind w:left="1035" w:hanging="495"/>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8" w15:restartNumberingAfterBreak="0">
    <w:nsid w:val="46D93C5D"/>
    <w:multiLevelType w:val="hybridMultilevel"/>
    <w:tmpl w:val="1DB29D0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593F0CC5"/>
    <w:multiLevelType w:val="hybridMultilevel"/>
    <w:tmpl w:val="2466A636"/>
    <w:lvl w:ilvl="0" w:tplc="0C0A000D">
      <w:start w:val="1"/>
      <w:numFmt w:val="bullet"/>
      <w:lvlText w:val=""/>
      <w:lvlJc w:val="left"/>
      <w:pPr>
        <w:ind w:left="720" w:hanging="360"/>
      </w:pPr>
      <w:rPr>
        <w:rFonts w:ascii="Wingdings" w:hAnsi="Wingdings"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C6E39C2"/>
    <w:multiLevelType w:val="multilevel"/>
    <w:tmpl w:val="014C2B20"/>
    <w:lvl w:ilvl="0">
      <w:start w:val="4"/>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61E27910"/>
    <w:multiLevelType w:val="hybridMultilevel"/>
    <w:tmpl w:val="6ED44E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63D08DD"/>
    <w:multiLevelType w:val="multilevel"/>
    <w:tmpl w:val="205E22AC"/>
    <w:lvl w:ilvl="0">
      <w:start w:val="1"/>
      <w:numFmt w:val="decimal"/>
      <w:pStyle w:val="Estilo2"/>
      <w:lvlText w:val="%1."/>
      <w:lvlJc w:val="left"/>
      <w:pPr>
        <w:ind w:left="360" w:hanging="360"/>
      </w:pPr>
      <w:rPr>
        <w:rFonts w:hint="default"/>
        <w:b/>
      </w:rPr>
    </w:lvl>
    <w:lvl w:ilvl="1">
      <w:start w:val="1"/>
      <w:numFmt w:val="decimal"/>
      <w:pStyle w:val="Ttulo2"/>
      <w:lvlText w:val="%1.%2."/>
      <w:lvlJc w:val="left"/>
      <w:pPr>
        <w:ind w:left="574" w:hanging="432"/>
      </w:pPr>
      <w:rPr>
        <w:rFonts w:ascii="Arial" w:hAnsi="Arial" w:cs="Arial" w:hint="default"/>
        <w:b/>
        <w:i w:val="0"/>
        <w:color w:val="2F5496" w:themeColor="accent1" w:themeShade="BF"/>
        <w:sz w:val="20"/>
        <w:szCs w:val="20"/>
      </w:rPr>
    </w:lvl>
    <w:lvl w:ilvl="2">
      <w:start w:val="1"/>
      <w:numFmt w:val="decimal"/>
      <w:pStyle w:val="Ttulo3"/>
      <w:lvlText w:val="%1.%2.%3."/>
      <w:lvlJc w:val="left"/>
      <w:pPr>
        <w:ind w:left="964" w:hanging="964"/>
      </w:pPr>
      <w:rPr>
        <w:rFonts w:hint="default"/>
        <w:b/>
        <w:i w:val="0"/>
        <w:color w:val="8EAADB" w:themeColor="accent1" w:themeTint="99"/>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6493E5C"/>
    <w:multiLevelType w:val="hybridMultilevel"/>
    <w:tmpl w:val="FE5CA5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A940A80"/>
    <w:multiLevelType w:val="multilevel"/>
    <w:tmpl w:val="1F4CF020"/>
    <w:lvl w:ilvl="0">
      <w:start w:val="5"/>
      <w:numFmt w:val="decimal"/>
      <w:lvlText w:val="%1."/>
      <w:lvlJc w:val="left"/>
      <w:pPr>
        <w:ind w:left="495" w:hanging="495"/>
      </w:pPr>
      <w:rPr>
        <w:rFonts w:hint="default"/>
      </w:rPr>
    </w:lvl>
    <w:lvl w:ilvl="1">
      <w:start w:val="1"/>
      <w:numFmt w:val="decimal"/>
      <w:lvlText w:val="%1.%2."/>
      <w:lvlJc w:val="left"/>
      <w:pPr>
        <w:ind w:left="855" w:hanging="495"/>
      </w:pPr>
      <w:rPr>
        <w:rFonts w:hint="default"/>
      </w:rPr>
    </w:lvl>
    <w:lvl w:ilvl="2">
      <w:start w:val="2"/>
      <w:numFmt w:val="decimal"/>
      <w:lvlText w:val="%1.%2.%3."/>
      <w:lvlJc w:val="left"/>
      <w:pPr>
        <w:ind w:left="1288" w:hanging="720"/>
      </w:pPr>
      <w:rPr>
        <w:rFonts w:hint="default"/>
        <w:b w:val="0"/>
        <w:color w:val="8EAADB" w:themeColor="accent1" w:themeTint="99"/>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6EE21D8A"/>
    <w:multiLevelType w:val="hybridMultilevel"/>
    <w:tmpl w:val="F26812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2370097"/>
    <w:multiLevelType w:val="hybridMultilevel"/>
    <w:tmpl w:val="2162EF1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9"/>
  </w:num>
  <w:num w:numId="2">
    <w:abstractNumId w:val="16"/>
  </w:num>
  <w:num w:numId="3">
    <w:abstractNumId w:val="5"/>
  </w:num>
  <w:num w:numId="4">
    <w:abstractNumId w:val="1"/>
  </w:num>
  <w:num w:numId="5">
    <w:abstractNumId w:val="4"/>
  </w:num>
  <w:num w:numId="6">
    <w:abstractNumId w:val="0"/>
  </w:num>
  <w:num w:numId="7">
    <w:abstractNumId w:val="8"/>
  </w:num>
  <w:num w:numId="8">
    <w:abstractNumId w:val="15"/>
  </w:num>
  <w:num w:numId="9">
    <w:abstractNumId w:val="11"/>
  </w:num>
  <w:num w:numId="10">
    <w:abstractNumId w:val="12"/>
  </w:num>
  <w:num w:numId="11">
    <w:abstractNumId w:val="6"/>
  </w:num>
  <w:num w:numId="12">
    <w:abstractNumId w:val="13"/>
  </w:num>
  <w:num w:numId="13">
    <w:abstractNumId w:val="3"/>
  </w:num>
  <w:num w:numId="14">
    <w:abstractNumId w:val="14"/>
  </w:num>
  <w:num w:numId="15">
    <w:abstractNumId w:val="2"/>
  </w:num>
  <w:num w:numId="16">
    <w:abstractNumId w:val="10"/>
  </w:num>
  <w:num w:numId="17">
    <w:abstractNumId w:val="7"/>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AAE"/>
    <w:rsid w:val="00012134"/>
    <w:rsid w:val="000C6E47"/>
    <w:rsid w:val="000D00A7"/>
    <w:rsid w:val="00101ECA"/>
    <w:rsid w:val="0016537F"/>
    <w:rsid w:val="001A31AF"/>
    <w:rsid w:val="001A349E"/>
    <w:rsid w:val="001B31AF"/>
    <w:rsid w:val="001C7DD9"/>
    <w:rsid w:val="00205EBF"/>
    <w:rsid w:val="002061A5"/>
    <w:rsid w:val="002335FD"/>
    <w:rsid w:val="002D117A"/>
    <w:rsid w:val="002D354E"/>
    <w:rsid w:val="00343DC6"/>
    <w:rsid w:val="00355264"/>
    <w:rsid w:val="00367279"/>
    <w:rsid w:val="003719D2"/>
    <w:rsid w:val="003E08DF"/>
    <w:rsid w:val="003F0952"/>
    <w:rsid w:val="00435861"/>
    <w:rsid w:val="004742A5"/>
    <w:rsid w:val="00481918"/>
    <w:rsid w:val="004B6369"/>
    <w:rsid w:val="004E120B"/>
    <w:rsid w:val="005225CC"/>
    <w:rsid w:val="00536357"/>
    <w:rsid w:val="0055482A"/>
    <w:rsid w:val="0058436F"/>
    <w:rsid w:val="005C1E6D"/>
    <w:rsid w:val="005D2A37"/>
    <w:rsid w:val="005D4EA7"/>
    <w:rsid w:val="005E754D"/>
    <w:rsid w:val="006012C5"/>
    <w:rsid w:val="00622E7B"/>
    <w:rsid w:val="006467C6"/>
    <w:rsid w:val="00651434"/>
    <w:rsid w:val="0066402B"/>
    <w:rsid w:val="00666905"/>
    <w:rsid w:val="00670E07"/>
    <w:rsid w:val="00695680"/>
    <w:rsid w:val="00741684"/>
    <w:rsid w:val="007737DE"/>
    <w:rsid w:val="008163F3"/>
    <w:rsid w:val="008332D3"/>
    <w:rsid w:val="0088341E"/>
    <w:rsid w:val="008B4E03"/>
    <w:rsid w:val="008E55A8"/>
    <w:rsid w:val="008F0CBB"/>
    <w:rsid w:val="008F2DBA"/>
    <w:rsid w:val="008F7945"/>
    <w:rsid w:val="00913891"/>
    <w:rsid w:val="0092124C"/>
    <w:rsid w:val="00930228"/>
    <w:rsid w:val="00944BA9"/>
    <w:rsid w:val="00955E16"/>
    <w:rsid w:val="00965971"/>
    <w:rsid w:val="00A01941"/>
    <w:rsid w:val="00A201A6"/>
    <w:rsid w:val="00A2420D"/>
    <w:rsid w:val="00A53277"/>
    <w:rsid w:val="00A9058F"/>
    <w:rsid w:val="00AB2605"/>
    <w:rsid w:val="00AC6D67"/>
    <w:rsid w:val="00B0094A"/>
    <w:rsid w:val="00B62BF1"/>
    <w:rsid w:val="00B80A51"/>
    <w:rsid w:val="00BC75EB"/>
    <w:rsid w:val="00BD532A"/>
    <w:rsid w:val="00BE5910"/>
    <w:rsid w:val="00C71770"/>
    <w:rsid w:val="00C90838"/>
    <w:rsid w:val="00CD579C"/>
    <w:rsid w:val="00D156EA"/>
    <w:rsid w:val="00D4202C"/>
    <w:rsid w:val="00D562C3"/>
    <w:rsid w:val="00D76940"/>
    <w:rsid w:val="00D86905"/>
    <w:rsid w:val="00DA7940"/>
    <w:rsid w:val="00DD4013"/>
    <w:rsid w:val="00E03AAE"/>
    <w:rsid w:val="00E11D28"/>
    <w:rsid w:val="00E16F9A"/>
    <w:rsid w:val="00E524A5"/>
    <w:rsid w:val="00F12CA7"/>
    <w:rsid w:val="00F258D9"/>
    <w:rsid w:val="00F60C50"/>
    <w:rsid w:val="00F745B6"/>
    <w:rsid w:val="00F8703F"/>
    <w:rsid w:val="00FA0061"/>
    <w:rsid w:val="00FC23E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7AE27A"/>
  <w15:chartTrackingRefBased/>
  <w15:docId w15:val="{BF064375-43E7-416E-BED7-AC1029A4A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qFormat/>
    <w:rsid w:val="00D76940"/>
    <w:pPr>
      <w:keepNext/>
      <w:overflowPunct w:val="0"/>
      <w:autoSpaceDE w:val="0"/>
      <w:autoSpaceDN w:val="0"/>
      <w:adjustRightInd w:val="0"/>
      <w:spacing w:before="240" w:after="60" w:line="240" w:lineRule="auto"/>
      <w:textAlignment w:val="baseline"/>
      <w:outlineLvl w:val="0"/>
    </w:pPr>
    <w:rPr>
      <w:rFonts w:ascii="Cambria" w:eastAsia="Times New Roman" w:hAnsi="Cambria" w:cs="Times New Roman"/>
      <w:b/>
      <w:bCs/>
      <w:kern w:val="32"/>
      <w:sz w:val="32"/>
      <w:szCs w:val="32"/>
      <w:lang w:val="es-ES_tradnl" w:eastAsia="es-ES"/>
    </w:rPr>
  </w:style>
  <w:style w:type="paragraph" w:styleId="Ttulo2">
    <w:name w:val="heading 2"/>
    <w:aliases w:val="h2"/>
    <w:basedOn w:val="Normal"/>
    <w:next w:val="Normal"/>
    <w:link w:val="Ttulo2Car"/>
    <w:qFormat/>
    <w:rsid w:val="001C7DD9"/>
    <w:pPr>
      <w:keepNext/>
      <w:numPr>
        <w:ilvl w:val="1"/>
        <w:numId w:val="10"/>
      </w:numPr>
      <w:spacing w:after="0" w:line="240" w:lineRule="auto"/>
      <w:outlineLvl w:val="1"/>
    </w:pPr>
    <w:rPr>
      <w:rFonts w:eastAsia="Times New Roman" w:cs="Times New Roman"/>
      <w:b/>
      <w:color w:val="2F5496" w:themeColor="accent1" w:themeShade="BF"/>
      <w:szCs w:val="20"/>
      <w:lang w:val="es-ES_tradnl" w:eastAsia="es-ES"/>
    </w:rPr>
  </w:style>
  <w:style w:type="paragraph" w:styleId="Ttulo3">
    <w:name w:val="heading 3"/>
    <w:aliases w:val="h3"/>
    <w:basedOn w:val="Ttulo2"/>
    <w:next w:val="Normal"/>
    <w:link w:val="Ttulo3Car"/>
    <w:qFormat/>
    <w:rsid w:val="00913891"/>
    <w:pPr>
      <w:numPr>
        <w:ilvl w:val="2"/>
      </w:numPr>
      <w:outlineLvl w:val="2"/>
    </w:pPr>
  </w:style>
  <w:style w:type="paragraph" w:styleId="Ttulo4">
    <w:name w:val="heading 4"/>
    <w:basedOn w:val="Normal"/>
    <w:next w:val="Normal"/>
    <w:link w:val="Ttulo4Car"/>
    <w:semiHidden/>
    <w:unhideWhenUsed/>
    <w:qFormat/>
    <w:rsid w:val="00D76940"/>
    <w:pPr>
      <w:keepNext/>
      <w:overflowPunct w:val="0"/>
      <w:autoSpaceDE w:val="0"/>
      <w:autoSpaceDN w:val="0"/>
      <w:adjustRightInd w:val="0"/>
      <w:spacing w:before="240" w:after="60" w:line="240" w:lineRule="auto"/>
      <w:textAlignment w:val="baseline"/>
      <w:outlineLvl w:val="3"/>
    </w:pPr>
    <w:rPr>
      <w:rFonts w:ascii="Calibri" w:eastAsia="Times New Roman" w:hAnsi="Calibri" w:cs="Times New Roman"/>
      <w:b/>
      <w:bCs/>
      <w:sz w:val="28"/>
      <w:szCs w:val="2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03A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03AAE"/>
  </w:style>
  <w:style w:type="paragraph" w:styleId="Piedepgina">
    <w:name w:val="footer"/>
    <w:basedOn w:val="Normal"/>
    <w:link w:val="PiedepginaCar"/>
    <w:unhideWhenUsed/>
    <w:rsid w:val="00E03AAE"/>
    <w:pPr>
      <w:tabs>
        <w:tab w:val="center" w:pos="4419"/>
        <w:tab w:val="right" w:pos="8838"/>
      </w:tabs>
      <w:spacing w:after="0" w:line="240" w:lineRule="auto"/>
    </w:pPr>
  </w:style>
  <w:style w:type="character" w:customStyle="1" w:styleId="PiedepginaCar">
    <w:name w:val="Pie de página Car"/>
    <w:basedOn w:val="Fuentedeprrafopredeter"/>
    <w:link w:val="Piedepgina"/>
    <w:rsid w:val="00E03AAE"/>
  </w:style>
  <w:style w:type="paragraph" w:styleId="Prrafodelista">
    <w:name w:val="List Paragraph"/>
    <w:basedOn w:val="Normal"/>
    <w:link w:val="PrrafodelistaCar"/>
    <w:uiPriority w:val="34"/>
    <w:qFormat/>
    <w:rsid w:val="00D156EA"/>
    <w:pPr>
      <w:ind w:left="720"/>
      <w:contextualSpacing/>
    </w:pPr>
  </w:style>
  <w:style w:type="character" w:customStyle="1" w:styleId="Ttulo1Car">
    <w:name w:val="Título 1 Car"/>
    <w:basedOn w:val="Fuentedeprrafopredeter"/>
    <w:link w:val="Ttulo1"/>
    <w:rsid w:val="00D76940"/>
    <w:rPr>
      <w:rFonts w:ascii="Cambria" w:eastAsia="Times New Roman" w:hAnsi="Cambria" w:cs="Times New Roman"/>
      <w:b/>
      <w:bCs/>
      <w:kern w:val="32"/>
      <w:sz w:val="32"/>
      <w:szCs w:val="32"/>
      <w:lang w:val="es-ES_tradnl" w:eastAsia="es-ES"/>
    </w:rPr>
  </w:style>
  <w:style w:type="character" w:customStyle="1" w:styleId="Ttulo4Car">
    <w:name w:val="Título 4 Car"/>
    <w:basedOn w:val="Fuentedeprrafopredeter"/>
    <w:link w:val="Ttulo4"/>
    <w:semiHidden/>
    <w:rsid w:val="00D76940"/>
    <w:rPr>
      <w:rFonts w:ascii="Calibri" w:eastAsia="Times New Roman" w:hAnsi="Calibri" w:cs="Times New Roman"/>
      <w:b/>
      <w:bCs/>
      <w:sz w:val="28"/>
      <w:szCs w:val="28"/>
      <w:lang w:val="es-ES_tradnl" w:eastAsia="es-ES"/>
    </w:rPr>
  </w:style>
  <w:style w:type="paragraph" w:styleId="Textonotapie">
    <w:name w:val="footnote text"/>
    <w:basedOn w:val="Normal"/>
    <w:link w:val="TextonotapieCar"/>
    <w:rsid w:val="00D76940"/>
    <w:pPr>
      <w:spacing w:after="0" w:line="240" w:lineRule="auto"/>
    </w:pPr>
    <w:rPr>
      <w:rFonts w:ascii="Arial" w:eastAsia="Times New Roman" w:hAnsi="Arial" w:cs="Times New Roman"/>
      <w:sz w:val="20"/>
      <w:szCs w:val="20"/>
      <w:lang w:val="es-MX" w:eastAsia="es-ES"/>
    </w:rPr>
  </w:style>
  <w:style w:type="character" w:customStyle="1" w:styleId="TextonotapieCar">
    <w:name w:val="Texto nota pie Car"/>
    <w:basedOn w:val="Fuentedeprrafopredeter"/>
    <w:link w:val="Textonotapie"/>
    <w:rsid w:val="00D76940"/>
    <w:rPr>
      <w:rFonts w:ascii="Arial" w:eastAsia="Times New Roman" w:hAnsi="Arial" w:cs="Times New Roman"/>
      <w:sz w:val="20"/>
      <w:szCs w:val="20"/>
      <w:lang w:val="es-MX" w:eastAsia="es-ES"/>
    </w:rPr>
  </w:style>
  <w:style w:type="character" w:styleId="Refdenotaalpie">
    <w:name w:val="footnote reference"/>
    <w:rsid w:val="00D76940"/>
    <w:rPr>
      <w:vertAlign w:val="superscript"/>
    </w:rPr>
  </w:style>
  <w:style w:type="paragraph" w:styleId="NormalWeb">
    <w:name w:val="Normal (Web)"/>
    <w:basedOn w:val="Normal"/>
    <w:uiPriority w:val="99"/>
    <w:unhideWhenUsed/>
    <w:rsid w:val="00D76940"/>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Default">
    <w:name w:val="Default"/>
    <w:rsid w:val="00D76940"/>
    <w:pPr>
      <w:autoSpaceDE w:val="0"/>
      <w:autoSpaceDN w:val="0"/>
      <w:adjustRightInd w:val="0"/>
      <w:spacing w:after="0" w:line="240" w:lineRule="auto"/>
    </w:pPr>
    <w:rPr>
      <w:rFonts w:ascii="Arial" w:eastAsia="Times New Roman" w:hAnsi="Arial" w:cs="Arial"/>
      <w:color w:val="000000"/>
      <w:sz w:val="24"/>
      <w:szCs w:val="24"/>
      <w:lang w:eastAsia="es-CO"/>
    </w:rPr>
  </w:style>
  <w:style w:type="character" w:styleId="Hipervnculo">
    <w:name w:val="Hyperlink"/>
    <w:uiPriority w:val="99"/>
    <w:rsid w:val="00F60C50"/>
    <w:rPr>
      <w:color w:val="0000FF"/>
      <w:u w:val="single"/>
    </w:rPr>
  </w:style>
  <w:style w:type="character" w:customStyle="1" w:styleId="PrrafodelistaCar">
    <w:name w:val="Párrafo de lista Car"/>
    <w:link w:val="Prrafodelista"/>
    <w:uiPriority w:val="34"/>
    <w:rsid w:val="00F60C50"/>
  </w:style>
  <w:style w:type="character" w:customStyle="1" w:styleId="Ttulo2Car">
    <w:name w:val="Título 2 Car"/>
    <w:aliases w:val="h2 Car"/>
    <w:basedOn w:val="Fuentedeprrafopredeter"/>
    <w:link w:val="Ttulo2"/>
    <w:rsid w:val="001C7DD9"/>
    <w:rPr>
      <w:rFonts w:eastAsia="Times New Roman" w:cs="Times New Roman"/>
      <w:b/>
      <w:color w:val="2F5496" w:themeColor="accent1" w:themeShade="BF"/>
      <w:szCs w:val="20"/>
      <w:lang w:val="es-ES_tradnl" w:eastAsia="es-ES"/>
    </w:rPr>
  </w:style>
  <w:style w:type="character" w:customStyle="1" w:styleId="Ttulo3Car">
    <w:name w:val="Título 3 Car"/>
    <w:aliases w:val="h3 Car"/>
    <w:basedOn w:val="Fuentedeprrafopredeter"/>
    <w:link w:val="Ttulo3"/>
    <w:rsid w:val="00913891"/>
    <w:rPr>
      <w:rFonts w:eastAsia="Times New Roman" w:cs="Times New Roman"/>
      <w:b/>
      <w:color w:val="323E4F" w:themeColor="text2" w:themeShade="BF"/>
      <w:sz w:val="24"/>
      <w:szCs w:val="20"/>
      <w:lang w:val="es-ES_tradnl" w:eastAsia="es-ES"/>
    </w:rPr>
  </w:style>
  <w:style w:type="paragraph" w:customStyle="1" w:styleId="Estilo2">
    <w:name w:val="Estilo2"/>
    <w:basedOn w:val="Ttulo2"/>
    <w:link w:val="Estilo2Car"/>
    <w:qFormat/>
    <w:rsid w:val="005D2A37"/>
    <w:pPr>
      <w:numPr>
        <w:ilvl w:val="0"/>
      </w:numPr>
    </w:pPr>
    <w:rPr>
      <w:rFonts w:ascii="Arial" w:hAnsi="Arial" w:cs="Arial"/>
      <w:color w:val="1F3864" w:themeColor="accent1" w:themeShade="80"/>
    </w:rPr>
  </w:style>
  <w:style w:type="character" w:customStyle="1" w:styleId="Estilo2Car">
    <w:name w:val="Estilo2 Car"/>
    <w:basedOn w:val="Fuentedeprrafopredeter"/>
    <w:link w:val="Estilo2"/>
    <w:rsid w:val="005D2A37"/>
    <w:rPr>
      <w:rFonts w:ascii="Arial" w:eastAsia="Times New Roman" w:hAnsi="Arial" w:cs="Arial"/>
      <w:b/>
      <w:color w:val="1F3864" w:themeColor="accent1" w:themeShade="80"/>
      <w:sz w:val="24"/>
      <w:szCs w:val="20"/>
      <w:lang w:val="es-ES_tradnl" w:eastAsia="es-ES"/>
    </w:rPr>
  </w:style>
  <w:style w:type="table" w:styleId="Tablaconcuadrcula">
    <w:name w:val="Table Grid"/>
    <w:basedOn w:val="Tablanormal"/>
    <w:uiPriority w:val="39"/>
    <w:rsid w:val="00CD5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1">
    <w:name w:val="List Table 3 Accent 1"/>
    <w:basedOn w:val="Tablanormal"/>
    <w:uiPriority w:val="48"/>
    <w:rsid w:val="00965971"/>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Sinespaciado">
    <w:name w:val="No Spacing"/>
    <w:link w:val="SinespaciadoCar"/>
    <w:uiPriority w:val="1"/>
    <w:qFormat/>
    <w:rsid w:val="00536357"/>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536357"/>
    <w:rPr>
      <w:rFonts w:eastAsiaTheme="minorEastAsia"/>
      <w:lang w:eastAsia="es-CO"/>
    </w:rPr>
  </w:style>
  <w:style w:type="paragraph" w:styleId="Textodeglobo">
    <w:name w:val="Balloon Text"/>
    <w:basedOn w:val="Normal"/>
    <w:link w:val="TextodegloboCar"/>
    <w:uiPriority w:val="99"/>
    <w:semiHidden/>
    <w:unhideWhenUsed/>
    <w:rsid w:val="005D2A3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2A37"/>
    <w:rPr>
      <w:rFonts w:ascii="Segoe UI" w:hAnsi="Segoe UI" w:cs="Segoe UI"/>
      <w:sz w:val="18"/>
      <w:szCs w:val="18"/>
    </w:rPr>
  </w:style>
  <w:style w:type="paragraph" w:styleId="TtuloTDC">
    <w:name w:val="TOC Heading"/>
    <w:basedOn w:val="Ttulo1"/>
    <w:next w:val="Normal"/>
    <w:uiPriority w:val="39"/>
    <w:unhideWhenUsed/>
    <w:qFormat/>
    <w:rsid w:val="00355264"/>
    <w:pPr>
      <w:keepLines/>
      <w:overflowPunct/>
      <w:autoSpaceDE/>
      <w:autoSpaceDN/>
      <w:adjustRightInd/>
      <w:spacing w:after="0" w:line="259" w:lineRule="auto"/>
      <w:textAlignment w:val="auto"/>
      <w:outlineLvl w:val="9"/>
    </w:pPr>
    <w:rPr>
      <w:rFonts w:asciiTheme="majorHAnsi" w:eastAsiaTheme="majorEastAsia" w:hAnsiTheme="majorHAnsi" w:cstheme="majorBidi"/>
      <w:b w:val="0"/>
      <w:bCs w:val="0"/>
      <w:color w:val="2F5496" w:themeColor="accent1" w:themeShade="BF"/>
      <w:kern w:val="0"/>
      <w:lang w:val="es-CO" w:eastAsia="es-CO"/>
    </w:rPr>
  </w:style>
  <w:style w:type="paragraph" w:styleId="TDC2">
    <w:name w:val="toc 2"/>
    <w:basedOn w:val="Normal"/>
    <w:next w:val="Normal"/>
    <w:autoRedefine/>
    <w:uiPriority w:val="39"/>
    <w:unhideWhenUsed/>
    <w:rsid w:val="00355264"/>
    <w:pPr>
      <w:spacing w:after="100"/>
      <w:ind w:left="220"/>
    </w:pPr>
  </w:style>
  <w:style w:type="paragraph" w:styleId="TDC3">
    <w:name w:val="toc 3"/>
    <w:basedOn w:val="Normal"/>
    <w:next w:val="Normal"/>
    <w:autoRedefine/>
    <w:uiPriority w:val="39"/>
    <w:unhideWhenUsed/>
    <w:rsid w:val="00355264"/>
    <w:pPr>
      <w:spacing w:after="100"/>
      <w:ind w:left="440"/>
    </w:pPr>
  </w:style>
  <w:style w:type="paragraph" w:styleId="Descripcin">
    <w:name w:val="caption"/>
    <w:basedOn w:val="Normal"/>
    <w:next w:val="Normal"/>
    <w:uiPriority w:val="35"/>
    <w:unhideWhenUsed/>
    <w:qFormat/>
    <w:rsid w:val="00C9083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340239">
      <w:bodyDiv w:val="1"/>
      <w:marLeft w:val="0"/>
      <w:marRight w:val="0"/>
      <w:marTop w:val="0"/>
      <w:marBottom w:val="0"/>
      <w:divBdr>
        <w:top w:val="none" w:sz="0" w:space="0" w:color="auto"/>
        <w:left w:val="none" w:sz="0" w:space="0" w:color="auto"/>
        <w:bottom w:val="none" w:sz="0" w:space="0" w:color="auto"/>
        <w:right w:val="none" w:sz="0" w:space="0" w:color="auto"/>
      </w:divBdr>
    </w:div>
    <w:div w:id="403066656">
      <w:bodyDiv w:val="1"/>
      <w:marLeft w:val="0"/>
      <w:marRight w:val="0"/>
      <w:marTop w:val="0"/>
      <w:marBottom w:val="0"/>
      <w:divBdr>
        <w:top w:val="none" w:sz="0" w:space="0" w:color="auto"/>
        <w:left w:val="none" w:sz="0" w:space="0" w:color="auto"/>
        <w:bottom w:val="none" w:sz="0" w:space="0" w:color="auto"/>
        <w:right w:val="none" w:sz="0" w:space="0" w:color="auto"/>
      </w:divBdr>
    </w:div>
    <w:div w:id="605699204">
      <w:bodyDiv w:val="1"/>
      <w:marLeft w:val="0"/>
      <w:marRight w:val="0"/>
      <w:marTop w:val="0"/>
      <w:marBottom w:val="0"/>
      <w:divBdr>
        <w:top w:val="none" w:sz="0" w:space="0" w:color="auto"/>
        <w:left w:val="none" w:sz="0" w:space="0" w:color="auto"/>
        <w:bottom w:val="none" w:sz="0" w:space="0" w:color="auto"/>
        <w:right w:val="none" w:sz="0" w:space="0" w:color="auto"/>
      </w:divBdr>
      <w:divsChild>
        <w:div w:id="1778598037">
          <w:marLeft w:val="547"/>
          <w:marRight w:val="0"/>
          <w:marTop w:val="0"/>
          <w:marBottom w:val="0"/>
          <w:divBdr>
            <w:top w:val="none" w:sz="0" w:space="0" w:color="auto"/>
            <w:left w:val="none" w:sz="0" w:space="0" w:color="auto"/>
            <w:bottom w:val="none" w:sz="0" w:space="0" w:color="auto"/>
            <w:right w:val="none" w:sz="0" w:space="0" w:color="auto"/>
          </w:divBdr>
        </w:div>
      </w:divsChild>
    </w:div>
    <w:div w:id="1697540817">
      <w:bodyDiv w:val="1"/>
      <w:marLeft w:val="0"/>
      <w:marRight w:val="0"/>
      <w:marTop w:val="0"/>
      <w:marBottom w:val="0"/>
      <w:divBdr>
        <w:top w:val="none" w:sz="0" w:space="0" w:color="auto"/>
        <w:left w:val="none" w:sz="0" w:space="0" w:color="auto"/>
        <w:bottom w:val="none" w:sz="0" w:space="0" w:color="auto"/>
        <w:right w:val="none" w:sz="0" w:space="0" w:color="auto"/>
      </w:divBdr>
      <w:divsChild>
        <w:div w:id="843713973">
          <w:marLeft w:val="547"/>
          <w:marRight w:val="0"/>
          <w:marTop w:val="0"/>
          <w:marBottom w:val="0"/>
          <w:divBdr>
            <w:top w:val="none" w:sz="0" w:space="0" w:color="auto"/>
            <w:left w:val="none" w:sz="0" w:space="0" w:color="auto"/>
            <w:bottom w:val="none" w:sz="0" w:space="0" w:color="auto"/>
            <w:right w:val="none" w:sz="0" w:space="0" w:color="auto"/>
          </w:divBdr>
        </w:div>
      </w:divsChild>
    </w:div>
    <w:div w:id="1894853486">
      <w:bodyDiv w:val="1"/>
      <w:marLeft w:val="0"/>
      <w:marRight w:val="0"/>
      <w:marTop w:val="0"/>
      <w:marBottom w:val="0"/>
      <w:divBdr>
        <w:top w:val="none" w:sz="0" w:space="0" w:color="auto"/>
        <w:left w:val="none" w:sz="0" w:space="0" w:color="auto"/>
        <w:bottom w:val="none" w:sz="0" w:space="0" w:color="auto"/>
        <w:right w:val="none" w:sz="0" w:space="0" w:color="auto"/>
      </w:divBdr>
    </w:div>
    <w:div w:id="2017415490">
      <w:bodyDiv w:val="1"/>
      <w:marLeft w:val="0"/>
      <w:marRight w:val="0"/>
      <w:marTop w:val="0"/>
      <w:marBottom w:val="0"/>
      <w:divBdr>
        <w:top w:val="none" w:sz="0" w:space="0" w:color="auto"/>
        <w:left w:val="none" w:sz="0" w:space="0" w:color="auto"/>
        <w:bottom w:val="none" w:sz="0" w:space="0" w:color="auto"/>
        <w:right w:val="none" w:sz="0" w:space="0" w:color="auto"/>
      </w:divBdr>
      <w:divsChild>
        <w:div w:id="19689186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image" Target="media/image5.jpe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theme" Target="theme/theme1.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diagramColors" Target="diagrams/colors1.xm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216541-84F2-4466-B20F-2FE5948DC3D7}" type="doc">
      <dgm:prSet loTypeId="urn:microsoft.com/office/officeart/2005/8/layout/arrow2" loCatId="process" qsTypeId="urn:microsoft.com/office/officeart/2005/8/quickstyle/simple1" qsCatId="simple" csTypeId="urn:microsoft.com/office/officeart/2005/8/colors/accent1_2" csCatId="accent1" phldr="1"/>
      <dgm:spPr/>
      <dgm:t>
        <a:bodyPr/>
        <a:lstStyle/>
        <a:p>
          <a:endParaRPr lang="es-CO"/>
        </a:p>
      </dgm:t>
    </dgm:pt>
    <dgm:pt modelId="{D9B4A284-53CD-40FD-804C-3DCE92923745}">
      <dgm:prSet phldrT="[Texto]" custT="1"/>
      <dgm:spPr/>
      <dgm:t>
        <a:bodyPr/>
        <a:lstStyle/>
        <a:p>
          <a:r>
            <a:rPr lang="es-CO" sz="1100"/>
            <a:t>Establecer el contexto</a:t>
          </a:r>
        </a:p>
      </dgm:t>
    </dgm:pt>
    <dgm:pt modelId="{994B7B6F-E310-46B2-9388-7ECE18114AD9}" type="parTrans" cxnId="{527BDBA2-D06A-40A0-864B-21188233C7AE}">
      <dgm:prSet/>
      <dgm:spPr/>
      <dgm:t>
        <a:bodyPr/>
        <a:lstStyle/>
        <a:p>
          <a:endParaRPr lang="es-CO"/>
        </a:p>
      </dgm:t>
    </dgm:pt>
    <dgm:pt modelId="{4C1EEAFC-ADB8-4349-8626-5547CB01D47C}" type="sibTrans" cxnId="{527BDBA2-D06A-40A0-864B-21188233C7AE}">
      <dgm:prSet/>
      <dgm:spPr/>
      <dgm:t>
        <a:bodyPr/>
        <a:lstStyle/>
        <a:p>
          <a:endParaRPr lang="es-CO"/>
        </a:p>
      </dgm:t>
    </dgm:pt>
    <dgm:pt modelId="{4F02E40A-F4F9-470E-9AC7-AA87C7E5661C}">
      <dgm:prSet phldrT="[Texto]"/>
      <dgm:spPr/>
      <dgm:t>
        <a:bodyPr/>
        <a:lstStyle/>
        <a:p>
          <a:r>
            <a:rPr lang="es-CO"/>
            <a:t>Identificación y analisis de los riesgos</a:t>
          </a:r>
        </a:p>
      </dgm:t>
    </dgm:pt>
    <dgm:pt modelId="{9C1FDD67-159C-451D-A5BE-26048734A8F0}" type="parTrans" cxnId="{DD174932-6311-4388-B986-0C4F9A8749EF}">
      <dgm:prSet/>
      <dgm:spPr/>
      <dgm:t>
        <a:bodyPr/>
        <a:lstStyle/>
        <a:p>
          <a:endParaRPr lang="es-CO"/>
        </a:p>
      </dgm:t>
    </dgm:pt>
    <dgm:pt modelId="{07FF1809-AA32-4A84-AE62-7EBC461977A5}" type="sibTrans" cxnId="{DD174932-6311-4388-B986-0C4F9A8749EF}">
      <dgm:prSet/>
      <dgm:spPr/>
      <dgm:t>
        <a:bodyPr/>
        <a:lstStyle/>
        <a:p>
          <a:endParaRPr lang="es-CO"/>
        </a:p>
      </dgm:t>
    </dgm:pt>
    <dgm:pt modelId="{A70BF4D9-26AB-47E0-9284-59DF22D04814}">
      <dgm:prSet/>
      <dgm:spPr/>
      <dgm:t>
        <a:bodyPr/>
        <a:lstStyle/>
        <a:p>
          <a:r>
            <a:rPr lang="es-CO"/>
            <a:t>Tratamiento de los Riesgos</a:t>
          </a:r>
        </a:p>
      </dgm:t>
    </dgm:pt>
    <dgm:pt modelId="{5A7F8C50-A091-4907-8429-419466820E59}" type="sibTrans" cxnId="{CE12909C-28BE-443D-AB8E-47D6E79E656A}">
      <dgm:prSet/>
      <dgm:spPr/>
      <dgm:t>
        <a:bodyPr/>
        <a:lstStyle/>
        <a:p>
          <a:endParaRPr lang="es-CO"/>
        </a:p>
      </dgm:t>
    </dgm:pt>
    <dgm:pt modelId="{C9F3436C-BA10-48F0-9611-3FCCC4E21E40}" type="parTrans" cxnId="{CE12909C-28BE-443D-AB8E-47D6E79E656A}">
      <dgm:prSet/>
      <dgm:spPr/>
      <dgm:t>
        <a:bodyPr/>
        <a:lstStyle/>
        <a:p>
          <a:endParaRPr lang="es-CO"/>
        </a:p>
      </dgm:t>
    </dgm:pt>
    <dgm:pt modelId="{CF665E99-F13D-4EF0-9C00-68C6C09F9C8B}">
      <dgm:prSet/>
      <dgm:spPr/>
      <dgm:t>
        <a:bodyPr/>
        <a:lstStyle/>
        <a:p>
          <a:r>
            <a:rPr lang="es-CO"/>
            <a:t>Evaluación de los Riesgos (analisis de vulnerabilidad)</a:t>
          </a:r>
        </a:p>
      </dgm:t>
    </dgm:pt>
    <dgm:pt modelId="{4FC81F97-D850-4F0F-A584-C1482FF83190}" type="sibTrans" cxnId="{51877138-5BF7-4FE4-B385-54D6CEE18372}">
      <dgm:prSet/>
      <dgm:spPr/>
      <dgm:t>
        <a:bodyPr/>
        <a:lstStyle/>
        <a:p>
          <a:endParaRPr lang="es-CO"/>
        </a:p>
      </dgm:t>
    </dgm:pt>
    <dgm:pt modelId="{809A6386-FFA6-4FCA-A69D-C8D2FE5C06B8}" type="parTrans" cxnId="{51877138-5BF7-4FE4-B385-54D6CEE18372}">
      <dgm:prSet/>
      <dgm:spPr/>
      <dgm:t>
        <a:bodyPr/>
        <a:lstStyle/>
        <a:p>
          <a:endParaRPr lang="es-CO"/>
        </a:p>
      </dgm:t>
    </dgm:pt>
    <dgm:pt modelId="{DB8755C3-B432-4110-B694-B5D07773B47F}" type="pres">
      <dgm:prSet presAssocID="{96216541-84F2-4466-B20F-2FE5948DC3D7}" presName="arrowDiagram" presStyleCnt="0">
        <dgm:presLayoutVars>
          <dgm:chMax val="5"/>
          <dgm:dir/>
          <dgm:resizeHandles val="exact"/>
        </dgm:presLayoutVars>
      </dgm:prSet>
      <dgm:spPr/>
    </dgm:pt>
    <dgm:pt modelId="{FF37A6E3-578C-4AE9-B64D-98BD01D3D3E9}" type="pres">
      <dgm:prSet presAssocID="{96216541-84F2-4466-B20F-2FE5948DC3D7}" presName="arrow" presStyleLbl="bgShp" presStyleIdx="0" presStyleCnt="1"/>
      <dgm:spPr/>
    </dgm:pt>
    <dgm:pt modelId="{FE3185C2-0700-4ED7-ABF6-30D40FDED030}" type="pres">
      <dgm:prSet presAssocID="{96216541-84F2-4466-B20F-2FE5948DC3D7}" presName="arrowDiagram4" presStyleCnt="0"/>
      <dgm:spPr/>
    </dgm:pt>
    <dgm:pt modelId="{FBF8FEDC-72AF-4E11-AFA4-20BD7839E16C}" type="pres">
      <dgm:prSet presAssocID="{D9B4A284-53CD-40FD-804C-3DCE92923745}" presName="bullet4a" presStyleLbl="node1" presStyleIdx="0" presStyleCnt="4"/>
      <dgm:spPr/>
    </dgm:pt>
    <dgm:pt modelId="{ADC0BE5C-48FB-4AB8-979C-91224C7FE1D6}" type="pres">
      <dgm:prSet presAssocID="{D9B4A284-53CD-40FD-804C-3DCE92923745}" presName="textBox4a" presStyleLbl="revTx" presStyleIdx="0" presStyleCnt="4">
        <dgm:presLayoutVars>
          <dgm:bulletEnabled val="1"/>
        </dgm:presLayoutVars>
      </dgm:prSet>
      <dgm:spPr/>
    </dgm:pt>
    <dgm:pt modelId="{AE03B923-F570-4D20-BE1C-7D37171551C3}" type="pres">
      <dgm:prSet presAssocID="{4F02E40A-F4F9-470E-9AC7-AA87C7E5661C}" presName="bullet4b" presStyleLbl="node1" presStyleIdx="1" presStyleCnt="4"/>
      <dgm:spPr/>
    </dgm:pt>
    <dgm:pt modelId="{4DC3702F-B608-423F-AAD8-903ED363C4A0}" type="pres">
      <dgm:prSet presAssocID="{4F02E40A-F4F9-470E-9AC7-AA87C7E5661C}" presName="textBox4b" presStyleLbl="revTx" presStyleIdx="1" presStyleCnt="4">
        <dgm:presLayoutVars>
          <dgm:bulletEnabled val="1"/>
        </dgm:presLayoutVars>
      </dgm:prSet>
      <dgm:spPr/>
    </dgm:pt>
    <dgm:pt modelId="{69F690AF-EAFC-4F68-AB3A-7025177025DD}" type="pres">
      <dgm:prSet presAssocID="{CF665E99-F13D-4EF0-9C00-68C6C09F9C8B}" presName="bullet4c" presStyleLbl="node1" presStyleIdx="2" presStyleCnt="4"/>
      <dgm:spPr/>
    </dgm:pt>
    <dgm:pt modelId="{BBF22E62-E51F-4CFC-B9B6-A8576B6745E4}" type="pres">
      <dgm:prSet presAssocID="{CF665E99-F13D-4EF0-9C00-68C6C09F9C8B}" presName="textBox4c" presStyleLbl="revTx" presStyleIdx="2" presStyleCnt="4">
        <dgm:presLayoutVars>
          <dgm:bulletEnabled val="1"/>
        </dgm:presLayoutVars>
      </dgm:prSet>
      <dgm:spPr/>
    </dgm:pt>
    <dgm:pt modelId="{FAA7C33F-F5AF-4EEF-9CED-A1DCBF633F75}" type="pres">
      <dgm:prSet presAssocID="{A70BF4D9-26AB-47E0-9284-59DF22D04814}" presName="bullet4d" presStyleLbl="node1" presStyleIdx="3" presStyleCnt="4"/>
      <dgm:spPr/>
    </dgm:pt>
    <dgm:pt modelId="{2A1954DD-7CB7-4DAA-9044-2922C8EAE8F3}" type="pres">
      <dgm:prSet presAssocID="{A70BF4D9-26AB-47E0-9284-59DF22D04814}" presName="textBox4d" presStyleLbl="revTx" presStyleIdx="3" presStyleCnt="4">
        <dgm:presLayoutVars>
          <dgm:bulletEnabled val="1"/>
        </dgm:presLayoutVars>
      </dgm:prSet>
      <dgm:spPr/>
    </dgm:pt>
  </dgm:ptLst>
  <dgm:cxnLst>
    <dgm:cxn modelId="{DD174932-6311-4388-B986-0C4F9A8749EF}" srcId="{96216541-84F2-4466-B20F-2FE5948DC3D7}" destId="{4F02E40A-F4F9-470E-9AC7-AA87C7E5661C}" srcOrd="1" destOrd="0" parTransId="{9C1FDD67-159C-451D-A5BE-26048734A8F0}" sibTransId="{07FF1809-AA32-4A84-AE62-7EBC461977A5}"/>
    <dgm:cxn modelId="{51877138-5BF7-4FE4-B385-54D6CEE18372}" srcId="{96216541-84F2-4466-B20F-2FE5948DC3D7}" destId="{CF665E99-F13D-4EF0-9C00-68C6C09F9C8B}" srcOrd="2" destOrd="0" parTransId="{809A6386-FFA6-4FCA-A69D-C8D2FE5C06B8}" sibTransId="{4FC81F97-D850-4F0F-A584-C1482FF83190}"/>
    <dgm:cxn modelId="{A52B139B-AAEB-4D29-AABF-00DB9A4A4D00}" type="presOf" srcId="{D9B4A284-53CD-40FD-804C-3DCE92923745}" destId="{ADC0BE5C-48FB-4AB8-979C-91224C7FE1D6}" srcOrd="0" destOrd="0" presId="urn:microsoft.com/office/officeart/2005/8/layout/arrow2"/>
    <dgm:cxn modelId="{CE12909C-28BE-443D-AB8E-47D6E79E656A}" srcId="{96216541-84F2-4466-B20F-2FE5948DC3D7}" destId="{A70BF4D9-26AB-47E0-9284-59DF22D04814}" srcOrd="3" destOrd="0" parTransId="{C9F3436C-BA10-48F0-9611-3FCCC4E21E40}" sibTransId="{5A7F8C50-A091-4907-8429-419466820E59}"/>
    <dgm:cxn modelId="{527BDBA2-D06A-40A0-864B-21188233C7AE}" srcId="{96216541-84F2-4466-B20F-2FE5948DC3D7}" destId="{D9B4A284-53CD-40FD-804C-3DCE92923745}" srcOrd="0" destOrd="0" parTransId="{994B7B6F-E310-46B2-9388-7ECE18114AD9}" sibTransId="{4C1EEAFC-ADB8-4349-8626-5547CB01D47C}"/>
    <dgm:cxn modelId="{B539D4AA-6285-4F93-B4B8-27342858FB1B}" type="presOf" srcId="{CF665E99-F13D-4EF0-9C00-68C6C09F9C8B}" destId="{BBF22E62-E51F-4CFC-B9B6-A8576B6745E4}" srcOrd="0" destOrd="0" presId="urn:microsoft.com/office/officeart/2005/8/layout/arrow2"/>
    <dgm:cxn modelId="{ACE49AAF-0B14-4292-9E53-28C81821744B}" type="presOf" srcId="{96216541-84F2-4466-B20F-2FE5948DC3D7}" destId="{DB8755C3-B432-4110-B694-B5D07773B47F}" srcOrd="0" destOrd="0" presId="urn:microsoft.com/office/officeart/2005/8/layout/arrow2"/>
    <dgm:cxn modelId="{57945AC4-2B5B-466F-8656-3D2A301353C9}" type="presOf" srcId="{4F02E40A-F4F9-470E-9AC7-AA87C7E5661C}" destId="{4DC3702F-B608-423F-AAD8-903ED363C4A0}" srcOrd="0" destOrd="0" presId="urn:microsoft.com/office/officeart/2005/8/layout/arrow2"/>
    <dgm:cxn modelId="{443FB4DA-FFE1-4181-9CF5-FD154663FC1C}" type="presOf" srcId="{A70BF4D9-26AB-47E0-9284-59DF22D04814}" destId="{2A1954DD-7CB7-4DAA-9044-2922C8EAE8F3}" srcOrd="0" destOrd="0" presId="urn:microsoft.com/office/officeart/2005/8/layout/arrow2"/>
    <dgm:cxn modelId="{278DA9DE-56B6-485B-A62B-C92D94F68C39}" type="presParOf" srcId="{DB8755C3-B432-4110-B694-B5D07773B47F}" destId="{FF37A6E3-578C-4AE9-B64D-98BD01D3D3E9}" srcOrd="0" destOrd="0" presId="urn:microsoft.com/office/officeart/2005/8/layout/arrow2"/>
    <dgm:cxn modelId="{0B6A78AB-0C8B-4F4E-9797-3CAE31C967E5}" type="presParOf" srcId="{DB8755C3-B432-4110-B694-B5D07773B47F}" destId="{FE3185C2-0700-4ED7-ABF6-30D40FDED030}" srcOrd="1" destOrd="0" presId="urn:microsoft.com/office/officeart/2005/8/layout/arrow2"/>
    <dgm:cxn modelId="{7AE8CA34-0728-48BE-AE0E-A8534FA98134}" type="presParOf" srcId="{FE3185C2-0700-4ED7-ABF6-30D40FDED030}" destId="{FBF8FEDC-72AF-4E11-AFA4-20BD7839E16C}" srcOrd="0" destOrd="0" presId="urn:microsoft.com/office/officeart/2005/8/layout/arrow2"/>
    <dgm:cxn modelId="{8F0757BC-C2EB-45EE-88F6-301F5F6DAF13}" type="presParOf" srcId="{FE3185C2-0700-4ED7-ABF6-30D40FDED030}" destId="{ADC0BE5C-48FB-4AB8-979C-91224C7FE1D6}" srcOrd="1" destOrd="0" presId="urn:microsoft.com/office/officeart/2005/8/layout/arrow2"/>
    <dgm:cxn modelId="{02EA1443-1129-4102-97AB-E7042889610C}" type="presParOf" srcId="{FE3185C2-0700-4ED7-ABF6-30D40FDED030}" destId="{AE03B923-F570-4D20-BE1C-7D37171551C3}" srcOrd="2" destOrd="0" presId="urn:microsoft.com/office/officeart/2005/8/layout/arrow2"/>
    <dgm:cxn modelId="{13C9971C-4F41-4569-8394-0596F2DC5C93}" type="presParOf" srcId="{FE3185C2-0700-4ED7-ABF6-30D40FDED030}" destId="{4DC3702F-B608-423F-AAD8-903ED363C4A0}" srcOrd="3" destOrd="0" presId="urn:microsoft.com/office/officeart/2005/8/layout/arrow2"/>
    <dgm:cxn modelId="{010CD74F-27CF-4376-A228-E2F22AC6BF27}" type="presParOf" srcId="{FE3185C2-0700-4ED7-ABF6-30D40FDED030}" destId="{69F690AF-EAFC-4F68-AB3A-7025177025DD}" srcOrd="4" destOrd="0" presId="urn:microsoft.com/office/officeart/2005/8/layout/arrow2"/>
    <dgm:cxn modelId="{E2904DDB-4516-415F-9E76-EABFF023AE71}" type="presParOf" srcId="{FE3185C2-0700-4ED7-ABF6-30D40FDED030}" destId="{BBF22E62-E51F-4CFC-B9B6-A8576B6745E4}" srcOrd="5" destOrd="0" presId="urn:microsoft.com/office/officeart/2005/8/layout/arrow2"/>
    <dgm:cxn modelId="{81C62236-3610-463E-AD80-853DFF24A207}" type="presParOf" srcId="{FE3185C2-0700-4ED7-ABF6-30D40FDED030}" destId="{FAA7C33F-F5AF-4EEF-9CED-A1DCBF633F75}" srcOrd="6" destOrd="0" presId="urn:microsoft.com/office/officeart/2005/8/layout/arrow2"/>
    <dgm:cxn modelId="{E9B01579-CA12-48D4-A174-AEC9200D7092}" type="presParOf" srcId="{FE3185C2-0700-4ED7-ABF6-30D40FDED030}" destId="{2A1954DD-7CB7-4DAA-9044-2922C8EAE8F3}" srcOrd="7" destOrd="0" presId="urn:microsoft.com/office/officeart/2005/8/layout/arrow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37A6E3-578C-4AE9-B64D-98BD01D3D3E9}">
      <dsp:nvSpPr>
        <dsp:cNvPr id="0" name=""/>
        <dsp:cNvSpPr/>
      </dsp:nvSpPr>
      <dsp:spPr>
        <a:xfrm>
          <a:off x="376237" y="0"/>
          <a:ext cx="4114800" cy="2571750"/>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BF8FEDC-72AF-4E11-AFA4-20BD7839E16C}">
      <dsp:nvSpPr>
        <dsp:cNvPr id="0" name=""/>
        <dsp:cNvSpPr/>
      </dsp:nvSpPr>
      <dsp:spPr>
        <a:xfrm>
          <a:off x="781545" y="1912353"/>
          <a:ext cx="94640" cy="946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DC0BE5C-48FB-4AB8-979C-91224C7FE1D6}">
      <dsp:nvSpPr>
        <dsp:cNvPr id="0" name=""/>
        <dsp:cNvSpPr/>
      </dsp:nvSpPr>
      <dsp:spPr>
        <a:xfrm>
          <a:off x="828865" y="1959673"/>
          <a:ext cx="703630" cy="6120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148" tIns="0" rIns="0" bIns="0" numCol="1" spcCol="1270" anchor="t" anchorCtr="0">
          <a:noAutofit/>
        </a:bodyPr>
        <a:lstStyle/>
        <a:p>
          <a:pPr marL="0" lvl="0" indent="0" algn="l" defTabSz="488950">
            <a:lnSpc>
              <a:spcPct val="90000"/>
            </a:lnSpc>
            <a:spcBef>
              <a:spcPct val="0"/>
            </a:spcBef>
            <a:spcAft>
              <a:spcPct val="35000"/>
            </a:spcAft>
            <a:buNone/>
          </a:pPr>
          <a:r>
            <a:rPr lang="es-CO" sz="1100" kern="1200"/>
            <a:t>Establecer el contexto</a:t>
          </a:r>
        </a:p>
      </dsp:txBody>
      <dsp:txXfrm>
        <a:off x="828865" y="1959673"/>
        <a:ext cx="703630" cy="612076"/>
      </dsp:txXfrm>
    </dsp:sp>
    <dsp:sp modelId="{AE03B923-F570-4D20-BE1C-7D37171551C3}">
      <dsp:nvSpPr>
        <dsp:cNvPr id="0" name=""/>
        <dsp:cNvSpPr/>
      </dsp:nvSpPr>
      <dsp:spPr>
        <a:xfrm>
          <a:off x="1450200" y="1314164"/>
          <a:ext cx="164592" cy="16459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C3702F-B608-423F-AAD8-903ED363C4A0}">
      <dsp:nvSpPr>
        <dsp:cNvPr id="0" name=""/>
        <dsp:cNvSpPr/>
      </dsp:nvSpPr>
      <dsp:spPr>
        <a:xfrm>
          <a:off x="1532496" y="1396460"/>
          <a:ext cx="864108" cy="11752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7214" tIns="0" rIns="0" bIns="0" numCol="1" spcCol="1270" anchor="t" anchorCtr="0">
          <a:noAutofit/>
        </a:bodyPr>
        <a:lstStyle/>
        <a:p>
          <a:pPr marL="0" lvl="0" indent="0" algn="l" defTabSz="400050">
            <a:lnSpc>
              <a:spcPct val="90000"/>
            </a:lnSpc>
            <a:spcBef>
              <a:spcPct val="0"/>
            </a:spcBef>
            <a:spcAft>
              <a:spcPct val="35000"/>
            </a:spcAft>
            <a:buNone/>
          </a:pPr>
          <a:r>
            <a:rPr lang="es-CO" sz="900" kern="1200"/>
            <a:t>Identificación y analisis de los riesgos</a:t>
          </a:r>
        </a:p>
      </dsp:txBody>
      <dsp:txXfrm>
        <a:off x="1532496" y="1396460"/>
        <a:ext cx="864108" cy="1175289"/>
      </dsp:txXfrm>
    </dsp:sp>
    <dsp:sp modelId="{69F690AF-EAFC-4F68-AB3A-7025177025DD}">
      <dsp:nvSpPr>
        <dsp:cNvPr id="0" name=""/>
        <dsp:cNvSpPr/>
      </dsp:nvSpPr>
      <dsp:spPr>
        <a:xfrm>
          <a:off x="2304021" y="873366"/>
          <a:ext cx="218084" cy="21808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F22E62-E51F-4CFC-B9B6-A8576B6745E4}">
      <dsp:nvSpPr>
        <dsp:cNvPr id="0" name=""/>
        <dsp:cNvSpPr/>
      </dsp:nvSpPr>
      <dsp:spPr>
        <a:xfrm>
          <a:off x="2413063" y="982408"/>
          <a:ext cx="864108" cy="15893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5558" tIns="0" rIns="0" bIns="0" numCol="1" spcCol="1270" anchor="t" anchorCtr="0">
          <a:noAutofit/>
        </a:bodyPr>
        <a:lstStyle/>
        <a:p>
          <a:pPr marL="0" lvl="0" indent="0" algn="l" defTabSz="400050">
            <a:lnSpc>
              <a:spcPct val="90000"/>
            </a:lnSpc>
            <a:spcBef>
              <a:spcPct val="0"/>
            </a:spcBef>
            <a:spcAft>
              <a:spcPct val="35000"/>
            </a:spcAft>
            <a:buNone/>
          </a:pPr>
          <a:r>
            <a:rPr lang="es-CO" sz="900" kern="1200"/>
            <a:t>Evaluación de los Riesgos (analisis de vulnerabilidad)</a:t>
          </a:r>
        </a:p>
      </dsp:txBody>
      <dsp:txXfrm>
        <a:off x="2413063" y="982408"/>
        <a:ext cx="864108" cy="1589341"/>
      </dsp:txXfrm>
    </dsp:sp>
    <dsp:sp modelId="{FAA7C33F-F5AF-4EEF-9CED-A1DCBF633F75}">
      <dsp:nvSpPr>
        <dsp:cNvPr id="0" name=""/>
        <dsp:cNvSpPr/>
      </dsp:nvSpPr>
      <dsp:spPr>
        <a:xfrm>
          <a:off x="3233966" y="581729"/>
          <a:ext cx="292150" cy="29215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954DD-7CB7-4DAA-9044-2922C8EAE8F3}">
      <dsp:nvSpPr>
        <dsp:cNvPr id="0" name=""/>
        <dsp:cNvSpPr/>
      </dsp:nvSpPr>
      <dsp:spPr>
        <a:xfrm>
          <a:off x="3380041" y="727805"/>
          <a:ext cx="864108" cy="18439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4805" tIns="0" rIns="0" bIns="0" numCol="1" spcCol="1270" anchor="t" anchorCtr="0">
          <a:noAutofit/>
        </a:bodyPr>
        <a:lstStyle/>
        <a:p>
          <a:pPr marL="0" lvl="0" indent="0" algn="l" defTabSz="400050">
            <a:lnSpc>
              <a:spcPct val="90000"/>
            </a:lnSpc>
            <a:spcBef>
              <a:spcPct val="0"/>
            </a:spcBef>
            <a:spcAft>
              <a:spcPct val="35000"/>
            </a:spcAft>
            <a:buNone/>
          </a:pPr>
          <a:r>
            <a:rPr lang="es-CO" sz="900" kern="1200"/>
            <a:t>Tratamiento de los Riesgos</a:t>
          </a:r>
        </a:p>
      </dsp:txBody>
      <dsp:txXfrm>
        <a:off x="3380041" y="727805"/>
        <a:ext cx="864108" cy="1843944"/>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0C42E8-1BEA-46FE-AC06-CB47F2CAD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1055</TotalTime>
  <Pages>14</Pages>
  <Words>2800</Words>
  <Characters>15404</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INFORME DE GESTIÓN DEL PLAN INSTITUCIONAL DE EMERGENCIAS Y CONTINGENCIAS</vt:lpstr>
    </vt:vector>
  </TitlesOfParts>
  <Company>UNIDAD ADMINISTRATIVA ESPECIAL DE REHABILITACIÓN Y MANTENIMIENTO VIAL</Company>
  <LinksUpToDate>false</LinksUpToDate>
  <CharactersWithSpaces>18168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GESTIÓN DEL PLAN INSTITUCIONAL DE EMERGENCIAS Y CONTINGENCIAS</dc:title>
  <dc:subject/>
  <dc:creator>Diana Carolina Castro Afanador</dc:creator>
  <cp:keywords/>
  <dc:description/>
  <cp:lastModifiedBy>Aura Maria Gutierrez Perez</cp:lastModifiedBy>
  <cp:revision>23</cp:revision>
  <dcterms:created xsi:type="dcterms:W3CDTF">2019-02-11T15:20:00Z</dcterms:created>
  <dcterms:modified xsi:type="dcterms:W3CDTF">2019-02-14T14:24:00Z</dcterms:modified>
</cp:coreProperties>
</file>