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2B29" w14:textId="77777777" w:rsidR="00742989" w:rsidRPr="00960A5C" w:rsidRDefault="00742989" w:rsidP="00460DF8">
      <w:pPr>
        <w:pStyle w:val="Encabezadonombredocumento"/>
        <w:spacing w:line="360" w:lineRule="auto"/>
        <w:rPr>
          <w:rFonts w:ascii="Arial" w:hAnsi="Arial"/>
          <w:sz w:val="44"/>
          <w:szCs w:val="20"/>
        </w:rPr>
      </w:pPr>
      <w:bookmarkStart w:id="0" w:name="_GoBack"/>
      <w:bookmarkEnd w:id="0"/>
    </w:p>
    <w:p w14:paraId="1E5E1182" w14:textId="50CE3766" w:rsidR="009D443B" w:rsidRPr="00960A5C" w:rsidRDefault="009D443B" w:rsidP="00460DF8">
      <w:pPr>
        <w:pStyle w:val="Encabezadonombredocumento"/>
        <w:spacing w:line="360" w:lineRule="auto"/>
        <w:rPr>
          <w:rFonts w:ascii="Arial" w:hAnsi="Arial"/>
          <w:sz w:val="44"/>
          <w:szCs w:val="20"/>
        </w:rPr>
      </w:pPr>
      <w:r w:rsidRPr="00960A5C">
        <w:rPr>
          <w:rFonts w:ascii="Arial" w:hAnsi="Arial"/>
          <w:sz w:val="44"/>
          <w:szCs w:val="20"/>
        </w:rPr>
        <w:t xml:space="preserve">Unidad Administrativa Especial de Rehabilitación y Mantenimiento Vial </w:t>
      </w:r>
    </w:p>
    <w:p w14:paraId="19D2612D" w14:textId="77777777" w:rsidR="009D443B" w:rsidRPr="00960A5C" w:rsidRDefault="009D443B" w:rsidP="00460DF8">
      <w:pPr>
        <w:pStyle w:val="Encabezadonombredocumento"/>
        <w:spacing w:line="360" w:lineRule="auto"/>
        <w:rPr>
          <w:rFonts w:ascii="Arial" w:hAnsi="Arial"/>
          <w:sz w:val="44"/>
          <w:szCs w:val="20"/>
        </w:rPr>
      </w:pPr>
      <w:r w:rsidRPr="00960A5C">
        <w:rPr>
          <w:rFonts w:ascii="Arial" w:hAnsi="Arial"/>
          <w:sz w:val="44"/>
          <w:szCs w:val="20"/>
        </w:rPr>
        <w:t>UAERMV</w:t>
      </w:r>
    </w:p>
    <w:p w14:paraId="4B12A338" w14:textId="77777777" w:rsidR="009D443B" w:rsidRPr="00960A5C" w:rsidRDefault="009D443B" w:rsidP="00460DF8">
      <w:pPr>
        <w:pStyle w:val="Encabezadonombredocumento"/>
        <w:spacing w:line="360" w:lineRule="auto"/>
        <w:rPr>
          <w:rFonts w:ascii="Arial" w:hAnsi="Arial"/>
          <w:b w:val="0"/>
          <w:sz w:val="44"/>
          <w:szCs w:val="20"/>
        </w:rPr>
      </w:pPr>
      <w:r w:rsidRPr="00960A5C">
        <w:rPr>
          <w:rFonts w:ascii="Arial" w:hAnsi="Arial"/>
          <w:b w:val="0"/>
          <w:sz w:val="44"/>
          <w:szCs w:val="20"/>
        </w:rPr>
        <w:t>Secretaria General</w:t>
      </w:r>
    </w:p>
    <w:p w14:paraId="250C84EB" w14:textId="77777777" w:rsidR="00460DF8" w:rsidRPr="00960A5C" w:rsidRDefault="00B9479F" w:rsidP="00460DF8">
      <w:pPr>
        <w:pStyle w:val="Encabezadonombredocumento"/>
        <w:spacing w:line="360" w:lineRule="auto"/>
        <w:rPr>
          <w:rFonts w:ascii="Arial" w:hAnsi="Arial"/>
          <w:sz w:val="44"/>
          <w:szCs w:val="20"/>
        </w:rPr>
      </w:pPr>
      <w:r w:rsidRPr="00960A5C">
        <w:rPr>
          <w:noProof/>
        </w:rPr>
        <w:drawing>
          <wp:inline distT="0" distB="0" distL="0" distR="0" wp14:anchorId="40F8E69F" wp14:editId="317C6A5A">
            <wp:extent cx="2325756" cy="2250951"/>
            <wp:effectExtent l="0" t="0" r="0" b="0"/>
            <wp:docPr id="4720744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5756" cy="2250951"/>
                    </a:xfrm>
                    <a:prstGeom prst="rect">
                      <a:avLst/>
                    </a:prstGeom>
                  </pic:spPr>
                </pic:pic>
              </a:graphicData>
            </a:graphic>
          </wp:inline>
        </w:drawing>
      </w:r>
    </w:p>
    <w:p w14:paraId="6C540296" w14:textId="77777777" w:rsidR="009D443B" w:rsidRPr="00960A5C" w:rsidRDefault="009D443B" w:rsidP="00460DF8">
      <w:pPr>
        <w:pStyle w:val="Encabezadonombredocumento"/>
        <w:spacing w:line="360" w:lineRule="auto"/>
        <w:rPr>
          <w:rFonts w:ascii="Arial" w:hAnsi="Arial"/>
          <w:b w:val="0"/>
          <w:sz w:val="44"/>
          <w:szCs w:val="20"/>
        </w:rPr>
      </w:pPr>
      <w:r w:rsidRPr="00960A5C">
        <w:rPr>
          <w:rFonts w:ascii="Arial" w:hAnsi="Arial"/>
          <w:b w:val="0"/>
          <w:sz w:val="44"/>
          <w:szCs w:val="20"/>
        </w:rPr>
        <w:t xml:space="preserve">Proceso de </w:t>
      </w:r>
      <w:r w:rsidR="00C4398A" w:rsidRPr="00960A5C">
        <w:rPr>
          <w:rFonts w:ascii="Arial" w:hAnsi="Arial"/>
          <w:b w:val="0"/>
          <w:sz w:val="44"/>
          <w:szCs w:val="20"/>
        </w:rPr>
        <w:t>Gobierno y Estrategia de TI</w:t>
      </w:r>
      <w:r w:rsidRPr="00960A5C">
        <w:rPr>
          <w:rFonts w:ascii="Arial" w:hAnsi="Arial"/>
          <w:b w:val="0"/>
          <w:sz w:val="44"/>
          <w:szCs w:val="20"/>
        </w:rPr>
        <w:t xml:space="preserve"> (</w:t>
      </w:r>
      <w:r w:rsidR="00C4398A" w:rsidRPr="00960A5C">
        <w:rPr>
          <w:rFonts w:ascii="Arial" w:hAnsi="Arial"/>
          <w:b w:val="0"/>
          <w:sz w:val="44"/>
          <w:szCs w:val="20"/>
        </w:rPr>
        <w:t>EGTI</w:t>
      </w:r>
      <w:r w:rsidRPr="00960A5C">
        <w:rPr>
          <w:rFonts w:ascii="Arial" w:hAnsi="Arial"/>
          <w:b w:val="0"/>
          <w:sz w:val="44"/>
          <w:szCs w:val="20"/>
        </w:rPr>
        <w:t>)</w:t>
      </w:r>
    </w:p>
    <w:p w14:paraId="6DF41ED0" w14:textId="77777777" w:rsidR="00333A98" w:rsidRPr="00960A5C" w:rsidRDefault="00333A98" w:rsidP="00460DF8">
      <w:pPr>
        <w:spacing w:line="360" w:lineRule="auto"/>
        <w:jc w:val="center"/>
        <w:rPr>
          <w:rFonts w:ascii="Arial" w:hAnsi="Arial" w:cs="Arial"/>
          <w:sz w:val="44"/>
          <w:lang w:val="es-CO"/>
        </w:rPr>
      </w:pPr>
    </w:p>
    <w:p w14:paraId="494F082C" w14:textId="77777777" w:rsidR="00D472D0" w:rsidRPr="00960A5C" w:rsidRDefault="00D472D0" w:rsidP="005B5548">
      <w:pPr>
        <w:spacing w:line="360" w:lineRule="auto"/>
        <w:jc w:val="center"/>
        <w:rPr>
          <w:rFonts w:ascii="Arial" w:hAnsi="Arial" w:cs="Arial"/>
          <w:sz w:val="44"/>
        </w:rPr>
      </w:pPr>
      <w:r w:rsidRPr="00960A5C">
        <w:rPr>
          <w:rFonts w:ascii="Arial" w:hAnsi="Arial" w:cs="Arial"/>
          <w:sz w:val="44"/>
        </w:rPr>
        <w:t>Informe</w:t>
      </w:r>
      <w:r w:rsidR="00FA7B5B" w:rsidRPr="00960A5C">
        <w:rPr>
          <w:rFonts w:ascii="Arial" w:hAnsi="Arial" w:cs="Arial"/>
          <w:sz w:val="44"/>
        </w:rPr>
        <w:t xml:space="preserve"> seguimiento</w:t>
      </w:r>
      <w:r w:rsidRPr="00960A5C">
        <w:rPr>
          <w:rFonts w:ascii="Arial" w:hAnsi="Arial" w:cs="Arial"/>
          <w:sz w:val="44"/>
        </w:rPr>
        <w:t xml:space="preserve"> CBN</w:t>
      </w:r>
      <w:r w:rsidR="00FA7B5B" w:rsidRPr="00960A5C">
        <w:rPr>
          <w:rFonts w:ascii="Arial" w:hAnsi="Arial" w:cs="Arial"/>
          <w:sz w:val="44"/>
        </w:rPr>
        <w:t>-1100 Plan de Informática</w:t>
      </w:r>
    </w:p>
    <w:p w14:paraId="77F96E80" w14:textId="77777777" w:rsidR="009D443B" w:rsidRPr="00960A5C" w:rsidRDefault="00D472D0" w:rsidP="00B9479F">
      <w:pPr>
        <w:spacing w:line="360" w:lineRule="auto"/>
        <w:jc w:val="center"/>
        <w:rPr>
          <w:rFonts w:ascii="Arial" w:hAnsi="Arial" w:cs="Arial"/>
          <w:sz w:val="20"/>
          <w:lang w:val="es-CO"/>
        </w:rPr>
      </w:pPr>
      <w:r w:rsidRPr="00960A5C">
        <w:rPr>
          <w:rFonts w:ascii="Arial" w:hAnsi="Arial" w:cs="Arial"/>
          <w:sz w:val="44"/>
        </w:rPr>
        <w:t>Año</w:t>
      </w:r>
      <w:r w:rsidR="0071520E" w:rsidRPr="00960A5C">
        <w:rPr>
          <w:rFonts w:ascii="Arial" w:hAnsi="Arial" w:cs="Arial"/>
          <w:sz w:val="44"/>
        </w:rPr>
        <w:t xml:space="preserve"> 2019</w:t>
      </w:r>
      <w:bookmarkStart w:id="1" w:name="_Toc372556100"/>
      <w:bookmarkStart w:id="2" w:name="_Toc365386583"/>
    </w:p>
    <w:p w14:paraId="371121A2" w14:textId="77777777" w:rsidR="006945D5" w:rsidRPr="00960A5C" w:rsidRDefault="006945D5" w:rsidP="00460DF8">
      <w:pPr>
        <w:pStyle w:val="NormalWeb"/>
        <w:spacing w:line="360" w:lineRule="auto"/>
        <w:jc w:val="center"/>
        <w:rPr>
          <w:rFonts w:ascii="Arial" w:hAnsi="Arial" w:cs="Arial"/>
          <w:b/>
          <w:noProof/>
          <w:sz w:val="20"/>
          <w:szCs w:val="20"/>
          <w:lang w:val="es-ES_tradnl" w:eastAsia="es-ES_tradnl"/>
        </w:rPr>
      </w:pPr>
      <w:r w:rsidRPr="00960A5C">
        <w:rPr>
          <w:rFonts w:ascii="Arial" w:hAnsi="Arial" w:cs="Arial"/>
          <w:b/>
          <w:noProof/>
          <w:sz w:val="20"/>
          <w:szCs w:val="20"/>
          <w:lang w:val="es-ES_tradnl" w:eastAsia="es-ES_tradnl"/>
        </w:rPr>
        <w:lastRenderedPageBreak/>
        <w:t>TABLA DE CONTENIDO</w:t>
      </w:r>
      <w:bookmarkEnd w:id="1"/>
      <w:bookmarkEnd w:id="2"/>
    </w:p>
    <w:p w14:paraId="27440484" w14:textId="77777777" w:rsidR="00FA7B5B" w:rsidRPr="00960A5C" w:rsidRDefault="006945D5">
      <w:pPr>
        <w:pStyle w:val="TDC1"/>
        <w:tabs>
          <w:tab w:val="left" w:pos="480"/>
          <w:tab w:val="right" w:leader="dot" w:pos="8828"/>
        </w:tabs>
        <w:rPr>
          <w:rFonts w:ascii="Arial" w:eastAsiaTheme="minorEastAsia" w:hAnsi="Arial" w:cs="Arial"/>
          <w:b w:val="0"/>
          <w:bCs w:val="0"/>
          <w:caps w:val="0"/>
          <w:noProof/>
          <w:sz w:val="22"/>
          <w:szCs w:val="22"/>
          <w:lang w:val="es-CO" w:eastAsia="es-CO"/>
        </w:rPr>
      </w:pPr>
      <w:r w:rsidRPr="00960A5C">
        <w:rPr>
          <w:rFonts w:ascii="Arial" w:hAnsi="Arial" w:cs="Arial"/>
          <w:bCs w:val="0"/>
          <w:sz w:val="22"/>
          <w:szCs w:val="22"/>
          <w:u w:val="single"/>
          <w:lang w:val="es-ES_tradnl"/>
        </w:rPr>
        <w:fldChar w:fldCharType="begin"/>
      </w:r>
      <w:r w:rsidRPr="00960A5C">
        <w:rPr>
          <w:rFonts w:ascii="Arial" w:hAnsi="Arial" w:cs="Arial"/>
          <w:sz w:val="22"/>
          <w:szCs w:val="22"/>
        </w:rPr>
        <w:instrText xml:space="preserve"> TOC \o "1-3" \h \z \u </w:instrText>
      </w:r>
      <w:r w:rsidRPr="00960A5C">
        <w:rPr>
          <w:rFonts w:ascii="Arial" w:hAnsi="Arial" w:cs="Arial"/>
          <w:bCs w:val="0"/>
          <w:sz w:val="22"/>
          <w:szCs w:val="22"/>
          <w:u w:val="single"/>
          <w:lang w:val="es-ES_tradnl"/>
        </w:rPr>
        <w:fldChar w:fldCharType="separate"/>
      </w:r>
      <w:hyperlink w:anchor="_Toc32238746" w:history="1">
        <w:r w:rsidR="00FA7B5B" w:rsidRPr="00960A5C">
          <w:rPr>
            <w:rStyle w:val="Hipervnculo"/>
            <w:rFonts w:ascii="Arial" w:hAnsi="Arial" w:cs="Arial"/>
            <w:noProof/>
            <w:color w:val="auto"/>
            <w:sz w:val="22"/>
            <w:szCs w:val="22"/>
          </w:rPr>
          <w:t>1</w:t>
        </w:r>
        <w:r w:rsidR="00FA7B5B" w:rsidRPr="00960A5C">
          <w:rPr>
            <w:rFonts w:ascii="Arial" w:eastAsiaTheme="minorEastAsia" w:hAnsi="Arial" w:cs="Arial"/>
            <w:b w:val="0"/>
            <w:bCs w:val="0"/>
            <w:caps w:val="0"/>
            <w:noProof/>
            <w:sz w:val="22"/>
            <w:szCs w:val="22"/>
            <w:lang w:val="es-CO" w:eastAsia="es-CO"/>
          </w:rPr>
          <w:tab/>
        </w:r>
        <w:r w:rsidR="00FA7B5B" w:rsidRPr="00960A5C">
          <w:rPr>
            <w:rStyle w:val="Hipervnculo"/>
            <w:rFonts w:ascii="Arial" w:hAnsi="Arial" w:cs="Arial"/>
            <w:noProof/>
            <w:color w:val="auto"/>
            <w:sz w:val="22"/>
            <w:szCs w:val="22"/>
          </w:rPr>
          <w:t>INTRODUCCIÓN</w:t>
        </w:r>
        <w:r w:rsidR="00FA7B5B" w:rsidRPr="00960A5C">
          <w:rPr>
            <w:rFonts w:ascii="Arial" w:hAnsi="Arial" w:cs="Arial"/>
            <w:noProof/>
            <w:webHidden/>
            <w:sz w:val="22"/>
            <w:szCs w:val="22"/>
          </w:rPr>
          <w:tab/>
        </w:r>
        <w:r w:rsidR="00FA7B5B" w:rsidRPr="00960A5C">
          <w:rPr>
            <w:rFonts w:ascii="Arial" w:hAnsi="Arial" w:cs="Arial"/>
            <w:noProof/>
            <w:webHidden/>
            <w:sz w:val="22"/>
            <w:szCs w:val="22"/>
          </w:rPr>
          <w:fldChar w:fldCharType="begin"/>
        </w:r>
        <w:r w:rsidR="00FA7B5B" w:rsidRPr="00960A5C">
          <w:rPr>
            <w:rFonts w:ascii="Arial" w:hAnsi="Arial" w:cs="Arial"/>
            <w:noProof/>
            <w:webHidden/>
            <w:sz w:val="22"/>
            <w:szCs w:val="22"/>
          </w:rPr>
          <w:instrText xml:space="preserve"> PAGEREF _Toc32238746 \h </w:instrText>
        </w:r>
        <w:r w:rsidR="00FA7B5B" w:rsidRPr="00960A5C">
          <w:rPr>
            <w:rFonts w:ascii="Arial" w:hAnsi="Arial" w:cs="Arial"/>
            <w:noProof/>
            <w:webHidden/>
            <w:sz w:val="22"/>
            <w:szCs w:val="22"/>
          </w:rPr>
        </w:r>
        <w:r w:rsidR="00FA7B5B" w:rsidRPr="00960A5C">
          <w:rPr>
            <w:rFonts w:ascii="Arial" w:hAnsi="Arial" w:cs="Arial"/>
            <w:noProof/>
            <w:webHidden/>
            <w:sz w:val="22"/>
            <w:szCs w:val="22"/>
          </w:rPr>
          <w:fldChar w:fldCharType="separate"/>
        </w:r>
        <w:r w:rsidR="00FA7B5B" w:rsidRPr="00960A5C">
          <w:rPr>
            <w:rFonts w:ascii="Arial" w:hAnsi="Arial" w:cs="Arial"/>
            <w:noProof/>
            <w:webHidden/>
            <w:sz w:val="22"/>
            <w:szCs w:val="22"/>
          </w:rPr>
          <w:t>3</w:t>
        </w:r>
        <w:r w:rsidR="00FA7B5B" w:rsidRPr="00960A5C">
          <w:rPr>
            <w:rFonts w:ascii="Arial" w:hAnsi="Arial" w:cs="Arial"/>
            <w:noProof/>
            <w:webHidden/>
            <w:sz w:val="22"/>
            <w:szCs w:val="22"/>
          </w:rPr>
          <w:fldChar w:fldCharType="end"/>
        </w:r>
      </w:hyperlink>
    </w:p>
    <w:p w14:paraId="776E0C6C" w14:textId="77777777" w:rsidR="00FA7B5B" w:rsidRPr="00960A5C" w:rsidRDefault="00E07B89">
      <w:pPr>
        <w:pStyle w:val="TDC1"/>
        <w:tabs>
          <w:tab w:val="left" w:pos="480"/>
          <w:tab w:val="right" w:leader="dot" w:pos="8828"/>
        </w:tabs>
        <w:rPr>
          <w:rFonts w:ascii="Arial" w:eastAsiaTheme="minorEastAsia" w:hAnsi="Arial" w:cs="Arial"/>
          <w:b w:val="0"/>
          <w:bCs w:val="0"/>
          <w:caps w:val="0"/>
          <w:noProof/>
          <w:sz w:val="22"/>
          <w:szCs w:val="22"/>
          <w:lang w:val="es-CO" w:eastAsia="es-CO"/>
        </w:rPr>
      </w:pPr>
      <w:hyperlink w:anchor="_Toc32238747" w:history="1">
        <w:r w:rsidR="00FA7B5B" w:rsidRPr="00960A5C">
          <w:rPr>
            <w:rStyle w:val="Hipervnculo"/>
            <w:rFonts w:ascii="Arial" w:hAnsi="Arial" w:cs="Arial"/>
            <w:noProof/>
            <w:color w:val="auto"/>
            <w:sz w:val="22"/>
            <w:szCs w:val="22"/>
          </w:rPr>
          <w:t>2</w:t>
        </w:r>
        <w:r w:rsidR="00FA7B5B" w:rsidRPr="00960A5C">
          <w:rPr>
            <w:rFonts w:ascii="Arial" w:eastAsiaTheme="minorEastAsia" w:hAnsi="Arial" w:cs="Arial"/>
            <w:b w:val="0"/>
            <w:bCs w:val="0"/>
            <w:caps w:val="0"/>
            <w:noProof/>
            <w:sz w:val="22"/>
            <w:szCs w:val="22"/>
            <w:lang w:val="es-CO" w:eastAsia="es-CO"/>
          </w:rPr>
          <w:tab/>
        </w:r>
        <w:r w:rsidR="00FA7B5B" w:rsidRPr="00960A5C">
          <w:rPr>
            <w:rStyle w:val="Hipervnculo"/>
            <w:rFonts w:ascii="Arial" w:hAnsi="Arial" w:cs="Arial"/>
            <w:noProof/>
            <w:color w:val="auto"/>
            <w:sz w:val="22"/>
            <w:szCs w:val="22"/>
          </w:rPr>
          <w:t>OBJETIVO GENERAL</w:t>
        </w:r>
        <w:r w:rsidR="00FA7B5B" w:rsidRPr="00960A5C">
          <w:rPr>
            <w:rFonts w:ascii="Arial" w:hAnsi="Arial" w:cs="Arial"/>
            <w:noProof/>
            <w:webHidden/>
            <w:sz w:val="22"/>
            <w:szCs w:val="22"/>
          </w:rPr>
          <w:tab/>
        </w:r>
        <w:r w:rsidR="00FA7B5B" w:rsidRPr="00960A5C">
          <w:rPr>
            <w:rFonts w:ascii="Arial" w:hAnsi="Arial" w:cs="Arial"/>
            <w:noProof/>
            <w:webHidden/>
            <w:sz w:val="22"/>
            <w:szCs w:val="22"/>
          </w:rPr>
          <w:fldChar w:fldCharType="begin"/>
        </w:r>
        <w:r w:rsidR="00FA7B5B" w:rsidRPr="00960A5C">
          <w:rPr>
            <w:rFonts w:ascii="Arial" w:hAnsi="Arial" w:cs="Arial"/>
            <w:noProof/>
            <w:webHidden/>
            <w:sz w:val="22"/>
            <w:szCs w:val="22"/>
          </w:rPr>
          <w:instrText xml:space="preserve"> PAGEREF _Toc32238747 \h </w:instrText>
        </w:r>
        <w:r w:rsidR="00FA7B5B" w:rsidRPr="00960A5C">
          <w:rPr>
            <w:rFonts w:ascii="Arial" w:hAnsi="Arial" w:cs="Arial"/>
            <w:noProof/>
            <w:webHidden/>
            <w:sz w:val="22"/>
            <w:szCs w:val="22"/>
          </w:rPr>
        </w:r>
        <w:r w:rsidR="00FA7B5B" w:rsidRPr="00960A5C">
          <w:rPr>
            <w:rFonts w:ascii="Arial" w:hAnsi="Arial" w:cs="Arial"/>
            <w:noProof/>
            <w:webHidden/>
            <w:sz w:val="22"/>
            <w:szCs w:val="22"/>
          </w:rPr>
          <w:fldChar w:fldCharType="separate"/>
        </w:r>
        <w:r w:rsidR="00FA7B5B" w:rsidRPr="00960A5C">
          <w:rPr>
            <w:rFonts w:ascii="Arial" w:hAnsi="Arial" w:cs="Arial"/>
            <w:noProof/>
            <w:webHidden/>
            <w:sz w:val="22"/>
            <w:szCs w:val="22"/>
          </w:rPr>
          <w:t>3</w:t>
        </w:r>
        <w:r w:rsidR="00FA7B5B" w:rsidRPr="00960A5C">
          <w:rPr>
            <w:rFonts w:ascii="Arial" w:hAnsi="Arial" w:cs="Arial"/>
            <w:noProof/>
            <w:webHidden/>
            <w:sz w:val="22"/>
            <w:szCs w:val="22"/>
          </w:rPr>
          <w:fldChar w:fldCharType="end"/>
        </w:r>
      </w:hyperlink>
    </w:p>
    <w:p w14:paraId="53DF8E95" w14:textId="77777777" w:rsidR="00FA7B5B" w:rsidRPr="00960A5C" w:rsidRDefault="00E07B89">
      <w:pPr>
        <w:pStyle w:val="TDC1"/>
        <w:tabs>
          <w:tab w:val="left" w:pos="480"/>
          <w:tab w:val="right" w:leader="dot" w:pos="8828"/>
        </w:tabs>
        <w:rPr>
          <w:rFonts w:ascii="Arial" w:eastAsiaTheme="minorEastAsia" w:hAnsi="Arial" w:cs="Arial"/>
          <w:b w:val="0"/>
          <w:bCs w:val="0"/>
          <w:caps w:val="0"/>
          <w:noProof/>
          <w:sz w:val="22"/>
          <w:szCs w:val="22"/>
          <w:lang w:val="es-CO" w:eastAsia="es-CO"/>
        </w:rPr>
      </w:pPr>
      <w:hyperlink w:anchor="_Toc32238748" w:history="1">
        <w:r w:rsidR="00FA7B5B" w:rsidRPr="00960A5C">
          <w:rPr>
            <w:rStyle w:val="Hipervnculo"/>
            <w:rFonts w:ascii="Arial" w:hAnsi="Arial" w:cs="Arial"/>
            <w:noProof/>
            <w:color w:val="auto"/>
            <w:sz w:val="22"/>
            <w:szCs w:val="22"/>
          </w:rPr>
          <w:t>3</w:t>
        </w:r>
        <w:r w:rsidR="00FA7B5B" w:rsidRPr="00960A5C">
          <w:rPr>
            <w:rFonts w:ascii="Arial" w:eastAsiaTheme="minorEastAsia" w:hAnsi="Arial" w:cs="Arial"/>
            <w:b w:val="0"/>
            <w:bCs w:val="0"/>
            <w:caps w:val="0"/>
            <w:noProof/>
            <w:sz w:val="22"/>
            <w:szCs w:val="22"/>
            <w:lang w:val="es-CO" w:eastAsia="es-CO"/>
          </w:rPr>
          <w:tab/>
        </w:r>
        <w:r w:rsidR="00FA7B5B" w:rsidRPr="00960A5C">
          <w:rPr>
            <w:rStyle w:val="Hipervnculo"/>
            <w:rFonts w:ascii="Arial" w:hAnsi="Arial" w:cs="Arial"/>
            <w:noProof/>
            <w:color w:val="auto"/>
            <w:sz w:val="22"/>
            <w:szCs w:val="22"/>
          </w:rPr>
          <w:t>ESTRUCTURA ORGANIZACIONAL DE TI</w:t>
        </w:r>
        <w:r w:rsidR="00FA7B5B" w:rsidRPr="00960A5C">
          <w:rPr>
            <w:rFonts w:ascii="Arial" w:hAnsi="Arial" w:cs="Arial"/>
            <w:noProof/>
            <w:webHidden/>
            <w:sz w:val="22"/>
            <w:szCs w:val="22"/>
          </w:rPr>
          <w:tab/>
        </w:r>
        <w:r w:rsidR="00FA7B5B" w:rsidRPr="00960A5C">
          <w:rPr>
            <w:rFonts w:ascii="Arial" w:hAnsi="Arial" w:cs="Arial"/>
            <w:noProof/>
            <w:webHidden/>
            <w:sz w:val="22"/>
            <w:szCs w:val="22"/>
          </w:rPr>
          <w:fldChar w:fldCharType="begin"/>
        </w:r>
        <w:r w:rsidR="00FA7B5B" w:rsidRPr="00960A5C">
          <w:rPr>
            <w:rFonts w:ascii="Arial" w:hAnsi="Arial" w:cs="Arial"/>
            <w:noProof/>
            <w:webHidden/>
            <w:sz w:val="22"/>
            <w:szCs w:val="22"/>
          </w:rPr>
          <w:instrText xml:space="preserve"> PAGEREF _Toc32238748 \h </w:instrText>
        </w:r>
        <w:r w:rsidR="00FA7B5B" w:rsidRPr="00960A5C">
          <w:rPr>
            <w:rFonts w:ascii="Arial" w:hAnsi="Arial" w:cs="Arial"/>
            <w:noProof/>
            <w:webHidden/>
            <w:sz w:val="22"/>
            <w:szCs w:val="22"/>
          </w:rPr>
        </w:r>
        <w:r w:rsidR="00FA7B5B" w:rsidRPr="00960A5C">
          <w:rPr>
            <w:rFonts w:ascii="Arial" w:hAnsi="Arial" w:cs="Arial"/>
            <w:noProof/>
            <w:webHidden/>
            <w:sz w:val="22"/>
            <w:szCs w:val="22"/>
          </w:rPr>
          <w:fldChar w:fldCharType="separate"/>
        </w:r>
        <w:r w:rsidR="00FA7B5B" w:rsidRPr="00960A5C">
          <w:rPr>
            <w:rFonts w:ascii="Arial" w:hAnsi="Arial" w:cs="Arial"/>
            <w:noProof/>
            <w:webHidden/>
            <w:sz w:val="22"/>
            <w:szCs w:val="22"/>
          </w:rPr>
          <w:t>3</w:t>
        </w:r>
        <w:r w:rsidR="00FA7B5B" w:rsidRPr="00960A5C">
          <w:rPr>
            <w:rFonts w:ascii="Arial" w:hAnsi="Arial" w:cs="Arial"/>
            <w:noProof/>
            <w:webHidden/>
            <w:sz w:val="22"/>
            <w:szCs w:val="22"/>
          </w:rPr>
          <w:fldChar w:fldCharType="end"/>
        </w:r>
      </w:hyperlink>
    </w:p>
    <w:p w14:paraId="426DD401" w14:textId="77777777" w:rsidR="00FA7B5B" w:rsidRPr="00960A5C" w:rsidRDefault="00E07B89">
      <w:pPr>
        <w:pStyle w:val="TDC1"/>
        <w:tabs>
          <w:tab w:val="left" w:pos="480"/>
          <w:tab w:val="right" w:leader="dot" w:pos="8828"/>
        </w:tabs>
        <w:rPr>
          <w:rFonts w:ascii="Arial" w:eastAsiaTheme="minorEastAsia" w:hAnsi="Arial" w:cs="Arial"/>
          <w:b w:val="0"/>
          <w:bCs w:val="0"/>
          <w:caps w:val="0"/>
          <w:noProof/>
          <w:sz w:val="22"/>
          <w:szCs w:val="22"/>
          <w:lang w:val="es-CO" w:eastAsia="es-CO"/>
        </w:rPr>
      </w:pPr>
      <w:hyperlink w:anchor="_Toc32238749" w:history="1">
        <w:r w:rsidR="00FA7B5B" w:rsidRPr="00960A5C">
          <w:rPr>
            <w:rStyle w:val="Hipervnculo"/>
            <w:rFonts w:ascii="Arial" w:hAnsi="Arial" w:cs="Arial"/>
            <w:noProof/>
            <w:color w:val="auto"/>
            <w:sz w:val="22"/>
            <w:szCs w:val="22"/>
          </w:rPr>
          <w:t>4</w:t>
        </w:r>
        <w:r w:rsidR="00FA7B5B" w:rsidRPr="00960A5C">
          <w:rPr>
            <w:rFonts w:ascii="Arial" w:eastAsiaTheme="minorEastAsia" w:hAnsi="Arial" w:cs="Arial"/>
            <w:b w:val="0"/>
            <w:bCs w:val="0"/>
            <w:caps w:val="0"/>
            <w:noProof/>
            <w:sz w:val="22"/>
            <w:szCs w:val="22"/>
            <w:lang w:val="es-CO" w:eastAsia="es-CO"/>
          </w:rPr>
          <w:tab/>
        </w:r>
        <w:r w:rsidR="00FA7B5B" w:rsidRPr="00960A5C">
          <w:rPr>
            <w:rStyle w:val="Hipervnculo"/>
            <w:rFonts w:ascii="Arial" w:hAnsi="Arial" w:cs="Arial"/>
            <w:noProof/>
            <w:color w:val="auto"/>
            <w:sz w:val="22"/>
            <w:szCs w:val="22"/>
          </w:rPr>
          <w:t>PROYECTOS 2019</w:t>
        </w:r>
        <w:r w:rsidR="00FA7B5B" w:rsidRPr="00960A5C">
          <w:rPr>
            <w:rFonts w:ascii="Arial" w:hAnsi="Arial" w:cs="Arial"/>
            <w:noProof/>
            <w:webHidden/>
            <w:sz w:val="22"/>
            <w:szCs w:val="22"/>
          </w:rPr>
          <w:tab/>
        </w:r>
        <w:r w:rsidR="00FA7B5B" w:rsidRPr="00960A5C">
          <w:rPr>
            <w:rFonts w:ascii="Arial" w:hAnsi="Arial" w:cs="Arial"/>
            <w:noProof/>
            <w:webHidden/>
            <w:sz w:val="22"/>
            <w:szCs w:val="22"/>
          </w:rPr>
          <w:fldChar w:fldCharType="begin"/>
        </w:r>
        <w:r w:rsidR="00FA7B5B" w:rsidRPr="00960A5C">
          <w:rPr>
            <w:rFonts w:ascii="Arial" w:hAnsi="Arial" w:cs="Arial"/>
            <w:noProof/>
            <w:webHidden/>
            <w:sz w:val="22"/>
            <w:szCs w:val="22"/>
          </w:rPr>
          <w:instrText xml:space="preserve"> PAGEREF _Toc32238749 \h </w:instrText>
        </w:r>
        <w:r w:rsidR="00FA7B5B" w:rsidRPr="00960A5C">
          <w:rPr>
            <w:rFonts w:ascii="Arial" w:hAnsi="Arial" w:cs="Arial"/>
            <w:noProof/>
            <w:webHidden/>
            <w:sz w:val="22"/>
            <w:szCs w:val="22"/>
          </w:rPr>
        </w:r>
        <w:r w:rsidR="00FA7B5B" w:rsidRPr="00960A5C">
          <w:rPr>
            <w:rFonts w:ascii="Arial" w:hAnsi="Arial" w:cs="Arial"/>
            <w:noProof/>
            <w:webHidden/>
            <w:sz w:val="22"/>
            <w:szCs w:val="22"/>
          </w:rPr>
          <w:fldChar w:fldCharType="separate"/>
        </w:r>
        <w:r w:rsidR="00FA7B5B" w:rsidRPr="00960A5C">
          <w:rPr>
            <w:rFonts w:ascii="Arial" w:hAnsi="Arial" w:cs="Arial"/>
            <w:noProof/>
            <w:webHidden/>
            <w:sz w:val="22"/>
            <w:szCs w:val="22"/>
          </w:rPr>
          <w:t>4</w:t>
        </w:r>
        <w:r w:rsidR="00FA7B5B" w:rsidRPr="00960A5C">
          <w:rPr>
            <w:rFonts w:ascii="Arial" w:hAnsi="Arial" w:cs="Arial"/>
            <w:noProof/>
            <w:webHidden/>
            <w:sz w:val="22"/>
            <w:szCs w:val="22"/>
          </w:rPr>
          <w:fldChar w:fldCharType="end"/>
        </w:r>
      </w:hyperlink>
    </w:p>
    <w:p w14:paraId="0A6AF718"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0" w:history="1">
        <w:r w:rsidR="00FA7B5B" w:rsidRPr="00960A5C">
          <w:rPr>
            <w:rStyle w:val="Hipervnculo"/>
            <w:noProof/>
            <w:color w:val="auto"/>
            <w:sz w:val="22"/>
            <w:szCs w:val="22"/>
            <w:lang w:val="es-ES_tradnl" w:eastAsia="es-ES"/>
          </w:rPr>
          <w:t>4.1. SIGMA</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_Toc32238750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4</w:t>
        </w:r>
        <w:r w:rsidR="00FA7B5B" w:rsidRPr="00960A5C">
          <w:rPr>
            <w:noProof/>
            <w:webHidden/>
            <w:color w:val="auto"/>
            <w:sz w:val="22"/>
            <w:szCs w:val="22"/>
          </w:rPr>
          <w:fldChar w:fldCharType="end"/>
        </w:r>
      </w:hyperlink>
    </w:p>
    <w:p w14:paraId="44960732"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1" w:history="1">
        <w:r w:rsidR="00FA7B5B" w:rsidRPr="00960A5C">
          <w:rPr>
            <w:rStyle w:val="Hipervnculo"/>
            <w:noProof/>
            <w:color w:val="auto"/>
            <w:sz w:val="22"/>
            <w:szCs w:val="22"/>
            <w:lang w:val="es-ES_tradnl" w:eastAsia="es-ES"/>
          </w:rPr>
          <w:t>4.2.CALIOPE</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_Toc32238751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7</w:t>
        </w:r>
        <w:r w:rsidR="00FA7B5B" w:rsidRPr="00960A5C">
          <w:rPr>
            <w:noProof/>
            <w:webHidden/>
            <w:color w:val="auto"/>
            <w:sz w:val="22"/>
            <w:szCs w:val="22"/>
          </w:rPr>
          <w:fldChar w:fldCharType="end"/>
        </w:r>
      </w:hyperlink>
    </w:p>
    <w:p w14:paraId="4A9EDAD6"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2" w:history="1">
        <w:r w:rsidR="00FA7B5B" w:rsidRPr="00960A5C">
          <w:rPr>
            <w:rStyle w:val="Hipervnculo"/>
            <w:noProof/>
            <w:color w:val="auto"/>
            <w:sz w:val="22"/>
            <w:szCs w:val="22"/>
            <w:lang w:val="es-ES_tradnl" w:eastAsia="es-ES"/>
          </w:rPr>
          <w:t>4.3. ORFEO</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_Toc32238752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8</w:t>
        </w:r>
        <w:r w:rsidR="00FA7B5B" w:rsidRPr="00960A5C">
          <w:rPr>
            <w:noProof/>
            <w:webHidden/>
            <w:color w:val="auto"/>
            <w:sz w:val="22"/>
            <w:szCs w:val="22"/>
          </w:rPr>
          <w:fldChar w:fldCharType="end"/>
        </w:r>
      </w:hyperlink>
    </w:p>
    <w:p w14:paraId="4B3E1D22"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3" w:history="1">
        <w:r w:rsidR="00FA7B5B" w:rsidRPr="00960A5C">
          <w:rPr>
            <w:rStyle w:val="Hipervnculo"/>
            <w:noProof/>
            <w:color w:val="auto"/>
            <w:sz w:val="22"/>
            <w:szCs w:val="22"/>
            <w:lang w:val="es-ES_tradnl" w:eastAsia="es-ES"/>
          </w:rPr>
          <w:t>4.4.  PROYECTO DE NÓMINA</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_Toc32238753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9</w:t>
        </w:r>
        <w:r w:rsidR="00FA7B5B" w:rsidRPr="00960A5C">
          <w:rPr>
            <w:noProof/>
            <w:webHidden/>
            <w:color w:val="auto"/>
            <w:sz w:val="22"/>
            <w:szCs w:val="22"/>
          </w:rPr>
          <w:fldChar w:fldCharType="end"/>
        </w:r>
      </w:hyperlink>
    </w:p>
    <w:p w14:paraId="28F06F94"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4" w:history="1">
        <w:r w:rsidR="00FA7B5B" w:rsidRPr="00960A5C">
          <w:rPr>
            <w:rStyle w:val="Hipervnculo"/>
            <w:noProof/>
            <w:color w:val="auto"/>
            <w:sz w:val="22"/>
            <w:szCs w:val="22"/>
            <w:lang w:val="es-ES_tradnl" w:eastAsia="es-ES"/>
          </w:rPr>
          <w:t>4.5.  CONTRATOS</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_Toc32238754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9</w:t>
        </w:r>
        <w:r w:rsidR="00FA7B5B" w:rsidRPr="00960A5C">
          <w:rPr>
            <w:noProof/>
            <w:webHidden/>
            <w:color w:val="auto"/>
            <w:sz w:val="22"/>
            <w:szCs w:val="22"/>
          </w:rPr>
          <w:fldChar w:fldCharType="end"/>
        </w:r>
      </w:hyperlink>
    </w:p>
    <w:p w14:paraId="2AF54C85"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5" w:history="1">
        <w:r w:rsidR="00FA7B5B" w:rsidRPr="00960A5C">
          <w:rPr>
            <w:rStyle w:val="Hipervnculo"/>
            <w:noProof/>
            <w:color w:val="auto"/>
            <w:sz w:val="22"/>
            <w:szCs w:val="22"/>
            <w:lang w:val="es-ES_tradnl" w:eastAsia="es-ES"/>
          </w:rPr>
          <w:t>4.7. PROYECTO NORMALIZACIÓN</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_Toc32238755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10</w:t>
        </w:r>
        <w:r w:rsidR="00FA7B5B" w:rsidRPr="00960A5C">
          <w:rPr>
            <w:noProof/>
            <w:webHidden/>
            <w:color w:val="auto"/>
            <w:sz w:val="22"/>
            <w:szCs w:val="22"/>
          </w:rPr>
          <w:fldChar w:fldCharType="end"/>
        </w:r>
      </w:hyperlink>
    </w:p>
    <w:p w14:paraId="1F85564C"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6" w:history="1">
        <w:r w:rsidR="00FA7B5B" w:rsidRPr="00960A5C">
          <w:rPr>
            <w:rStyle w:val="Hipervnculo"/>
            <w:noProof/>
            <w:color w:val="auto"/>
            <w:sz w:val="22"/>
            <w:szCs w:val="22"/>
            <w:lang w:val="es-ES_tradnl" w:eastAsia="es-ES"/>
          </w:rPr>
          <w:t>4.8. SI CAPITAL</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_Toc32238756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10</w:t>
        </w:r>
        <w:r w:rsidR="00FA7B5B" w:rsidRPr="00960A5C">
          <w:rPr>
            <w:noProof/>
            <w:webHidden/>
            <w:color w:val="auto"/>
            <w:sz w:val="22"/>
            <w:szCs w:val="22"/>
          </w:rPr>
          <w:fldChar w:fldCharType="end"/>
        </w:r>
      </w:hyperlink>
    </w:p>
    <w:p w14:paraId="594C5C21"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7" w:history="1">
        <w:r w:rsidR="00FA7B5B" w:rsidRPr="00960A5C">
          <w:rPr>
            <w:rStyle w:val="Hipervnculo"/>
            <w:noProof/>
            <w:color w:val="auto"/>
            <w:sz w:val="22"/>
            <w:szCs w:val="22"/>
            <w:lang w:val="es-ES_tradnl" w:eastAsia="es-ES"/>
          </w:rPr>
          <w:t>4.8. GODI-II</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_Toc32238757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11</w:t>
        </w:r>
        <w:r w:rsidR="00FA7B5B" w:rsidRPr="00960A5C">
          <w:rPr>
            <w:noProof/>
            <w:webHidden/>
            <w:color w:val="auto"/>
            <w:sz w:val="22"/>
            <w:szCs w:val="22"/>
          </w:rPr>
          <w:fldChar w:fldCharType="end"/>
        </w:r>
      </w:hyperlink>
    </w:p>
    <w:p w14:paraId="61773281" w14:textId="77777777" w:rsidR="00FA7B5B" w:rsidRPr="00960A5C" w:rsidRDefault="00E07B89">
      <w:pPr>
        <w:pStyle w:val="TDC2"/>
        <w:tabs>
          <w:tab w:val="right" w:leader="dot" w:pos="8828"/>
        </w:tabs>
        <w:rPr>
          <w:rFonts w:eastAsiaTheme="minorEastAsia"/>
          <w:noProof/>
          <w:color w:val="auto"/>
          <w:sz w:val="22"/>
          <w:szCs w:val="22"/>
          <w:lang w:val="es-CO" w:eastAsia="es-CO"/>
        </w:rPr>
      </w:pPr>
      <w:hyperlink w:anchor="_Toc32238758" w:history="1">
        <w:r w:rsidR="00FA7B5B" w:rsidRPr="00960A5C">
          <w:rPr>
            <w:rStyle w:val="Hipervnculo"/>
            <w:noProof/>
            <w:color w:val="auto"/>
            <w:sz w:val="22"/>
            <w:szCs w:val="22"/>
            <w:lang w:val="es-ES_tradnl" w:eastAsia="es-ES"/>
          </w:rPr>
          <w:t>4.9. INFRAESTRUCTURA</w:t>
        </w:r>
        <w:r w:rsidR="00FA7B5B" w:rsidRPr="00960A5C">
          <w:rPr>
            <w:noProof/>
            <w:webHidden/>
            <w:color w:val="auto"/>
            <w:sz w:val="22"/>
            <w:szCs w:val="22"/>
          </w:rPr>
          <w:tab/>
        </w:r>
        <w:r w:rsidR="00FA7B5B" w:rsidRPr="00960A5C">
          <w:rPr>
            <w:noProof/>
            <w:webHidden/>
            <w:color w:val="auto"/>
            <w:sz w:val="22"/>
            <w:szCs w:val="22"/>
          </w:rPr>
          <w:fldChar w:fldCharType="begin"/>
        </w:r>
        <w:r w:rsidR="00FA7B5B" w:rsidRPr="00960A5C">
          <w:rPr>
            <w:noProof/>
            <w:webHidden/>
            <w:color w:val="auto"/>
            <w:sz w:val="22"/>
            <w:szCs w:val="22"/>
          </w:rPr>
          <w:instrText xml:space="preserve"> PAGEREF _Toc32238758 \h </w:instrText>
        </w:r>
        <w:r w:rsidR="00FA7B5B" w:rsidRPr="00960A5C">
          <w:rPr>
            <w:noProof/>
            <w:webHidden/>
            <w:color w:val="auto"/>
            <w:sz w:val="22"/>
            <w:szCs w:val="22"/>
          </w:rPr>
        </w:r>
        <w:r w:rsidR="00FA7B5B" w:rsidRPr="00960A5C">
          <w:rPr>
            <w:noProof/>
            <w:webHidden/>
            <w:color w:val="auto"/>
            <w:sz w:val="22"/>
            <w:szCs w:val="22"/>
          </w:rPr>
          <w:fldChar w:fldCharType="separate"/>
        </w:r>
        <w:r w:rsidR="00FA7B5B" w:rsidRPr="00960A5C">
          <w:rPr>
            <w:noProof/>
            <w:webHidden/>
            <w:color w:val="auto"/>
            <w:sz w:val="22"/>
            <w:szCs w:val="22"/>
          </w:rPr>
          <w:t>16</w:t>
        </w:r>
        <w:r w:rsidR="00FA7B5B" w:rsidRPr="00960A5C">
          <w:rPr>
            <w:noProof/>
            <w:webHidden/>
            <w:color w:val="auto"/>
            <w:sz w:val="22"/>
            <w:szCs w:val="22"/>
          </w:rPr>
          <w:fldChar w:fldCharType="end"/>
        </w:r>
      </w:hyperlink>
    </w:p>
    <w:p w14:paraId="34D97ADF" w14:textId="77777777" w:rsidR="00FA7B5B" w:rsidRPr="00960A5C" w:rsidRDefault="00E07B89">
      <w:pPr>
        <w:pStyle w:val="TDC1"/>
        <w:tabs>
          <w:tab w:val="left" w:pos="480"/>
          <w:tab w:val="right" w:leader="dot" w:pos="8828"/>
        </w:tabs>
        <w:rPr>
          <w:rFonts w:ascii="Arial" w:eastAsiaTheme="minorEastAsia" w:hAnsi="Arial" w:cs="Arial"/>
          <w:b w:val="0"/>
          <w:bCs w:val="0"/>
          <w:caps w:val="0"/>
          <w:noProof/>
          <w:sz w:val="22"/>
          <w:szCs w:val="22"/>
          <w:lang w:val="es-CO" w:eastAsia="es-CO"/>
        </w:rPr>
      </w:pPr>
      <w:hyperlink w:anchor="_Toc32238759" w:history="1">
        <w:r w:rsidR="00FA7B5B" w:rsidRPr="00960A5C">
          <w:rPr>
            <w:rStyle w:val="Hipervnculo"/>
            <w:rFonts w:ascii="Arial" w:hAnsi="Arial" w:cs="Arial"/>
            <w:noProof/>
            <w:color w:val="auto"/>
            <w:sz w:val="22"/>
            <w:szCs w:val="22"/>
          </w:rPr>
          <w:t>5</w:t>
        </w:r>
        <w:r w:rsidR="00FA7B5B" w:rsidRPr="00960A5C">
          <w:rPr>
            <w:rFonts w:ascii="Arial" w:eastAsiaTheme="minorEastAsia" w:hAnsi="Arial" w:cs="Arial"/>
            <w:b w:val="0"/>
            <w:bCs w:val="0"/>
            <w:caps w:val="0"/>
            <w:noProof/>
            <w:sz w:val="22"/>
            <w:szCs w:val="22"/>
            <w:lang w:val="es-CO" w:eastAsia="es-CO"/>
          </w:rPr>
          <w:tab/>
        </w:r>
        <w:r w:rsidR="00FA7B5B" w:rsidRPr="00960A5C">
          <w:rPr>
            <w:rStyle w:val="Hipervnculo"/>
            <w:rFonts w:ascii="Arial" w:hAnsi="Arial" w:cs="Arial"/>
            <w:noProof/>
            <w:color w:val="auto"/>
            <w:sz w:val="22"/>
            <w:szCs w:val="22"/>
          </w:rPr>
          <w:t>GESTIÓN DEL PRESUPUESTO DE TI</w:t>
        </w:r>
        <w:r w:rsidR="00FA7B5B" w:rsidRPr="00960A5C">
          <w:rPr>
            <w:rFonts w:ascii="Arial" w:hAnsi="Arial" w:cs="Arial"/>
            <w:noProof/>
            <w:webHidden/>
            <w:sz w:val="22"/>
            <w:szCs w:val="22"/>
          </w:rPr>
          <w:tab/>
        </w:r>
        <w:r w:rsidR="00FA7B5B" w:rsidRPr="00960A5C">
          <w:rPr>
            <w:rFonts w:ascii="Arial" w:hAnsi="Arial" w:cs="Arial"/>
            <w:noProof/>
            <w:webHidden/>
            <w:sz w:val="22"/>
            <w:szCs w:val="22"/>
          </w:rPr>
          <w:fldChar w:fldCharType="begin"/>
        </w:r>
        <w:r w:rsidR="00FA7B5B" w:rsidRPr="00960A5C">
          <w:rPr>
            <w:rFonts w:ascii="Arial" w:hAnsi="Arial" w:cs="Arial"/>
            <w:noProof/>
            <w:webHidden/>
            <w:sz w:val="22"/>
            <w:szCs w:val="22"/>
          </w:rPr>
          <w:instrText xml:space="preserve"> PAGEREF _Toc32238759 \h </w:instrText>
        </w:r>
        <w:r w:rsidR="00FA7B5B" w:rsidRPr="00960A5C">
          <w:rPr>
            <w:rFonts w:ascii="Arial" w:hAnsi="Arial" w:cs="Arial"/>
            <w:noProof/>
            <w:webHidden/>
            <w:sz w:val="22"/>
            <w:szCs w:val="22"/>
          </w:rPr>
        </w:r>
        <w:r w:rsidR="00FA7B5B" w:rsidRPr="00960A5C">
          <w:rPr>
            <w:rFonts w:ascii="Arial" w:hAnsi="Arial" w:cs="Arial"/>
            <w:noProof/>
            <w:webHidden/>
            <w:sz w:val="22"/>
            <w:szCs w:val="22"/>
          </w:rPr>
          <w:fldChar w:fldCharType="separate"/>
        </w:r>
        <w:r w:rsidR="00FA7B5B" w:rsidRPr="00960A5C">
          <w:rPr>
            <w:rFonts w:ascii="Arial" w:hAnsi="Arial" w:cs="Arial"/>
            <w:noProof/>
            <w:webHidden/>
            <w:sz w:val="22"/>
            <w:szCs w:val="22"/>
          </w:rPr>
          <w:t>21</w:t>
        </w:r>
        <w:r w:rsidR="00FA7B5B" w:rsidRPr="00960A5C">
          <w:rPr>
            <w:rFonts w:ascii="Arial" w:hAnsi="Arial" w:cs="Arial"/>
            <w:noProof/>
            <w:webHidden/>
            <w:sz w:val="22"/>
            <w:szCs w:val="22"/>
          </w:rPr>
          <w:fldChar w:fldCharType="end"/>
        </w:r>
      </w:hyperlink>
    </w:p>
    <w:p w14:paraId="164B8818" w14:textId="77777777" w:rsidR="006945D5" w:rsidRPr="00960A5C" w:rsidRDefault="006945D5" w:rsidP="00A1757F">
      <w:pPr>
        <w:spacing w:line="360" w:lineRule="auto"/>
        <w:rPr>
          <w:rFonts w:ascii="Arial" w:hAnsi="Arial" w:cs="Arial"/>
          <w:sz w:val="20"/>
        </w:rPr>
      </w:pPr>
      <w:r w:rsidRPr="00960A5C">
        <w:rPr>
          <w:rFonts w:ascii="Arial" w:hAnsi="Arial" w:cs="Arial"/>
          <w:b/>
          <w:bCs/>
          <w:sz w:val="22"/>
          <w:szCs w:val="22"/>
        </w:rPr>
        <w:fldChar w:fldCharType="end"/>
      </w:r>
    </w:p>
    <w:p w14:paraId="6AB0B458" w14:textId="77777777" w:rsidR="006945D5" w:rsidRPr="00960A5C" w:rsidRDefault="006945D5" w:rsidP="00460DF8">
      <w:pPr>
        <w:spacing w:line="360" w:lineRule="auto"/>
        <w:rPr>
          <w:rFonts w:ascii="Arial" w:hAnsi="Arial" w:cs="Arial"/>
          <w:sz w:val="20"/>
        </w:rPr>
      </w:pPr>
    </w:p>
    <w:p w14:paraId="18037394" w14:textId="77777777" w:rsidR="00346BB4" w:rsidRPr="00960A5C" w:rsidRDefault="00346BB4" w:rsidP="00460DF8">
      <w:pPr>
        <w:spacing w:line="360" w:lineRule="auto"/>
        <w:rPr>
          <w:rFonts w:ascii="Arial" w:hAnsi="Arial" w:cs="Arial"/>
          <w:sz w:val="20"/>
          <w:lang w:val="es-CO"/>
        </w:rPr>
      </w:pPr>
    </w:p>
    <w:p w14:paraId="5775C5E9" w14:textId="77777777" w:rsidR="00346BB4" w:rsidRPr="00960A5C" w:rsidRDefault="006945D5" w:rsidP="00D2732B">
      <w:pPr>
        <w:spacing w:line="360" w:lineRule="auto"/>
        <w:rPr>
          <w:rFonts w:ascii="Arial" w:hAnsi="Arial" w:cs="Arial"/>
          <w:sz w:val="20"/>
          <w:lang w:val="es-CO"/>
        </w:rPr>
      </w:pPr>
      <w:r w:rsidRPr="00960A5C">
        <w:rPr>
          <w:rFonts w:ascii="Arial" w:hAnsi="Arial" w:cs="Arial"/>
          <w:sz w:val="20"/>
          <w:lang w:val="es-CO"/>
        </w:rPr>
        <w:tab/>
      </w:r>
    </w:p>
    <w:p w14:paraId="5C3670FB" w14:textId="77777777" w:rsidR="00D2732B" w:rsidRPr="00960A5C" w:rsidRDefault="00D2732B" w:rsidP="00CC4481">
      <w:pPr>
        <w:pStyle w:val="Ttulo1"/>
        <w:jc w:val="left"/>
      </w:pPr>
      <w:r w:rsidRPr="00960A5C">
        <w:br w:type="page"/>
      </w:r>
      <w:r w:rsidRPr="00960A5C">
        <w:lastRenderedPageBreak/>
        <w:t>INTRODUCCIÓN</w:t>
      </w:r>
      <w:bookmarkStart w:id="3" w:name="_Toc436215602"/>
      <w:bookmarkStart w:id="4" w:name="_Toc436215710"/>
      <w:bookmarkStart w:id="5" w:name="_Toc436217714"/>
      <w:bookmarkStart w:id="6" w:name="_Toc495780336"/>
      <w:bookmarkStart w:id="7" w:name="_Toc32238746"/>
      <w:bookmarkEnd w:id="3"/>
      <w:bookmarkEnd w:id="4"/>
      <w:bookmarkEnd w:id="5"/>
      <w:bookmarkEnd w:id="6"/>
      <w:bookmarkEnd w:id="7"/>
    </w:p>
    <w:p w14:paraId="2F993842" w14:textId="77777777" w:rsidR="00A1757F" w:rsidRPr="00960A5C" w:rsidRDefault="00A1757F" w:rsidP="00A1757F">
      <w:pPr>
        <w:rPr>
          <w:lang w:val="es-ES_tradnl"/>
        </w:rPr>
      </w:pPr>
    </w:p>
    <w:p w14:paraId="2410051C" w14:textId="77777777" w:rsidR="001D4BB8" w:rsidRPr="00960A5C" w:rsidRDefault="001D4BB8" w:rsidP="001D4BB8">
      <w:pPr>
        <w:rPr>
          <w:lang w:val="es-ES_tradnl"/>
        </w:rPr>
      </w:pPr>
    </w:p>
    <w:p w14:paraId="15A0C171" w14:textId="77777777" w:rsidR="00D472D0" w:rsidRPr="00960A5C" w:rsidRDefault="00682E32" w:rsidP="00682E32">
      <w:pPr>
        <w:pStyle w:val="TextoparaTitulo1"/>
        <w:rPr>
          <w:rFonts w:ascii="Arial" w:hAnsi="Arial" w:cs="Arial"/>
          <w:lang w:val="es-ES_tradnl"/>
        </w:rPr>
      </w:pPr>
      <w:r w:rsidRPr="00960A5C">
        <w:rPr>
          <w:rFonts w:ascii="Arial" w:hAnsi="Arial" w:cs="Arial"/>
          <w:lang w:val="es-ES_tradnl"/>
        </w:rPr>
        <w:t xml:space="preserve">El presente documento </w:t>
      </w:r>
      <w:r w:rsidR="00D472D0" w:rsidRPr="00960A5C">
        <w:rPr>
          <w:rFonts w:ascii="Arial" w:hAnsi="Arial" w:cs="Arial"/>
          <w:lang w:val="es-ES_tradnl"/>
        </w:rPr>
        <w:t xml:space="preserve">da a conocer el </w:t>
      </w:r>
      <w:r w:rsidR="00A76017" w:rsidRPr="00960A5C">
        <w:rPr>
          <w:rFonts w:ascii="Arial" w:hAnsi="Arial" w:cs="Arial"/>
          <w:lang w:val="es-ES_tradnl"/>
        </w:rPr>
        <w:t xml:space="preserve">resultado general del </w:t>
      </w:r>
      <w:r w:rsidR="0071520E" w:rsidRPr="00960A5C">
        <w:rPr>
          <w:rFonts w:ascii="Arial" w:hAnsi="Arial" w:cs="Arial"/>
          <w:lang w:val="es-ES_tradnl"/>
        </w:rPr>
        <w:t>plan de informática del año 2019</w:t>
      </w:r>
      <w:r w:rsidR="00D472D0" w:rsidRPr="00960A5C">
        <w:rPr>
          <w:rFonts w:ascii="Arial" w:hAnsi="Arial" w:cs="Arial"/>
          <w:lang w:val="es-ES_tradnl"/>
        </w:rPr>
        <w:t xml:space="preserve"> de la </w:t>
      </w:r>
      <w:r w:rsidR="00D472D0" w:rsidRPr="00960A5C">
        <w:rPr>
          <w:rFonts w:ascii="Arial" w:hAnsi="Arial" w:cs="Arial"/>
        </w:rPr>
        <w:t>UNIDAD ADMINISTRATIVA ESPECIAL DE REHABILITACIÓN Y MANTENIMIENTO VIAL</w:t>
      </w:r>
      <w:r w:rsidR="00D472D0" w:rsidRPr="00960A5C">
        <w:rPr>
          <w:rFonts w:ascii="Arial" w:hAnsi="Arial" w:cs="Arial"/>
          <w:lang w:val="es-ES_tradnl"/>
        </w:rPr>
        <w:t>. Dando cumplimiento a lo dispuesto en la resolución 011 del 28 de febrero del 2014.</w:t>
      </w:r>
    </w:p>
    <w:p w14:paraId="5329BD5A" w14:textId="77777777" w:rsidR="00CF6B5C" w:rsidRPr="00960A5C" w:rsidRDefault="00CF6B5C" w:rsidP="00682E32">
      <w:pPr>
        <w:pStyle w:val="TextoparaTitulo1"/>
        <w:rPr>
          <w:rFonts w:ascii="Arial" w:hAnsi="Arial" w:cs="Arial"/>
          <w:lang w:val="es-ES_tradnl"/>
        </w:rPr>
      </w:pPr>
    </w:p>
    <w:p w14:paraId="03521378" w14:textId="77777777" w:rsidR="00CF6B5C" w:rsidRPr="00960A5C" w:rsidRDefault="00A76017" w:rsidP="00682E32">
      <w:pPr>
        <w:pStyle w:val="TextoparaTitulo1"/>
        <w:rPr>
          <w:rFonts w:ascii="Arial" w:hAnsi="Arial" w:cs="Arial"/>
          <w:lang w:val="es-ES_tradnl"/>
        </w:rPr>
      </w:pPr>
      <w:r w:rsidRPr="00960A5C">
        <w:rPr>
          <w:rFonts w:ascii="Arial" w:hAnsi="Arial" w:cs="Arial"/>
          <w:lang w:val="es-ES_tradnl"/>
        </w:rPr>
        <w:t>Se</w:t>
      </w:r>
      <w:r w:rsidR="00CF6B5C" w:rsidRPr="00960A5C">
        <w:rPr>
          <w:rFonts w:ascii="Arial" w:hAnsi="Arial" w:cs="Arial"/>
          <w:lang w:val="es-ES_tradnl"/>
        </w:rPr>
        <w:t xml:space="preserve"> </w:t>
      </w:r>
      <w:r w:rsidR="00AD5732" w:rsidRPr="00960A5C">
        <w:rPr>
          <w:rFonts w:ascii="Arial" w:hAnsi="Arial" w:cs="Arial"/>
          <w:lang w:val="es-ES_tradnl"/>
        </w:rPr>
        <w:t>presenta la estructura organizacional del grupo de TI, los aspectos de infraestructura tecnológica, información de proyectos en de</w:t>
      </w:r>
      <w:r w:rsidR="0071520E" w:rsidRPr="00960A5C">
        <w:rPr>
          <w:rFonts w:ascii="Arial" w:hAnsi="Arial" w:cs="Arial"/>
          <w:lang w:val="es-ES_tradnl"/>
        </w:rPr>
        <w:t>sarrollo en la vigencia del 2019</w:t>
      </w:r>
      <w:r w:rsidR="00AD5732" w:rsidRPr="00960A5C">
        <w:rPr>
          <w:rFonts w:ascii="Arial" w:hAnsi="Arial" w:cs="Arial"/>
          <w:lang w:val="es-ES_tradnl"/>
        </w:rPr>
        <w:t xml:space="preserve"> con sus respectivas actividades, logros y estado y </w:t>
      </w:r>
      <w:r w:rsidR="0051203B" w:rsidRPr="00960A5C">
        <w:rPr>
          <w:rFonts w:ascii="Arial" w:hAnsi="Arial" w:cs="Arial"/>
          <w:lang w:val="es-ES_tradnl"/>
        </w:rPr>
        <w:t>la gestión</w:t>
      </w:r>
      <w:r w:rsidR="00AD5732" w:rsidRPr="00960A5C">
        <w:rPr>
          <w:rFonts w:ascii="Arial" w:hAnsi="Arial" w:cs="Arial"/>
          <w:lang w:val="es-ES_tradnl"/>
        </w:rPr>
        <w:t xml:space="preserve"> del presupuesto de TI a diciembre 201</w:t>
      </w:r>
      <w:r w:rsidR="0071520E" w:rsidRPr="00960A5C">
        <w:rPr>
          <w:rFonts w:ascii="Arial" w:hAnsi="Arial" w:cs="Arial"/>
          <w:lang w:val="es-ES_tradnl"/>
        </w:rPr>
        <w:t>9</w:t>
      </w:r>
      <w:r w:rsidR="00AD5732" w:rsidRPr="00960A5C">
        <w:rPr>
          <w:rFonts w:ascii="Arial" w:hAnsi="Arial" w:cs="Arial"/>
          <w:lang w:val="es-ES_tradnl"/>
        </w:rPr>
        <w:t xml:space="preserve">. </w:t>
      </w:r>
      <w:r w:rsidR="00CF6B5C" w:rsidRPr="00960A5C">
        <w:rPr>
          <w:rFonts w:ascii="Arial" w:hAnsi="Arial" w:cs="Arial"/>
          <w:lang w:val="es-ES_tradnl"/>
        </w:rPr>
        <w:t>Es de aclarar que la UAERMV gestiona proyectos más no programas, por lo tanto, la información remitida está enfocada en los proyectos desarrollados en el 201</w:t>
      </w:r>
      <w:r w:rsidR="0071520E" w:rsidRPr="00960A5C">
        <w:rPr>
          <w:rFonts w:ascii="Arial" w:hAnsi="Arial" w:cs="Arial"/>
          <w:lang w:val="es-ES_tradnl"/>
        </w:rPr>
        <w:t>9</w:t>
      </w:r>
      <w:r w:rsidR="00CF6B5C" w:rsidRPr="00960A5C">
        <w:rPr>
          <w:rFonts w:ascii="Arial" w:hAnsi="Arial" w:cs="Arial"/>
          <w:lang w:val="es-ES_tradnl"/>
        </w:rPr>
        <w:t>.</w:t>
      </w:r>
    </w:p>
    <w:p w14:paraId="7EC19A0A" w14:textId="77777777" w:rsidR="00CF6B5C" w:rsidRPr="00960A5C" w:rsidRDefault="00CF6B5C" w:rsidP="00682E32">
      <w:pPr>
        <w:pStyle w:val="TextoparaTitulo1"/>
        <w:rPr>
          <w:rFonts w:ascii="Arial" w:hAnsi="Arial" w:cs="Arial"/>
          <w:lang w:val="es-ES_tradnl"/>
        </w:rPr>
      </w:pPr>
    </w:p>
    <w:p w14:paraId="643F5B5B" w14:textId="77777777" w:rsidR="00D472D0" w:rsidRPr="00960A5C" w:rsidRDefault="00D472D0" w:rsidP="00682E32">
      <w:pPr>
        <w:pStyle w:val="TextoparaTitulo1"/>
        <w:rPr>
          <w:rFonts w:ascii="Arial" w:hAnsi="Arial" w:cs="Arial"/>
          <w:lang w:val="es-ES_tradnl"/>
        </w:rPr>
      </w:pPr>
      <w:r w:rsidRPr="00960A5C">
        <w:rPr>
          <w:rFonts w:ascii="Arial" w:hAnsi="Arial" w:cs="Arial"/>
          <w:lang w:val="es-ES_tradnl"/>
        </w:rPr>
        <w:t xml:space="preserve">La </w:t>
      </w:r>
      <w:r w:rsidR="0092109C" w:rsidRPr="00960A5C">
        <w:rPr>
          <w:rFonts w:ascii="Arial" w:hAnsi="Arial" w:cs="Arial"/>
          <w:lang w:val="es-ES_tradnl"/>
        </w:rPr>
        <w:t>información expuesta, fue extraída del Plan Estratégico de Tecnologías de Información (PETI) actualizado en el 201</w:t>
      </w:r>
      <w:r w:rsidR="0071520E" w:rsidRPr="00960A5C">
        <w:rPr>
          <w:rFonts w:ascii="Arial" w:hAnsi="Arial" w:cs="Arial"/>
          <w:lang w:val="es-ES_tradnl"/>
        </w:rPr>
        <w:t>9</w:t>
      </w:r>
      <w:r w:rsidR="0092109C" w:rsidRPr="00960A5C">
        <w:rPr>
          <w:rStyle w:val="Refdenotaalpie"/>
          <w:rFonts w:ascii="Arial" w:hAnsi="Arial" w:cs="Arial"/>
          <w:lang w:val="es-ES_tradnl"/>
        </w:rPr>
        <w:footnoteReference w:id="2"/>
      </w:r>
      <w:r w:rsidR="0092109C" w:rsidRPr="00960A5C">
        <w:rPr>
          <w:rFonts w:ascii="Arial" w:hAnsi="Arial" w:cs="Arial"/>
          <w:lang w:val="es-ES_tradnl"/>
        </w:rPr>
        <w:t xml:space="preserve">, </w:t>
      </w:r>
      <w:r w:rsidR="00CF6B5C" w:rsidRPr="00960A5C">
        <w:rPr>
          <w:rFonts w:ascii="Arial" w:hAnsi="Arial" w:cs="Arial"/>
          <w:lang w:val="es-ES_tradnl"/>
        </w:rPr>
        <w:t>el informe final de TI (diciembre, 201</w:t>
      </w:r>
      <w:r w:rsidR="00B9545E" w:rsidRPr="00960A5C">
        <w:rPr>
          <w:rFonts w:ascii="Arial" w:hAnsi="Arial" w:cs="Arial"/>
          <w:lang w:val="es-ES_tradnl"/>
        </w:rPr>
        <w:t>9</w:t>
      </w:r>
      <w:r w:rsidR="00CF6B5C" w:rsidRPr="00960A5C">
        <w:rPr>
          <w:rFonts w:ascii="Arial" w:hAnsi="Arial" w:cs="Arial"/>
          <w:lang w:val="es-ES_tradnl"/>
        </w:rPr>
        <w:t>)</w:t>
      </w:r>
      <w:r w:rsidR="00CF6B5C" w:rsidRPr="00960A5C">
        <w:rPr>
          <w:rStyle w:val="Refdenotaalpie"/>
          <w:rFonts w:ascii="Arial" w:hAnsi="Arial" w:cs="Arial"/>
          <w:lang w:val="es-ES_tradnl"/>
        </w:rPr>
        <w:footnoteReference w:id="3"/>
      </w:r>
      <w:r w:rsidR="00E7521D" w:rsidRPr="00960A5C">
        <w:rPr>
          <w:rFonts w:ascii="Arial" w:hAnsi="Arial" w:cs="Arial"/>
          <w:lang w:val="es-ES_tradnl"/>
        </w:rPr>
        <w:t xml:space="preserve"> ,</w:t>
      </w:r>
      <w:r w:rsidR="00B9545E" w:rsidRPr="00960A5C">
        <w:rPr>
          <w:rFonts w:ascii="Arial" w:hAnsi="Arial" w:cs="Arial"/>
          <w:lang w:val="es-ES_tradnl"/>
        </w:rPr>
        <w:t>su respectiva presentación de cierre (Diciembre, 2019</w:t>
      </w:r>
      <w:r w:rsidR="0092109C" w:rsidRPr="00960A5C">
        <w:rPr>
          <w:rFonts w:ascii="Arial" w:hAnsi="Arial" w:cs="Arial"/>
          <w:lang w:val="es-ES_tradnl"/>
        </w:rPr>
        <w:t>)</w:t>
      </w:r>
      <w:r w:rsidR="0092109C" w:rsidRPr="00960A5C">
        <w:rPr>
          <w:rStyle w:val="Refdenotaalpie"/>
          <w:rFonts w:ascii="Arial" w:hAnsi="Arial" w:cs="Arial"/>
          <w:lang w:val="es-ES_tradnl"/>
        </w:rPr>
        <w:footnoteReference w:id="4"/>
      </w:r>
      <w:r w:rsidR="00E7521D" w:rsidRPr="00960A5C">
        <w:rPr>
          <w:rFonts w:ascii="Arial" w:hAnsi="Arial" w:cs="Arial"/>
          <w:lang w:val="es-ES_tradnl"/>
        </w:rPr>
        <w:t xml:space="preserve"> y el informe final del proyecto “Fortalecimiento de Gobierno Digital fase II-GODI” (diciembre,2019)</w:t>
      </w:r>
      <w:r w:rsidR="00E7521D" w:rsidRPr="00960A5C">
        <w:rPr>
          <w:rStyle w:val="Refdenotaalpie"/>
          <w:rFonts w:ascii="Arial" w:hAnsi="Arial" w:cs="Arial"/>
          <w:lang w:val="es-ES_tradnl"/>
        </w:rPr>
        <w:footnoteReference w:id="5"/>
      </w:r>
      <w:r w:rsidR="00E7521D" w:rsidRPr="00960A5C">
        <w:rPr>
          <w:rFonts w:ascii="Arial" w:hAnsi="Arial" w:cs="Arial"/>
          <w:lang w:val="es-ES_tradnl"/>
        </w:rPr>
        <w:t>.</w:t>
      </w:r>
    </w:p>
    <w:p w14:paraId="45021416" w14:textId="77777777" w:rsidR="00D472D0" w:rsidRPr="00960A5C" w:rsidRDefault="00D472D0" w:rsidP="00682E32">
      <w:pPr>
        <w:pStyle w:val="TextoparaTitulo1"/>
        <w:rPr>
          <w:rFonts w:ascii="Arial" w:hAnsi="Arial" w:cs="Arial"/>
          <w:lang w:val="es-ES_tradnl"/>
        </w:rPr>
      </w:pPr>
    </w:p>
    <w:p w14:paraId="7BC95872" w14:textId="77777777" w:rsidR="00682E32" w:rsidRPr="00960A5C" w:rsidRDefault="00682E32" w:rsidP="00682E32">
      <w:pPr>
        <w:pStyle w:val="TextoparaTitulo1"/>
        <w:rPr>
          <w:rFonts w:ascii="Arial" w:hAnsi="Arial" w:cs="Arial"/>
          <w:lang w:val="es-ES_tradnl"/>
        </w:rPr>
      </w:pPr>
    </w:p>
    <w:p w14:paraId="7653000D" w14:textId="77777777" w:rsidR="001D4BB8" w:rsidRPr="00960A5C" w:rsidRDefault="00CC4481" w:rsidP="00E2132D">
      <w:pPr>
        <w:pStyle w:val="Ttulo1"/>
        <w:jc w:val="left"/>
      </w:pPr>
      <w:bookmarkStart w:id="8" w:name="_Toc495780338"/>
      <w:r w:rsidRPr="00960A5C">
        <w:t xml:space="preserve"> </w:t>
      </w:r>
      <w:r w:rsidR="001D4BB8" w:rsidRPr="00960A5C">
        <w:t>OBJETIVO GENERAL</w:t>
      </w:r>
      <w:bookmarkStart w:id="9" w:name="_Toc32238747"/>
      <w:bookmarkEnd w:id="8"/>
      <w:bookmarkEnd w:id="9"/>
    </w:p>
    <w:p w14:paraId="6935EFA0" w14:textId="77777777" w:rsidR="00A1757F" w:rsidRPr="00960A5C" w:rsidRDefault="00A1757F" w:rsidP="00A1757F"/>
    <w:p w14:paraId="5536C589" w14:textId="77777777" w:rsidR="001D4BB8" w:rsidRPr="00960A5C" w:rsidRDefault="001D4BB8" w:rsidP="00DC216E">
      <w:pPr>
        <w:spacing w:line="360" w:lineRule="auto"/>
        <w:jc w:val="both"/>
        <w:rPr>
          <w:rFonts w:ascii="Arial" w:hAnsi="Arial" w:cs="Arial"/>
          <w:sz w:val="20"/>
        </w:rPr>
      </w:pPr>
      <w:r w:rsidRPr="00960A5C">
        <w:rPr>
          <w:rFonts w:ascii="Arial" w:hAnsi="Arial" w:cs="Arial"/>
          <w:sz w:val="20"/>
        </w:rPr>
        <w:t>El</w:t>
      </w:r>
      <w:r w:rsidR="00E74B18" w:rsidRPr="00960A5C">
        <w:rPr>
          <w:rFonts w:ascii="Arial" w:hAnsi="Arial" w:cs="Arial"/>
          <w:sz w:val="20"/>
        </w:rPr>
        <w:t xml:space="preserve"> propósito de este doc</w:t>
      </w:r>
      <w:r w:rsidR="003230C9" w:rsidRPr="00960A5C">
        <w:rPr>
          <w:rFonts w:ascii="Arial" w:hAnsi="Arial" w:cs="Arial"/>
          <w:sz w:val="20"/>
        </w:rPr>
        <w:t xml:space="preserve">umento es </w:t>
      </w:r>
      <w:r w:rsidR="00CF6B5C" w:rsidRPr="00960A5C">
        <w:rPr>
          <w:rFonts w:ascii="Arial" w:hAnsi="Arial" w:cs="Arial"/>
          <w:sz w:val="20"/>
        </w:rPr>
        <w:t>dar a conocer</w:t>
      </w:r>
      <w:r w:rsidR="00E26973" w:rsidRPr="00960A5C">
        <w:rPr>
          <w:rFonts w:ascii="Arial" w:hAnsi="Arial" w:cs="Arial"/>
          <w:sz w:val="20"/>
        </w:rPr>
        <w:t xml:space="preserve"> el resultado de la gestión del Plan Anual de Informática reflejando la </w:t>
      </w:r>
      <w:r w:rsidR="00B550D2" w:rsidRPr="00960A5C">
        <w:rPr>
          <w:rFonts w:ascii="Arial" w:hAnsi="Arial" w:cs="Arial"/>
          <w:sz w:val="20"/>
        </w:rPr>
        <w:t>ejecución por proyectos</w:t>
      </w:r>
      <w:r w:rsidR="00E26973" w:rsidRPr="00960A5C">
        <w:rPr>
          <w:rFonts w:ascii="Arial" w:hAnsi="Arial" w:cs="Arial"/>
          <w:sz w:val="20"/>
        </w:rPr>
        <w:t xml:space="preserve">, </w:t>
      </w:r>
      <w:r w:rsidR="00B550D2" w:rsidRPr="00960A5C">
        <w:rPr>
          <w:rFonts w:ascii="Arial" w:hAnsi="Arial" w:cs="Arial"/>
          <w:sz w:val="20"/>
        </w:rPr>
        <w:t>programas y</w:t>
      </w:r>
      <w:r w:rsidR="00E26973" w:rsidRPr="00960A5C">
        <w:rPr>
          <w:rFonts w:ascii="Arial" w:hAnsi="Arial" w:cs="Arial"/>
          <w:sz w:val="20"/>
        </w:rPr>
        <w:t xml:space="preserve"> actividades realizadas durante la vigencia 2019</w:t>
      </w:r>
    </w:p>
    <w:p w14:paraId="3144EEA3" w14:textId="77777777" w:rsidR="005A2CD8" w:rsidRPr="00960A5C" w:rsidRDefault="005A2CD8" w:rsidP="005A2CD8">
      <w:pPr>
        <w:spacing w:line="360" w:lineRule="auto"/>
        <w:ind w:left="720"/>
        <w:rPr>
          <w:rFonts w:ascii="Arial" w:hAnsi="Arial" w:cs="Arial"/>
          <w:sz w:val="20"/>
        </w:rPr>
      </w:pPr>
    </w:p>
    <w:p w14:paraId="3C83C333" w14:textId="77777777" w:rsidR="000920B0" w:rsidRPr="00960A5C" w:rsidRDefault="000920B0" w:rsidP="00CF6B5C">
      <w:pPr>
        <w:pStyle w:val="Ttulo1"/>
        <w:jc w:val="left"/>
      </w:pPr>
      <w:bookmarkStart w:id="10" w:name="_Toc32238748"/>
      <w:r w:rsidRPr="00960A5C">
        <w:t>ESTRUCTURA ORGANIZACIONAL DE TI</w:t>
      </w:r>
      <w:bookmarkEnd w:id="10"/>
    </w:p>
    <w:p w14:paraId="25E44928" w14:textId="77777777" w:rsidR="000920B0" w:rsidRPr="00960A5C" w:rsidRDefault="000920B0" w:rsidP="000920B0">
      <w:pPr>
        <w:rPr>
          <w:lang w:val="es-ES_tradnl"/>
        </w:rPr>
      </w:pPr>
    </w:p>
    <w:p w14:paraId="41D73DE7" w14:textId="77777777" w:rsidR="00B9545E" w:rsidRPr="00960A5C" w:rsidRDefault="00B9545E" w:rsidP="000920B0">
      <w:pPr>
        <w:spacing w:line="360" w:lineRule="auto"/>
        <w:jc w:val="both"/>
        <w:rPr>
          <w:rFonts w:ascii="Arial" w:hAnsi="Arial" w:cs="Arial"/>
          <w:bCs/>
          <w:sz w:val="20"/>
          <w:lang w:val="es-ES_tradnl" w:eastAsia="es-ES"/>
        </w:rPr>
      </w:pPr>
    </w:p>
    <w:p w14:paraId="796E8D7F" w14:textId="77777777" w:rsidR="00B9545E" w:rsidRPr="00960A5C" w:rsidRDefault="00B9545E" w:rsidP="00B9545E">
      <w:pPr>
        <w:spacing w:line="360" w:lineRule="auto"/>
        <w:jc w:val="both"/>
        <w:rPr>
          <w:rFonts w:ascii="Arial" w:hAnsi="Arial" w:cs="Arial"/>
          <w:bCs/>
          <w:sz w:val="20"/>
          <w:lang w:val="es-ES_tradnl" w:eastAsia="es-ES"/>
        </w:rPr>
      </w:pPr>
      <w:r w:rsidRPr="00960A5C">
        <w:rPr>
          <w:rFonts w:ascii="Arial" w:hAnsi="Arial" w:cs="Arial"/>
          <w:bCs/>
          <w:sz w:val="20"/>
          <w:lang w:val="es-ES_tradnl" w:eastAsia="es-ES"/>
        </w:rPr>
        <w:t>Con el fin de propiciar la modernización tecnológica de la Entidad, la  administración 2016 – 2019 ejecut</w:t>
      </w:r>
      <w:r w:rsidRPr="00960A5C">
        <w:rPr>
          <w:rFonts w:ascii="Arial" w:hAnsi="Arial" w:cs="Arial"/>
          <w:bCs/>
          <w:sz w:val="20"/>
          <w:u w:val="single"/>
          <w:lang w:val="es-ES_tradnl" w:eastAsia="es-ES"/>
        </w:rPr>
        <w:t>ó</w:t>
      </w:r>
      <w:r w:rsidRPr="00960A5C">
        <w:rPr>
          <w:rFonts w:ascii="Arial" w:hAnsi="Arial" w:cs="Arial"/>
          <w:bCs/>
          <w:sz w:val="20"/>
          <w:lang w:val="es-ES_tradnl" w:eastAsia="es-ES"/>
        </w:rPr>
        <w:t xml:space="preserve"> el proyecto de inversión 1117, el cuyo objetivo principal fue actualizar la plataforma tecnológica de la UAERMV, con el propósito  de generar herramientas que proporcionaran información de forma oportuna y veraz para la toma de decisiones, la automatización de las operaciones de misión de la Entidad, el respeto por el medio ambiente y el contacto de la Entidad con la ciudadanía del Distrito Capital y la interacción con otras Entidades del sector.</w:t>
      </w:r>
    </w:p>
    <w:p w14:paraId="21374563" w14:textId="77777777" w:rsidR="00B9545E" w:rsidRPr="00960A5C" w:rsidRDefault="00B9545E" w:rsidP="00B9545E">
      <w:pPr>
        <w:spacing w:line="360" w:lineRule="auto"/>
        <w:jc w:val="both"/>
        <w:rPr>
          <w:rFonts w:ascii="Arial" w:hAnsi="Arial" w:cs="Arial"/>
          <w:bCs/>
          <w:sz w:val="20"/>
          <w:lang w:val="es-ES_tradnl" w:eastAsia="es-ES"/>
        </w:rPr>
      </w:pPr>
    </w:p>
    <w:p w14:paraId="606DB15E" w14:textId="77777777" w:rsidR="000920B0" w:rsidRPr="00960A5C" w:rsidRDefault="00B9545E" w:rsidP="00B9545E">
      <w:pPr>
        <w:spacing w:line="360" w:lineRule="auto"/>
        <w:jc w:val="both"/>
        <w:rPr>
          <w:rFonts w:ascii="Arial" w:hAnsi="Arial" w:cs="Arial"/>
          <w:bCs/>
          <w:sz w:val="20"/>
          <w:lang w:val="es-ES_tradnl" w:eastAsia="es-ES"/>
        </w:rPr>
      </w:pPr>
      <w:r w:rsidRPr="00960A5C">
        <w:rPr>
          <w:rFonts w:ascii="Arial" w:hAnsi="Arial" w:cs="Arial"/>
          <w:bCs/>
          <w:sz w:val="20"/>
          <w:lang w:val="es-ES_tradnl" w:eastAsia="es-ES"/>
        </w:rPr>
        <w:lastRenderedPageBreak/>
        <w:t>Para el 2019, se contó con un equipo interdisciplinario conformado por 25 ingenieros y 3 técnicos, encargados de planificar, diseñar, ejecutar, hacer seguimiento y llevar a buen término los proyectos enunciados de los cuales 31 fueron contratados a través de OPS, 2 profesionales y 1 técnico en planta de la Entidad, quienes conformaron los 3 grupos de trabajo en Planeación, Desarrollo e Infraestructura.</w:t>
      </w:r>
    </w:p>
    <w:p w14:paraId="3661CF24" w14:textId="77777777" w:rsidR="00EC5C19" w:rsidRPr="00960A5C" w:rsidRDefault="00EC5C19" w:rsidP="003F4DAB">
      <w:pPr>
        <w:spacing w:line="360" w:lineRule="auto"/>
        <w:jc w:val="center"/>
        <w:rPr>
          <w:rFonts w:ascii="Arial" w:hAnsi="Arial" w:cs="Arial"/>
          <w:bCs/>
          <w:sz w:val="20"/>
          <w:lang w:val="es-ES_tradnl" w:eastAsia="es-ES"/>
        </w:rPr>
      </w:pPr>
      <w:r w:rsidRPr="00960A5C">
        <w:rPr>
          <w:noProof/>
          <w:lang w:val="en-US" w:eastAsia="en-US"/>
        </w:rPr>
        <w:drawing>
          <wp:inline distT="0" distB="0" distL="0" distR="0" wp14:anchorId="73E2BF68" wp14:editId="779E79E2">
            <wp:extent cx="4420033" cy="2518088"/>
            <wp:effectExtent l="19050" t="19050" r="19050" b="15875"/>
            <wp:docPr id="1441784365"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1784" cy="2547571"/>
                    </a:xfrm>
                    <a:prstGeom prst="rect">
                      <a:avLst/>
                    </a:prstGeom>
                    <a:ln>
                      <a:solidFill>
                        <a:schemeClr val="accent1"/>
                      </a:solidFill>
                    </a:ln>
                  </pic:spPr>
                </pic:pic>
              </a:graphicData>
            </a:graphic>
          </wp:inline>
        </w:drawing>
      </w:r>
    </w:p>
    <w:p w14:paraId="615465ED" w14:textId="449635E7" w:rsidR="003002E8" w:rsidRPr="00960A5C" w:rsidRDefault="006E5F13" w:rsidP="003F4DAB">
      <w:pPr>
        <w:pStyle w:val="Descripcin"/>
        <w:spacing w:after="0"/>
        <w:jc w:val="center"/>
        <w:rPr>
          <w:rFonts w:ascii="Times New Roman" w:hAnsi="Times New Roman"/>
          <w:noProof/>
          <w:color w:val="auto"/>
          <w:sz w:val="22"/>
          <w:szCs w:val="22"/>
        </w:rPr>
      </w:pPr>
      <w:r w:rsidRPr="00960A5C">
        <w:rPr>
          <w:rFonts w:ascii="Arial" w:hAnsi="Arial" w:cs="Arial"/>
          <w:color w:val="auto"/>
          <w:sz w:val="16"/>
        </w:rPr>
        <w:t>Tabla</w:t>
      </w:r>
      <w:r w:rsidR="000920B0" w:rsidRPr="00960A5C">
        <w:rPr>
          <w:rFonts w:ascii="Arial" w:hAnsi="Arial" w:cs="Arial"/>
          <w:color w:val="auto"/>
          <w:sz w:val="16"/>
        </w:rPr>
        <w:t xml:space="preserve"> </w:t>
      </w:r>
      <w:r w:rsidRPr="00960A5C">
        <w:rPr>
          <w:rFonts w:ascii="Arial" w:hAnsi="Arial" w:cs="Arial"/>
          <w:color w:val="auto"/>
          <w:sz w:val="16"/>
        </w:rPr>
        <w:fldChar w:fldCharType="begin"/>
      </w:r>
      <w:r w:rsidRPr="00960A5C">
        <w:rPr>
          <w:rFonts w:ascii="Arial" w:hAnsi="Arial" w:cs="Arial"/>
          <w:color w:val="auto"/>
          <w:sz w:val="16"/>
        </w:rPr>
        <w:instrText xml:space="preserve"> SEQ Tabla \* ARABIC </w:instrText>
      </w:r>
      <w:r w:rsidRPr="00960A5C">
        <w:rPr>
          <w:rFonts w:ascii="Arial" w:hAnsi="Arial" w:cs="Arial"/>
          <w:color w:val="auto"/>
          <w:sz w:val="16"/>
        </w:rPr>
        <w:fldChar w:fldCharType="separate"/>
      </w:r>
      <w:r w:rsidR="007F49A8" w:rsidRPr="00960A5C">
        <w:rPr>
          <w:rFonts w:ascii="Arial" w:hAnsi="Arial" w:cs="Arial"/>
          <w:noProof/>
          <w:color w:val="auto"/>
          <w:sz w:val="16"/>
        </w:rPr>
        <w:t>1</w:t>
      </w:r>
      <w:r w:rsidRPr="00960A5C">
        <w:rPr>
          <w:rFonts w:ascii="Arial" w:hAnsi="Arial" w:cs="Arial"/>
          <w:color w:val="auto"/>
          <w:sz w:val="16"/>
        </w:rPr>
        <w:fldChar w:fldCharType="end"/>
      </w:r>
      <w:r w:rsidR="000920B0" w:rsidRPr="00960A5C">
        <w:rPr>
          <w:rFonts w:ascii="Arial" w:hAnsi="Arial" w:cs="Arial"/>
          <w:color w:val="auto"/>
          <w:sz w:val="16"/>
        </w:rPr>
        <w:t>. Estructura General Grupo de Tecnología</w:t>
      </w:r>
    </w:p>
    <w:p w14:paraId="7DD72ABB" w14:textId="77777777" w:rsidR="000920B0" w:rsidRPr="00960A5C" w:rsidRDefault="000920B0" w:rsidP="003F4DAB">
      <w:pPr>
        <w:pStyle w:val="Descripcin"/>
        <w:spacing w:after="0"/>
        <w:jc w:val="center"/>
        <w:rPr>
          <w:rFonts w:ascii="Arial" w:hAnsi="Arial" w:cs="Arial"/>
          <w:color w:val="auto"/>
          <w:lang w:val="es-ES_tradnl"/>
        </w:rPr>
      </w:pPr>
      <w:r w:rsidRPr="00960A5C">
        <w:rPr>
          <w:rFonts w:ascii="Arial" w:hAnsi="Arial" w:cs="Arial"/>
          <w:color w:val="auto"/>
          <w:sz w:val="16"/>
          <w:lang w:val="es-ES_tradnl"/>
        </w:rPr>
        <w:t xml:space="preserve">Fuente: </w:t>
      </w:r>
      <w:r w:rsidR="00EC5C19" w:rsidRPr="00960A5C">
        <w:rPr>
          <w:rFonts w:ascii="Arial" w:hAnsi="Arial" w:cs="Arial"/>
          <w:color w:val="auto"/>
          <w:sz w:val="16"/>
          <w:lang w:val="es-ES_tradnl"/>
        </w:rPr>
        <w:t>DOC - INFORME DE CIERRE DE GESTION 2019 Vr. 1.0</w:t>
      </w:r>
    </w:p>
    <w:p w14:paraId="428F4EE1" w14:textId="77777777" w:rsidR="000920B0" w:rsidRPr="00960A5C" w:rsidRDefault="000920B0" w:rsidP="000920B0">
      <w:pPr>
        <w:rPr>
          <w:lang w:val="es-ES_tradnl"/>
        </w:rPr>
      </w:pPr>
    </w:p>
    <w:p w14:paraId="26772163" w14:textId="77777777" w:rsidR="003002E8" w:rsidRPr="00960A5C" w:rsidRDefault="003002E8" w:rsidP="00C824A0">
      <w:pPr>
        <w:rPr>
          <w:lang w:val="es-ES_tradnl"/>
        </w:rPr>
      </w:pPr>
    </w:p>
    <w:p w14:paraId="4348986C" w14:textId="77777777" w:rsidR="004946E2" w:rsidRPr="00960A5C" w:rsidRDefault="004946E2" w:rsidP="00CF6B5C">
      <w:pPr>
        <w:pStyle w:val="Ttulo1"/>
        <w:jc w:val="left"/>
      </w:pPr>
      <w:bookmarkStart w:id="11" w:name="_Toc32238749"/>
      <w:r w:rsidRPr="00960A5C">
        <w:t>PROYECTOS 201</w:t>
      </w:r>
      <w:r w:rsidR="008B31EB" w:rsidRPr="00960A5C">
        <w:t>9</w:t>
      </w:r>
      <w:bookmarkEnd w:id="11"/>
    </w:p>
    <w:p w14:paraId="530C4FAF" w14:textId="77777777" w:rsidR="00B00CEF" w:rsidRPr="00960A5C" w:rsidRDefault="00B00CEF" w:rsidP="00B00CEF">
      <w:pPr>
        <w:rPr>
          <w:lang w:val="es-ES_tradnl"/>
        </w:rPr>
      </w:pPr>
    </w:p>
    <w:p w14:paraId="1A59CE5C" w14:textId="77777777" w:rsidR="00CF6B5C" w:rsidRPr="00960A5C" w:rsidRDefault="00CF6B5C" w:rsidP="00CF6B5C">
      <w:pPr>
        <w:rPr>
          <w:lang w:val="es-ES_tradnl"/>
        </w:rPr>
      </w:pPr>
    </w:p>
    <w:p w14:paraId="024E547A" w14:textId="77777777" w:rsidR="00CF6B5C" w:rsidRPr="00960A5C" w:rsidRDefault="00CF6B5C" w:rsidP="00B00CEF">
      <w:pPr>
        <w:spacing w:line="360" w:lineRule="auto"/>
        <w:jc w:val="both"/>
        <w:rPr>
          <w:rFonts w:ascii="Arial" w:hAnsi="Arial" w:cs="Arial"/>
          <w:bCs/>
          <w:sz w:val="20"/>
          <w:lang w:val="es-ES_tradnl" w:eastAsia="es-ES"/>
        </w:rPr>
      </w:pPr>
      <w:r w:rsidRPr="00960A5C">
        <w:rPr>
          <w:rFonts w:ascii="Arial" w:hAnsi="Arial" w:cs="Arial"/>
          <w:bCs/>
          <w:sz w:val="20"/>
          <w:lang w:val="es-ES_tradnl" w:eastAsia="es-ES"/>
        </w:rPr>
        <w:t xml:space="preserve">A continuación, se </w:t>
      </w:r>
      <w:r w:rsidR="00C824A0" w:rsidRPr="00960A5C">
        <w:rPr>
          <w:rFonts w:ascii="Arial" w:hAnsi="Arial" w:cs="Arial"/>
          <w:bCs/>
          <w:sz w:val="20"/>
          <w:lang w:val="es-ES_tradnl" w:eastAsia="es-ES"/>
        </w:rPr>
        <w:t>relacionan</w:t>
      </w:r>
      <w:r w:rsidRPr="00960A5C">
        <w:rPr>
          <w:rFonts w:ascii="Arial" w:hAnsi="Arial" w:cs="Arial"/>
          <w:bCs/>
          <w:sz w:val="20"/>
          <w:lang w:val="es-ES_tradnl" w:eastAsia="es-ES"/>
        </w:rPr>
        <w:t xml:space="preserve"> los proyectos de TI desarrollados en el 201</w:t>
      </w:r>
      <w:r w:rsidR="00A76017" w:rsidRPr="00960A5C">
        <w:rPr>
          <w:rFonts w:ascii="Arial" w:hAnsi="Arial" w:cs="Arial"/>
          <w:bCs/>
          <w:sz w:val="20"/>
          <w:lang w:val="es-ES_tradnl" w:eastAsia="es-ES"/>
        </w:rPr>
        <w:t>9</w:t>
      </w:r>
      <w:r w:rsidRPr="00960A5C">
        <w:rPr>
          <w:rFonts w:ascii="Arial" w:hAnsi="Arial" w:cs="Arial"/>
          <w:bCs/>
          <w:sz w:val="20"/>
          <w:lang w:val="es-ES_tradnl" w:eastAsia="es-ES"/>
        </w:rPr>
        <w:t>.</w:t>
      </w:r>
    </w:p>
    <w:p w14:paraId="120B7084" w14:textId="77777777" w:rsidR="00540C88" w:rsidRPr="00960A5C" w:rsidRDefault="00540C88" w:rsidP="00540C88">
      <w:pPr>
        <w:pStyle w:val="Ttulo2"/>
        <w:numPr>
          <w:ilvl w:val="0"/>
          <w:numId w:val="0"/>
        </w:numPr>
        <w:ind w:left="1002" w:hanging="576"/>
        <w:rPr>
          <w:i w:val="0"/>
          <w:lang w:val="es-ES_tradnl" w:eastAsia="es-ES"/>
        </w:rPr>
      </w:pPr>
      <w:bookmarkStart w:id="12" w:name="_Toc32238750"/>
      <w:r w:rsidRPr="00960A5C">
        <w:rPr>
          <w:i w:val="0"/>
          <w:lang w:val="es-ES_tradnl" w:eastAsia="es-ES"/>
        </w:rPr>
        <w:t>4.1. SIGMA</w:t>
      </w:r>
      <w:r w:rsidRPr="00960A5C">
        <w:rPr>
          <w:rStyle w:val="Refdenotaalpie"/>
          <w:i w:val="0"/>
          <w:lang w:val="es-ES_tradnl" w:eastAsia="es-ES"/>
        </w:rPr>
        <w:footnoteReference w:id="6"/>
      </w:r>
      <w:bookmarkEnd w:id="12"/>
    </w:p>
    <w:p w14:paraId="734D355A" w14:textId="77777777" w:rsidR="00540C88" w:rsidRPr="00960A5C" w:rsidRDefault="00540C88" w:rsidP="00B30C7B">
      <w:pPr>
        <w:spacing w:line="360" w:lineRule="auto"/>
        <w:jc w:val="both"/>
        <w:rPr>
          <w:rFonts w:ascii="Arial" w:hAnsi="Arial" w:cs="Arial"/>
          <w:sz w:val="20"/>
          <w:lang w:eastAsia="x-none"/>
        </w:rPr>
      </w:pPr>
    </w:p>
    <w:p w14:paraId="7404A984" w14:textId="2340776B" w:rsidR="00B30C7B" w:rsidRDefault="00B30C7B" w:rsidP="00B30C7B">
      <w:pPr>
        <w:spacing w:line="360" w:lineRule="auto"/>
        <w:jc w:val="both"/>
        <w:rPr>
          <w:rFonts w:ascii="Arial" w:hAnsi="Arial" w:cs="Arial"/>
          <w:sz w:val="20"/>
          <w:lang w:eastAsia="x-none"/>
        </w:rPr>
      </w:pPr>
      <w:r w:rsidRPr="00960A5C">
        <w:rPr>
          <w:rFonts w:ascii="Arial" w:hAnsi="Arial" w:cs="Arial"/>
          <w:sz w:val="20"/>
          <w:lang w:eastAsia="x-none"/>
        </w:rPr>
        <w:t>El sistema de información Geográfica Misional y de Apoyo-SIGMA, es un sistema en desarrollo que integra herramientas de hardware, software, datos alfanuméricos y coberturas espaciales con el fin de analizar y desplegar información geográfica de forma centralizada e integrada. De esta forma se garantiza una adecuada gestión de pavimentos de las vías locales de Bogotá.  Lo anterior, abarcando las etapas de formulación, planeación, ejecución y seguimiento de la conservación de la malla vial local para la toma de decisiones oportunas sobre la gestión de la Entidad.</w:t>
      </w:r>
    </w:p>
    <w:p w14:paraId="7B31FF10" w14:textId="77777777" w:rsidR="001D5E39" w:rsidRPr="00960A5C" w:rsidRDefault="001D5E39" w:rsidP="00B30C7B">
      <w:pPr>
        <w:spacing w:line="360" w:lineRule="auto"/>
        <w:jc w:val="both"/>
        <w:rPr>
          <w:rFonts w:ascii="Arial" w:hAnsi="Arial" w:cs="Arial"/>
          <w:sz w:val="20"/>
          <w:lang w:eastAsia="x-none"/>
        </w:rPr>
      </w:pPr>
    </w:p>
    <w:p w14:paraId="6F8CD224" w14:textId="77777777" w:rsidR="00B30C7B" w:rsidRPr="00960A5C" w:rsidRDefault="00B30C7B" w:rsidP="00B30C7B">
      <w:pPr>
        <w:spacing w:line="360" w:lineRule="auto"/>
        <w:jc w:val="both"/>
        <w:rPr>
          <w:rFonts w:ascii="Arial" w:hAnsi="Arial" w:cs="Arial"/>
          <w:sz w:val="20"/>
          <w:lang w:eastAsia="x-none"/>
        </w:rPr>
      </w:pPr>
      <w:r w:rsidRPr="00960A5C">
        <w:rPr>
          <w:rFonts w:ascii="Arial" w:hAnsi="Arial" w:cs="Arial"/>
          <w:sz w:val="20"/>
          <w:lang w:eastAsia="x-none"/>
        </w:rPr>
        <w:t>Durante la construcción del sistema, fue necesario incluir tareas de levantamiento de información, análisis, diseño, desarrollo, implantación e implementación de las soluciones de software, lineamientos de arquitectura y de construcción de software para la UAEMRV. Debido a la cantidad de actividades y el detalle técnico que ello requiere, se proyectó la construcción en tres fases:</w:t>
      </w:r>
    </w:p>
    <w:p w14:paraId="0866B3C8" w14:textId="77777777" w:rsidR="00B30C7B" w:rsidRPr="00960A5C" w:rsidRDefault="00B30C7B" w:rsidP="00B30C7B">
      <w:pPr>
        <w:spacing w:line="360" w:lineRule="auto"/>
        <w:jc w:val="both"/>
        <w:rPr>
          <w:rFonts w:ascii="Arial" w:hAnsi="Arial" w:cs="Arial"/>
          <w:sz w:val="20"/>
          <w:lang w:eastAsia="x-none"/>
        </w:rPr>
      </w:pPr>
    </w:p>
    <w:p w14:paraId="670BA724" w14:textId="7A4D60B5" w:rsidR="00B30C7B" w:rsidRPr="001B1355" w:rsidRDefault="00B30C7B" w:rsidP="001B1355">
      <w:pPr>
        <w:pStyle w:val="Prrafodelista"/>
        <w:numPr>
          <w:ilvl w:val="0"/>
          <w:numId w:val="40"/>
        </w:numPr>
        <w:spacing w:line="360" w:lineRule="auto"/>
        <w:jc w:val="both"/>
        <w:rPr>
          <w:rFonts w:ascii="Arial" w:hAnsi="Arial" w:cs="Arial"/>
          <w:sz w:val="20"/>
          <w:lang w:eastAsia="x-none"/>
        </w:rPr>
      </w:pPr>
      <w:r w:rsidRPr="001B1355">
        <w:rPr>
          <w:rFonts w:ascii="Arial" w:hAnsi="Arial" w:cs="Arial"/>
          <w:sz w:val="20"/>
          <w:lang w:eastAsia="x-none"/>
        </w:rPr>
        <w:lastRenderedPageBreak/>
        <w:t xml:space="preserve">La primera fase, que adelantó el levantamiento de información, análisis, diseño y lineamientos de arquitectura de la solución, fue llevada a cabo en el segundo semestre de 2017 y permitió, entre otros resultados, establecer las condiciones técnicas necesarias para llevar a cabo el desarrollo del software. </w:t>
      </w:r>
    </w:p>
    <w:p w14:paraId="7B5B9FC3" w14:textId="77777777" w:rsidR="003F4DAB" w:rsidRPr="00960A5C" w:rsidRDefault="00B30C7B" w:rsidP="00B30C7B">
      <w:pPr>
        <w:pStyle w:val="Prrafodelista"/>
        <w:numPr>
          <w:ilvl w:val="0"/>
          <w:numId w:val="38"/>
        </w:numPr>
        <w:spacing w:line="360" w:lineRule="auto"/>
        <w:jc w:val="both"/>
        <w:rPr>
          <w:rFonts w:ascii="Arial" w:hAnsi="Arial" w:cs="Arial"/>
          <w:sz w:val="20"/>
          <w:lang w:eastAsia="x-none"/>
        </w:rPr>
      </w:pPr>
      <w:r w:rsidRPr="00960A5C">
        <w:rPr>
          <w:rFonts w:ascii="Arial" w:hAnsi="Arial" w:cs="Arial"/>
          <w:sz w:val="20"/>
          <w:lang w:eastAsia="x-none"/>
        </w:rPr>
        <w:t>Una segunda fase, que dio inicio en febrero de 2018, que incluy</w:t>
      </w:r>
      <w:r w:rsidR="00EF1A93" w:rsidRPr="00960A5C">
        <w:rPr>
          <w:rFonts w:ascii="Arial" w:hAnsi="Arial" w:cs="Arial"/>
          <w:sz w:val="20"/>
          <w:lang w:eastAsia="x-none"/>
        </w:rPr>
        <w:t>ó</w:t>
      </w:r>
      <w:r w:rsidRPr="00960A5C">
        <w:rPr>
          <w:rFonts w:ascii="Arial" w:hAnsi="Arial" w:cs="Arial"/>
          <w:sz w:val="20"/>
          <w:lang w:eastAsia="x-none"/>
        </w:rPr>
        <w:t xml:space="preserve"> la construcción de la línea base del software, modelo de datos, artefactos de administración del sistema y la construcción de las funcionalidades mínimas para la operación en procesos misionales específicos, además de llevar a cabo el proceso de contratación de las demás funcionalidades que el equipo de desarrollo de la UAEMRV no puede abordar debido al tamaño de estas. El cronograma de dicha fase tuvo actividades hasta </w:t>
      </w:r>
      <w:r w:rsidR="00EF1A93" w:rsidRPr="00960A5C">
        <w:rPr>
          <w:rFonts w:ascii="Arial" w:hAnsi="Arial" w:cs="Arial"/>
          <w:sz w:val="20"/>
          <w:lang w:eastAsia="x-none"/>
        </w:rPr>
        <w:t>noviembre</w:t>
      </w:r>
      <w:r w:rsidRPr="00960A5C">
        <w:rPr>
          <w:rFonts w:ascii="Arial" w:hAnsi="Arial" w:cs="Arial"/>
          <w:sz w:val="20"/>
          <w:lang w:eastAsia="x-none"/>
        </w:rPr>
        <w:t xml:space="preserve"> de 2018. </w:t>
      </w:r>
    </w:p>
    <w:p w14:paraId="76ADA06A" w14:textId="430A4090" w:rsidR="00B30C7B" w:rsidRPr="00960A5C" w:rsidRDefault="00B30C7B" w:rsidP="00B30C7B">
      <w:pPr>
        <w:pStyle w:val="Prrafodelista"/>
        <w:numPr>
          <w:ilvl w:val="0"/>
          <w:numId w:val="38"/>
        </w:numPr>
        <w:spacing w:line="360" w:lineRule="auto"/>
        <w:jc w:val="both"/>
        <w:rPr>
          <w:rFonts w:ascii="Arial" w:hAnsi="Arial" w:cs="Arial"/>
          <w:sz w:val="20"/>
          <w:lang w:eastAsia="x-none"/>
        </w:rPr>
      </w:pPr>
      <w:r w:rsidRPr="00960A5C">
        <w:rPr>
          <w:rFonts w:ascii="Arial" w:hAnsi="Arial" w:cs="Arial"/>
          <w:sz w:val="20"/>
          <w:lang w:eastAsia="x-none"/>
        </w:rPr>
        <w:t>Una tercera fase, para abarcar la construcción de los requerimientos de la cadena de valor de la UAEMRV que no fueron desarrollados en la fase II, y que requirió la contratación de una fábrica de software con capacidad para llevar a cabo dicho servicio, Esta fase comenzó al finalizar la fase II, e incluyó además el acompañamiento del equipo técnico de la UAEMRV para la transferencia de conocimiento desde y hacia la fábrica de software, el seguimiento al servicio de la fábrica y las pruebas de calidad que sean requeridas, junto con  las instalaciones y puestas en producción a que haya lugar.</w:t>
      </w:r>
      <w:r w:rsidR="00EF1A93" w:rsidRPr="00960A5C">
        <w:rPr>
          <w:rFonts w:ascii="Arial" w:hAnsi="Arial" w:cs="Arial"/>
          <w:sz w:val="20"/>
          <w:lang w:eastAsia="x-none"/>
        </w:rPr>
        <w:t xml:space="preserve"> En paralelo, se debió continuar con un equipo “in house” para dar soporte a los desarrollos “hechos en casa”, evaluar nuevas tecnologías, optimizar procesos, implementar nuevos reportes, tableros de control y nuevas funcionalidades que surgieron por la evolución del negocio.</w:t>
      </w:r>
    </w:p>
    <w:p w14:paraId="7DEFF272" w14:textId="77777777" w:rsidR="00B30C7B" w:rsidRPr="00960A5C" w:rsidRDefault="00B30C7B" w:rsidP="00B30C7B">
      <w:pPr>
        <w:spacing w:line="360" w:lineRule="auto"/>
        <w:jc w:val="both"/>
        <w:rPr>
          <w:rFonts w:ascii="Arial" w:hAnsi="Arial" w:cs="Arial"/>
          <w:sz w:val="20"/>
          <w:lang w:eastAsia="x-none"/>
        </w:rPr>
      </w:pPr>
    </w:p>
    <w:p w14:paraId="79350E00" w14:textId="77777777" w:rsidR="00B30C7B" w:rsidRPr="00960A5C" w:rsidRDefault="00B30C7B" w:rsidP="00B30C7B">
      <w:pPr>
        <w:spacing w:line="360" w:lineRule="auto"/>
        <w:jc w:val="both"/>
        <w:rPr>
          <w:rFonts w:ascii="Arial" w:hAnsi="Arial" w:cs="Arial"/>
          <w:sz w:val="20"/>
          <w:lang w:eastAsia="x-none"/>
        </w:rPr>
      </w:pPr>
      <w:r w:rsidRPr="00960A5C">
        <w:rPr>
          <w:rFonts w:ascii="Arial" w:hAnsi="Arial" w:cs="Arial"/>
          <w:sz w:val="20"/>
          <w:lang w:eastAsia="x-none"/>
        </w:rPr>
        <w:t xml:space="preserve">A diciembre de 2019, el sistema </w:t>
      </w:r>
      <w:r w:rsidR="001567AC" w:rsidRPr="00960A5C">
        <w:rPr>
          <w:rFonts w:ascii="Arial" w:hAnsi="Arial" w:cs="Arial"/>
          <w:sz w:val="20"/>
          <w:lang w:eastAsia="x-none"/>
        </w:rPr>
        <w:t>contaba</w:t>
      </w:r>
      <w:r w:rsidRPr="00960A5C">
        <w:rPr>
          <w:rFonts w:ascii="Arial" w:hAnsi="Arial" w:cs="Arial"/>
          <w:sz w:val="20"/>
          <w:lang w:eastAsia="x-none"/>
        </w:rPr>
        <w:t xml:space="preserve"> con </w:t>
      </w:r>
      <w:r w:rsidR="00EF1A93" w:rsidRPr="00960A5C">
        <w:rPr>
          <w:rFonts w:ascii="Arial" w:hAnsi="Arial" w:cs="Arial"/>
          <w:sz w:val="20"/>
          <w:lang w:eastAsia="x-none"/>
        </w:rPr>
        <w:t>21</w:t>
      </w:r>
      <w:r w:rsidRPr="00960A5C">
        <w:rPr>
          <w:rFonts w:ascii="Arial" w:hAnsi="Arial" w:cs="Arial"/>
          <w:sz w:val="20"/>
          <w:lang w:eastAsia="x-none"/>
        </w:rPr>
        <w:t xml:space="preserve"> funcionalidades completamente implementadas, y en desarrollo 1</w:t>
      </w:r>
      <w:r w:rsidR="002A5661" w:rsidRPr="00960A5C">
        <w:rPr>
          <w:rFonts w:ascii="Arial" w:hAnsi="Arial" w:cs="Arial"/>
          <w:sz w:val="20"/>
          <w:lang w:eastAsia="x-none"/>
        </w:rPr>
        <w:t>21</w:t>
      </w:r>
      <w:r w:rsidRPr="00960A5C">
        <w:rPr>
          <w:rFonts w:ascii="Arial" w:hAnsi="Arial" w:cs="Arial"/>
          <w:sz w:val="20"/>
          <w:lang w:eastAsia="x-none"/>
        </w:rPr>
        <w:t xml:space="preserve"> nuevas funcionalidades</w:t>
      </w:r>
      <w:r w:rsidR="00EF1A93" w:rsidRPr="00960A5C">
        <w:rPr>
          <w:rFonts w:ascii="Arial" w:hAnsi="Arial" w:cs="Arial"/>
          <w:sz w:val="20"/>
          <w:lang w:eastAsia="x-none"/>
        </w:rPr>
        <w:t xml:space="preserve"> con la fábrica de software anteriormente mencionada</w:t>
      </w:r>
      <w:r w:rsidRPr="00960A5C">
        <w:rPr>
          <w:rFonts w:ascii="Arial" w:hAnsi="Arial" w:cs="Arial"/>
          <w:sz w:val="20"/>
          <w:lang w:eastAsia="x-none"/>
        </w:rPr>
        <w:t xml:space="preserve">. </w:t>
      </w:r>
      <w:r w:rsidR="00EF1A93" w:rsidRPr="00960A5C">
        <w:rPr>
          <w:rFonts w:ascii="Arial" w:hAnsi="Arial" w:cs="Arial"/>
          <w:sz w:val="20"/>
          <w:lang w:eastAsia="x-none"/>
        </w:rPr>
        <w:t xml:space="preserve">Igualmente se cuenta con dos mapas y dos tableros de control para la visualización de la información. </w:t>
      </w:r>
      <w:r w:rsidRPr="00960A5C">
        <w:rPr>
          <w:rFonts w:ascii="Arial" w:hAnsi="Arial" w:cs="Arial"/>
          <w:sz w:val="20"/>
          <w:lang w:eastAsia="x-none"/>
        </w:rPr>
        <w:t>Durante el proceso se ha identificado incluso nuevas necesidades, que han venido siendo analizadas en la medida en que la Entidad se ha apropiado de la importancia de contar con un sistema de misión.</w:t>
      </w:r>
    </w:p>
    <w:p w14:paraId="03670952" w14:textId="77777777" w:rsidR="00B30C7B" w:rsidRPr="00960A5C" w:rsidRDefault="00B30C7B" w:rsidP="00B30C7B">
      <w:pPr>
        <w:spacing w:line="360" w:lineRule="auto"/>
        <w:jc w:val="both"/>
        <w:rPr>
          <w:rFonts w:ascii="Arial" w:hAnsi="Arial" w:cs="Arial"/>
          <w:sz w:val="20"/>
          <w:lang w:eastAsia="x-none"/>
        </w:rPr>
      </w:pPr>
    </w:p>
    <w:p w14:paraId="22DD30E2" w14:textId="77777777" w:rsidR="00B30C7B" w:rsidRPr="00960A5C" w:rsidRDefault="00B30C7B" w:rsidP="00B30C7B">
      <w:pPr>
        <w:spacing w:line="360" w:lineRule="auto"/>
        <w:jc w:val="both"/>
        <w:rPr>
          <w:rFonts w:ascii="Arial" w:hAnsi="Arial" w:cs="Arial"/>
          <w:sz w:val="20"/>
          <w:lang w:eastAsia="x-none"/>
        </w:rPr>
      </w:pPr>
      <w:r w:rsidRPr="00960A5C">
        <w:rPr>
          <w:rFonts w:ascii="Arial" w:hAnsi="Arial" w:cs="Arial"/>
          <w:sz w:val="20"/>
          <w:lang w:eastAsia="x-none"/>
        </w:rPr>
        <w:t>Siendo conocedores de la importancia de realizar una gestión colaborativa entre todos los actores del distrito involucrados en la gestión vial local el Arquitecto Álvaro Sandoval – Director General de la Entidad abanderó el proyecto SIGMA – Alcaldías cuyo objeto fue compartir el módulo de captura de información en terreno de SIGMA, con lo cual las alcaldías locales lograran entre otros beneficios:</w:t>
      </w:r>
    </w:p>
    <w:p w14:paraId="1AA91A62" w14:textId="77777777" w:rsidR="00B30C7B" w:rsidRPr="00960A5C" w:rsidRDefault="00B30C7B" w:rsidP="00B30C7B">
      <w:pPr>
        <w:spacing w:line="360" w:lineRule="auto"/>
        <w:jc w:val="both"/>
        <w:rPr>
          <w:rFonts w:ascii="Arial" w:hAnsi="Arial" w:cs="Arial"/>
          <w:sz w:val="20"/>
          <w:lang w:eastAsia="x-none"/>
        </w:rPr>
      </w:pPr>
    </w:p>
    <w:p w14:paraId="53F5EEB1" w14:textId="77777777" w:rsidR="00960A5C" w:rsidRPr="00960A5C" w:rsidRDefault="00B30C7B" w:rsidP="00A77822">
      <w:pPr>
        <w:pStyle w:val="Prrafodelista"/>
        <w:numPr>
          <w:ilvl w:val="0"/>
          <w:numId w:val="39"/>
        </w:numPr>
        <w:spacing w:line="360" w:lineRule="auto"/>
        <w:jc w:val="both"/>
        <w:rPr>
          <w:rFonts w:ascii="Arial" w:hAnsi="Arial" w:cs="Arial"/>
          <w:sz w:val="20"/>
          <w:lang w:eastAsia="x-none"/>
        </w:rPr>
      </w:pPr>
      <w:r w:rsidRPr="00960A5C">
        <w:rPr>
          <w:rFonts w:ascii="Arial" w:hAnsi="Arial" w:cs="Arial"/>
          <w:sz w:val="20"/>
          <w:lang w:eastAsia="x-none"/>
        </w:rPr>
        <w:t>Información centralizada de toda la malla vial local, competencia de los Fondos de Desarrollo Local – FDL y la Unidad Administrativa Especial de Rehabilitación y Mantenimiento Vial - UAERMV.</w:t>
      </w:r>
    </w:p>
    <w:p w14:paraId="0D374F40" w14:textId="77777777" w:rsidR="00960A5C" w:rsidRPr="00960A5C" w:rsidRDefault="00B30C7B" w:rsidP="00A77822">
      <w:pPr>
        <w:pStyle w:val="Prrafodelista"/>
        <w:numPr>
          <w:ilvl w:val="0"/>
          <w:numId w:val="39"/>
        </w:numPr>
        <w:spacing w:line="360" w:lineRule="auto"/>
        <w:jc w:val="both"/>
        <w:rPr>
          <w:rFonts w:ascii="Arial" w:hAnsi="Arial" w:cs="Arial"/>
          <w:sz w:val="20"/>
          <w:lang w:eastAsia="x-none"/>
        </w:rPr>
      </w:pPr>
      <w:r w:rsidRPr="00960A5C">
        <w:rPr>
          <w:rFonts w:ascii="Arial" w:hAnsi="Arial" w:cs="Arial"/>
          <w:sz w:val="20"/>
          <w:lang w:eastAsia="x-none"/>
        </w:rPr>
        <w:lastRenderedPageBreak/>
        <w:t>Disponibilidad del diagnóstico de la vía y su correspondiente acta de visita técnica en tiempo real.</w:t>
      </w:r>
    </w:p>
    <w:p w14:paraId="26D3ED89" w14:textId="77777777" w:rsidR="00960A5C" w:rsidRPr="00960A5C" w:rsidRDefault="00B30C7B" w:rsidP="00A77822">
      <w:pPr>
        <w:pStyle w:val="Prrafodelista"/>
        <w:numPr>
          <w:ilvl w:val="0"/>
          <w:numId w:val="39"/>
        </w:numPr>
        <w:spacing w:line="360" w:lineRule="auto"/>
        <w:jc w:val="both"/>
        <w:rPr>
          <w:rFonts w:ascii="Arial" w:hAnsi="Arial" w:cs="Arial"/>
          <w:sz w:val="20"/>
          <w:lang w:eastAsia="x-none"/>
        </w:rPr>
      </w:pPr>
      <w:r w:rsidRPr="00960A5C">
        <w:rPr>
          <w:rFonts w:ascii="Arial" w:hAnsi="Arial" w:cs="Arial"/>
          <w:sz w:val="20"/>
          <w:lang w:eastAsia="x-none"/>
        </w:rPr>
        <w:t>Apoyo para dar respuesta inmediata a Peticionarios y Entes de Control.</w:t>
      </w:r>
    </w:p>
    <w:p w14:paraId="4D9138D4" w14:textId="77777777" w:rsidR="00960A5C" w:rsidRPr="00960A5C" w:rsidRDefault="00B30C7B" w:rsidP="00A77822">
      <w:pPr>
        <w:pStyle w:val="Prrafodelista"/>
        <w:numPr>
          <w:ilvl w:val="0"/>
          <w:numId w:val="39"/>
        </w:numPr>
        <w:spacing w:line="360" w:lineRule="auto"/>
        <w:jc w:val="both"/>
        <w:rPr>
          <w:rFonts w:ascii="Arial" w:hAnsi="Arial" w:cs="Arial"/>
          <w:sz w:val="20"/>
          <w:lang w:eastAsia="x-none"/>
        </w:rPr>
      </w:pPr>
      <w:r w:rsidRPr="00960A5C">
        <w:rPr>
          <w:rFonts w:ascii="Arial" w:hAnsi="Arial" w:cs="Arial"/>
          <w:sz w:val="20"/>
          <w:lang w:eastAsia="x-none"/>
        </w:rPr>
        <w:t>Optimización de tiempos en la Planeación de las intervenciones viales y la estructuración para Procesos de Contratación.</w:t>
      </w:r>
    </w:p>
    <w:p w14:paraId="6BCB9D0D" w14:textId="3B15C772" w:rsidR="00B30C7B" w:rsidRPr="00960A5C" w:rsidRDefault="00B30C7B" w:rsidP="00A77822">
      <w:pPr>
        <w:pStyle w:val="Prrafodelista"/>
        <w:numPr>
          <w:ilvl w:val="0"/>
          <w:numId w:val="39"/>
        </w:numPr>
        <w:spacing w:line="360" w:lineRule="auto"/>
        <w:jc w:val="both"/>
        <w:rPr>
          <w:rFonts w:ascii="Arial" w:hAnsi="Arial" w:cs="Arial"/>
          <w:sz w:val="20"/>
          <w:lang w:eastAsia="x-none"/>
        </w:rPr>
      </w:pPr>
      <w:r w:rsidRPr="00960A5C">
        <w:rPr>
          <w:rFonts w:ascii="Arial" w:hAnsi="Arial" w:cs="Arial"/>
          <w:sz w:val="20"/>
          <w:lang w:eastAsia="x-none"/>
        </w:rPr>
        <w:t>Fortalecimiento de la coordinación interinstitucional.</w:t>
      </w:r>
    </w:p>
    <w:p w14:paraId="7D54E2D2" w14:textId="77777777" w:rsidR="00B30C7B" w:rsidRPr="00960A5C" w:rsidRDefault="00B30C7B" w:rsidP="00B30C7B">
      <w:pPr>
        <w:spacing w:line="360" w:lineRule="auto"/>
        <w:jc w:val="both"/>
        <w:rPr>
          <w:rFonts w:ascii="Arial" w:hAnsi="Arial" w:cs="Arial"/>
          <w:sz w:val="20"/>
          <w:lang w:eastAsia="x-none"/>
        </w:rPr>
      </w:pPr>
    </w:p>
    <w:p w14:paraId="3C8E9018" w14:textId="77777777" w:rsidR="00B30C7B" w:rsidRPr="00960A5C" w:rsidRDefault="001C1697" w:rsidP="00B30C7B">
      <w:pPr>
        <w:spacing w:line="360" w:lineRule="auto"/>
        <w:jc w:val="both"/>
        <w:rPr>
          <w:rFonts w:ascii="Arial" w:hAnsi="Arial" w:cs="Arial"/>
          <w:sz w:val="20"/>
          <w:lang w:eastAsia="x-none"/>
        </w:rPr>
      </w:pPr>
      <w:r w:rsidRPr="00960A5C">
        <w:rPr>
          <w:rFonts w:ascii="Arial" w:hAnsi="Arial" w:cs="Arial"/>
          <w:sz w:val="20"/>
          <w:lang w:eastAsia="x-none"/>
        </w:rPr>
        <w:t xml:space="preserve">A continuación, se presenta el estado del proyecto SIGMA </w:t>
      </w:r>
      <w:r w:rsidR="000315D8" w:rsidRPr="00960A5C">
        <w:rPr>
          <w:rFonts w:ascii="Arial" w:hAnsi="Arial" w:cs="Arial"/>
          <w:sz w:val="20"/>
          <w:lang w:eastAsia="x-none"/>
        </w:rPr>
        <w:t>con corte a 31 de diciembre de 2019:</w:t>
      </w:r>
    </w:p>
    <w:tbl>
      <w:tblPr>
        <w:tblStyle w:val="Tablaconcuadrcula"/>
        <w:tblW w:w="0" w:type="auto"/>
        <w:tblLook w:val="04A0" w:firstRow="1" w:lastRow="0" w:firstColumn="1" w:lastColumn="0" w:noHBand="0" w:noVBand="1"/>
      </w:tblPr>
      <w:tblGrid>
        <w:gridCol w:w="1980"/>
        <w:gridCol w:w="1984"/>
        <w:gridCol w:w="4864"/>
      </w:tblGrid>
      <w:tr w:rsidR="002A5661" w:rsidRPr="00960A5C" w14:paraId="2A6A9605" w14:textId="77777777" w:rsidTr="000315D8">
        <w:tc>
          <w:tcPr>
            <w:tcW w:w="1980" w:type="dxa"/>
          </w:tcPr>
          <w:p w14:paraId="1D243B2D" w14:textId="3D2B4E56" w:rsidR="002A5661" w:rsidRPr="00960A5C" w:rsidRDefault="00AD73E4" w:rsidP="003F4DAB">
            <w:pPr>
              <w:jc w:val="both"/>
              <w:rPr>
                <w:rFonts w:ascii="Arial" w:hAnsi="Arial" w:cs="Arial"/>
                <w:b/>
                <w:bCs/>
                <w:sz w:val="18"/>
                <w:szCs w:val="18"/>
                <w:lang w:eastAsia="x-none"/>
              </w:rPr>
            </w:pPr>
            <w:r w:rsidRPr="00960A5C">
              <w:rPr>
                <w:rFonts w:ascii="Arial" w:hAnsi="Arial" w:cs="Arial"/>
                <w:b/>
                <w:bCs/>
                <w:sz w:val="18"/>
                <w:szCs w:val="18"/>
                <w:lang w:eastAsia="x-none"/>
              </w:rPr>
              <w:t>Subproyecto</w:t>
            </w:r>
          </w:p>
        </w:tc>
        <w:tc>
          <w:tcPr>
            <w:tcW w:w="1984" w:type="dxa"/>
          </w:tcPr>
          <w:p w14:paraId="11FEEB77" w14:textId="77777777" w:rsidR="002A5661" w:rsidRPr="00960A5C" w:rsidRDefault="002A5661" w:rsidP="003F4DAB">
            <w:pPr>
              <w:jc w:val="both"/>
              <w:rPr>
                <w:rFonts w:ascii="Arial" w:hAnsi="Arial" w:cs="Arial"/>
                <w:b/>
                <w:bCs/>
                <w:sz w:val="18"/>
                <w:szCs w:val="18"/>
                <w:lang w:eastAsia="x-none"/>
              </w:rPr>
            </w:pPr>
            <w:r w:rsidRPr="00960A5C">
              <w:rPr>
                <w:rFonts w:ascii="Arial" w:hAnsi="Arial" w:cs="Arial"/>
                <w:b/>
                <w:bCs/>
                <w:sz w:val="18"/>
                <w:szCs w:val="18"/>
                <w:lang w:eastAsia="x-none"/>
              </w:rPr>
              <w:t>Producto</w:t>
            </w:r>
          </w:p>
        </w:tc>
        <w:tc>
          <w:tcPr>
            <w:tcW w:w="4864" w:type="dxa"/>
          </w:tcPr>
          <w:p w14:paraId="7B9BFDF5" w14:textId="77777777" w:rsidR="002A5661" w:rsidRPr="00960A5C" w:rsidRDefault="002A5661" w:rsidP="003F4DAB">
            <w:pPr>
              <w:jc w:val="both"/>
              <w:rPr>
                <w:rFonts w:ascii="Arial" w:hAnsi="Arial" w:cs="Arial"/>
                <w:b/>
                <w:bCs/>
                <w:sz w:val="18"/>
                <w:szCs w:val="18"/>
                <w:lang w:eastAsia="x-none"/>
              </w:rPr>
            </w:pPr>
            <w:r w:rsidRPr="00960A5C">
              <w:rPr>
                <w:rFonts w:ascii="Arial" w:hAnsi="Arial" w:cs="Arial"/>
                <w:b/>
                <w:bCs/>
                <w:sz w:val="18"/>
                <w:szCs w:val="18"/>
                <w:lang w:eastAsia="x-none"/>
              </w:rPr>
              <w:t>Avance</w:t>
            </w:r>
          </w:p>
        </w:tc>
      </w:tr>
      <w:tr w:rsidR="000315D8" w:rsidRPr="00960A5C" w14:paraId="15ED4BB3" w14:textId="77777777" w:rsidTr="000315D8">
        <w:tc>
          <w:tcPr>
            <w:tcW w:w="1980" w:type="dxa"/>
            <w:vMerge w:val="restart"/>
          </w:tcPr>
          <w:p w14:paraId="5609F497" w14:textId="77777777" w:rsidR="000315D8" w:rsidRPr="00960A5C" w:rsidRDefault="000315D8" w:rsidP="003F4DAB">
            <w:pPr>
              <w:jc w:val="both"/>
              <w:rPr>
                <w:rFonts w:ascii="Arial" w:hAnsi="Arial" w:cs="Arial"/>
                <w:sz w:val="18"/>
                <w:szCs w:val="18"/>
                <w:lang w:eastAsia="x-none"/>
              </w:rPr>
            </w:pPr>
            <w:r w:rsidRPr="00960A5C">
              <w:rPr>
                <w:rFonts w:ascii="Arial" w:hAnsi="Arial" w:cs="Arial"/>
                <w:sz w:val="18"/>
                <w:szCs w:val="18"/>
                <w:lang w:eastAsia="x-none"/>
              </w:rPr>
              <w:t>Desarrollo In House</w:t>
            </w:r>
          </w:p>
        </w:tc>
        <w:tc>
          <w:tcPr>
            <w:tcW w:w="1984" w:type="dxa"/>
          </w:tcPr>
          <w:p w14:paraId="56F9163A" w14:textId="77777777" w:rsidR="000315D8" w:rsidRPr="00960A5C" w:rsidRDefault="000315D8" w:rsidP="003F4DAB">
            <w:pPr>
              <w:rPr>
                <w:rFonts w:ascii="Arial" w:hAnsi="Arial" w:cs="Arial"/>
                <w:sz w:val="18"/>
                <w:szCs w:val="18"/>
                <w:lang w:eastAsia="x-none"/>
              </w:rPr>
            </w:pPr>
            <w:r w:rsidRPr="00960A5C">
              <w:rPr>
                <w:rFonts w:ascii="Arial" w:hAnsi="Arial" w:cs="Arial"/>
                <w:sz w:val="18"/>
                <w:szCs w:val="18"/>
                <w:lang w:eastAsia="x-none"/>
              </w:rPr>
              <w:t>Desarrollo de nuevas funcionalidades</w:t>
            </w:r>
          </w:p>
        </w:tc>
        <w:tc>
          <w:tcPr>
            <w:tcW w:w="4864" w:type="dxa"/>
          </w:tcPr>
          <w:p w14:paraId="2CD692F4"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2 tableros de control</w:t>
            </w:r>
          </w:p>
          <w:p w14:paraId="3ED052FD"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4 funcionalidades nuevas</w:t>
            </w:r>
          </w:p>
          <w:p w14:paraId="590C7E2A"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Optimización de velocidad de la herramienta</w:t>
            </w:r>
          </w:p>
          <w:p w14:paraId="4F50EB52"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Incorporación de controles para alcaldías locales</w:t>
            </w:r>
          </w:p>
          <w:p w14:paraId="6E608F5D"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Desarrollo de contingencias para fallos de IDU</w:t>
            </w:r>
          </w:p>
          <w:p w14:paraId="0968D62E"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1 nuevo mapa con información histórica</w:t>
            </w:r>
          </w:p>
        </w:tc>
      </w:tr>
      <w:tr w:rsidR="000315D8" w:rsidRPr="00960A5C" w14:paraId="2213688B" w14:textId="77777777" w:rsidTr="000315D8">
        <w:tc>
          <w:tcPr>
            <w:tcW w:w="1980" w:type="dxa"/>
            <w:vMerge/>
          </w:tcPr>
          <w:p w14:paraId="4B7DD337" w14:textId="77777777" w:rsidR="000315D8" w:rsidRPr="00960A5C" w:rsidRDefault="000315D8" w:rsidP="003F4DAB">
            <w:pPr>
              <w:jc w:val="both"/>
              <w:rPr>
                <w:rFonts w:ascii="Arial" w:hAnsi="Arial" w:cs="Arial"/>
                <w:sz w:val="18"/>
                <w:szCs w:val="18"/>
                <w:lang w:eastAsia="x-none"/>
              </w:rPr>
            </w:pPr>
          </w:p>
        </w:tc>
        <w:tc>
          <w:tcPr>
            <w:tcW w:w="1984" w:type="dxa"/>
          </w:tcPr>
          <w:p w14:paraId="351CBFDF" w14:textId="77777777" w:rsidR="000315D8" w:rsidRPr="00960A5C" w:rsidRDefault="000315D8" w:rsidP="003F4DAB">
            <w:pPr>
              <w:rPr>
                <w:rFonts w:ascii="Arial" w:hAnsi="Arial" w:cs="Arial"/>
                <w:sz w:val="18"/>
                <w:szCs w:val="18"/>
                <w:lang w:eastAsia="x-none"/>
              </w:rPr>
            </w:pPr>
            <w:r w:rsidRPr="00960A5C">
              <w:rPr>
                <w:rFonts w:ascii="Arial" w:hAnsi="Arial" w:cs="Arial"/>
                <w:sz w:val="18"/>
                <w:szCs w:val="18"/>
                <w:lang w:eastAsia="x-none"/>
              </w:rPr>
              <w:t>Apoyo al proceso misional</w:t>
            </w:r>
          </w:p>
        </w:tc>
        <w:tc>
          <w:tcPr>
            <w:tcW w:w="4864" w:type="dxa"/>
          </w:tcPr>
          <w:p w14:paraId="2AF98E27"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Diagnóstico de 14,800 segmentos viales (PK) desde Julio de 2017 a diciembre de 2018, y 16,285 segmentos diagnosticados entre enero de 2019 y diciembre de 2019, observando un aumento en la cantidad de PKs gestionados por el sistema</w:t>
            </w:r>
          </w:p>
          <w:p w14:paraId="42CF343A" w14:textId="77777777" w:rsidR="000315D8" w:rsidRPr="00960A5C" w:rsidRDefault="000315D8" w:rsidP="003F4DAB">
            <w:pPr>
              <w:pStyle w:val="Prrafodelista"/>
              <w:numPr>
                <w:ilvl w:val="0"/>
                <w:numId w:val="32"/>
              </w:numPr>
              <w:ind w:left="181" w:hanging="181"/>
              <w:jc w:val="both"/>
              <w:rPr>
                <w:rFonts w:ascii="Arial" w:hAnsi="Arial" w:cs="Arial"/>
                <w:sz w:val="18"/>
                <w:szCs w:val="18"/>
                <w:lang w:eastAsia="x-none"/>
              </w:rPr>
            </w:pPr>
            <w:r w:rsidRPr="00960A5C">
              <w:rPr>
                <w:rFonts w:ascii="Arial" w:hAnsi="Arial" w:cs="Arial"/>
                <w:sz w:val="18"/>
                <w:szCs w:val="18"/>
                <w:lang w:eastAsia="x-none"/>
              </w:rPr>
              <w:t>Capacitación sobre la consulta de información dirigida al equipo de atención al ciudadano. Esta información puede ser consultada en tiempo real en el mapa de Bogotá.</w:t>
            </w:r>
          </w:p>
        </w:tc>
      </w:tr>
      <w:tr w:rsidR="002A5661" w:rsidRPr="00960A5C" w14:paraId="37051F9D" w14:textId="77777777" w:rsidTr="000315D8">
        <w:tc>
          <w:tcPr>
            <w:tcW w:w="1980" w:type="dxa"/>
          </w:tcPr>
          <w:p w14:paraId="5D9E5D4F" w14:textId="77777777" w:rsidR="002A5661" w:rsidRPr="00960A5C" w:rsidRDefault="002A5661" w:rsidP="003F4DAB">
            <w:pPr>
              <w:jc w:val="both"/>
              <w:rPr>
                <w:rFonts w:ascii="Arial" w:hAnsi="Arial" w:cs="Arial"/>
                <w:sz w:val="18"/>
                <w:szCs w:val="18"/>
                <w:lang w:eastAsia="x-none"/>
              </w:rPr>
            </w:pPr>
            <w:r w:rsidRPr="00960A5C">
              <w:rPr>
                <w:rFonts w:ascii="Arial" w:hAnsi="Arial" w:cs="Arial"/>
                <w:sz w:val="18"/>
                <w:szCs w:val="18"/>
                <w:lang w:eastAsia="x-none"/>
              </w:rPr>
              <w:t>Fábrica de software</w:t>
            </w:r>
          </w:p>
        </w:tc>
        <w:tc>
          <w:tcPr>
            <w:tcW w:w="1984" w:type="dxa"/>
          </w:tcPr>
          <w:p w14:paraId="1F6E7E1C" w14:textId="77777777" w:rsidR="002A5661" w:rsidRPr="00960A5C" w:rsidRDefault="002A5661" w:rsidP="003F4DAB">
            <w:pPr>
              <w:rPr>
                <w:rFonts w:ascii="Arial" w:hAnsi="Arial" w:cs="Arial"/>
                <w:sz w:val="18"/>
                <w:szCs w:val="18"/>
                <w:lang w:eastAsia="x-none"/>
              </w:rPr>
            </w:pPr>
            <w:r w:rsidRPr="00960A5C">
              <w:rPr>
                <w:rFonts w:ascii="Arial" w:hAnsi="Arial" w:cs="Arial"/>
                <w:sz w:val="18"/>
                <w:szCs w:val="18"/>
                <w:lang w:eastAsia="x-none"/>
              </w:rPr>
              <w:t>Desarrollo de 121 funcionalidades</w:t>
            </w:r>
          </w:p>
        </w:tc>
        <w:tc>
          <w:tcPr>
            <w:tcW w:w="4864" w:type="dxa"/>
          </w:tcPr>
          <w:p w14:paraId="6CE8CCEA" w14:textId="77777777" w:rsidR="002A5661" w:rsidRPr="00960A5C" w:rsidRDefault="002A5661"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41 funcionalidades en pruebas</w:t>
            </w:r>
          </w:p>
          <w:p w14:paraId="3A0A178E" w14:textId="77777777" w:rsidR="002A5661" w:rsidRPr="00960A5C" w:rsidRDefault="002A5661"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26 funcionalidades en construcción</w:t>
            </w:r>
          </w:p>
          <w:p w14:paraId="303687D1" w14:textId="77777777" w:rsidR="004F7F73"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54 para iniciar</w:t>
            </w:r>
          </w:p>
        </w:tc>
      </w:tr>
      <w:tr w:rsidR="002A5661" w:rsidRPr="00960A5C" w14:paraId="3B33B63D" w14:textId="77777777" w:rsidTr="000315D8">
        <w:tc>
          <w:tcPr>
            <w:tcW w:w="1980" w:type="dxa"/>
          </w:tcPr>
          <w:p w14:paraId="5A9A96D6" w14:textId="77777777" w:rsidR="002A5661" w:rsidRPr="00960A5C" w:rsidRDefault="002A5661" w:rsidP="003F4DAB">
            <w:pPr>
              <w:jc w:val="both"/>
              <w:rPr>
                <w:rFonts w:ascii="Arial" w:hAnsi="Arial" w:cs="Arial"/>
                <w:sz w:val="18"/>
                <w:szCs w:val="18"/>
                <w:lang w:eastAsia="x-none"/>
              </w:rPr>
            </w:pPr>
            <w:r w:rsidRPr="00960A5C">
              <w:rPr>
                <w:rFonts w:ascii="Arial" w:hAnsi="Arial" w:cs="Arial"/>
                <w:sz w:val="18"/>
                <w:szCs w:val="18"/>
                <w:lang w:eastAsia="x-none"/>
              </w:rPr>
              <w:t>Proyecto alcaldías</w:t>
            </w:r>
          </w:p>
        </w:tc>
        <w:tc>
          <w:tcPr>
            <w:tcW w:w="1984" w:type="dxa"/>
          </w:tcPr>
          <w:p w14:paraId="7799708C" w14:textId="77777777" w:rsidR="002A5661" w:rsidRPr="00960A5C" w:rsidRDefault="004D5353" w:rsidP="003F4DAB">
            <w:pPr>
              <w:rPr>
                <w:rFonts w:ascii="Arial" w:hAnsi="Arial" w:cs="Arial"/>
                <w:sz w:val="18"/>
                <w:szCs w:val="18"/>
                <w:lang w:eastAsia="x-none"/>
              </w:rPr>
            </w:pPr>
            <w:r w:rsidRPr="00960A5C">
              <w:rPr>
                <w:rFonts w:ascii="Arial" w:hAnsi="Arial" w:cs="Arial"/>
                <w:sz w:val="18"/>
                <w:szCs w:val="18"/>
                <w:lang w:eastAsia="x-none"/>
              </w:rPr>
              <w:t>Uso de Sigma por los Fondos de Desarrollo Local</w:t>
            </w:r>
          </w:p>
        </w:tc>
        <w:tc>
          <w:tcPr>
            <w:tcW w:w="4864" w:type="dxa"/>
          </w:tcPr>
          <w:p w14:paraId="547F9EC6" w14:textId="77777777" w:rsidR="002A5661"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10 FDL Han utilizado el sistema</w:t>
            </w:r>
          </w:p>
          <w:p w14:paraId="3EFAEBC5" w14:textId="77777777" w:rsidR="004D5353"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2</w:t>
            </w:r>
            <w:r w:rsidR="000315D8" w:rsidRPr="00960A5C">
              <w:rPr>
                <w:rFonts w:ascii="Arial" w:hAnsi="Arial" w:cs="Arial"/>
                <w:sz w:val="18"/>
                <w:szCs w:val="18"/>
                <w:lang w:eastAsia="x-none"/>
              </w:rPr>
              <w:t>0</w:t>
            </w:r>
            <w:r w:rsidRPr="00960A5C">
              <w:rPr>
                <w:rFonts w:ascii="Arial" w:hAnsi="Arial" w:cs="Arial"/>
                <w:sz w:val="18"/>
                <w:szCs w:val="18"/>
                <w:lang w:eastAsia="x-none"/>
              </w:rPr>
              <w:t xml:space="preserve"> FDL capacitados</w:t>
            </w:r>
          </w:p>
        </w:tc>
      </w:tr>
      <w:tr w:rsidR="002A5661" w:rsidRPr="00960A5C" w14:paraId="62C74F90" w14:textId="77777777" w:rsidTr="000315D8">
        <w:tc>
          <w:tcPr>
            <w:tcW w:w="1980" w:type="dxa"/>
          </w:tcPr>
          <w:p w14:paraId="49E31B8D" w14:textId="77777777" w:rsidR="002A5661" w:rsidRPr="00960A5C" w:rsidRDefault="002A5661" w:rsidP="003F4DAB">
            <w:pPr>
              <w:rPr>
                <w:rFonts w:ascii="Arial" w:hAnsi="Arial" w:cs="Arial"/>
                <w:sz w:val="18"/>
                <w:szCs w:val="18"/>
                <w:lang w:eastAsia="x-none"/>
              </w:rPr>
            </w:pPr>
            <w:r w:rsidRPr="00960A5C">
              <w:rPr>
                <w:rFonts w:ascii="Arial" w:hAnsi="Arial" w:cs="Arial"/>
                <w:sz w:val="18"/>
                <w:szCs w:val="18"/>
                <w:lang w:eastAsia="x-none"/>
              </w:rPr>
              <w:t>Proyecto Aforos</w:t>
            </w:r>
            <w:r w:rsidR="000315D8" w:rsidRPr="00960A5C">
              <w:rPr>
                <w:rFonts w:ascii="Arial" w:hAnsi="Arial" w:cs="Arial"/>
                <w:sz w:val="18"/>
                <w:szCs w:val="18"/>
                <w:lang w:eastAsia="x-none"/>
              </w:rPr>
              <w:t xml:space="preserve"> (nuevo proyecto con inteligencia artificial)</w:t>
            </w:r>
          </w:p>
        </w:tc>
        <w:tc>
          <w:tcPr>
            <w:tcW w:w="1984" w:type="dxa"/>
          </w:tcPr>
          <w:p w14:paraId="28A4BE73" w14:textId="77777777" w:rsidR="002A5661" w:rsidRPr="00960A5C" w:rsidRDefault="004D5353" w:rsidP="003F4DAB">
            <w:pPr>
              <w:rPr>
                <w:rFonts w:ascii="Arial" w:hAnsi="Arial" w:cs="Arial"/>
                <w:sz w:val="18"/>
                <w:szCs w:val="18"/>
                <w:lang w:eastAsia="x-none"/>
              </w:rPr>
            </w:pPr>
            <w:r w:rsidRPr="00960A5C">
              <w:rPr>
                <w:rFonts w:ascii="Arial" w:hAnsi="Arial" w:cs="Arial"/>
                <w:sz w:val="18"/>
                <w:szCs w:val="18"/>
                <w:lang w:eastAsia="x-none"/>
              </w:rPr>
              <w:t>Incorporación de rutina de inteligencia artificial</w:t>
            </w:r>
          </w:p>
        </w:tc>
        <w:tc>
          <w:tcPr>
            <w:tcW w:w="4864" w:type="dxa"/>
          </w:tcPr>
          <w:p w14:paraId="532B0D87" w14:textId="77777777" w:rsidR="004D5353"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Creación de documento de requerimientos</w:t>
            </w:r>
          </w:p>
          <w:p w14:paraId="35B2E662" w14:textId="77777777" w:rsidR="004D5353"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Creación de documento de casos de uso</w:t>
            </w:r>
          </w:p>
          <w:p w14:paraId="2B3D1E7C" w14:textId="77777777" w:rsidR="002A5661" w:rsidRPr="00960A5C" w:rsidRDefault="004D5353" w:rsidP="003F4DAB">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Rutina desarrollada</w:t>
            </w:r>
          </w:p>
        </w:tc>
      </w:tr>
    </w:tbl>
    <w:p w14:paraId="13444352" w14:textId="6B67C8A4" w:rsidR="00FA7B5B" w:rsidRPr="00960A5C" w:rsidRDefault="00FA7B5B" w:rsidP="001B1355">
      <w:pPr>
        <w:pStyle w:val="Descripcin"/>
        <w:spacing w:after="0"/>
        <w:jc w:val="center"/>
        <w:rPr>
          <w:rFonts w:ascii="Times New Roman" w:hAnsi="Times New Roman"/>
          <w:noProof/>
          <w:color w:val="auto"/>
          <w:sz w:val="22"/>
          <w:szCs w:val="22"/>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w:t>
      </w:r>
      <w:r w:rsidRPr="00960A5C">
        <w:rPr>
          <w:color w:val="auto"/>
        </w:rPr>
        <w:fldChar w:fldCharType="end"/>
      </w:r>
      <w:r w:rsidRPr="00960A5C">
        <w:rPr>
          <w:color w:val="auto"/>
        </w:rPr>
        <w:t>. Productos SIGMA</w:t>
      </w:r>
    </w:p>
    <w:p w14:paraId="3CD76BDE" w14:textId="77777777" w:rsidR="00FA7B5B" w:rsidRPr="00960A5C" w:rsidRDefault="00FA7B5B" w:rsidP="001B1355">
      <w:pPr>
        <w:jc w:val="center"/>
        <w:rPr>
          <w:rFonts w:ascii="Arial" w:hAnsi="Arial" w:cs="Arial"/>
          <w:sz w:val="20"/>
          <w:lang w:eastAsia="x-none"/>
        </w:rPr>
      </w:pPr>
      <w:r w:rsidRPr="00960A5C">
        <w:rPr>
          <w:rFonts w:ascii="Arial" w:hAnsi="Arial" w:cs="Arial"/>
          <w:lang w:val="es-ES_tradnl"/>
        </w:rPr>
        <w:t>Fuente: Líder del grupo de desarrollo y mantenimiento de sistemas de información</w:t>
      </w:r>
    </w:p>
    <w:p w14:paraId="2F51FDA3" w14:textId="77777777" w:rsidR="002A5661" w:rsidRPr="00960A5C" w:rsidRDefault="002A5661" w:rsidP="00B30C7B">
      <w:pPr>
        <w:spacing w:line="360" w:lineRule="auto"/>
        <w:jc w:val="both"/>
        <w:rPr>
          <w:rFonts w:ascii="Arial" w:hAnsi="Arial" w:cs="Arial"/>
          <w:sz w:val="20"/>
          <w:lang w:eastAsia="x-none"/>
        </w:rPr>
      </w:pPr>
    </w:p>
    <w:p w14:paraId="777C35D2" w14:textId="77777777" w:rsidR="001C1697" w:rsidRPr="00960A5C" w:rsidRDefault="001C1697" w:rsidP="00B30C7B">
      <w:pPr>
        <w:spacing w:line="360" w:lineRule="auto"/>
        <w:jc w:val="both"/>
        <w:rPr>
          <w:rFonts w:ascii="Arial" w:hAnsi="Arial" w:cs="Arial"/>
          <w:sz w:val="20"/>
          <w:lang w:eastAsia="x-none"/>
        </w:rPr>
      </w:pPr>
      <w:r w:rsidRPr="00960A5C">
        <w:rPr>
          <w:noProof/>
        </w:rPr>
        <w:drawing>
          <wp:inline distT="0" distB="0" distL="0" distR="0" wp14:anchorId="17507236" wp14:editId="1F4E1C39">
            <wp:extent cx="5612130" cy="969010"/>
            <wp:effectExtent l="0" t="0" r="7620" b="2540"/>
            <wp:docPr id="2093338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612130" cy="969010"/>
                    </a:xfrm>
                    <a:prstGeom prst="rect">
                      <a:avLst/>
                    </a:prstGeom>
                  </pic:spPr>
                </pic:pic>
              </a:graphicData>
            </a:graphic>
          </wp:inline>
        </w:drawing>
      </w:r>
    </w:p>
    <w:p w14:paraId="7329B0CC" w14:textId="7E4A6499" w:rsidR="001C1697"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1C1697"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3</w:t>
      </w:r>
      <w:r w:rsidRPr="00960A5C">
        <w:rPr>
          <w:color w:val="auto"/>
        </w:rPr>
        <w:fldChar w:fldCharType="end"/>
      </w:r>
      <w:r w:rsidR="001C1697" w:rsidRPr="00960A5C">
        <w:rPr>
          <w:color w:val="auto"/>
        </w:rPr>
        <w:t>. Avance proyecto SIGMA para diciembre 2019</w:t>
      </w:r>
    </w:p>
    <w:p w14:paraId="21707786" w14:textId="15B6D5EE" w:rsidR="001C1697" w:rsidRDefault="001C1697" w:rsidP="00960A5C">
      <w:pPr>
        <w:spacing w:line="360" w:lineRule="auto"/>
        <w:jc w:val="center"/>
        <w:rPr>
          <w:rFonts w:ascii="Arial" w:hAnsi="Arial" w:cs="Arial"/>
        </w:rPr>
      </w:pPr>
      <w:r w:rsidRPr="00960A5C">
        <w:rPr>
          <w:rFonts w:ascii="Arial" w:hAnsi="Arial" w:cs="Arial"/>
        </w:rPr>
        <w:t>Fuente: PRESENTACION-INF-CIERRE-TI - DIC19 Vr. 2</w:t>
      </w:r>
    </w:p>
    <w:p w14:paraId="2239C4A2" w14:textId="77777777" w:rsidR="001D5E39" w:rsidRPr="00960A5C" w:rsidRDefault="001D5E39" w:rsidP="00960A5C">
      <w:pPr>
        <w:spacing w:line="360" w:lineRule="auto"/>
        <w:jc w:val="center"/>
        <w:rPr>
          <w:rFonts w:ascii="Arial" w:hAnsi="Arial" w:cs="Arial"/>
          <w:sz w:val="20"/>
          <w:lang w:eastAsia="x-none"/>
        </w:rPr>
      </w:pPr>
    </w:p>
    <w:p w14:paraId="2B23C7D7" w14:textId="520BD082" w:rsidR="2D9102BC" w:rsidRPr="00960A5C" w:rsidRDefault="2D9102BC" w:rsidP="6DDED1A3">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48813E0D" w14:textId="294AEEC3" w:rsidR="2D9102BC" w:rsidRPr="00960A5C" w:rsidRDefault="2D9102BC" w:rsidP="6DDED1A3">
      <w:pPr>
        <w:spacing w:line="360" w:lineRule="auto"/>
        <w:jc w:val="both"/>
      </w:pPr>
      <w:r w:rsidRPr="00960A5C">
        <w:rPr>
          <w:rFonts w:ascii="Arial" w:eastAsia="Arial" w:hAnsi="Arial" w:cs="Arial"/>
          <w:sz w:val="20"/>
          <w:lang w:val="es"/>
        </w:rPr>
        <w:t>Fabrica</w:t>
      </w:r>
    </w:p>
    <w:p w14:paraId="77D668C1" w14:textId="1941B2B5" w:rsidR="2D9102BC" w:rsidRPr="00960A5C" w:rsidRDefault="2D9102BC" w:rsidP="6DDED1A3">
      <w:pPr>
        <w:pStyle w:val="Prrafodelista"/>
        <w:numPr>
          <w:ilvl w:val="0"/>
          <w:numId w:val="10"/>
        </w:numPr>
        <w:spacing w:line="360" w:lineRule="auto"/>
        <w:jc w:val="both"/>
        <w:rPr>
          <w:rFonts w:ascii="Arial" w:eastAsia="Arial" w:hAnsi="Arial" w:cs="Arial"/>
          <w:sz w:val="20"/>
        </w:rPr>
      </w:pPr>
      <w:r w:rsidRPr="00960A5C">
        <w:rPr>
          <w:rFonts w:ascii="Arial" w:eastAsia="Arial" w:hAnsi="Arial" w:cs="Arial"/>
          <w:sz w:val="20"/>
          <w:lang w:val="es"/>
        </w:rPr>
        <w:t xml:space="preserve">Se han presentado dificultades en el contrato 514 del 2018 relacionado con la entrega de los productos en las fechas establecidas en el cronograma del proyecto por parte de la Unión </w:t>
      </w:r>
      <w:r w:rsidRPr="00960A5C">
        <w:rPr>
          <w:rFonts w:ascii="Arial" w:eastAsia="Arial" w:hAnsi="Arial" w:cs="Arial"/>
          <w:sz w:val="20"/>
          <w:lang w:val="es"/>
        </w:rPr>
        <w:lastRenderedPageBreak/>
        <w:t>Temporal, debido a lo anterior se inició un proceso sancionatorio que generó el cobro de una multa al proveedor.</w:t>
      </w:r>
    </w:p>
    <w:p w14:paraId="51F2771D" w14:textId="2A182FBE" w:rsidR="2D9102BC" w:rsidRPr="00960A5C" w:rsidRDefault="2D9102BC" w:rsidP="6DDED1A3">
      <w:pPr>
        <w:spacing w:line="360" w:lineRule="auto"/>
        <w:jc w:val="both"/>
      </w:pPr>
      <w:r w:rsidRPr="00960A5C">
        <w:rPr>
          <w:rFonts w:ascii="Arial" w:eastAsia="Arial" w:hAnsi="Arial" w:cs="Arial"/>
          <w:sz w:val="20"/>
          <w:lang w:val="es"/>
        </w:rPr>
        <w:t>Inhouse:</w:t>
      </w:r>
    </w:p>
    <w:p w14:paraId="0AAC6106" w14:textId="57A6A942" w:rsidR="2D9102BC" w:rsidRPr="00960A5C" w:rsidRDefault="2D9102BC" w:rsidP="6DDED1A3">
      <w:pPr>
        <w:pStyle w:val="Prrafodelista"/>
        <w:numPr>
          <w:ilvl w:val="0"/>
          <w:numId w:val="1"/>
        </w:numPr>
        <w:spacing w:line="360" w:lineRule="auto"/>
        <w:jc w:val="both"/>
        <w:rPr>
          <w:rFonts w:ascii="Arial" w:eastAsia="Arial" w:hAnsi="Arial" w:cs="Arial"/>
          <w:sz w:val="20"/>
          <w:lang w:val="es"/>
        </w:rPr>
      </w:pPr>
      <w:r w:rsidRPr="00960A5C">
        <w:rPr>
          <w:rFonts w:ascii="Arial" w:eastAsia="Arial" w:hAnsi="Arial" w:cs="Arial"/>
          <w:sz w:val="20"/>
          <w:lang w:val="es"/>
        </w:rPr>
        <w:t>Interoperabilidad con el IDU, el servicio que provee el IDU a la UAERMV presenta caídas frecuentes.</w:t>
      </w:r>
    </w:p>
    <w:p w14:paraId="76DFE811" w14:textId="0965F832" w:rsidR="2D9102BC" w:rsidRPr="00960A5C" w:rsidRDefault="2D9102BC" w:rsidP="6DDED1A3">
      <w:pPr>
        <w:pStyle w:val="Prrafodelista"/>
        <w:numPr>
          <w:ilvl w:val="0"/>
          <w:numId w:val="10"/>
        </w:numPr>
        <w:spacing w:line="360" w:lineRule="auto"/>
        <w:jc w:val="both"/>
        <w:rPr>
          <w:rFonts w:ascii="Arial" w:eastAsia="Arial" w:hAnsi="Arial" w:cs="Arial"/>
          <w:sz w:val="20"/>
        </w:rPr>
      </w:pPr>
      <w:r w:rsidRPr="00960A5C">
        <w:rPr>
          <w:rFonts w:ascii="Arial" w:eastAsia="Arial" w:hAnsi="Arial" w:cs="Arial"/>
          <w:sz w:val="20"/>
          <w:lang w:val="es"/>
        </w:rPr>
        <w:t>A inicios del 2019 se presentaron dificultades con el plan de datos y las características técnicas de los dispositivos requeridos para soportar la aplicación.</w:t>
      </w:r>
    </w:p>
    <w:p w14:paraId="7C4D2964" w14:textId="592AEAC6" w:rsidR="2D9102BC" w:rsidRPr="00960A5C" w:rsidRDefault="2D9102BC" w:rsidP="6DDED1A3">
      <w:pPr>
        <w:spacing w:line="360" w:lineRule="auto"/>
        <w:jc w:val="both"/>
      </w:pPr>
      <w:r w:rsidRPr="00960A5C">
        <w:rPr>
          <w:rFonts w:ascii="Arial" w:eastAsia="Arial" w:hAnsi="Arial" w:cs="Arial"/>
          <w:sz w:val="20"/>
          <w:lang w:val="es"/>
        </w:rPr>
        <w:t>Aforos:</w:t>
      </w:r>
    </w:p>
    <w:p w14:paraId="33FA762A" w14:textId="5821C015" w:rsidR="2D9102BC" w:rsidRPr="00960A5C" w:rsidRDefault="2D9102BC" w:rsidP="6DDED1A3">
      <w:pPr>
        <w:pStyle w:val="Prrafodelista"/>
        <w:numPr>
          <w:ilvl w:val="0"/>
          <w:numId w:val="9"/>
        </w:numPr>
        <w:spacing w:line="360" w:lineRule="auto"/>
        <w:jc w:val="both"/>
        <w:rPr>
          <w:rFonts w:ascii="Arial" w:eastAsia="Arial" w:hAnsi="Arial" w:cs="Arial"/>
          <w:sz w:val="20"/>
        </w:rPr>
      </w:pPr>
      <w:r w:rsidRPr="00960A5C">
        <w:rPr>
          <w:rFonts w:ascii="Arial" w:eastAsia="Arial" w:hAnsi="Arial" w:cs="Arial"/>
          <w:sz w:val="20"/>
          <w:lang w:val="es"/>
        </w:rPr>
        <w:t>Demora en la adquisición de equipos.</w:t>
      </w:r>
    </w:p>
    <w:p w14:paraId="72A61B6E" w14:textId="4DB66D32" w:rsidR="001C1697" w:rsidRPr="00960A5C" w:rsidRDefault="001C1697" w:rsidP="001C1697">
      <w:pPr>
        <w:pStyle w:val="Ttulo2"/>
        <w:numPr>
          <w:ilvl w:val="0"/>
          <w:numId w:val="0"/>
        </w:numPr>
        <w:rPr>
          <w:i w:val="0"/>
          <w:lang w:val="es-ES_tradnl" w:eastAsia="es-ES"/>
        </w:rPr>
      </w:pPr>
      <w:bookmarkStart w:id="13" w:name="_Toc32238751"/>
      <w:bookmarkStart w:id="14" w:name="_Toc533680703"/>
      <w:r w:rsidRPr="00960A5C">
        <w:rPr>
          <w:i w:val="0"/>
          <w:lang w:val="es-ES_tradnl" w:eastAsia="es-ES"/>
        </w:rPr>
        <w:t>4.2.</w:t>
      </w:r>
      <w:r w:rsidR="008D38E8" w:rsidRPr="00960A5C">
        <w:rPr>
          <w:i w:val="0"/>
          <w:lang w:val="es-ES_tradnl" w:eastAsia="es-ES"/>
        </w:rPr>
        <w:t xml:space="preserve"> </w:t>
      </w:r>
      <w:r w:rsidRPr="00960A5C">
        <w:rPr>
          <w:i w:val="0"/>
          <w:lang w:val="es-ES_tradnl" w:eastAsia="es-ES"/>
        </w:rPr>
        <w:t>CALIOPE</w:t>
      </w:r>
      <w:bookmarkEnd w:id="13"/>
    </w:p>
    <w:p w14:paraId="69773D4D" w14:textId="77777777" w:rsidR="001C1697" w:rsidRPr="00960A5C" w:rsidRDefault="001C1697" w:rsidP="001C1697">
      <w:pPr>
        <w:rPr>
          <w:lang w:val="es-ES_tradnl" w:eastAsia="es-ES"/>
        </w:rPr>
      </w:pPr>
    </w:p>
    <w:p w14:paraId="1E779402" w14:textId="77777777" w:rsidR="009F5E94" w:rsidRPr="00960A5C" w:rsidRDefault="009F5E94" w:rsidP="009F5E94">
      <w:pPr>
        <w:spacing w:line="360" w:lineRule="auto"/>
        <w:jc w:val="both"/>
        <w:rPr>
          <w:rFonts w:ascii="Arial" w:hAnsi="Arial" w:cs="Arial"/>
          <w:sz w:val="20"/>
          <w:lang w:val="es-CO" w:eastAsia="x-none"/>
        </w:rPr>
      </w:pPr>
      <w:r w:rsidRPr="00960A5C">
        <w:rPr>
          <w:rFonts w:ascii="Arial" w:hAnsi="Arial" w:cs="Arial"/>
          <w:sz w:val="20"/>
          <w:lang w:eastAsia="x-none"/>
        </w:rPr>
        <w:t>Sistema de información que permite modelar flujos y captura propios de la misionalidad. Permite Integrar los flujos con Sigma, o los sistemas de apoyo.</w:t>
      </w:r>
    </w:p>
    <w:p w14:paraId="6C75CCD1" w14:textId="77777777" w:rsidR="009F5E94" w:rsidRPr="00960A5C" w:rsidRDefault="009F5E94" w:rsidP="009F5E94">
      <w:pPr>
        <w:numPr>
          <w:ilvl w:val="0"/>
          <w:numId w:val="33"/>
        </w:numPr>
        <w:spacing w:line="360" w:lineRule="auto"/>
        <w:jc w:val="both"/>
        <w:rPr>
          <w:rFonts w:ascii="Arial" w:hAnsi="Arial" w:cs="Arial"/>
          <w:sz w:val="20"/>
          <w:lang w:val="es-CO" w:eastAsia="x-none"/>
        </w:rPr>
      </w:pPr>
      <w:r w:rsidRPr="00960A5C">
        <w:rPr>
          <w:rFonts w:ascii="Arial" w:hAnsi="Arial" w:cs="Arial"/>
          <w:sz w:val="20"/>
          <w:lang w:eastAsia="x-none"/>
        </w:rPr>
        <w:t>Pretende automatizar flujos de captura sin intervención del equipo de ingeniería</w:t>
      </w:r>
    </w:p>
    <w:p w14:paraId="7E3F61B0" w14:textId="77777777" w:rsidR="009F5E94" w:rsidRPr="00960A5C" w:rsidRDefault="009F5E94" w:rsidP="009F5E94">
      <w:pPr>
        <w:numPr>
          <w:ilvl w:val="0"/>
          <w:numId w:val="33"/>
        </w:numPr>
        <w:spacing w:line="360" w:lineRule="auto"/>
        <w:jc w:val="both"/>
        <w:rPr>
          <w:rFonts w:ascii="Arial" w:hAnsi="Arial" w:cs="Arial"/>
          <w:sz w:val="20"/>
          <w:lang w:val="es-CO" w:eastAsia="x-none"/>
        </w:rPr>
      </w:pPr>
      <w:r w:rsidRPr="00960A5C">
        <w:rPr>
          <w:rFonts w:ascii="Arial" w:hAnsi="Arial" w:cs="Arial"/>
          <w:sz w:val="20"/>
          <w:lang w:eastAsia="x-none"/>
        </w:rPr>
        <w:t>Permite generar reportes, informes o planillas a partir de plantillas en Word o Excel.</w:t>
      </w:r>
    </w:p>
    <w:p w14:paraId="60938F34" w14:textId="77777777" w:rsidR="009F5E94" w:rsidRPr="00960A5C" w:rsidRDefault="009F5E94" w:rsidP="009F5E94">
      <w:pPr>
        <w:numPr>
          <w:ilvl w:val="0"/>
          <w:numId w:val="33"/>
        </w:numPr>
        <w:spacing w:line="360" w:lineRule="auto"/>
        <w:jc w:val="both"/>
        <w:rPr>
          <w:rFonts w:ascii="Arial" w:hAnsi="Arial" w:cs="Arial"/>
          <w:sz w:val="20"/>
          <w:lang w:val="es-CO" w:eastAsia="x-none"/>
        </w:rPr>
      </w:pPr>
      <w:r w:rsidRPr="00960A5C">
        <w:rPr>
          <w:rFonts w:ascii="Arial" w:hAnsi="Arial" w:cs="Arial"/>
          <w:sz w:val="20"/>
          <w:lang w:eastAsia="x-none"/>
        </w:rPr>
        <w:t>Está diseñado para gestionar plantillas en los formatos oficiales de calidad de la UMV</w:t>
      </w:r>
    </w:p>
    <w:p w14:paraId="17E997E2" w14:textId="77777777" w:rsidR="001C1697" w:rsidRPr="00960A5C" w:rsidRDefault="009F5E94" w:rsidP="009F5E94">
      <w:pPr>
        <w:numPr>
          <w:ilvl w:val="0"/>
          <w:numId w:val="33"/>
        </w:numPr>
        <w:spacing w:line="360" w:lineRule="auto"/>
        <w:jc w:val="both"/>
        <w:rPr>
          <w:rFonts w:ascii="Arial" w:hAnsi="Arial" w:cs="Arial"/>
          <w:sz w:val="20"/>
          <w:lang w:val="es-CO" w:eastAsia="x-none"/>
        </w:rPr>
      </w:pPr>
      <w:r w:rsidRPr="00960A5C">
        <w:rPr>
          <w:rFonts w:ascii="Arial" w:hAnsi="Arial" w:cs="Arial"/>
          <w:sz w:val="20"/>
          <w:lang w:eastAsia="x-none"/>
        </w:rPr>
        <w:t>Permite interfaz con el sistema Geográfico de la UMV (mapas y tableros de control)</w:t>
      </w:r>
    </w:p>
    <w:p w14:paraId="77747258" w14:textId="77777777" w:rsidR="009F5E94" w:rsidRPr="00960A5C" w:rsidRDefault="009F5E94" w:rsidP="001C1697">
      <w:pPr>
        <w:spacing w:line="360" w:lineRule="auto"/>
        <w:jc w:val="both"/>
        <w:rPr>
          <w:rFonts w:ascii="Arial" w:hAnsi="Arial" w:cs="Arial"/>
          <w:sz w:val="20"/>
          <w:lang w:eastAsia="x-none"/>
        </w:rPr>
      </w:pPr>
    </w:p>
    <w:p w14:paraId="4953917B" w14:textId="77777777" w:rsidR="001C1697" w:rsidRPr="00960A5C" w:rsidRDefault="001C1697" w:rsidP="001C1697">
      <w:pPr>
        <w:spacing w:line="360" w:lineRule="auto"/>
        <w:jc w:val="both"/>
        <w:rPr>
          <w:rFonts w:ascii="Arial" w:hAnsi="Arial" w:cs="Arial"/>
          <w:sz w:val="20"/>
          <w:lang w:eastAsia="x-none"/>
        </w:rPr>
      </w:pPr>
      <w:r w:rsidRPr="00960A5C">
        <w:rPr>
          <w:rFonts w:ascii="Arial" w:hAnsi="Arial" w:cs="Arial"/>
          <w:sz w:val="20"/>
          <w:lang w:eastAsia="x-none"/>
        </w:rPr>
        <w:t>En el 2019 se desarroll</w:t>
      </w:r>
      <w:r w:rsidR="00E7521D" w:rsidRPr="00960A5C">
        <w:rPr>
          <w:rFonts w:ascii="Arial" w:hAnsi="Arial" w:cs="Arial"/>
          <w:sz w:val="20"/>
          <w:lang w:eastAsia="x-none"/>
        </w:rPr>
        <w:t>aron las siguientes actividades</w:t>
      </w:r>
      <w:r w:rsidR="00B1464A" w:rsidRPr="00960A5C">
        <w:rPr>
          <w:rFonts w:ascii="Arial" w:hAnsi="Arial" w:cs="Arial"/>
          <w:sz w:val="20"/>
          <w:lang w:eastAsia="x-none"/>
        </w:rPr>
        <w:t xml:space="preserve"> y se entregaron los siguientes productos</w:t>
      </w:r>
      <w:r w:rsidR="009F5E94" w:rsidRPr="00960A5C">
        <w:rPr>
          <w:rFonts w:ascii="Arial" w:hAnsi="Arial" w:cs="Arial"/>
          <w:sz w:val="20"/>
          <w:lang w:eastAsia="x-none"/>
        </w:rPr>
        <w:t>:</w:t>
      </w:r>
    </w:p>
    <w:tbl>
      <w:tblPr>
        <w:tblStyle w:val="Tablaconcuadrcula"/>
        <w:tblW w:w="0" w:type="auto"/>
        <w:tblLook w:val="04A0" w:firstRow="1" w:lastRow="0" w:firstColumn="1" w:lastColumn="0" w:noHBand="0" w:noVBand="1"/>
      </w:tblPr>
      <w:tblGrid>
        <w:gridCol w:w="1980"/>
        <w:gridCol w:w="1984"/>
        <w:gridCol w:w="4864"/>
      </w:tblGrid>
      <w:tr w:rsidR="00960A5C" w:rsidRPr="00960A5C" w14:paraId="532C85F6" w14:textId="77777777" w:rsidTr="00960A5C">
        <w:trPr>
          <w:tblHeader/>
        </w:trPr>
        <w:tc>
          <w:tcPr>
            <w:tcW w:w="1980" w:type="dxa"/>
          </w:tcPr>
          <w:p w14:paraId="0C39F9FA" w14:textId="77D9F51E" w:rsidR="009F5E94" w:rsidRPr="00960A5C" w:rsidRDefault="00AD73E4" w:rsidP="00960A5C">
            <w:pPr>
              <w:jc w:val="both"/>
              <w:rPr>
                <w:rFonts w:ascii="Arial" w:hAnsi="Arial" w:cs="Arial"/>
                <w:b/>
                <w:bCs/>
                <w:sz w:val="18"/>
                <w:szCs w:val="18"/>
                <w:lang w:eastAsia="x-none"/>
              </w:rPr>
            </w:pPr>
            <w:r w:rsidRPr="00960A5C">
              <w:rPr>
                <w:rFonts w:ascii="Arial" w:hAnsi="Arial" w:cs="Arial"/>
                <w:b/>
                <w:bCs/>
                <w:sz w:val="18"/>
                <w:szCs w:val="18"/>
                <w:lang w:eastAsia="x-none"/>
              </w:rPr>
              <w:t>Subproyecto</w:t>
            </w:r>
          </w:p>
        </w:tc>
        <w:tc>
          <w:tcPr>
            <w:tcW w:w="1984" w:type="dxa"/>
          </w:tcPr>
          <w:p w14:paraId="2737B0D5" w14:textId="77777777" w:rsidR="009F5E94" w:rsidRPr="00960A5C" w:rsidRDefault="009F5E94" w:rsidP="00960A5C">
            <w:pPr>
              <w:jc w:val="both"/>
              <w:rPr>
                <w:rFonts w:ascii="Arial" w:hAnsi="Arial" w:cs="Arial"/>
                <w:b/>
                <w:bCs/>
                <w:sz w:val="18"/>
                <w:szCs w:val="18"/>
                <w:lang w:eastAsia="x-none"/>
              </w:rPr>
            </w:pPr>
            <w:r w:rsidRPr="00960A5C">
              <w:rPr>
                <w:rFonts w:ascii="Arial" w:hAnsi="Arial" w:cs="Arial"/>
                <w:b/>
                <w:bCs/>
                <w:sz w:val="18"/>
                <w:szCs w:val="18"/>
                <w:lang w:eastAsia="x-none"/>
              </w:rPr>
              <w:t>Producto</w:t>
            </w:r>
          </w:p>
        </w:tc>
        <w:tc>
          <w:tcPr>
            <w:tcW w:w="4864" w:type="dxa"/>
          </w:tcPr>
          <w:p w14:paraId="1E879A05" w14:textId="77777777" w:rsidR="009F5E94" w:rsidRPr="00960A5C" w:rsidRDefault="009F5E94" w:rsidP="00960A5C">
            <w:pPr>
              <w:jc w:val="both"/>
              <w:rPr>
                <w:rFonts w:ascii="Arial" w:hAnsi="Arial" w:cs="Arial"/>
                <w:b/>
                <w:bCs/>
                <w:sz w:val="18"/>
                <w:szCs w:val="18"/>
                <w:lang w:eastAsia="x-none"/>
              </w:rPr>
            </w:pPr>
            <w:r w:rsidRPr="00960A5C">
              <w:rPr>
                <w:rFonts w:ascii="Arial" w:hAnsi="Arial" w:cs="Arial"/>
                <w:b/>
                <w:bCs/>
                <w:sz w:val="18"/>
                <w:szCs w:val="18"/>
                <w:lang w:eastAsia="x-none"/>
              </w:rPr>
              <w:t>Avance</w:t>
            </w:r>
          </w:p>
        </w:tc>
      </w:tr>
      <w:tr w:rsidR="009F5E94" w:rsidRPr="00960A5C" w14:paraId="6410701D" w14:textId="77777777" w:rsidTr="009158A5">
        <w:tc>
          <w:tcPr>
            <w:tcW w:w="1980" w:type="dxa"/>
          </w:tcPr>
          <w:p w14:paraId="6E1C0788" w14:textId="77777777" w:rsidR="009F5E94" w:rsidRPr="00960A5C" w:rsidRDefault="009F5E94" w:rsidP="00960A5C">
            <w:pPr>
              <w:jc w:val="both"/>
              <w:rPr>
                <w:rFonts w:ascii="Arial" w:hAnsi="Arial" w:cs="Arial"/>
                <w:sz w:val="18"/>
                <w:szCs w:val="18"/>
                <w:lang w:eastAsia="x-none"/>
              </w:rPr>
            </w:pPr>
            <w:r w:rsidRPr="00960A5C">
              <w:rPr>
                <w:rFonts w:ascii="Arial" w:hAnsi="Arial" w:cs="Arial"/>
                <w:sz w:val="18"/>
                <w:szCs w:val="18"/>
                <w:lang w:eastAsia="x-none"/>
              </w:rPr>
              <w:t>Desarrollo de la herramienta</w:t>
            </w:r>
          </w:p>
        </w:tc>
        <w:tc>
          <w:tcPr>
            <w:tcW w:w="1984" w:type="dxa"/>
          </w:tcPr>
          <w:p w14:paraId="4459CC17" w14:textId="77777777" w:rsidR="009F5E94" w:rsidRPr="00960A5C" w:rsidRDefault="009F5E94" w:rsidP="00960A5C">
            <w:pPr>
              <w:rPr>
                <w:rFonts w:ascii="Arial" w:hAnsi="Arial" w:cs="Arial"/>
                <w:sz w:val="18"/>
                <w:szCs w:val="18"/>
                <w:lang w:eastAsia="x-none"/>
              </w:rPr>
            </w:pPr>
            <w:r w:rsidRPr="00960A5C">
              <w:rPr>
                <w:rFonts w:ascii="Arial" w:hAnsi="Arial" w:cs="Arial"/>
                <w:sz w:val="18"/>
                <w:szCs w:val="18"/>
                <w:lang w:eastAsia="x-none"/>
              </w:rPr>
              <w:t>Desarrollo de la herramienta</w:t>
            </w:r>
          </w:p>
        </w:tc>
        <w:tc>
          <w:tcPr>
            <w:tcW w:w="4864" w:type="dxa"/>
          </w:tcPr>
          <w:p w14:paraId="43F7668C"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desarrolló el sistema de captura</w:t>
            </w:r>
          </w:p>
          <w:p w14:paraId="0525DAAF"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desarrolló el sistema de reportes a partir de plantillas</w:t>
            </w:r>
          </w:p>
          <w:p w14:paraId="18432C8A"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desarrolló el sistema de alertas por correo y en pantalla</w:t>
            </w:r>
          </w:p>
        </w:tc>
      </w:tr>
      <w:tr w:rsidR="009F5E94" w:rsidRPr="00960A5C" w14:paraId="708C52B4" w14:textId="77777777" w:rsidTr="009158A5">
        <w:tc>
          <w:tcPr>
            <w:tcW w:w="1980" w:type="dxa"/>
          </w:tcPr>
          <w:p w14:paraId="65A9FB66" w14:textId="77777777" w:rsidR="009F5E94" w:rsidRPr="00960A5C" w:rsidRDefault="009F5E94" w:rsidP="00960A5C">
            <w:pPr>
              <w:jc w:val="both"/>
              <w:rPr>
                <w:rFonts w:ascii="Arial" w:hAnsi="Arial" w:cs="Arial"/>
                <w:sz w:val="18"/>
                <w:szCs w:val="18"/>
                <w:lang w:eastAsia="x-none"/>
              </w:rPr>
            </w:pPr>
            <w:r w:rsidRPr="00960A5C">
              <w:rPr>
                <w:rFonts w:ascii="Arial" w:hAnsi="Arial" w:cs="Arial"/>
                <w:sz w:val="18"/>
                <w:szCs w:val="18"/>
                <w:lang w:eastAsia="x-none"/>
              </w:rPr>
              <w:t>Implementación de procesos de la Entidad</w:t>
            </w:r>
          </w:p>
        </w:tc>
        <w:tc>
          <w:tcPr>
            <w:tcW w:w="1984" w:type="dxa"/>
          </w:tcPr>
          <w:p w14:paraId="451E635A" w14:textId="77777777" w:rsidR="009F5E94" w:rsidRPr="00960A5C" w:rsidRDefault="009F5E94" w:rsidP="00960A5C">
            <w:pPr>
              <w:rPr>
                <w:rFonts w:ascii="Arial" w:hAnsi="Arial" w:cs="Arial"/>
                <w:sz w:val="18"/>
                <w:szCs w:val="18"/>
                <w:lang w:eastAsia="x-none"/>
              </w:rPr>
            </w:pPr>
            <w:r w:rsidRPr="00960A5C">
              <w:rPr>
                <w:rFonts w:ascii="Arial" w:hAnsi="Arial" w:cs="Arial"/>
                <w:sz w:val="18"/>
                <w:szCs w:val="18"/>
                <w:lang w:eastAsia="x-none"/>
              </w:rPr>
              <w:t>Captura de información contractual</w:t>
            </w:r>
          </w:p>
        </w:tc>
        <w:tc>
          <w:tcPr>
            <w:tcW w:w="4864" w:type="dxa"/>
          </w:tcPr>
          <w:p w14:paraId="39D651BB"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implementó la captura de contratos</w:t>
            </w:r>
          </w:p>
          <w:p w14:paraId="6E0A4B32"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migró la información contractual 2008 a 2019</w:t>
            </w:r>
          </w:p>
          <w:p w14:paraId="1BF3BC52"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diseñó el flujo de seguimiento contractual (pendiente implementación)</w:t>
            </w:r>
          </w:p>
        </w:tc>
      </w:tr>
      <w:tr w:rsidR="009F5E94" w:rsidRPr="00960A5C" w14:paraId="79980358" w14:textId="77777777" w:rsidTr="009158A5">
        <w:tc>
          <w:tcPr>
            <w:tcW w:w="1980" w:type="dxa"/>
          </w:tcPr>
          <w:p w14:paraId="524DB714" w14:textId="77777777" w:rsidR="009F5E94" w:rsidRPr="00960A5C" w:rsidRDefault="009F5E94" w:rsidP="00960A5C">
            <w:pPr>
              <w:jc w:val="both"/>
              <w:rPr>
                <w:rFonts w:ascii="Arial" w:hAnsi="Arial" w:cs="Arial"/>
                <w:sz w:val="18"/>
                <w:szCs w:val="18"/>
                <w:lang w:eastAsia="x-none"/>
              </w:rPr>
            </w:pPr>
          </w:p>
        </w:tc>
        <w:tc>
          <w:tcPr>
            <w:tcW w:w="1984" w:type="dxa"/>
          </w:tcPr>
          <w:p w14:paraId="0A75657E" w14:textId="77777777" w:rsidR="009F5E94" w:rsidRPr="00960A5C" w:rsidRDefault="009F5E94" w:rsidP="00960A5C">
            <w:pPr>
              <w:rPr>
                <w:rFonts w:ascii="Arial" w:hAnsi="Arial" w:cs="Arial"/>
                <w:sz w:val="18"/>
                <w:szCs w:val="18"/>
                <w:lang w:eastAsia="x-none"/>
              </w:rPr>
            </w:pPr>
            <w:r w:rsidRPr="00960A5C">
              <w:rPr>
                <w:rFonts w:ascii="Arial" w:hAnsi="Arial" w:cs="Arial"/>
                <w:sz w:val="18"/>
                <w:szCs w:val="18"/>
                <w:lang w:eastAsia="x-none"/>
              </w:rPr>
              <w:t>Registro diario de obra y sistema de costos de obra</w:t>
            </w:r>
          </w:p>
        </w:tc>
        <w:tc>
          <w:tcPr>
            <w:tcW w:w="4864" w:type="dxa"/>
          </w:tcPr>
          <w:p w14:paraId="54C3437A"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diseñó la ficha de captura de obra en terreno</w:t>
            </w:r>
          </w:p>
          <w:p w14:paraId="62007BB5"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diseñaron los reportes de costos</w:t>
            </w:r>
          </w:p>
          <w:p w14:paraId="4796A72B" w14:textId="77777777" w:rsidR="009F5E94" w:rsidRPr="00960A5C" w:rsidRDefault="009F5E9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 xml:space="preserve">Se migró la información 2016 a 2019 </w:t>
            </w:r>
          </w:p>
        </w:tc>
      </w:tr>
    </w:tbl>
    <w:p w14:paraId="57C5484B" w14:textId="72824BC2" w:rsidR="00FA7B5B" w:rsidRPr="00960A5C" w:rsidRDefault="00FA7B5B" w:rsidP="00960A5C">
      <w:pPr>
        <w:pStyle w:val="Descripcin"/>
        <w:spacing w:after="0"/>
        <w:jc w:val="center"/>
        <w:rPr>
          <w:rFonts w:ascii="Times New Roman" w:hAnsi="Times New Roman"/>
          <w:noProof/>
          <w:color w:val="auto"/>
          <w:sz w:val="22"/>
          <w:szCs w:val="22"/>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4</w:t>
      </w:r>
      <w:r w:rsidRPr="00960A5C">
        <w:rPr>
          <w:color w:val="auto"/>
        </w:rPr>
        <w:fldChar w:fldCharType="end"/>
      </w:r>
      <w:r w:rsidRPr="00960A5C">
        <w:rPr>
          <w:color w:val="auto"/>
        </w:rPr>
        <w:t xml:space="preserve">.Productos </w:t>
      </w:r>
      <w:r w:rsidR="00CC07BC" w:rsidRPr="00960A5C">
        <w:rPr>
          <w:color w:val="auto"/>
        </w:rPr>
        <w:t>Calíope</w:t>
      </w:r>
    </w:p>
    <w:p w14:paraId="467352DE" w14:textId="77777777" w:rsidR="00FA7B5B" w:rsidRPr="00960A5C" w:rsidRDefault="00FA7B5B" w:rsidP="00960A5C">
      <w:pPr>
        <w:jc w:val="center"/>
        <w:rPr>
          <w:rFonts w:ascii="Arial" w:hAnsi="Arial" w:cs="Arial"/>
          <w:sz w:val="20"/>
          <w:lang w:eastAsia="x-none"/>
        </w:rPr>
      </w:pPr>
      <w:r w:rsidRPr="00960A5C">
        <w:rPr>
          <w:rFonts w:ascii="Arial" w:hAnsi="Arial" w:cs="Arial"/>
          <w:lang w:val="es-ES_tradnl"/>
        </w:rPr>
        <w:t>Fuente: Líder del grupo de desarrollo y mantenimiento de sistemas de información</w:t>
      </w:r>
    </w:p>
    <w:p w14:paraId="513EDE85" w14:textId="77777777" w:rsidR="009F5E94" w:rsidRPr="00960A5C" w:rsidRDefault="009F5E94" w:rsidP="00A72C47">
      <w:pPr>
        <w:spacing w:line="360" w:lineRule="auto"/>
        <w:jc w:val="both"/>
        <w:rPr>
          <w:rFonts w:ascii="Arial" w:hAnsi="Arial" w:cs="Arial"/>
          <w:sz w:val="20"/>
          <w:lang w:eastAsia="x-none"/>
        </w:rPr>
      </w:pPr>
    </w:p>
    <w:p w14:paraId="73EB8648" w14:textId="77777777" w:rsidR="001C1697" w:rsidRPr="00960A5C" w:rsidRDefault="001C1697" w:rsidP="001C1697">
      <w:pPr>
        <w:spacing w:line="360" w:lineRule="auto"/>
        <w:jc w:val="both"/>
        <w:rPr>
          <w:rFonts w:ascii="Arial" w:hAnsi="Arial" w:cs="Arial"/>
          <w:sz w:val="20"/>
          <w:lang w:eastAsia="x-none"/>
        </w:rPr>
      </w:pPr>
      <w:r w:rsidRPr="00960A5C">
        <w:rPr>
          <w:rFonts w:ascii="Arial" w:hAnsi="Arial" w:cs="Arial"/>
          <w:sz w:val="20"/>
          <w:lang w:eastAsia="x-none"/>
        </w:rPr>
        <w:t xml:space="preserve">A continuación, se presenta el estado del </w:t>
      </w:r>
      <w:r w:rsidR="00B550D2" w:rsidRPr="00960A5C">
        <w:rPr>
          <w:rFonts w:ascii="Arial" w:hAnsi="Arial" w:cs="Arial"/>
          <w:sz w:val="20"/>
          <w:lang w:eastAsia="x-none"/>
        </w:rPr>
        <w:t>proyecto reportado</w:t>
      </w:r>
      <w:r w:rsidRPr="00960A5C">
        <w:rPr>
          <w:rFonts w:ascii="Arial" w:hAnsi="Arial" w:cs="Arial"/>
          <w:sz w:val="20"/>
          <w:lang w:eastAsia="x-none"/>
        </w:rPr>
        <w:t xml:space="preserve"> en el informe final del 2019.</w:t>
      </w:r>
    </w:p>
    <w:p w14:paraId="2D8B5C90" w14:textId="77777777" w:rsidR="001C1697" w:rsidRPr="00960A5C" w:rsidRDefault="001C1697" w:rsidP="001C1697">
      <w:pPr>
        <w:spacing w:line="360" w:lineRule="auto"/>
        <w:jc w:val="both"/>
        <w:rPr>
          <w:rFonts w:ascii="Arial" w:hAnsi="Arial" w:cs="Arial"/>
          <w:sz w:val="20"/>
          <w:lang w:eastAsia="x-none"/>
        </w:rPr>
      </w:pPr>
      <w:r w:rsidRPr="00960A5C">
        <w:rPr>
          <w:noProof/>
        </w:rPr>
        <w:drawing>
          <wp:inline distT="0" distB="0" distL="0" distR="0" wp14:anchorId="49867AB5" wp14:editId="016F79F2">
            <wp:extent cx="5612130" cy="504190"/>
            <wp:effectExtent l="0" t="0" r="7620" b="0"/>
            <wp:docPr id="9332466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5612130" cy="504190"/>
                    </a:xfrm>
                    <a:prstGeom prst="rect">
                      <a:avLst/>
                    </a:prstGeom>
                  </pic:spPr>
                </pic:pic>
              </a:graphicData>
            </a:graphic>
          </wp:inline>
        </w:drawing>
      </w:r>
    </w:p>
    <w:p w14:paraId="566AC313" w14:textId="4C963A78" w:rsidR="001C1697"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1C1697"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5</w:t>
      </w:r>
      <w:r w:rsidRPr="00960A5C">
        <w:rPr>
          <w:color w:val="auto"/>
        </w:rPr>
        <w:fldChar w:fldCharType="end"/>
      </w:r>
      <w:r w:rsidR="001C1697" w:rsidRPr="00960A5C">
        <w:rPr>
          <w:color w:val="auto"/>
        </w:rPr>
        <w:t>. Avance proyecto CALIOPE para diciembre 2019</w:t>
      </w:r>
    </w:p>
    <w:p w14:paraId="58CA83AC" w14:textId="77777777" w:rsidR="001C1697" w:rsidRPr="00960A5C" w:rsidRDefault="001C1697" w:rsidP="00960A5C">
      <w:pPr>
        <w:spacing w:line="360" w:lineRule="auto"/>
        <w:jc w:val="center"/>
        <w:rPr>
          <w:rFonts w:ascii="Arial" w:hAnsi="Arial" w:cs="Arial"/>
          <w:sz w:val="20"/>
          <w:lang w:eastAsia="x-none"/>
        </w:rPr>
      </w:pPr>
      <w:r w:rsidRPr="00960A5C">
        <w:rPr>
          <w:rFonts w:ascii="Arial" w:hAnsi="Arial" w:cs="Arial"/>
        </w:rPr>
        <w:t>Fuente: PRESENTACION-INF-CIERRE-TI - DIC19 Vr. 2</w:t>
      </w:r>
    </w:p>
    <w:p w14:paraId="1B0BB0AE" w14:textId="2A85D615" w:rsidR="001D5E39" w:rsidRDefault="001D5E39" w:rsidP="6DDED1A3">
      <w:pPr>
        <w:spacing w:line="360" w:lineRule="auto"/>
        <w:jc w:val="both"/>
        <w:rPr>
          <w:rFonts w:ascii="Arial" w:eastAsia="Arial" w:hAnsi="Arial" w:cs="Arial"/>
          <w:sz w:val="20"/>
          <w:lang w:val="es"/>
        </w:rPr>
      </w:pPr>
    </w:p>
    <w:p w14:paraId="03FEE561" w14:textId="19226DBE" w:rsidR="71C643FB" w:rsidRPr="00960A5C" w:rsidRDefault="71C643FB" w:rsidP="6DDED1A3">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00233B20" w14:textId="56D6F455" w:rsidR="71C643FB" w:rsidRPr="00960A5C" w:rsidRDefault="71C643FB" w:rsidP="6DDED1A3">
      <w:pPr>
        <w:pStyle w:val="Prrafodelista"/>
        <w:numPr>
          <w:ilvl w:val="0"/>
          <w:numId w:val="8"/>
        </w:numPr>
        <w:spacing w:line="360" w:lineRule="auto"/>
        <w:jc w:val="both"/>
        <w:rPr>
          <w:rFonts w:ascii="Arial" w:eastAsia="Arial" w:hAnsi="Arial" w:cs="Arial"/>
          <w:sz w:val="20"/>
        </w:rPr>
      </w:pPr>
      <w:r w:rsidRPr="00960A5C">
        <w:rPr>
          <w:rFonts w:ascii="Arial" w:eastAsia="Arial" w:hAnsi="Arial" w:cs="Arial"/>
          <w:sz w:val="20"/>
          <w:lang w:val="es"/>
        </w:rPr>
        <w:t>Cambios en la nube que impactaron en la configuración de entornos de prueba.</w:t>
      </w:r>
    </w:p>
    <w:p w14:paraId="1F8D4AB9" w14:textId="356BA440" w:rsidR="685EFF5F" w:rsidRPr="00960A5C" w:rsidRDefault="685EFF5F" w:rsidP="6DDED1A3">
      <w:pPr>
        <w:pStyle w:val="Prrafodelista"/>
        <w:numPr>
          <w:ilvl w:val="0"/>
          <w:numId w:val="8"/>
        </w:numPr>
        <w:spacing w:line="360" w:lineRule="auto"/>
        <w:jc w:val="both"/>
        <w:rPr>
          <w:rFonts w:ascii="Arial" w:eastAsia="Arial" w:hAnsi="Arial" w:cs="Arial"/>
          <w:sz w:val="20"/>
        </w:rPr>
      </w:pPr>
      <w:r w:rsidRPr="00960A5C">
        <w:rPr>
          <w:rFonts w:ascii="Arial" w:eastAsia="Arial" w:hAnsi="Arial" w:cs="Arial"/>
          <w:sz w:val="20"/>
          <w:lang w:val="es"/>
        </w:rPr>
        <w:lastRenderedPageBreak/>
        <w:t>Sobrecarga de trabajo del especialista en bases de datos afectó tareas sucesoras</w:t>
      </w:r>
      <w:r w:rsidR="71C643FB" w:rsidRPr="00960A5C">
        <w:rPr>
          <w:rFonts w:ascii="Arial" w:eastAsia="Arial" w:hAnsi="Arial" w:cs="Arial"/>
          <w:sz w:val="20"/>
          <w:lang w:val="es"/>
        </w:rPr>
        <w:t>.</w:t>
      </w:r>
    </w:p>
    <w:p w14:paraId="2B0677E9" w14:textId="77777777" w:rsidR="005F0270" w:rsidRPr="00960A5C" w:rsidRDefault="00540C88" w:rsidP="00540C88">
      <w:pPr>
        <w:pStyle w:val="Ttulo2"/>
        <w:numPr>
          <w:ilvl w:val="0"/>
          <w:numId w:val="0"/>
        </w:numPr>
        <w:rPr>
          <w:rFonts w:cs="Arial"/>
          <w:b w:val="0"/>
        </w:rPr>
      </w:pPr>
      <w:bookmarkStart w:id="15" w:name="_Toc32238752"/>
      <w:r w:rsidRPr="00960A5C">
        <w:rPr>
          <w:i w:val="0"/>
          <w:lang w:val="es-ES_tradnl" w:eastAsia="es-ES"/>
        </w:rPr>
        <w:t>4.</w:t>
      </w:r>
      <w:r w:rsidR="001C1697" w:rsidRPr="00960A5C">
        <w:rPr>
          <w:i w:val="0"/>
          <w:lang w:val="es-ES_tradnl" w:eastAsia="es-ES"/>
        </w:rPr>
        <w:t>3</w:t>
      </w:r>
      <w:r w:rsidRPr="00960A5C">
        <w:rPr>
          <w:i w:val="0"/>
          <w:lang w:val="es-ES_tradnl" w:eastAsia="es-ES"/>
        </w:rPr>
        <w:t xml:space="preserve">. </w:t>
      </w:r>
      <w:r w:rsidR="005F0270" w:rsidRPr="00960A5C">
        <w:rPr>
          <w:i w:val="0"/>
          <w:lang w:val="es-ES_tradnl" w:eastAsia="es-ES"/>
        </w:rPr>
        <w:t>ORFEO</w:t>
      </w:r>
      <w:bookmarkEnd w:id="14"/>
      <w:bookmarkEnd w:id="15"/>
    </w:p>
    <w:p w14:paraId="3232FBE3" w14:textId="77777777" w:rsidR="00A72C47" w:rsidRPr="00960A5C" w:rsidRDefault="00A72C47" w:rsidP="005F0270">
      <w:pPr>
        <w:spacing w:line="360" w:lineRule="auto"/>
        <w:jc w:val="both"/>
        <w:rPr>
          <w:rFonts w:ascii="Arial" w:hAnsi="Arial" w:cs="Arial"/>
          <w:sz w:val="20"/>
          <w:lang w:eastAsia="x-none"/>
        </w:rPr>
      </w:pPr>
    </w:p>
    <w:p w14:paraId="68F60FED" w14:textId="77777777" w:rsidR="005F0270" w:rsidRPr="00960A5C" w:rsidRDefault="005F0270" w:rsidP="005F0270">
      <w:pPr>
        <w:spacing w:line="360" w:lineRule="auto"/>
        <w:jc w:val="both"/>
        <w:rPr>
          <w:rFonts w:ascii="Arial" w:hAnsi="Arial" w:cs="Arial"/>
          <w:sz w:val="20"/>
          <w:lang w:eastAsia="x-none"/>
        </w:rPr>
      </w:pPr>
      <w:r w:rsidRPr="00960A5C">
        <w:rPr>
          <w:rFonts w:ascii="Arial" w:hAnsi="Arial" w:cs="Arial"/>
          <w:sz w:val="20"/>
          <w:lang w:eastAsia="x-none"/>
        </w:rPr>
        <w:t>Orfeo es el sistema de gestión documental de la entidad. El proyecto actual pretende soportar el proceso documental de la entidad y proyectar la Gestión Electrónica de documentos, apoyados con el sistema Orfeo.</w:t>
      </w:r>
    </w:p>
    <w:p w14:paraId="42CDD67B" w14:textId="77777777" w:rsidR="00A72C47" w:rsidRPr="00960A5C" w:rsidRDefault="00A72C47" w:rsidP="005F0270">
      <w:pPr>
        <w:spacing w:line="360" w:lineRule="auto"/>
        <w:jc w:val="both"/>
        <w:rPr>
          <w:rFonts w:ascii="Arial" w:hAnsi="Arial" w:cs="Arial"/>
          <w:sz w:val="20"/>
          <w:lang w:eastAsia="x-none"/>
        </w:rPr>
      </w:pPr>
    </w:p>
    <w:p w14:paraId="6DAA0F49" w14:textId="77777777" w:rsidR="00A72C47" w:rsidRPr="00960A5C" w:rsidRDefault="00A72C47" w:rsidP="00A72C47">
      <w:pPr>
        <w:spacing w:line="360" w:lineRule="auto"/>
        <w:jc w:val="both"/>
        <w:rPr>
          <w:rFonts w:ascii="Arial" w:hAnsi="Arial" w:cs="Arial"/>
          <w:sz w:val="20"/>
          <w:lang w:val="es-CO" w:eastAsia="x-none"/>
        </w:rPr>
      </w:pPr>
      <w:r w:rsidRPr="00960A5C">
        <w:rPr>
          <w:rFonts w:ascii="Arial" w:hAnsi="Arial" w:cs="Arial"/>
          <w:sz w:val="20"/>
          <w:lang w:eastAsia="x-none"/>
        </w:rPr>
        <w:t>El sistema Orfeo permite realizar flujos documentales, borradores, radicaciones de entrada y salida, tanto para la ventanilla de radicación como para los funcionarios y colaboradores de la Entidad. Próximamente tendrá interfaz con el sistema de PQRS del distrito: Bogotá Te Escucha</w:t>
      </w:r>
    </w:p>
    <w:p w14:paraId="30196539" w14:textId="77777777" w:rsidR="00A72C47" w:rsidRPr="00960A5C" w:rsidRDefault="00A72C47" w:rsidP="00A72C47">
      <w:pPr>
        <w:spacing w:line="360" w:lineRule="auto"/>
        <w:jc w:val="both"/>
        <w:rPr>
          <w:rFonts w:ascii="Arial" w:hAnsi="Arial" w:cs="Arial"/>
          <w:sz w:val="20"/>
          <w:lang w:eastAsia="x-none"/>
        </w:rPr>
      </w:pPr>
    </w:p>
    <w:p w14:paraId="594CFF5E" w14:textId="77777777" w:rsidR="00A72C47" w:rsidRPr="00960A5C" w:rsidRDefault="00A72C47" w:rsidP="00A72C47">
      <w:pPr>
        <w:spacing w:line="360" w:lineRule="auto"/>
        <w:jc w:val="both"/>
        <w:rPr>
          <w:rFonts w:ascii="Arial" w:hAnsi="Arial" w:cs="Arial"/>
          <w:sz w:val="20"/>
          <w:lang w:eastAsia="x-none"/>
        </w:rPr>
      </w:pPr>
      <w:r w:rsidRPr="00960A5C">
        <w:rPr>
          <w:rFonts w:ascii="Arial" w:hAnsi="Arial" w:cs="Arial"/>
          <w:sz w:val="20"/>
          <w:lang w:eastAsia="x-none"/>
        </w:rPr>
        <w:t>En el 2019 se desarrollaron las siguientes actividades y se entregaron los siguientes productos:</w:t>
      </w:r>
    </w:p>
    <w:tbl>
      <w:tblPr>
        <w:tblStyle w:val="Tablaconcuadrcula"/>
        <w:tblW w:w="0" w:type="auto"/>
        <w:tblLook w:val="04A0" w:firstRow="1" w:lastRow="0" w:firstColumn="1" w:lastColumn="0" w:noHBand="0" w:noVBand="1"/>
      </w:tblPr>
      <w:tblGrid>
        <w:gridCol w:w="1980"/>
        <w:gridCol w:w="1984"/>
        <w:gridCol w:w="4864"/>
      </w:tblGrid>
      <w:tr w:rsidR="00A72C47" w:rsidRPr="00960A5C" w14:paraId="0EBCC534" w14:textId="77777777" w:rsidTr="009158A5">
        <w:tc>
          <w:tcPr>
            <w:tcW w:w="1980" w:type="dxa"/>
          </w:tcPr>
          <w:p w14:paraId="2A4C6429" w14:textId="24D64144" w:rsidR="00A72C47" w:rsidRPr="00960A5C" w:rsidRDefault="00131125" w:rsidP="00960A5C">
            <w:pPr>
              <w:jc w:val="both"/>
              <w:rPr>
                <w:rFonts w:ascii="Arial" w:hAnsi="Arial" w:cs="Arial"/>
                <w:b/>
                <w:bCs/>
                <w:sz w:val="18"/>
                <w:szCs w:val="18"/>
                <w:lang w:eastAsia="x-none"/>
              </w:rPr>
            </w:pPr>
            <w:r w:rsidRPr="00960A5C">
              <w:rPr>
                <w:rFonts w:ascii="Arial" w:hAnsi="Arial" w:cs="Arial"/>
                <w:b/>
                <w:bCs/>
                <w:sz w:val="18"/>
                <w:szCs w:val="18"/>
                <w:lang w:eastAsia="x-none"/>
              </w:rPr>
              <w:t>Subproyecto</w:t>
            </w:r>
          </w:p>
        </w:tc>
        <w:tc>
          <w:tcPr>
            <w:tcW w:w="1984" w:type="dxa"/>
          </w:tcPr>
          <w:p w14:paraId="4FAB4B64" w14:textId="77777777" w:rsidR="00A72C47" w:rsidRPr="00960A5C" w:rsidRDefault="00A72C47" w:rsidP="00960A5C">
            <w:pPr>
              <w:jc w:val="both"/>
              <w:rPr>
                <w:rFonts w:ascii="Arial" w:hAnsi="Arial" w:cs="Arial"/>
                <w:b/>
                <w:bCs/>
                <w:sz w:val="18"/>
                <w:szCs w:val="18"/>
                <w:lang w:eastAsia="x-none"/>
              </w:rPr>
            </w:pPr>
            <w:r w:rsidRPr="00960A5C">
              <w:rPr>
                <w:rFonts w:ascii="Arial" w:hAnsi="Arial" w:cs="Arial"/>
                <w:b/>
                <w:bCs/>
                <w:sz w:val="18"/>
                <w:szCs w:val="18"/>
                <w:lang w:eastAsia="x-none"/>
              </w:rPr>
              <w:t>Producto</w:t>
            </w:r>
          </w:p>
        </w:tc>
        <w:tc>
          <w:tcPr>
            <w:tcW w:w="4864" w:type="dxa"/>
          </w:tcPr>
          <w:p w14:paraId="797814A4" w14:textId="77777777" w:rsidR="00A72C47" w:rsidRPr="00960A5C" w:rsidRDefault="00A72C47" w:rsidP="00960A5C">
            <w:pPr>
              <w:jc w:val="both"/>
              <w:rPr>
                <w:rFonts w:ascii="Arial" w:hAnsi="Arial" w:cs="Arial"/>
                <w:b/>
                <w:bCs/>
                <w:sz w:val="18"/>
                <w:szCs w:val="18"/>
                <w:lang w:eastAsia="x-none"/>
              </w:rPr>
            </w:pPr>
            <w:r w:rsidRPr="00960A5C">
              <w:rPr>
                <w:rFonts w:ascii="Arial" w:hAnsi="Arial" w:cs="Arial"/>
                <w:b/>
                <w:bCs/>
                <w:sz w:val="18"/>
                <w:szCs w:val="18"/>
                <w:lang w:eastAsia="x-none"/>
              </w:rPr>
              <w:t>Avance</w:t>
            </w:r>
          </w:p>
        </w:tc>
      </w:tr>
      <w:tr w:rsidR="00A72C47" w:rsidRPr="00960A5C" w14:paraId="196357C9" w14:textId="77777777" w:rsidTr="009158A5">
        <w:tc>
          <w:tcPr>
            <w:tcW w:w="1980" w:type="dxa"/>
          </w:tcPr>
          <w:p w14:paraId="7AE60579" w14:textId="77777777" w:rsidR="00A72C47" w:rsidRPr="00960A5C" w:rsidRDefault="00A72C47" w:rsidP="00960A5C">
            <w:pPr>
              <w:rPr>
                <w:rFonts w:ascii="Arial" w:hAnsi="Arial" w:cs="Arial"/>
                <w:sz w:val="18"/>
                <w:szCs w:val="18"/>
                <w:lang w:eastAsia="x-none"/>
              </w:rPr>
            </w:pPr>
            <w:r w:rsidRPr="00960A5C">
              <w:rPr>
                <w:rFonts w:ascii="Arial" w:hAnsi="Arial" w:cs="Arial"/>
                <w:sz w:val="18"/>
                <w:szCs w:val="18"/>
                <w:lang w:eastAsia="x-none"/>
              </w:rPr>
              <w:t>Soporte a la herramienta</w:t>
            </w:r>
          </w:p>
        </w:tc>
        <w:tc>
          <w:tcPr>
            <w:tcW w:w="1984" w:type="dxa"/>
          </w:tcPr>
          <w:p w14:paraId="656CEBE4" w14:textId="77777777" w:rsidR="00A72C47" w:rsidRPr="00960A5C" w:rsidRDefault="00A72C47" w:rsidP="00960A5C">
            <w:pPr>
              <w:rPr>
                <w:rFonts w:ascii="Arial" w:hAnsi="Arial" w:cs="Arial"/>
                <w:sz w:val="18"/>
                <w:szCs w:val="18"/>
                <w:lang w:eastAsia="x-none"/>
              </w:rPr>
            </w:pPr>
            <w:r w:rsidRPr="00960A5C">
              <w:rPr>
                <w:rFonts w:ascii="Arial" w:hAnsi="Arial" w:cs="Arial"/>
                <w:sz w:val="18"/>
                <w:szCs w:val="18"/>
                <w:lang w:eastAsia="x-none"/>
              </w:rPr>
              <w:t>Implementación de mejoras</w:t>
            </w:r>
          </w:p>
        </w:tc>
        <w:tc>
          <w:tcPr>
            <w:tcW w:w="4864" w:type="dxa"/>
          </w:tcPr>
          <w:p w14:paraId="1EA26A43"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implementó el sistema desarrollado en 2018, incluyendo borradores, flujos de trabajo y nueva interfaz visual</w:t>
            </w:r>
          </w:p>
          <w:p w14:paraId="57D35D69"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 xml:space="preserve">Se depuró la información histórica de terceros </w:t>
            </w:r>
          </w:p>
          <w:p w14:paraId="62B37383"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apoyó con la mesa de ayuda y capacitación a toda la Entidad</w:t>
            </w:r>
          </w:p>
        </w:tc>
      </w:tr>
      <w:tr w:rsidR="00A72C47" w:rsidRPr="00960A5C" w14:paraId="7FE790AA" w14:textId="77777777" w:rsidTr="009158A5">
        <w:tc>
          <w:tcPr>
            <w:tcW w:w="1980" w:type="dxa"/>
          </w:tcPr>
          <w:p w14:paraId="132B82C7" w14:textId="77777777" w:rsidR="00A72C47" w:rsidRPr="00960A5C" w:rsidRDefault="00A72C47" w:rsidP="00960A5C">
            <w:pPr>
              <w:jc w:val="both"/>
              <w:rPr>
                <w:rFonts w:ascii="Arial" w:hAnsi="Arial" w:cs="Arial"/>
                <w:sz w:val="18"/>
                <w:szCs w:val="18"/>
                <w:lang w:eastAsia="x-none"/>
              </w:rPr>
            </w:pPr>
            <w:r w:rsidRPr="00960A5C">
              <w:rPr>
                <w:rFonts w:ascii="Arial" w:hAnsi="Arial" w:cs="Arial"/>
                <w:sz w:val="18"/>
                <w:szCs w:val="18"/>
                <w:lang w:eastAsia="x-none"/>
              </w:rPr>
              <w:t>Nuevos desarrollos</w:t>
            </w:r>
          </w:p>
        </w:tc>
        <w:tc>
          <w:tcPr>
            <w:tcW w:w="1984" w:type="dxa"/>
          </w:tcPr>
          <w:p w14:paraId="0744CE15" w14:textId="77777777" w:rsidR="00A72C47" w:rsidRPr="00960A5C" w:rsidRDefault="00A72C47" w:rsidP="00960A5C">
            <w:pPr>
              <w:rPr>
                <w:rFonts w:ascii="Arial" w:hAnsi="Arial" w:cs="Arial"/>
                <w:sz w:val="18"/>
                <w:szCs w:val="18"/>
                <w:lang w:eastAsia="x-none"/>
              </w:rPr>
            </w:pPr>
            <w:r w:rsidRPr="00960A5C">
              <w:rPr>
                <w:rFonts w:ascii="Arial" w:hAnsi="Arial" w:cs="Arial"/>
                <w:sz w:val="18"/>
                <w:szCs w:val="18"/>
                <w:lang w:eastAsia="x-none"/>
              </w:rPr>
              <w:t>SDQS</w:t>
            </w:r>
          </w:p>
        </w:tc>
        <w:tc>
          <w:tcPr>
            <w:tcW w:w="4864" w:type="dxa"/>
          </w:tcPr>
          <w:p w14:paraId="75A2C189"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desarrolló la interfaz con el sistema de quejas y Reclamos del distrito (Bogotá Te Escucha). Pendiente la aprobación.</w:t>
            </w:r>
          </w:p>
        </w:tc>
      </w:tr>
      <w:tr w:rsidR="00A72C47" w:rsidRPr="00960A5C" w14:paraId="1D7779D3" w14:textId="77777777" w:rsidTr="009158A5">
        <w:tc>
          <w:tcPr>
            <w:tcW w:w="1980" w:type="dxa"/>
          </w:tcPr>
          <w:p w14:paraId="71A5B92C" w14:textId="77777777" w:rsidR="00A72C47" w:rsidRPr="00960A5C" w:rsidRDefault="00A72C47" w:rsidP="00960A5C">
            <w:pPr>
              <w:jc w:val="both"/>
              <w:rPr>
                <w:rFonts w:ascii="Arial" w:hAnsi="Arial" w:cs="Arial"/>
                <w:sz w:val="18"/>
                <w:szCs w:val="18"/>
                <w:lang w:eastAsia="x-none"/>
              </w:rPr>
            </w:pPr>
            <w:r w:rsidRPr="00960A5C">
              <w:rPr>
                <w:rFonts w:ascii="Arial" w:hAnsi="Arial" w:cs="Arial"/>
                <w:sz w:val="18"/>
                <w:szCs w:val="18"/>
                <w:lang w:eastAsia="x-none"/>
              </w:rPr>
              <w:t>Nuevos diseños</w:t>
            </w:r>
          </w:p>
        </w:tc>
        <w:tc>
          <w:tcPr>
            <w:tcW w:w="1984" w:type="dxa"/>
          </w:tcPr>
          <w:p w14:paraId="7DBDD114" w14:textId="77777777" w:rsidR="00A72C47" w:rsidRPr="00960A5C" w:rsidRDefault="00A72C47" w:rsidP="00960A5C">
            <w:pPr>
              <w:rPr>
                <w:rFonts w:ascii="Arial" w:hAnsi="Arial" w:cs="Arial"/>
                <w:sz w:val="18"/>
                <w:szCs w:val="18"/>
                <w:lang w:eastAsia="x-none"/>
              </w:rPr>
            </w:pPr>
            <w:r w:rsidRPr="00960A5C">
              <w:rPr>
                <w:rFonts w:ascii="Arial" w:hAnsi="Arial" w:cs="Arial"/>
                <w:sz w:val="18"/>
                <w:szCs w:val="18"/>
                <w:lang w:eastAsia="x-none"/>
              </w:rPr>
              <w:t>Modelo de requisitos Archivo distrital</w:t>
            </w:r>
          </w:p>
        </w:tc>
        <w:tc>
          <w:tcPr>
            <w:tcW w:w="4864" w:type="dxa"/>
          </w:tcPr>
          <w:p w14:paraId="760AF575"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hizo un diagnóstico del sistema frente al modelo de requisitos distrital</w:t>
            </w:r>
          </w:p>
        </w:tc>
      </w:tr>
      <w:tr w:rsidR="00A72C47" w:rsidRPr="00960A5C" w14:paraId="568D8471" w14:textId="77777777" w:rsidTr="009158A5">
        <w:tc>
          <w:tcPr>
            <w:tcW w:w="1980" w:type="dxa"/>
          </w:tcPr>
          <w:p w14:paraId="0B8951EC" w14:textId="77777777" w:rsidR="00A72C47" w:rsidRPr="00960A5C" w:rsidRDefault="00A72C47" w:rsidP="00960A5C">
            <w:pPr>
              <w:jc w:val="both"/>
              <w:rPr>
                <w:rFonts w:ascii="Arial" w:hAnsi="Arial" w:cs="Arial"/>
                <w:sz w:val="18"/>
                <w:szCs w:val="18"/>
                <w:lang w:eastAsia="x-none"/>
              </w:rPr>
            </w:pPr>
            <w:r w:rsidRPr="00960A5C">
              <w:rPr>
                <w:rFonts w:ascii="Arial" w:hAnsi="Arial" w:cs="Arial"/>
                <w:sz w:val="18"/>
                <w:szCs w:val="18"/>
                <w:lang w:eastAsia="x-none"/>
              </w:rPr>
              <w:t>Nuevos diseños</w:t>
            </w:r>
          </w:p>
        </w:tc>
        <w:tc>
          <w:tcPr>
            <w:tcW w:w="1984" w:type="dxa"/>
          </w:tcPr>
          <w:p w14:paraId="2E187C0A" w14:textId="77777777" w:rsidR="00A72C47" w:rsidRPr="00960A5C" w:rsidRDefault="00A72C47" w:rsidP="00960A5C">
            <w:pPr>
              <w:rPr>
                <w:rFonts w:ascii="Arial" w:hAnsi="Arial" w:cs="Arial"/>
                <w:sz w:val="18"/>
                <w:szCs w:val="18"/>
                <w:lang w:eastAsia="x-none"/>
              </w:rPr>
            </w:pPr>
            <w:r w:rsidRPr="00960A5C">
              <w:rPr>
                <w:rFonts w:ascii="Arial" w:hAnsi="Arial" w:cs="Arial"/>
                <w:sz w:val="18"/>
                <w:szCs w:val="18"/>
                <w:lang w:eastAsia="x-none"/>
              </w:rPr>
              <w:t>Modelo de requisitos Archivo distrital</w:t>
            </w:r>
          </w:p>
        </w:tc>
        <w:tc>
          <w:tcPr>
            <w:tcW w:w="4864" w:type="dxa"/>
          </w:tcPr>
          <w:p w14:paraId="7C5B5309" w14:textId="77777777" w:rsidR="00A72C47" w:rsidRPr="00960A5C" w:rsidRDefault="00A72C47"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hizo un diagnóstico del sistema frente al modelo de requisitos distrital</w:t>
            </w:r>
          </w:p>
        </w:tc>
      </w:tr>
    </w:tbl>
    <w:p w14:paraId="0E1ECCC7" w14:textId="3F82A705" w:rsidR="00FA7B5B" w:rsidRPr="00960A5C" w:rsidRDefault="00FA7B5B" w:rsidP="00960A5C">
      <w:pPr>
        <w:pStyle w:val="Descripcin"/>
        <w:spacing w:after="0"/>
        <w:jc w:val="center"/>
        <w:rPr>
          <w:rFonts w:ascii="Times New Roman" w:hAnsi="Times New Roman"/>
          <w:noProof/>
          <w:color w:val="auto"/>
          <w:sz w:val="22"/>
          <w:szCs w:val="22"/>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6</w:t>
      </w:r>
      <w:r w:rsidRPr="00960A5C">
        <w:rPr>
          <w:color w:val="auto"/>
        </w:rPr>
        <w:fldChar w:fldCharType="end"/>
      </w:r>
      <w:r w:rsidRPr="00960A5C">
        <w:rPr>
          <w:color w:val="auto"/>
        </w:rPr>
        <w:t>.Productos Orfeo</w:t>
      </w:r>
    </w:p>
    <w:p w14:paraId="4EA2AD15" w14:textId="77777777" w:rsidR="00FA7B5B" w:rsidRPr="00960A5C" w:rsidRDefault="00FA7B5B" w:rsidP="00960A5C">
      <w:pPr>
        <w:jc w:val="center"/>
        <w:rPr>
          <w:rFonts w:ascii="Arial" w:hAnsi="Arial" w:cs="Arial"/>
          <w:sz w:val="20"/>
          <w:lang w:eastAsia="x-none"/>
        </w:rPr>
      </w:pPr>
      <w:r w:rsidRPr="00960A5C">
        <w:rPr>
          <w:rFonts w:ascii="Arial" w:hAnsi="Arial" w:cs="Arial"/>
          <w:lang w:val="es-ES_tradnl"/>
        </w:rPr>
        <w:t>Fuente: Líder del grupo de desarrollo y mantenimiento de sistemas de información</w:t>
      </w:r>
    </w:p>
    <w:p w14:paraId="51D6E0B6" w14:textId="77777777" w:rsidR="00540C88" w:rsidRPr="00960A5C" w:rsidRDefault="00540C88" w:rsidP="005F0270">
      <w:pPr>
        <w:spacing w:line="360" w:lineRule="auto"/>
        <w:jc w:val="both"/>
        <w:rPr>
          <w:rFonts w:ascii="Arial" w:hAnsi="Arial" w:cs="Arial"/>
          <w:sz w:val="20"/>
          <w:highlight w:val="yellow"/>
          <w:lang w:eastAsia="x-none"/>
        </w:rPr>
      </w:pPr>
    </w:p>
    <w:p w14:paraId="3B77770A" w14:textId="77777777" w:rsidR="004D6061" w:rsidRPr="00960A5C" w:rsidRDefault="004D6061" w:rsidP="005F0270">
      <w:pPr>
        <w:spacing w:line="360" w:lineRule="auto"/>
        <w:jc w:val="both"/>
        <w:rPr>
          <w:rFonts w:ascii="Arial" w:hAnsi="Arial" w:cs="Arial"/>
          <w:sz w:val="20"/>
          <w:lang w:eastAsia="x-none"/>
        </w:rPr>
      </w:pPr>
      <w:r w:rsidRPr="00960A5C">
        <w:rPr>
          <w:noProof/>
        </w:rPr>
        <w:drawing>
          <wp:inline distT="0" distB="0" distL="0" distR="0" wp14:anchorId="71076F39" wp14:editId="5F4C94CF">
            <wp:extent cx="5612130" cy="458470"/>
            <wp:effectExtent l="0" t="0" r="7620" b="0"/>
            <wp:docPr id="4529283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5612130" cy="458470"/>
                    </a:xfrm>
                    <a:prstGeom prst="rect">
                      <a:avLst/>
                    </a:prstGeom>
                  </pic:spPr>
                </pic:pic>
              </a:graphicData>
            </a:graphic>
          </wp:inline>
        </w:drawing>
      </w:r>
    </w:p>
    <w:p w14:paraId="711E9B10" w14:textId="2F0BC9E8" w:rsidR="004D6061"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4D6061"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7</w:t>
      </w:r>
      <w:r w:rsidRPr="00960A5C">
        <w:rPr>
          <w:color w:val="auto"/>
        </w:rPr>
        <w:fldChar w:fldCharType="end"/>
      </w:r>
      <w:r w:rsidR="004D6061" w:rsidRPr="00960A5C">
        <w:rPr>
          <w:color w:val="auto"/>
        </w:rPr>
        <w:t xml:space="preserve">. Avance proyecto </w:t>
      </w:r>
      <w:r w:rsidR="00B550D2" w:rsidRPr="00960A5C">
        <w:rPr>
          <w:color w:val="auto"/>
        </w:rPr>
        <w:t>ORFEO para</w:t>
      </w:r>
      <w:r w:rsidR="004D6061" w:rsidRPr="00960A5C">
        <w:rPr>
          <w:color w:val="auto"/>
        </w:rPr>
        <w:t xml:space="preserve"> diciembre 2019</w:t>
      </w:r>
    </w:p>
    <w:p w14:paraId="3E2FAC40" w14:textId="5D0B9D60" w:rsidR="004D6061" w:rsidRPr="00960A5C" w:rsidRDefault="004D6061" w:rsidP="00960A5C">
      <w:pPr>
        <w:spacing w:line="360" w:lineRule="auto"/>
        <w:jc w:val="center"/>
        <w:rPr>
          <w:rFonts w:ascii="Arial" w:hAnsi="Arial" w:cs="Arial"/>
        </w:rPr>
      </w:pPr>
      <w:r w:rsidRPr="00960A5C">
        <w:rPr>
          <w:rFonts w:ascii="Arial" w:hAnsi="Arial" w:cs="Arial"/>
        </w:rPr>
        <w:t>Fuente: PRESENTACION-INF-CIERRE-TI - DIC19 Vr. 2</w:t>
      </w:r>
    </w:p>
    <w:p w14:paraId="21A15283" w14:textId="77777777" w:rsidR="00960A5C" w:rsidRPr="00960A5C" w:rsidRDefault="00960A5C" w:rsidP="00960A5C">
      <w:pPr>
        <w:spacing w:line="360" w:lineRule="auto"/>
        <w:jc w:val="center"/>
        <w:rPr>
          <w:rFonts w:ascii="Arial" w:hAnsi="Arial" w:cs="Arial"/>
          <w:sz w:val="20"/>
          <w:lang w:eastAsia="x-none"/>
        </w:rPr>
      </w:pPr>
    </w:p>
    <w:p w14:paraId="4561434D" w14:textId="11EC30D8" w:rsidR="001C1697" w:rsidRPr="00960A5C" w:rsidRDefault="4DB70867" w:rsidP="6DDED1A3">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19BC6616" w14:textId="18796B25" w:rsidR="001C1697" w:rsidRPr="00960A5C" w:rsidRDefault="4DB70867" w:rsidP="6DDED1A3">
      <w:pPr>
        <w:spacing w:line="360" w:lineRule="auto"/>
        <w:jc w:val="both"/>
      </w:pPr>
      <w:r w:rsidRPr="00960A5C">
        <w:rPr>
          <w:rFonts w:ascii="Arial" w:eastAsia="Arial" w:hAnsi="Arial" w:cs="Arial"/>
          <w:sz w:val="20"/>
          <w:lang w:val="es"/>
        </w:rPr>
        <w:t xml:space="preserve"> </w:t>
      </w:r>
    </w:p>
    <w:p w14:paraId="4C1382AB" w14:textId="583B140C" w:rsidR="001C1697" w:rsidRPr="00960A5C" w:rsidRDefault="4DB70867" w:rsidP="6DDED1A3">
      <w:pPr>
        <w:pStyle w:val="Prrafodelista"/>
        <w:numPr>
          <w:ilvl w:val="0"/>
          <w:numId w:val="7"/>
        </w:numPr>
        <w:spacing w:line="360" w:lineRule="auto"/>
        <w:jc w:val="both"/>
        <w:rPr>
          <w:rFonts w:ascii="Arial" w:eastAsia="Arial" w:hAnsi="Arial" w:cs="Arial"/>
          <w:sz w:val="20"/>
        </w:rPr>
      </w:pPr>
      <w:r w:rsidRPr="00960A5C">
        <w:rPr>
          <w:rFonts w:ascii="Arial" w:eastAsia="Arial" w:hAnsi="Arial" w:cs="Arial"/>
          <w:sz w:val="20"/>
          <w:lang w:val="es"/>
        </w:rPr>
        <w:t>Durante el período 2019 fue necesario adicionar un nuevo proyecto llamado Digitalización de expedientes-GTS</w:t>
      </w:r>
      <w:r w:rsidR="21EAB798" w:rsidRPr="00960A5C">
        <w:rPr>
          <w:rFonts w:ascii="Arial" w:eastAsia="Arial" w:hAnsi="Arial" w:cs="Arial"/>
          <w:sz w:val="19"/>
          <w:szCs w:val="19"/>
          <w:lang w:val="es"/>
        </w:rPr>
        <w:t xml:space="preserve"> (Contrato 546-2018)</w:t>
      </w:r>
      <w:r w:rsidRPr="00960A5C">
        <w:rPr>
          <w:rFonts w:ascii="Arial" w:eastAsia="Arial" w:hAnsi="Arial" w:cs="Arial"/>
          <w:sz w:val="20"/>
          <w:lang w:val="es"/>
        </w:rPr>
        <w:t>, por lo cual fue necesario modificar el cronograma. El avance final del proyecto fue del 90%.</w:t>
      </w:r>
    </w:p>
    <w:p w14:paraId="1414824B" w14:textId="06665BE2" w:rsidR="001C1697" w:rsidRPr="00960A5C" w:rsidRDefault="4DB70867" w:rsidP="6DDED1A3">
      <w:pPr>
        <w:pStyle w:val="Prrafodelista"/>
        <w:numPr>
          <w:ilvl w:val="0"/>
          <w:numId w:val="7"/>
        </w:numPr>
        <w:spacing w:line="360" w:lineRule="auto"/>
        <w:jc w:val="both"/>
        <w:rPr>
          <w:rFonts w:ascii="Arial" w:eastAsia="Arial" w:hAnsi="Arial" w:cs="Arial"/>
          <w:sz w:val="20"/>
        </w:rPr>
      </w:pPr>
      <w:r w:rsidRPr="00960A5C">
        <w:rPr>
          <w:rFonts w:ascii="Arial" w:eastAsia="Arial" w:hAnsi="Arial" w:cs="Arial"/>
          <w:sz w:val="20"/>
          <w:lang w:val="es"/>
        </w:rPr>
        <w:t xml:space="preserve">La actividad de mejoras y ajustes a funcionalidades existentes no se estimó inicialmente. </w:t>
      </w:r>
    </w:p>
    <w:p w14:paraId="5296E519" w14:textId="11D9935D" w:rsidR="001C1697" w:rsidRPr="00960A5C" w:rsidRDefault="4DB70867" w:rsidP="6DDED1A3">
      <w:pPr>
        <w:pStyle w:val="Prrafodelista"/>
        <w:numPr>
          <w:ilvl w:val="0"/>
          <w:numId w:val="7"/>
        </w:numPr>
        <w:spacing w:line="360" w:lineRule="auto"/>
        <w:jc w:val="both"/>
        <w:rPr>
          <w:rFonts w:ascii="Arial" w:eastAsia="Arial" w:hAnsi="Arial" w:cs="Arial"/>
          <w:sz w:val="20"/>
        </w:rPr>
      </w:pPr>
      <w:r w:rsidRPr="00960A5C">
        <w:rPr>
          <w:rFonts w:ascii="Arial" w:eastAsia="Arial" w:hAnsi="Arial" w:cs="Arial"/>
          <w:sz w:val="20"/>
          <w:lang w:val="es"/>
        </w:rPr>
        <w:t>La actividad de adecuación de Orfeo a la base de datos Oracle, requirió más tiempo y fue impactada por las anteriores dificultades.</w:t>
      </w:r>
    </w:p>
    <w:p w14:paraId="371C6BEA" w14:textId="61D09328" w:rsidR="001C1697" w:rsidRPr="00960A5C" w:rsidRDefault="4DB70867" w:rsidP="6DDED1A3">
      <w:pPr>
        <w:pStyle w:val="Prrafodelista"/>
        <w:numPr>
          <w:ilvl w:val="0"/>
          <w:numId w:val="7"/>
        </w:numPr>
        <w:spacing w:line="360" w:lineRule="auto"/>
        <w:jc w:val="both"/>
        <w:rPr>
          <w:rFonts w:ascii="Arial" w:eastAsia="Arial" w:hAnsi="Arial" w:cs="Arial"/>
          <w:sz w:val="20"/>
        </w:rPr>
      </w:pPr>
      <w:r w:rsidRPr="00960A5C">
        <w:rPr>
          <w:rFonts w:ascii="Arial" w:eastAsia="Arial" w:hAnsi="Arial" w:cs="Arial"/>
          <w:sz w:val="20"/>
          <w:lang w:val="es"/>
        </w:rPr>
        <w:t>Para la integración de Orfeo con Bogotá te escucha-SDQS, se contaba con la agenda dispuesta por la Dirección Distrital de Calidad del Servicio de la Secretaría General.</w:t>
      </w:r>
    </w:p>
    <w:p w14:paraId="0F7F10BD" w14:textId="154612FE" w:rsidR="001C1697" w:rsidRPr="00960A5C" w:rsidRDefault="001C1697" w:rsidP="6DDED1A3">
      <w:pPr>
        <w:pStyle w:val="Ttulo2"/>
        <w:numPr>
          <w:ilvl w:val="1"/>
          <w:numId w:val="0"/>
        </w:numPr>
        <w:spacing w:line="360" w:lineRule="auto"/>
        <w:jc w:val="both"/>
        <w:rPr>
          <w:i w:val="0"/>
          <w:lang w:eastAsia="es-ES"/>
        </w:rPr>
      </w:pPr>
      <w:bookmarkStart w:id="16" w:name="_Toc533680721"/>
      <w:bookmarkStart w:id="17" w:name="_Toc32238753"/>
      <w:r w:rsidRPr="00960A5C">
        <w:rPr>
          <w:i w:val="0"/>
          <w:lang w:eastAsia="es-ES"/>
        </w:rPr>
        <w:lastRenderedPageBreak/>
        <w:t>4.4.  PROYECTO DE NÓMINA</w:t>
      </w:r>
      <w:bookmarkEnd w:id="16"/>
      <w:bookmarkEnd w:id="17"/>
    </w:p>
    <w:p w14:paraId="18B1E533" w14:textId="77777777" w:rsidR="001C1697" w:rsidRPr="00960A5C" w:rsidRDefault="001C1697" w:rsidP="001C1697">
      <w:pPr>
        <w:rPr>
          <w:lang w:val="es-ES_tradnl" w:eastAsia="es-ES"/>
        </w:rPr>
      </w:pPr>
    </w:p>
    <w:p w14:paraId="7BB29464" w14:textId="77777777" w:rsidR="001C1697" w:rsidRPr="00960A5C" w:rsidRDefault="001C1697" w:rsidP="001C1697">
      <w:pPr>
        <w:spacing w:line="360" w:lineRule="auto"/>
        <w:jc w:val="both"/>
        <w:rPr>
          <w:rFonts w:ascii="Arial" w:hAnsi="Arial" w:cs="Arial"/>
          <w:sz w:val="20"/>
          <w:lang w:eastAsia="x-none"/>
        </w:rPr>
      </w:pPr>
      <w:r w:rsidRPr="00960A5C">
        <w:rPr>
          <w:rFonts w:ascii="Arial" w:hAnsi="Arial" w:cs="Arial"/>
          <w:sz w:val="20"/>
          <w:lang w:eastAsia="x-none"/>
        </w:rPr>
        <w:t>Para el 2019, la entidad realizó el cambio de su sistema de liquidación de nómina SIAP por el sistema SIGEP. Este proyecto soport</w:t>
      </w:r>
      <w:r w:rsidR="00DA7CC6" w:rsidRPr="00960A5C">
        <w:rPr>
          <w:rFonts w:ascii="Arial" w:hAnsi="Arial" w:cs="Arial"/>
          <w:sz w:val="20"/>
          <w:lang w:eastAsia="x-none"/>
        </w:rPr>
        <w:t>ó</w:t>
      </w:r>
      <w:r w:rsidRPr="00960A5C">
        <w:rPr>
          <w:rFonts w:ascii="Arial" w:hAnsi="Arial" w:cs="Arial"/>
          <w:sz w:val="20"/>
          <w:lang w:eastAsia="x-none"/>
        </w:rPr>
        <w:t xml:space="preserve"> el proceso de liquidación de nómina, y </w:t>
      </w:r>
      <w:r w:rsidR="00DA7CC6" w:rsidRPr="00960A5C">
        <w:rPr>
          <w:rFonts w:ascii="Arial" w:hAnsi="Arial" w:cs="Arial"/>
          <w:sz w:val="20"/>
          <w:lang w:eastAsia="x-none"/>
        </w:rPr>
        <w:t xml:space="preserve">pretende a futuro </w:t>
      </w:r>
      <w:r w:rsidRPr="00960A5C">
        <w:rPr>
          <w:rFonts w:ascii="Arial" w:hAnsi="Arial" w:cs="Arial"/>
          <w:sz w:val="20"/>
          <w:lang w:eastAsia="x-none"/>
        </w:rPr>
        <w:t>abarcar los demás procesos de talento humano.</w:t>
      </w:r>
      <w:r w:rsidR="00DA7CC6" w:rsidRPr="00960A5C">
        <w:rPr>
          <w:rFonts w:ascii="Arial" w:hAnsi="Arial" w:cs="Arial"/>
          <w:sz w:val="20"/>
          <w:lang w:eastAsia="x-none"/>
        </w:rPr>
        <w:t xml:space="preserve"> El proyecto incluyó la adquisición e implementación de la herramienta, y la interfaz con el sistema Si Capital.</w:t>
      </w:r>
    </w:p>
    <w:p w14:paraId="7AB5BB30" w14:textId="77777777" w:rsidR="004D6061" w:rsidRPr="00960A5C" w:rsidRDefault="004D6061" w:rsidP="004D6061">
      <w:pPr>
        <w:spacing w:line="360" w:lineRule="auto"/>
        <w:jc w:val="both"/>
        <w:rPr>
          <w:rFonts w:ascii="Arial" w:hAnsi="Arial" w:cs="Arial"/>
          <w:sz w:val="20"/>
          <w:lang w:eastAsia="x-none"/>
        </w:rPr>
      </w:pPr>
      <w:r w:rsidRPr="00960A5C">
        <w:rPr>
          <w:noProof/>
        </w:rPr>
        <w:drawing>
          <wp:inline distT="0" distB="0" distL="0" distR="0" wp14:anchorId="30147328" wp14:editId="770A3684">
            <wp:extent cx="5612130" cy="492125"/>
            <wp:effectExtent l="0" t="0" r="7620" b="3175"/>
            <wp:docPr id="10343425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5612130" cy="492125"/>
                    </a:xfrm>
                    <a:prstGeom prst="rect">
                      <a:avLst/>
                    </a:prstGeom>
                  </pic:spPr>
                </pic:pic>
              </a:graphicData>
            </a:graphic>
          </wp:inline>
        </w:drawing>
      </w:r>
    </w:p>
    <w:p w14:paraId="28DB0F2F" w14:textId="5CA8E7BD" w:rsidR="004D6061"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4D6061"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8</w:t>
      </w:r>
      <w:r w:rsidRPr="00960A5C">
        <w:rPr>
          <w:color w:val="auto"/>
        </w:rPr>
        <w:fldChar w:fldCharType="end"/>
      </w:r>
      <w:r w:rsidR="004D6061" w:rsidRPr="00960A5C">
        <w:rPr>
          <w:color w:val="auto"/>
        </w:rPr>
        <w:t>. Avance proyecto NOMINA para diciembre 2019</w:t>
      </w:r>
    </w:p>
    <w:p w14:paraId="76E24388" w14:textId="44E72117" w:rsidR="004D6061" w:rsidRPr="00960A5C" w:rsidRDefault="004D6061" w:rsidP="00960A5C">
      <w:pPr>
        <w:spacing w:line="360" w:lineRule="auto"/>
        <w:jc w:val="center"/>
        <w:rPr>
          <w:rFonts w:ascii="Arial" w:hAnsi="Arial" w:cs="Arial"/>
        </w:rPr>
      </w:pPr>
      <w:r w:rsidRPr="00960A5C">
        <w:rPr>
          <w:rFonts w:ascii="Arial" w:hAnsi="Arial" w:cs="Arial"/>
        </w:rPr>
        <w:t>Fuente: PRESENTACION-INF-CIERRE-TI - DIC19 Vr. 2</w:t>
      </w:r>
    </w:p>
    <w:p w14:paraId="71ED3D5A" w14:textId="77777777" w:rsidR="00960A5C" w:rsidRPr="00960A5C" w:rsidRDefault="00960A5C" w:rsidP="004D6061">
      <w:pPr>
        <w:spacing w:line="360" w:lineRule="auto"/>
        <w:jc w:val="both"/>
        <w:rPr>
          <w:rFonts w:ascii="Arial" w:hAnsi="Arial" w:cs="Arial"/>
          <w:sz w:val="20"/>
          <w:lang w:eastAsia="x-none"/>
        </w:rPr>
      </w:pPr>
    </w:p>
    <w:p w14:paraId="03099C2B" w14:textId="6DBB69CA" w:rsidR="1D6985FB" w:rsidRPr="00960A5C" w:rsidRDefault="1D6985FB" w:rsidP="6DDED1A3">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167E915F" w14:textId="7A9C1DBE" w:rsidR="1D6985FB" w:rsidRPr="00960A5C" w:rsidRDefault="1D6985FB" w:rsidP="6DDED1A3">
      <w:pPr>
        <w:pStyle w:val="Prrafodelista"/>
        <w:numPr>
          <w:ilvl w:val="0"/>
          <w:numId w:val="6"/>
        </w:numPr>
        <w:spacing w:line="360" w:lineRule="auto"/>
        <w:jc w:val="both"/>
        <w:rPr>
          <w:rFonts w:ascii="Arial" w:eastAsia="Arial" w:hAnsi="Arial" w:cs="Arial"/>
          <w:sz w:val="20"/>
        </w:rPr>
      </w:pPr>
      <w:r w:rsidRPr="00960A5C">
        <w:rPr>
          <w:rFonts w:ascii="Arial" w:eastAsia="Arial" w:hAnsi="Arial" w:cs="Arial"/>
          <w:sz w:val="20"/>
          <w:lang w:val="es"/>
        </w:rPr>
        <w:t>Gestión del cambio con relación a los ajustes a los procedimientos.</w:t>
      </w:r>
    </w:p>
    <w:p w14:paraId="48B2DCBC" w14:textId="1A987092" w:rsidR="1D6985FB" w:rsidRPr="00960A5C" w:rsidRDefault="1D6985FB" w:rsidP="6DDED1A3">
      <w:pPr>
        <w:pStyle w:val="Prrafodelista"/>
        <w:numPr>
          <w:ilvl w:val="0"/>
          <w:numId w:val="6"/>
        </w:numPr>
        <w:spacing w:line="360" w:lineRule="auto"/>
        <w:jc w:val="both"/>
        <w:rPr>
          <w:rFonts w:ascii="Arial" w:eastAsia="Arial" w:hAnsi="Arial" w:cs="Arial"/>
          <w:sz w:val="20"/>
        </w:rPr>
      </w:pPr>
      <w:r w:rsidRPr="00960A5C">
        <w:rPr>
          <w:rFonts w:ascii="Arial" w:eastAsia="Arial" w:hAnsi="Arial" w:cs="Arial"/>
          <w:sz w:val="20"/>
          <w:lang w:val="es"/>
        </w:rPr>
        <w:t>Demora en la migración de históricos.</w:t>
      </w:r>
    </w:p>
    <w:p w14:paraId="4738D37D" w14:textId="77777777" w:rsidR="001C1697" w:rsidRPr="00960A5C" w:rsidRDefault="001C1697" w:rsidP="001C1697">
      <w:pPr>
        <w:pStyle w:val="Ttulo2"/>
        <w:numPr>
          <w:ilvl w:val="0"/>
          <w:numId w:val="0"/>
        </w:numPr>
        <w:rPr>
          <w:i w:val="0"/>
          <w:lang w:val="es-ES_tradnl" w:eastAsia="es-ES"/>
        </w:rPr>
      </w:pPr>
      <w:bookmarkStart w:id="18" w:name="_Toc32238754"/>
      <w:r w:rsidRPr="00960A5C">
        <w:rPr>
          <w:i w:val="0"/>
          <w:lang w:val="es-ES_tradnl" w:eastAsia="es-ES"/>
        </w:rPr>
        <w:t>4.5.  CONTRATOS</w:t>
      </w:r>
      <w:bookmarkEnd w:id="18"/>
    </w:p>
    <w:p w14:paraId="6A164BC2" w14:textId="77777777" w:rsidR="001C1697" w:rsidRPr="00960A5C" w:rsidRDefault="001C1697" w:rsidP="001C1697">
      <w:pPr>
        <w:rPr>
          <w:lang w:val="es-ES_tradnl" w:eastAsia="es-ES"/>
        </w:rPr>
      </w:pPr>
    </w:p>
    <w:p w14:paraId="74653A26" w14:textId="77777777" w:rsidR="001C1697" w:rsidRPr="00960A5C" w:rsidRDefault="00DA7CC6" w:rsidP="00DA7CC6">
      <w:pPr>
        <w:spacing w:line="360" w:lineRule="auto"/>
        <w:jc w:val="both"/>
        <w:rPr>
          <w:rFonts w:ascii="Arial" w:hAnsi="Arial" w:cs="Arial"/>
          <w:sz w:val="20"/>
          <w:lang w:eastAsia="x-none"/>
        </w:rPr>
      </w:pPr>
      <w:r w:rsidRPr="00960A5C">
        <w:rPr>
          <w:rFonts w:ascii="Arial" w:hAnsi="Arial" w:cs="Arial"/>
          <w:sz w:val="20"/>
          <w:lang w:eastAsia="x-none"/>
        </w:rPr>
        <w:t>El proyecto de contratos fue implementado con la herramienta Calíope. Como se indicó previamente, se logró lo siguiente:</w:t>
      </w:r>
    </w:p>
    <w:p w14:paraId="6A74BA7D" w14:textId="77777777" w:rsidR="00DA7CC6" w:rsidRPr="00960A5C" w:rsidRDefault="00DA7CC6" w:rsidP="00DA7CC6">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implementó la captura de contratos</w:t>
      </w:r>
    </w:p>
    <w:p w14:paraId="1B2342D3" w14:textId="77777777" w:rsidR="00DA7CC6" w:rsidRPr="00960A5C" w:rsidRDefault="00DA7CC6" w:rsidP="00DA7CC6">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migró la información contractual 2008 a 2019</w:t>
      </w:r>
    </w:p>
    <w:p w14:paraId="32C76455" w14:textId="77777777" w:rsidR="00DA7CC6" w:rsidRPr="00960A5C" w:rsidRDefault="00DA7CC6" w:rsidP="00DA7CC6">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diseñó el flujo de seguimiento contractual (pendiente implementación)</w:t>
      </w:r>
    </w:p>
    <w:p w14:paraId="6BFA4A77" w14:textId="77777777" w:rsidR="00AE03C8" w:rsidRPr="00960A5C" w:rsidRDefault="00AE03C8" w:rsidP="00AE03C8">
      <w:pPr>
        <w:spacing w:line="360" w:lineRule="auto"/>
        <w:jc w:val="both"/>
        <w:rPr>
          <w:rFonts w:ascii="Arial" w:hAnsi="Arial" w:cs="Arial"/>
          <w:sz w:val="20"/>
          <w:lang w:eastAsia="x-none"/>
        </w:rPr>
      </w:pPr>
      <w:r w:rsidRPr="00960A5C">
        <w:rPr>
          <w:noProof/>
        </w:rPr>
        <w:drawing>
          <wp:inline distT="0" distB="0" distL="0" distR="0" wp14:anchorId="5FFF1374" wp14:editId="78D8DA18">
            <wp:extent cx="5612130" cy="496570"/>
            <wp:effectExtent l="0" t="0" r="7620" b="0"/>
            <wp:docPr id="10115308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5612130" cy="496570"/>
                    </a:xfrm>
                    <a:prstGeom prst="rect">
                      <a:avLst/>
                    </a:prstGeom>
                  </pic:spPr>
                </pic:pic>
              </a:graphicData>
            </a:graphic>
          </wp:inline>
        </w:drawing>
      </w:r>
    </w:p>
    <w:p w14:paraId="7C07B1BC" w14:textId="2FA9089F" w:rsidR="00AE03C8"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AE03C8"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9</w:t>
      </w:r>
      <w:r w:rsidRPr="00960A5C">
        <w:rPr>
          <w:color w:val="auto"/>
        </w:rPr>
        <w:fldChar w:fldCharType="end"/>
      </w:r>
      <w:r w:rsidR="00AE03C8" w:rsidRPr="00960A5C">
        <w:rPr>
          <w:color w:val="auto"/>
        </w:rPr>
        <w:t xml:space="preserve">. Avance proyecto </w:t>
      </w:r>
      <w:r w:rsidR="00CA1186" w:rsidRPr="00960A5C">
        <w:rPr>
          <w:color w:val="auto"/>
        </w:rPr>
        <w:t>CONTRATOS</w:t>
      </w:r>
      <w:r w:rsidR="00AE03C8" w:rsidRPr="00960A5C">
        <w:rPr>
          <w:color w:val="auto"/>
        </w:rPr>
        <w:t xml:space="preserve"> para diciembre 2019</w:t>
      </w:r>
    </w:p>
    <w:p w14:paraId="4E3A78E6" w14:textId="77777777" w:rsidR="00AE03C8" w:rsidRPr="00960A5C" w:rsidRDefault="00AE03C8" w:rsidP="00960A5C">
      <w:pPr>
        <w:spacing w:line="360" w:lineRule="auto"/>
        <w:jc w:val="center"/>
        <w:rPr>
          <w:rFonts w:ascii="Arial" w:hAnsi="Arial" w:cs="Arial"/>
          <w:sz w:val="20"/>
          <w:lang w:eastAsia="x-none"/>
        </w:rPr>
      </w:pPr>
      <w:r w:rsidRPr="00960A5C">
        <w:rPr>
          <w:rFonts w:ascii="Arial" w:hAnsi="Arial" w:cs="Arial"/>
        </w:rPr>
        <w:t>Fuente: PRESENTACION-INF-CIERRE-TI - DIC19 Vr. 2</w:t>
      </w:r>
    </w:p>
    <w:p w14:paraId="7F059467" w14:textId="77777777" w:rsidR="00960A5C" w:rsidRPr="00960A5C" w:rsidRDefault="00960A5C" w:rsidP="00AE03C8">
      <w:pPr>
        <w:spacing w:line="360" w:lineRule="auto"/>
        <w:jc w:val="both"/>
        <w:rPr>
          <w:rFonts w:ascii="Arial" w:eastAsia="Arial" w:hAnsi="Arial" w:cs="Arial"/>
          <w:sz w:val="20"/>
          <w:lang w:val="es"/>
        </w:rPr>
      </w:pPr>
    </w:p>
    <w:p w14:paraId="4418269D" w14:textId="3FF22331" w:rsidR="00AE03C8" w:rsidRPr="00960A5C" w:rsidRDefault="792028ED" w:rsidP="00AE03C8">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59F8FB16" w14:textId="5A7B89C9" w:rsidR="00AE03C8" w:rsidRPr="00960A5C" w:rsidRDefault="3F41BED0" w:rsidP="6DDED1A3">
      <w:pPr>
        <w:pStyle w:val="Prrafodelista"/>
        <w:numPr>
          <w:ilvl w:val="0"/>
          <w:numId w:val="5"/>
        </w:numPr>
        <w:spacing w:line="360" w:lineRule="auto"/>
        <w:jc w:val="both"/>
        <w:rPr>
          <w:rFonts w:ascii="Arial" w:eastAsia="Arial" w:hAnsi="Arial" w:cs="Arial"/>
          <w:sz w:val="20"/>
        </w:rPr>
      </w:pPr>
      <w:r w:rsidRPr="00960A5C">
        <w:rPr>
          <w:rFonts w:ascii="Arial" w:eastAsia="Arial" w:hAnsi="Arial" w:cs="Arial"/>
          <w:sz w:val="20"/>
          <w:lang w:val="es"/>
        </w:rPr>
        <w:t xml:space="preserve">El aumento en las expectativas del proyecto requirió </w:t>
      </w:r>
      <w:r w:rsidR="17FA7C80" w:rsidRPr="00960A5C">
        <w:rPr>
          <w:rFonts w:ascii="Arial" w:eastAsia="Arial" w:hAnsi="Arial" w:cs="Arial"/>
          <w:sz w:val="20"/>
          <w:lang w:val="es"/>
        </w:rPr>
        <w:t xml:space="preserve">modificar </w:t>
      </w:r>
      <w:r w:rsidRPr="00960A5C">
        <w:rPr>
          <w:rFonts w:ascii="Arial" w:eastAsia="Arial" w:hAnsi="Arial" w:cs="Arial"/>
          <w:sz w:val="20"/>
          <w:lang w:val="es"/>
        </w:rPr>
        <w:t>el alcance</w:t>
      </w:r>
      <w:r w:rsidR="792028ED" w:rsidRPr="00960A5C">
        <w:rPr>
          <w:rFonts w:ascii="Arial" w:eastAsia="Arial" w:hAnsi="Arial" w:cs="Arial"/>
          <w:sz w:val="20"/>
          <w:lang w:val="es"/>
        </w:rPr>
        <w:t>.</w:t>
      </w:r>
    </w:p>
    <w:p w14:paraId="64BB5581" w14:textId="5E7BF8DE" w:rsidR="00AE03C8" w:rsidRPr="00960A5C" w:rsidRDefault="792028ED" w:rsidP="6DDED1A3">
      <w:pPr>
        <w:pStyle w:val="Prrafodelista"/>
        <w:numPr>
          <w:ilvl w:val="0"/>
          <w:numId w:val="5"/>
        </w:numPr>
        <w:spacing w:line="360" w:lineRule="auto"/>
        <w:jc w:val="both"/>
        <w:rPr>
          <w:rFonts w:ascii="Arial" w:eastAsia="Arial" w:hAnsi="Arial" w:cs="Arial"/>
          <w:sz w:val="20"/>
        </w:rPr>
      </w:pPr>
      <w:r w:rsidRPr="00960A5C">
        <w:rPr>
          <w:rFonts w:ascii="Arial" w:eastAsia="Arial" w:hAnsi="Arial" w:cs="Arial"/>
          <w:sz w:val="20"/>
          <w:lang w:val="es"/>
        </w:rPr>
        <w:t>Dimensionamiento del alcance de la migración de históricos.</w:t>
      </w:r>
    </w:p>
    <w:p w14:paraId="6317751F" w14:textId="0C5BC020" w:rsidR="00AE03C8" w:rsidRPr="00960A5C" w:rsidRDefault="792028ED" w:rsidP="6DDED1A3">
      <w:pPr>
        <w:pStyle w:val="Prrafodelista"/>
        <w:numPr>
          <w:ilvl w:val="0"/>
          <w:numId w:val="5"/>
        </w:numPr>
        <w:spacing w:line="360" w:lineRule="auto"/>
        <w:jc w:val="both"/>
        <w:rPr>
          <w:rFonts w:ascii="Arial" w:eastAsia="Arial" w:hAnsi="Arial" w:cs="Arial"/>
          <w:sz w:val="20"/>
        </w:rPr>
      </w:pPr>
      <w:r w:rsidRPr="00960A5C">
        <w:rPr>
          <w:rFonts w:ascii="Arial" w:eastAsia="Arial" w:hAnsi="Arial" w:cs="Arial"/>
          <w:sz w:val="20"/>
          <w:lang w:val="es"/>
        </w:rPr>
        <w:t>Resistencia al cambio por parte de algunos usuarios, lo que generó dificultades en el levantamiento de la información y por ende en la elaboración y análisis de requerimientos.</w:t>
      </w:r>
    </w:p>
    <w:p w14:paraId="41332B6A" w14:textId="4FB4349D" w:rsidR="00AE03C8" w:rsidRPr="00960A5C" w:rsidRDefault="792028ED" w:rsidP="6DDED1A3">
      <w:pPr>
        <w:pStyle w:val="Prrafodelista"/>
        <w:numPr>
          <w:ilvl w:val="0"/>
          <w:numId w:val="5"/>
        </w:numPr>
        <w:spacing w:line="360" w:lineRule="auto"/>
        <w:jc w:val="both"/>
        <w:rPr>
          <w:rFonts w:ascii="Arial" w:eastAsia="Arial" w:hAnsi="Arial" w:cs="Arial"/>
          <w:sz w:val="20"/>
        </w:rPr>
      </w:pPr>
      <w:r w:rsidRPr="00960A5C">
        <w:rPr>
          <w:rFonts w:ascii="Arial" w:eastAsia="Arial" w:hAnsi="Arial" w:cs="Arial"/>
          <w:sz w:val="20"/>
          <w:lang w:val="es"/>
        </w:rPr>
        <w:t>Se tenía información histórica no estructurada, generando demoras en su respectiva migración.</w:t>
      </w:r>
    </w:p>
    <w:p w14:paraId="21C1031F" w14:textId="77777777" w:rsidR="005F0270" w:rsidRPr="00960A5C" w:rsidRDefault="001C1697" w:rsidP="00540C88">
      <w:pPr>
        <w:pStyle w:val="Ttulo2"/>
        <w:numPr>
          <w:ilvl w:val="0"/>
          <w:numId w:val="0"/>
        </w:numPr>
        <w:rPr>
          <w:i w:val="0"/>
          <w:lang w:val="es-ES_tradnl" w:eastAsia="es-ES"/>
        </w:rPr>
      </w:pPr>
      <w:bookmarkStart w:id="19" w:name="_Toc533680709"/>
      <w:bookmarkStart w:id="20" w:name="_Toc32238755"/>
      <w:r w:rsidRPr="00960A5C">
        <w:rPr>
          <w:i w:val="0"/>
          <w:lang w:val="es-ES_tradnl" w:eastAsia="es-ES"/>
        </w:rPr>
        <w:t>4.7</w:t>
      </w:r>
      <w:r w:rsidR="00540C88" w:rsidRPr="00960A5C">
        <w:rPr>
          <w:i w:val="0"/>
          <w:lang w:val="es-ES_tradnl" w:eastAsia="es-ES"/>
        </w:rPr>
        <w:t xml:space="preserve">. </w:t>
      </w:r>
      <w:r w:rsidR="005F0270" w:rsidRPr="00960A5C">
        <w:rPr>
          <w:i w:val="0"/>
          <w:lang w:val="es-ES_tradnl" w:eastAsia="es-ES"/>
        </w:rPr>
        <w:t>PROYECTO NORMALIZACIÓN</w:t>
      </w:r>
      <w:bookmarkEnd w:id="19"/>
      <w:bookmarkEnd w:id="20"/>
    </w:p>
    <w:p w14:paraId="04A1835F" w14:textId="77777777" w:rsidR="00540C88" w:rsidRPr="00960A5C" w:rsidRDefault="00540C88" w:rsidP="00540C88">
      <w:pPr>
        <w:rPr>
          <w:lang w:val="es-ES_tradnl" w:eastAsia="es-ES"/>
        </w:rPr>
      </w:pPr>
    </w:p>
    <w:p w14:paraId="43399573" w14:textId="77777777" w:rsidR="00540C88" w:rsidRPr="00960A5C" w:rsidRDefault="00540C88" w:rsidP="00540C88">
      <w:pPr>
        <w:rPr>
          <w:lang w:val="es-ES_tradnl" w:eastAsia="es-ES"/>
        </w:rPr>
      </w:pPr>
    </w:p>
    <w:p w14:paraId="132730A0" w14:textId="77777777" w:rsidR="005F0270" w:rsidRPr="00960A5C" w:rsidRDefault="005F0270" w:rsidP="005F0270">
      <w:pPr>
        <w:spacing w:line="360" w:lineRule="auto"/>
        <w:jc w:val="both"/>
        <w:rPr>
          <w:rFonts w:ascii="Arial" w:hAnsi="Arial" w:cs="Arial"/>
          <w:sz w:val="20"/>
          <w:lang w:eastAsia="x-none"/>
        </w:rPr>
      </w:pPr>
      <w:r w:rsidRPr="00960A5C">
        <w:rPr>
          <w:rFonts w:ascii="Arial" w:hAnsi="Arial" w:cs="Arial"/>
          <w:sz w:val="20"/>
          <w:lang w:eastAsia="x-none"/>
        </w:rPr>
        <w:t>Debido a que la calidad de los datos es el factor más importante pa</w:t>
      </w:r>
      <w:r w:rsidR="00185C62" w:rsidRPr="00960A5C">
        <w:rPr>
          <w:rFonts w:ascii="Arial" w:hAnsi="Arial" w:cs="Arial"/>
          <w:sz w:val="20"/>
          <w:lang w:eastAsia="x-none"/>
        </w:rPr>
        <w:t xml:space="preserve">ra cualquier entidad, la UAERMV desde el año </w:t>
      </w:r>
      <w:r w:rsidRPr="00960A5C">
        <w:rPr>
          <w:rFonts w:ascii="Arial" w:hAnsi="Arial" w:cs="Arial"/>
          <w:sz w:val="20"/>
          <w:lang w:eastAsia="x-none"/>
        </w:rPr>
        <w:t xml:space="preserve">2018 </w:t>
      </w:r>
      <w:r w:rsidR="00185C62" w:rsidRPr="00960A5C">
        <w:rPr>
          <w:rFonts w:ascii="Arial" w:hAnsi="Arial" w:cs="Arial"/>
          <w:sz w:val="20"/>
          <w:lang w:eastAsia="x-none"/>
        </w:rPr>
        <w:t>inició</w:t>
      </w:r>
      <w:r w:rsidRPr="00960A5C">
        <w:rPr>
          <w:rFonts w:ascii="Arial" w:hAnsi="Arial" w:cs="Arial"/>
          <w:sz w:val="20"/>
          <w:lang w:eastAsia="x-none"/>
        </w:rPr>
        <w:t xml:space="preserve"> el proceso de revisión de las fuentes de datos de la entidad. En algunos </w:t>
      </w:r>
      <w:r w:rsidRPr="00960A5C">
        <w:rPr>
          <w:rFonts w:ascii="Arial" w:hAnsi="Arial" w:cs="Arial"/>
          <w:sz w:val="20"/>
          <w:lang w:eastAsia="x-none"/>
        </w:rPr>
        <w:lastRenderedPageBreak/>
        <w:t xml:space="preserve">casos se identificó la necesidad de estructurar la información, debido a que los usuarios estaban gestionando sus procesos con hojas de cálculo dispersas o incluso de forma manual. </w:t>
      </w:r>
    </w:p>
    <w:p w14:paraId="6181276A" w14:textId="77777777" w:rsidR="00185C62" w:rsidRPr="00960A5C" w:rsidRDefault="00185C62" w:rsidP="005F0270">
      <w:pPr>
        <w:spacing w:line="360" w:lineRule="auto"/>
        <w:jc w:val="both"/>
        <w:rPr>
          <w:rFonts w:ascii="Arial" w:hAnsi="Arial" w:cs="Arial"/>
          <w:sz w:val="20"/>
          <w:lang w:eastAsia="x-none"/>
        </w:rPr>
      </w:pPr>
    </w:p>
    <w:p w14:paraId="32D1FDAD" w14:textId="77777777" w:rsidR="00450CA5" w:rsidRPr="00960A5C" w:rsidRDefault="00185C62" w:rsidP="00450CA5">
      <w:pPr>
        <w:spacing w:line="360" w:lineRule="auto"/>
        <w:jc w:val="both"/>
        <w:rPr>
          <w:rFonts w:ascii="Arial" w:hAnsi="Arial" w:cs="Arial"/>
          <w:sz w:val="20"/>
          <w:lang w:eastAsia="x-none"/>
        </w:rPr>
      </w:pPr>
      <w:r w:rsidRPr="00960A5C">
        <w:rPr>
          <w:rFonts w:ascii="Arial" w:hAnsi="Arial" w:cs="Arial"/>
          <w:sz w:val="20"/>
          <w:lang w:eastAsia="x-none"/>
        </w:rPr>
        <w:t>Este proyecto contempl</w:t>
      </w:r>
      <w:r w:rsidR="00450CA5" w:rsidRPr="00960A5C">
        <w:rPr>
          <w:rFonts w:ascii="Arial" w:hAnsi="Arial" w:cs="Arial"/>
          <w:sz w:val="20"/>
          <w:lang w:eastAsia="x-none"/>
        </w:rPr>
        <w:t>ó</w:t>
      </w:r>
      <w:r w:rsidR="005F0270" w:rsidRPr="00960A5C">
        <w:rPr>
          <w:rFonts w:ascii="Arial" w:hAnsi="Arial" w:cs="Arial"/>
          <w:sz w:val="20"/>
          <w:lang w:eastAsia="x-none"/>
        </w:rPr>
        <w:t xml:space="preserve"> el levantamiento de información, análisis y diseño de una solución para normalizar la información con un primer alcance.</w:t>
      </w:r>
      <w:r w:rsidR="00450CA5" w:rsidRPr="00960A5C">
        <w:rPr>
          <w:rFonts w:ascii="Arial" w:hAnsi="Arial" w:cs="Arial"/>
          <w:sz w:val="20"/>
          <w:lang w:eastAsia="x-none"/>
        </w:rPr>
        <w:t xml:space="preserve"> Posteriormente se debe depurar la información una vez implementado el sistema Calíope. Sin embargo, esta depuración </w:t>
      </w:r>
      <w:r w:rsidR="00FA5E64" w:rsidRPr="00960A5C">
        <w:rPr>
          <w:rFonts w:ascii="Arial" w:hAnsi="Arial" w:cs="Arial"/>
          <w:sz w:val="20"/>
          <w:lang w:eastAsia="x-none"/>
        </w:rPr>
        <w:t>no será posible todavía, ya que se modificó el alcance del proyecto adicionando el proceso de costos de obra. Como herramienta se adoptó Calíope, y al incluir el registro de costos de obra, el proyecto llegó al 90% de cumplimiento.</w:t>
      </w:r>
    </w:p>
    <w:p w14:paraId="6ACE2A2B" w14:textId="77777777" w:rsidR="00CA1186" w:rsidRPr="00960A5C" w:rsidRDefault="00CA1186" w:rsidP="00CA1186">
      <w:pPr>
        <w:spacing w:line="360" w:lineRule="auto"/>
        <w:jc w:val="both"/>
        <w:rPr>
          <w:rFonts w:ascii="Arial" w:hAnsi="Arial" w:cs="Arial"/>
          <w:sz w:val="20"/>
          <w:lang w:eastAsia="x-none"/>
        </w:rPr>
      </w:pPr>
      <w:r w:rsidRPr="00960A5C">
        <w:rPr>
          <w:noProof/>
        </w:rPr>
        <w:drawing>
          <wp:inline distT="0" distB="0" distL="0" distR="0" wp14:anchorId="51DA8AB9" wp14:editId="4EA96638">
            <wp:extent cx="5612130" cy="474980"/>
            <wp:effectExtent l="0" t="0" r="7620" b="1270"/>
            <wp:docPr id="10464922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8">
                      <a:extLst>
                        <a:ext uri="{28A0092B-C50C-407E-A947-70E740481C1C}">
                          <a14:useLocalDpi xmlns:a14="http://schemas.microsoft.com/office/drawing/2010/main" val="0"/>
                        </a:ext>
                      </a:extLst>
                    </a:blip>
                    <a:stretch>
                      <a:fillRect/>
                    </a:stretch>
                  </pic:blipFill>
                  <pic:spPr>
                    <a:xfrm>
                      <a:off x="0" y="0"/>
                      <a:ext cx="5612130" cy="474980"/>
                    </a:xfrm>
                    <a:prstGeom prst="rect">
                      <a:avLst/>
                    </a:prstGeom>
                  </pic:spPr>
                </pic:pic>
              </a:graphicData>
            </a:graphic>
          </wp:inline>
        </w:drawing>
      </w:r>
    </w:p>
    <w:p w14:paraId="0234A4C4" w14:textId="24480CFE" w:rsidR="00CA1186"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CA1186"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10</w:t>
      </w:r>
      <w:r w:rsidRPr="00960A5C">
        <w:rPr>
          <w:color w:val="auto"/>
        </w:rPr>
        <w:fldChar w:fldCharType="end"/>
      </w:r>
      <w:r w:rsidR="00CA1186" w:rsidRPr="00960A5C">
        <w:rPr>
          <w:color w:val="auto"/>
        </w:rPr>
        <w:t xml:space="preserve">. Avance proyecto </w:t>
      </w:r>
      <w:r w:rsidR="00B550D2" w:rsidRPr="00960A5C">
        <w:rPr>
          <w:color w:val="auto"/>
        </w:rPr>
        <w:t>NORMALIZACIÓN para</w:t>
      </w:r>
      <w:r w:rsidR="00CA1186" w:rsidRPr="00960A5C">
        <w:rPr>
          <w:color w:val="auto"/>
        </w:rPr>
        <w:t xml:space="preserve"> diciembre 2019</w:t>
      </w:r>
    </w:p>
    <w:p w14:paraId="38A1B178" w14:textId="77777777" w:rsidR="00CA1186" w:rsidRPr="00960A5C" w:rsidRDefault="00CA1186" w:rsidP="00960A5C">
      <w:pPr>
        <w:spacing w:line="360" w:lineRule="auto"/>
        <w:jc w:val="center"/>
        <w:rPr>
          <w:rFonts w:ascii="Arial" w:hAnsi="Arial" w:cs="Arial"/>
          <w:sz w:val="20"/>
          <w:lang w:eastAsia="x-none"/>
        </w:rPr>
      </w:pPr>
      <w:r w:rsidRPr="00960A5C">
        <w:rPr>
          <w:rFonts w:ascii="Arial" w:hAnsi="Arial" w:cs="Arial"/>
          <w:lang w:val="es-ES_tradnl"/>
        </w:rPr>
        <w:t>Fuente: PRESENTACION-INF-CIERRE-TI - DIC19 Vr. 2</w:t>
      </w:r>
    </w:p>
    <w:p w14:paraId="6D8E55B2" w14:textId="77777777" w:rsidR="001D5E39" w:rsidRDefault="001D5E39" w:rsidP="00CA1186">
      <w:pPr>
        <w:spacing w:line="360" w:lineRule="auto"/>
        <w:jc w:val="both"/>
        <w:rPr>
          <w:rFonts w:ascii="Arial" w:hAnsi="Arial" w:cs="Arial"/>
          <w:sz w:val="20"/>
          <w:lang w:eastAsia="x-none"/>
        </w:rPr>
      </w:pPr>
    </w:p>
    <w:p w14:paraId="2E222043" w14:textId="3E7A1BEE" w:rsidR="00CA1186" w:rsidRPr="00960A5C" w:rsidRDefault="00FA5E64" w:rsidP="00CA1186">
      <w:pPr>
        <w:spacing w:line="360" w:lineRule="auto"/>
        <w:jc w:val="both"/>
        <w:rPr>
          <w:rFonts w:ascii="Arial" w:hAnsi="Arial" w:cs="Arial"/>
          <w:sz w:val="20"/>
          <w:lang w:eastAsia="x-none"/>
        </w:rPr>
      </w:pPr>
      <w:r w:rsidRPr="00960A5C">
        <w:rPr>
          <w:rFonts w:ascii="Arial" w:hAnsi="Arial" w:cs="Arial"/>
          <w:sz w:val="20"/>
          <w:lang w:eastAsia="x-none"/>
        </w:rPr>
        <w:t>De acuerdo con lo anterior, los logros del 2019 fueron los siguientes:</w:t>
      </w:r>
    </w:p>
    <w:p w14:paraId="2357027F" w14:textId="77777777" w:rsidR="00FA5E64" w:rsidRPr="00960A5C" w:rsidRDefault="00FA5E64" w:rsidP="00FA5E64">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diseñó la ficha de captura de obra en terreno</w:t>
      </w:r>
    </w:p>
    <w:p w14:paraId="5C078665" w14:textId="77777777" w:rsidR="00FA5E64" w:rsidRPr="00960A5C" w:rsidRDefault="00FA5E64" w:rsidP="00FA5E64">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diseñaron los reportes de costos</w:t>
      </w:r>
    </w:p>
    <w:p w14:paraId="27BBBCBD" w14:textId="77777777" w:rsidR="00FA5E64" w:rsidRPr="00960A5C" w:rsidRDefault="00FA5E64" w:rsidP="00FA5E64">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lang w:eastAsia="x-none"/>
        </w:rPr>
        <w:t>Se migró la información 2016 a 2019</w:t>
      </w:r>
    </w:p>
    <w:p w14:paraId="684475A6" w14:textId="77777777" w:rsidR="00FA5E64" w:rsidRPr="00960A5C" w:rsidRDefault="00FA5E64" w:rsidP="6DDED1A3">
      <w:pPr>
        <w:pStyle w:val="Prrafodelista"/>
        <w:numPr>
          <w:ilvl w:val="0"/>
          <w:numId w:val="32"/>
        </w:numPr>
        <w:spacing w:line="360" w:lineRule="auto"/>
        <w:ind w:left="181" w:hanging="181"/>
        <w:rPr>
          <w:rFonts w:ascii="Arial" w:hAnsi="Arial" w:cs="Arial"/>
          <w:sz w:val="20"/>
          <w:lang w:eastAsia="x-none"/>
        </w:rPr>
      </w:pPr>
      <w:r w:rsidRPr="00960A5C">
        <w:rPr>
          <w:rFonts w:ascii="Arial" w:hAnsi="Arial" w:cs="Arial"/>
          <w:sz w:val="20"/>
        </w:rPr>
        <w:t>Se depuró la información de 2016 a 2019.</w:t>
      </w:r>
    </w:p>
    <w:p w14:paraId="372E9D53" w14:textId="69E4DF01" w:rsidR="6DDED1A3" w:rsidRPr="00960A5C" w:rsidRDefault="6DDED1A3" w:rsidP="6DDED1A3">
      <w:pPr>
        <w:spacing w:line="360" w:lineRule="auto"/>
        <w:ind w:hanging="181"/>
        <w:rPr>
          <w:rFonts w:ascii="Arial" w:hAnsi="Arial" w:cs="Arial"/>
          <w:sz w:val="20"/>
        </w:rPr>
      </w:pPr>
    </w:p>
    <w:p w14:paraId="10B69AA2" w14:textId="04402994" w:rsidR="2C4AFB53" w:rsidRPr="00960A5C" w:rsidRDefault="2C4AFB53" w:rsidP="6DDED1A3">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3A39C1D7" w14:textId="3A0493F9" w:rsidR="0FE94230" w:rsidRPr="00960A5C" w:rsidRDefault="0FE94230" w:rsidP="6DDED1A3">
      <w:pPr>
        <w:pStyle w:val="Prrafodelista"/>
        <w:numPr>
          <w:ilvl w:val="0"/>
          <w:numId w:val="4"/>
        </w:numPr>
        <w:spacing w:line="360" w:lineRule="auto"/>
        <w:rPr>
          <w:rFonts w:ascii="Arial" w:eastAsia="Arial" w:hAnsi="Arial" w:cs="Arial"/>
          <w:sz w:val="20"/>
        </w:rPr>
      </w:pPr>
      <w:r w:rsidRPr="00960A5C">
        <w:rPr>
          <w:rFonts w:ascii="Arial" w:eastAsia="Arial" w:hAnsi="Arial" w:cs="Arial"/>
          <w:sz w:val="20"/>
          <w:lang w:val="es"/>
        </w:rPr>
        <w:t>El aumento en las expectativas del proyecto requirió modificar el alcance en varias ocasiones.</w:t>
      </w:r>
    </w:p>
    <w:p w14:paraId="24051206" w14:textId="347D2DA1" w:rsidR="2C4AFB53" w:rsidRPr="00960A5C" w:rsidRDefault="2C4AFB53" w:rsidP="6DDED1A3">
      <w:pPr>
        <w:pStyle w:val="Prrafodelista"/>
        <w:numPr>
          <w:ilvl w:val="0"/>
          <w:numId w:val="4"/>
        </w:numPr>
        <w:spacing w:line="360" w:lineRule="auto"/>
        <w:rPr>
          <w:rFonts w:ascii="Arial" w:eastAsia="Arial" w:hAnsi="Arial" w:cs="Arial"/>
          <w:sz w:val="20"/>
        </w:rPr>
      </w:pPr>
      <w:r w:rsidRPr="00960A5C">
        <w:rPr>
          <w:rFonts w:ascii="Arial" w:eastAsia="Arial" w:hAnsi="Arial" w:cs="Arial"/>
          <w:sz w:val="20"/>
          <w:lang w:val="es"/>
        </w:rPr>
        <w:t>Dificultades en la comunicación con el cliente.</w:t>
      </w:r>
    </w:p>
    <w:p w14:paraId="6EDCA463" w14:textId="7BDB1528" w:rsidR="2C4AFB53" w:rsidRPr="00960A5C" w:rsidRDefault="2C4AFB53" w:rsidP="6DDED1A3">
      <w:pPr>
        <w:pStyle w:val="Prrafodelista"/>
        <w:numPr>
          <w:ilvl w:val="0"/>
          <w:numId w:val="4"/>
        </w:numPr>
        <w:spacing w:line="360" w:lineRule="auto"/>
        <w:rPr>
          <w:rFonts w:ascii="Arial" w:eastAsia="Arial" w:hAnsi="Arial" w:cs="Arial"/>
          <w:sz w:val="20"/>
        </w:rPr>
      </w:pPr>
      <w:r w:rsidRPr="00960A5C">
        <w:rPr>
          <w:rFonts w:ascii="Arial" w:eastAsia="Arial" w:hAnsi="Arial" w:cs="Arial"/>
          <w:sz w:val="20"/>
          <w:lang w:val="es"/>
        </w:rPr>
        <w:t>Dificultades en el proceso de levantamiento y análisis de requerimientos.</w:t>
      </w:r>
    </w:p>
    <w:p w14:paraId="16D4253C" w14:textId="6940C3D8" w:rsidR="2C4AFB53" w:rsidRPr="00960A5C" w:rsidRDefault="2C4AFB53" w:rsidP="6DDED1A3">
      <w:pPr>
        <w:pStyle w:val="Prrafodelista"/>
        <w:numPr>
          <w:ilvl w:val="0"/>
          <w:numId w:val="4"/>
        </w:numPr>
        <w:spacing w:line="360" w:lineRule="auto"/>
        <w:rPr>
          <w:rFonts w:ascii="Arial" w:eastAsia="Arial" w:hAnsi="Arial" w:cs="Arial"/>
          <w:sz w:val="20"/>
        </w:rPr>
      </w:pPr>
      <w:r w:rsidRPr="00960A5C">
        <w:rPr>
          <w:rFonts w:ascii="Arial" w:eastAsia="Arial" w:hAnsi="Arial" w:cs="Arial"/>
          <w:sz w:val="20"/>
          <w:lang w:val="es"/>
        </w:rPr>
        <w:t>Dimensionamiento del alcance de la migración de históricos.</w:t>
      </w:r>
    </w:p>
    <w:p w14:paraId="7AA6B829" w14:textId="61D63C48" w:rsidR="2C4AFB53" w:rsidRPr="00960A5C" w:rsidRDefault="2C4AFB53" w:rsidP="6DDED1A3">
      <w:pPr>
        <w:pStyle w:val="Prrafodelista"/>
        <w:numPr>
          <w:ilvl w:val="0"/>
          <w:numId w:val="4"/>
        </w:numPr>
        <w:spacing w:line="360" w:lineRule="auto"/>
        <w:rPr>
          <w:rFonts w:ascii="Arial" w:eastAsia="Arial" w:hAnsi="Arial" w:cs="Arial"/>
          <w:sz w:val="20"/>
        </w:rPr>
      </w:pPr>
      <w:r w:rsidRPr="00960A5C">
        <w:rPr>
          <w:rFonts w:ascii="Arial" w:eastAsia="Arial" w:hAnsi="Arial" w:cs="Arial"/>
          <w:sz w:val="20"/>
          <w:lang w:val="es"/>
        </w:rPr>
        <w:t>Se tenía información histórica no estructurada, generando demoras en su respectiva migración.</w:t>
      </w:r>
    </w:p>
    <w:p w14:paraId="25625D17" w14:textId="77777777" w:rsidR="005F0270" w:rsidRPr="00960A5C" w:rsidRDefault="00540C88" w:rsidP="00540C88">
      <w:pPr>
        <w:pStyle w:val="Ttulo2"/>
        <w:numPr>
          <w:ilvl w:val="0"/>
          <w:numId w:val="0"/>
        </w:numPr>
        <w:rPr>
          <w:i w:val="0"/>
          <w:lang w:val="es-ES_tradnl" w:eastAsia="es-ES"/>
        </w:rPr>
      </w:pPr>
      <w:bookmarkStart w:id="21" w:name="_Toc533680715"/>
      <w:bookmarkStart w:id="22" w:name="_Toc32238756"/>
      <w:r w:rsidRPr="00960A5C">
        <w:rPr>
          <w:i w:val="0"/>
          <w:lang w:val="es-ES_tradnl" w:eastAsia="es-ES"/>
        </w:rPr>
        <w:t>4.</w:t>
      </w:r>
      <w:r w:rsidR="001C1697" w:rsidRPr="00960A5C">
        <w:rPr>
          <w:i w:val="0"/>
          <w:lang w:val="es-ES_tradnl" w:eastAsia="es-ES"/>
        </w:rPr>
        <w:t>8</w:t>
      </w:r>
      <w:r w:rsidRPr="00960A5C">
        <w:rPr>
          <w:i w:val="0"/>
          <w:lang w:val="es-ES_tradnl" w:eastAsia="es-ES"/>
        </w:rPr>
        <w:t xml:space="preserve">. </w:t>
      </w:r>
      <w:r w:rsidR="005F0270" w:rsidRPr="00960A5C">
        <w:rPr>
          <w:i w:val="0"/>
          <w:lang w:val="es-ES_tradnl" w:eastAsia="es-ES"/>
        </w:rPr>
        <w:t>SI CAPITAL</w:t>
      </w:r>
      <w:bookmarkEnd w:id="21"/>
      <w:bookmarkEnd w:id="22"/>
    </w:p>
    <w:p w14:paraId="4999F187" w14:textId="77777777" w:rsidR="00540C88" w:rsidRPr="00960A5C" w:rsidRDefault="00540C88" w:rsidP="00540C88">
      <w:pPr>
        <w:rPr>
          <w:lang w:val="es-ES_tradnl" w:eastAsia="es-ES"/>
        </w:rPr>
      </w:pPr>
    </w:p>
    <w:p w14:paraId="31D3AE65" w14:textId="087A7E83" w:rsidR="00FA5E64" w:rsidRDefault="005F0270" w:rsidP="00FA5E64">
      <w:pPr>
        <w:spacing w:line="360" w:lineRule="auto"/>
        <w:jc w:val="both"/>
        <w:rPr>
          <w:rFonts w:ascii="Arial" w:hAnsi="Arial" w:cs="Arial"/>
          <w:sz w:val="20"/>
          <w:lang w:eastAsia="x-none"/>
        </w:rPr>
      </w:pPr>
      <w:r w:rsidRPr="00960A5C">
        <w:rPr>
          <w:rFonts w:ascii="Arial" w:hAnsi="Arial" w:cs="Arial"/>
          <w:sz w:val="20"/>
          <w:lang w:eastAsia="x-none"/>
        </w:rPr>
        <w:t>Si Capital es el sistema ERP (Enterprise Resource Planning</w:t>
      </w:r>
      <w:r w:rsidRPr="00960A5C">
        <w:rPr>
          <w:rStyle w:val="Refdenotaalpie"/>
          <w:rFonts w:ascii="Arial" w:hAnsi="Arial" w:cs="Arial"/>
          <w:sz w:val="20"/>
          <w:lang w:eastAsia="x-none"/>
        </w:rPr>
        <w:footnoteReference w:id="7"/>
      </w:r>
      <w:r w:rsidRPr="00960A5C">
        <w:rPr>
          <w:rFonts w:ascii="Arial" w:hAnsi="Arial" w:cs="Arial"/>
          <w:sz w:val="20"/>
          <w:lang w:eastAsia="x-none"/>
        </w:rPr>
        <w:t>) de la entidad. Pretende soportar los procesos de contabilidad, presupuesto, tesorería y almacén de la UMV. Este sistema ha venido estabilizando sus operaciones desde su implementación, y el equipo de Desarrollo y Mantenimiento de Aplicaciones Informáticas ha trabajado este año en la actualización del mismo y en el soporte que requieren los usuarios internos.</w:t>
      </w:r>
    </w:p>
    <w:p w14:paraId="5E5409FB" w14:textId="77777777" w:rsidR="001D5E39" w:rsidRPr="00960A5C" w:rsidRDefault="001D5E39" w:rsidP="00FA5E64">
      <w:pPr>
        <w:spacing w:line="360" w:lineRule="auto"/>
        <w:jc w:val="both"/>
        <w:rPr>
          <w:rFonts w:ascii="Arial" w:hAnsi="Arial" w:cs="Arial"/>
          <w:sz w:val="20"/>
          <w:lang w:eastAsia="x-none"/>
        </w:rPr>
      </w:pPr>
    </w:p>
    <w:p w14:paraId="550F950F" w14:textId="77777777" w:rsidR="00185C62" w:rsidRPr="00960A5C" w:rsidRDefault="00FA5E64" w:rsidP="005F0270">
      <w:pPr>
        <w:spacing w:after="200" w:line="360" w:lineRule="auto"/>
        <w:rPr>
          <w:rFonts w:ascii="Arial" w:hAnsi="Arial" w:cs="Arial"/>
          <w:sz w:val="20"/>
          <w:lang w:eastAsia="x-none"/>
        </w:rPr>
      </w:pPr>
      <w:r w:rsidRPr="00960A5C">
        <w:rPr>
          <w:rFonts w:ascii="Arial" w:hAnsi="Arial" w:cs="Arial"/>
          <w:sz w:val="20"/>
          <w:lang w:eastAsia="x-none"/>
        </w:rPr>
        <w:t>En 2019 se abordaron los siguientes ítems, con los logros descritos a continuación:</w:t>
      </w:r>
    </w:p>
    <w:tbl>
      <w:tblPr>
        <w:tblStyle w:val="Tablaconcuadrcula"/>
        <w:tblW w:w="0" w:type="auto"/>
        <w:tblLook w:val="04A0" w:firstRow="1" w:lastRow="0" w:firstColumn="1" w:lastColumn="0" w:noHBand="0" w:noVBand="1"/>
      </w:tblPr>
      <w:tblGrid>
        <w:gridCol w:w="1980"/>
        <w:gridCol w:w="1984"/>
        <w:gridCol w:w="4864"/>
      </w:tblGrid>
      <w:tr w:rsidR="00FA5E64" w:rsidRPr="00960A5C" w14:paraId="79F8D11B" w14:textId="77777777" w:rsidTr="001D5E39">
        <w:trPr>
          <w:tblHeader/>
        </w:trPr>
        <w:tc>
          <w:tcPr>
            <w:tcW w:w="1980" w:type="dxa"/>
          </w:tcPr>
          <w:p w14:paraId="51D646E0" w14:textId="762F9CCE" w:rsidR="00FA5E64" w:rsidRPr="00960A5C" w:rsidRDefault="00131125" w:rsidP="00960A5C">
            <w:pPr>
              <w:jc w:val="both"/>
              <w:rPr>
                <w:rFonts w:ascii="Arial" w:hAnsi="Arial" w:cs="Arial"/>
                <w:b/>
                <w:bCs/>
                <w:sz w:val="18"/>
                <w:szCs w:val="18"/>
                <w:lang w:eastAsia="x-none"/>
              </w:rPr>
            </w:pPr>
            <w:r w:rsidRPr="00960A5C">
              <w:rPr>
                <w:rFonts w:ascii="Arial" w:hAnsi="Arial" w:cs="Arial"/>
                <w:b/>
                <w:bCs/>
                <w:sz w:val="18"/>
                <w:szCs w:val="18"/>
                <w:lang w:eastAsia="x-none"/>
              </w:rPr>
              <w:lastRenderedPageBreak/>
              <w:t>Subproyecto</w:t>
            </w:r>
          </w:p>
        </w:tc>
        <w:tc>
          <w:tcPr>
            <w:tcW w:w="1984" w:type="dxa"/>
          </w:tcPr>
          <w:p w14:paraId="2469E4D4" w14:textId="77777777" w:rsidR="00FA5E64" w:rsidRPr="00960A5C" w:rsidRDefault="00FA5E64" w:rsidP="00960A5C">
            <w:pPr>
              <w:jc w:val="both"/>
              <w:rPr>
                <w:rFonts w:ascii="Arial" w:hAnsi="Arial" w:cs="Arial"/>
                <w:b/>
                <w:bCs/>
                <w:sz w:val="18"/>
                <w:szCs w:val="18"/>
                <w:lang w:eastAsia="x-none"/>
              </w:rPr>
            </w:pPr>
            <w:r w:rsidRPr="00960A5C">
              <w:rPr>
                <w:rFonts w:ascii="Arial" w:hAnsi="Arial" w:cs="Arial"/>
                <w:b/>
                <w:bCs/>
                <w:sz w:val="18"/>
                <w:szCs w:val="18"/>
                <w:lang w:eastAsia="x-none"/>
              </w:rPr>
              <w:t>Producto</w:t>
            </w:r>
          </w:p>
        </w:tc>
        <w:tc>
          <w:tcPr>
            <w:tcW w:w="4864" w:type="dxa"/>
          </w:tcPr>
          <w:p w14:paraId="0D7C709C" w14:textId="77777777" w:rsidR="00FA5E64" w:rsidRPr="00960A5C" w:rsidRDefault="00FA5E64" w:rsidP="00960A5C">
            <w:pPr>
              <w:jc w:val="both"/>
              <w:rPr>
                <w:rFonts w:ascii="Arial" w:hAnsi="Arial" w:cs="Arial"/>
                <w:b/>
                <w:bCs/>
                <w:sz w:val="18"/>
                <w:szCs w:val="18"/>
                <w:lang w:eastAsia="x-none"/>
              </w:rPr>
            </w:pPr>
            <w:r w:rsidRPr="00960A5C">
              <w:rPr>
                <w:rFonts w:ascii="Arial" w:hAnsi="Arial" w:cs="Arial"/>
                <w:b/>
                <w:bCs/>
                <w:sz w:val="18"/>
                <w:szCs w:val="18"/>
                <w:lang w:eastAsia="x-none"/>
              </w:rPr>
              <w:t>Avance</w:t>
            </w:r>
          </w:p>
        </w:tc>
      </w:tr>
      <w:tr w:rsidR="00FA5E64" w:rsidRPr="00960A5C" w14:paraId="5C0FB072" w14:textId="77777777" w:rsidTr="001D5E39">
        <w:trPr>
          <w:tblHeader/>
        </w:trPr>
        <w:tc>
          <w:tcPr>
            <w:tcW w:w="1980" w:type="dxa"/>
          </w:tcPr>
          <w:p w14:paraId="597B011A" w14:textId="77777777" w:rsidR="00FA5E64" w:rsidRPr="00960A5C" w:rsidRDefault="00FA5E64" w:rsidP="00960A5C">
            <w:pPr>
              <w:rPr>
                <w:rFonts w:ascii="Arial" w:hAnsi="Arial" w:cs="Arial"/>
                <w:sz w:val="18"/>
                <w:szCs w:val="18"/>
                <w:lang w:eastAsia="x-none"/>
              </w:rPr>
            </w:pPr>
            <w:r w:rsidRPr="00960A5C">
              <w:rPr>
                <w:rFonts w:ascii="Arial" w:hAnsi="Arial" w:cs="Arial"/>
                <w:sz w:val="18"/>
                <w:szCs w:val="18"/>
                <w:lang w:eastAsia="x-none"/>
              </w:rPr>
              <w:t>Soporte a la herramienta</w:t>
            </w:r>
          </w:p>
        </w:tc>
        <w:tc>
          <w:tcPr>
            <w:tcW w:w="1984" w:type="dxa"/>
          </w:tcPr>
          <w:p w14:paraId="5EE62BDE" w14:textId="77777777" w:rsidR="00FA5E64" w:rsidRPr="00960A5C" w:rsidRDefault="00FA5E64" w:rsidP="00960A5C">
            <w:pPr>
              <w:rPr>
                <w:rFonts w:ascii="Arial" w:hAnsi="Arial" w:cs="Arial"/>
                <w:sz w:val="18"/>
                <w:szCs w:val="18"/>
                <w:lang w:eastAsia="x-none"/>
              </w:rPr>
            </w:pPr>
            <w:r w:rsidRPr="00960A5C">
              <w:rPr>
                <w:rFonts w:ascii="Arial" w:hAnsi="Arial" w:cs="Arial"/>
                <w:sz w:val="18"/>
                <w:szCs w:val="18"/>
                <w:lang w:eastAsia="x-none"/>
              </w:rPr>
              <w:t>Implementación de mejoras</w:t>
            </w:r>
          </w:p>
        </w:tc>
        <w:tc>
          <w:tcPr>
            <w:tcW w:w="4864" w:type="dxa"/>
          </w:tcPr>
          <w:p w14:paraId="3F2DD34B" w14:textId="77777777" w:rsidR="00FA5E64" w:rsidRPr="00960A5C" w:rsidRDefault="00FA5E6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logró estabilizar el registro de movimientos de almacén</w:t>
            </w:r>
          </w:p>
        </w:tc>
      </w:tr>
      <w:tr w:rsidR="00FA5E64" w:rsidRPr="00960A5C" w14:paraId="77C78666" w14:textId="77777777" w:rsidTr="001D5E39">
        <w:trPr>
          <w:tblHeader/>
        </w:trPr>
        <w:tc>
          <w:tcPr>
            <w:tcW w:w="1980" w:type="dxa"/>
          </w:tcPr>
          <w:p w14:paraId="60F0FB33" w14:textId="77777777" w:rsidR="00FA5E64" w:rsidRPr="00960A5C" w:rsidRDefault="00FA5E64" w:rsidP="00960A5C">
            <w:pPr>
              <w:jc w:val="both"/>
              <w:rPr>
                <w:rFonts w:ascii="Arial" w:hAnsi="Arial" w:cs="Arial"/>
                <w:sz w:val="18"/>
                <w:szCs w:val="18"/>
                <w:lang w:eastAsia="x-none"/>
              </w:rPr>
            </w:pPr>
            <w:r w:rsidRPr="00960A5C">
              <w:rPr>
                <w:rFonts w:ascii="Arial" w:hAnsi="Arial" w:cs="Arial"/>
                <w:sz w:val="18"/>
                <w:szCs w:val="18"/>
                <w:lang w:eastAsia="x-none"/>
              </w:rPr>
              <w:t>Nuevos desarrollos</w:t>
            </w:r>
          </w:p>
        </w:tc>
        <w:tc>
          <w:tcPr>
            <w:tcW w:w="1984" w:type="dxa"/>
          </w:tcPr>
          <w:p w14:paraId="17E1C20D" w14:textId="77777777" w:rsidR="00FA5E64" w:rsidRPr="00960A5C" w:rsidRDefault="00FA5E64" w:rsidP="00960A5C">
            <w:pPr>
              <w:rPr>
                <w:rFonts w:ascii="Arial" w:hAnsi="Arial" w:cs="Arial"/>
                <w:sz w:val="18"/>
                <w:szCs w:val="18"/>
                <w:lang w:eastAsia="x-none"/>
              </w:rPr>
            </w:pPr>
            <w:r w:rsidRPr="00960A5C">
              <w:rPr>
                <w:rFonts w:ascii="Arial" w:hAnsi="Arial" w:cs="Arial"/>
                <w:sz w:val="18"/>
                <w:szCs w:val="18"/>
                <w:lang w:eastAsia="x-none"/>
              </w:rPr>
              <w:t>Interfaces</w:t>
            </w:r>
          </w:p>
        </w:tc>
        <w:tc>
          <w:tcPr>
            <w:tcW w:w="4864" w:type="dxa"/>
          </w:tcPr>
          <w:p w14:paraId="4ADE1D20" w14:textId="77777777" w:rsidR="00FA5E64" w:rsidRPr="00960A5C" w:rsidRDefault="00FA5E6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implementó y estabilizó la interfaz entre SAE-SAI (Almacén e inventarios) y LIMAY (contabilidad)</w:t>
            </w:r>
          </w:p>
          <w:p w14:paraId="46103B80" w14:textId="77777777" w:rsidR="00FA5E64" w:rsidRPr="00960A5C" w:rsidRDefault="00FA5E6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desarrolló la interfaz con SIGEP.</w:t>
            </w:r>
          </w:p>
        </w:tc>
      </w:tr>
      <w:tr w:rsidR="00FA5E64" w:rsidRPr="00960A5C" w14:paraId="0C2040F0" w14:textId="77777777" w:rsidTr="001D5E39">
        <w:trPr>
          <w:tblHeader/>
        </w:trPr>
        <w:tc>
          <w:tcPr>
            <w:tcW w:w="1980" w:type="dxa"/>
          </w:tcPr>
          <w:p w14:paraId="3C7BDC49" w14:textId="77777777" w:rsidR="00FA5E64" w:rsidRPr="00960A5C" w:rsidRDefault="00FA5E64" w:rsidP="00960A5C">
            <w:pPr>
              <w:jc w:val="both"/>
              <w:rPr>
                <w:rFonts w:ascii="Arial" w:hAnsi="Arial" w:cs="Arial"/>
                <w:sz w:val="18"/>
                <w:szCs w:val="18"/>
                <w:lang w:eastAsia="x-none"/>
              </w:rPr>
            </w:pPr>
            <w:r w:rsidRPr="00960A5C">
              <w:rPr>
                <w:rFonts w:ascii="Arial" w:hAnsi="Arial" w:cs="Arial"/>
                <w:sz w:val="18"/>
                <w:szCs w:val="18"/>
                <w:lang w:eastAsia="x-none"/>
              </w:rPr>
              <w:t>Nuevos desarrollos</w:t>
            </w:r>
          </w:p>
        </w:tc>
        <w:tc>
          <w:tcPr>
            <w:tcW w:w="1984" w:type="dxa"/>
          </w:tcPr>
          <w:p w14:paraId="76BE9F47" w14:textId="77777777" w:rsidR="00FA5E64" w:rsidRPr="00960A5C" w:rsidRDefault="00FA5E64" w:rsidP="00960A5C">
            <w:pPr>
              <w:rPr>
                <w:rFonts w:ascii="Arial" w:hAnsi="Arial" w:cs="Arial"/>
                <w:sz w:val="18"/>
                <w:szCs w:val="18"/>
                <w:lang w:eastAsia="x-none"/>
              </w:rPr>
            </w:pPr>
            <w:r w:rsidRPr="00960A5C">
              <w:rPr>
                <w:rFonts w:ascii="Arial" w:hAnsi="Arial" w:cs="Arial"/>
                <w:sz w:val="18"/>
                <w:szCs w:val="18"/>
                <w:lang w:eastAsia="x-none"/>
              </w:rPr>
              <w:t>Nuevo marco Normativo</w:t>
            </w:r>
          </w:p>
        </w:tc>
        <w:tc>
          <w:tcPr>
            <w:tcW w:w="4864" w:type="dxa"/>
          </w:tcPr>
          <w:p w14:paraId="09F160EE" w14:textId="77777777" w:rsidR="00FA5E64" w:rsidRPr="00960A5C" w:rsidRDefault="00FA5E64" w:rsidP="00960A5C">
            <w:pPr>
              <w:pStyle w:val="Prrafodelista"/>
              <w:numPr>
                <w:ilvl w:val="0"/>
                <w:numId w:val="32"/>
              </w:numPr>
              <w:ind w:left="181" w:hanging="181"/>
              <w:rPr>
                <w:rFonts w:ascii="Arial" w:hAnsi="Arial" w:cs="Arial"/>
                <w:sz w:val="18"/>
                <w:szCs w:val="18"/>
                <w:lang w:eastAsia="x-none"/>
              </w:rPr>
            </w:pPr>
            <w:r w:rsidRPr="00960A5C">
              <w:rPr>
                <w:rFonts w:ascii="Arial" w:hAnsi="Arial" w:cs="Arial"/>
                <w:sz w:val="18"/>
                <w:szCs w:val="18"/>
                <w:lang w:eastAsia="x-none"/>
              </w:rPr>
              <w:t>Se ajustó el sistema para la incorporación del Nuevo Marco Normativo</w:t>
            </w:r>
          </w:p>
        </w:tc>
      </w:tr>
    </w:tbl>
    <w:p w14:paraId="4C67ECB0" w14:textId="56FAB7CE" w:rsidR="00FA7B5B" w:rsidRPr="00960A5C" w:rsidRDefault="00FA7B5B" w:rsidP="00960A5C">
      <w:pPr>
        <w:pStyle w:val="Descripcin"/>
        <w:spacing w:after="0"/>
        <w:jc w:val="center"/>
        <w:rPr>
          <w:rFonts w:ascii="Times New Roman" w:hAnsi="Times New Roman"/>
          <w:noProof/>
          <w:color w:val="auto"/>
          <w:sz w:val="22"/>
          <w:szCs w:val="22"/>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11</w:t>
      </w:r>
      <w:r w:rsidRPr="00960A5C">
        <w:rPr>
          <w:color w:val="auto"/>
        </w:rPr>
        <w:fldChar w:fldCharType="end"/>
      </w:r>
      <w:r w:rsidRPr="00960A5C">
        <w:rPr>
          <w:color w:val="auto"/>
        </w:rPr>
        <w:t>.Productos Sicapital</w:t>
      </w:r>
    </w:p>
    <w:p w14:paraId="49EFE9F0" w14:textId="77777777" w:rsidR="00FA7B5B" w:rsidRPr="00960A5C" w:rsidRDefault="00FA7B5B" w:rsidP="00960A5C">
      <w:pPr>
        <w:jc w:val="center"/>
        <w:rPr>
          <w:rFonts w:ascii="Arial" w:hAnsi="Arial" w:cs="Arial"/>
          <w:sz w:val="20"/>
          <w:lang w:eastAsia="x-none"/>
        </w:rPr>
      </w:pPr>
      <w:r w:rsidRPr="00960A5C">
        <w:rPr>
          <w:rFonts w:ascii="Arial" w:hAnsi="Arial" w:cs="Arial"/>
          <w:lang w:val="es-ES_tradnl"/>
        </w:rPr>
        <w:t>Fuente: Líder del grupo de desarrollo y mantenimiento de sistemas de información</w:t>
      </w:r>
    </w:p>
    <w:p w14:paraId="13EE7967" w14:textId="77777777" w:rsidR="00554F27" w:rsidRPr="00960A5C" w:rsidRDefault="00554F27" w:rsidP="00FA5E64">
      <w:pPr>
        <w:spacing w:line="360" w:lineRule="auto"/>
        <w:jc w:val="both"/>
        <w:rPr>
          <w:rFonts w:ascii="Arial" w:hAnsi="Arial" w:cs="Arial"/>
          <w:sz w:val="20"/>
          <w:lang w:eastAsia="x-none"/>
        </w:rPr>
      </w:pPr>
    </w:p>
    <w:p w14:paraId="3EB41665" w14:textId="77777777" w:rsidR="005F0270" w:rsidRPr="00960A5C" w:rsidRDefault="00FA5E64" w:rsidP="00FA5E64">
      <w:pPr>
        <w:spacing w:line="360" w:lineRule="auto"/>
        <w:jc w:val="both"/>
        <w:rPr>
          <w:rFonts w:ascii="Arial" w:hAnsi="Arial" w:cs="Arial"/>
          <w:sz w:val="20"/>
          <w:lang w:eastAsia="x-none"/>
        </w:rPr>
      </w:pPr>
      <w:r w:rsidRPr="00960A5C">
        <w:rPr>
          <w:rFonts w:ascii="Arial" w:hAnsi="Arial" w:cs="Arial"/>
          <w:sz w:val="20"/>
        </w:rPr>
        <w:t>Debido a que SiCapital está en fase de soporte, no hay un indicador asociado a la ejecución en 2019.</w:t>
      </w:r>
    </w:p>
    <w:p w14:paraId="7A51F5E2" w14:textId="6D014A65" w:rsidR="00FA5E64" w:rsidRPr="00960A5C" w:rsidRDefault="7B5B8432" w:rsidP="00FA5E64">
      <w:pPr>
        <w:spacing w:line="360" w:lineRule="auto"/>
        <w:jc w:val="both"/>
      </w:pPr>
      <w:r w:rsidRPr="00960A5C">
        <w:rPr>
          <w:rFonts w:ascii="Arial" w:eastAsia="Arial" w:hAnsi="Arial" w:cs="Arial"/>
          <w:sz w:val="20"/>
          <w:lang w:val="es"/>
        </w:rPr>
        <w:t xml:space="preserve">Las principales dificultades encontradas en el </w:t>
      </w:r>
      <w:r w:rsidR="0039402D"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56D213D1" w14:textId="603E9E6F" w:rsidR="00FA5E64" w:rsidRPr="00960A5C" w:rsidRDefault="0039402D" w:rsidP="6DDED1A3">
      <w:pPr>
        <w:pStyle w:val="Prrafodelista"/>
        <w:numPr>
          <w:ilvl w:val="0"/>
          <w:numId w:val="3"/>
        </w:numPr>
        <w:spacing w:line="360" w:lineRule="auto"/>
        <w:jc w:val="both"/>
        <w:rPr>
          <w:rFonts w:ascii="Arial" w:eastAsia="Arial" w:hAnsi="Arial" w:cs="Arial"/>
          <w:sz w:val="20"/>
          <w:lang w:val="es"/>
        </w:rPr>
      </w:pPr>
      <w:r w:rsidRPr="00960A5C">
        <w:rPr>
          <w:rFonts w:ascii="Arial" w:eastAsia="Arial" w:hAnsi="Arial" w:cs="Arial"/>
          <w:sz w:val="20"/>
          <w:lang w:val="es"/>
        </w:rPr>
        <w:t>Ya que,</w:t>
      </w:r>
      <w:r w:rsidR="696B31D3" w:rsidRPr="00960A5C">
        <w:rPr>
          <w:rFonts w:ascii="Arial" w:eastAsia="Arial" w:hAnsi="Arial" w:cs="Arial"/>
          <w:sz w:val="20"/>
          <w:lang w:val="es"/>
        </w:rPr>
        <w:t xml:space="preserve"> Si Capital es una herramienta con </w:t>
      </w:r>
      <w:r w:rsidR="702D64C6" w:rsidRPr="00960A5C">
        <w:rPr>
          <w:rFonts w:ascii="Arial" w:eastAsia="Arial" w:hAnsi="Arial" w:cs="Arial"/>
          <w:sz w:val="20"/>
          <w:lang w:val="es"/>
        </w:rPr>
        <w:t>tecnologías heredadas</w:t>
      </w:r>
      <w:r w:rsidR="753EA04D" w:rsidRPr="00960A5C">
        <w:rPr>
          <w:rFonts w:ascii="Arial" w:eastAsia="Arial" w:hAnsi="Arial" w:cs="Arial"/>
          <w:sz w:val="20"/>
          <w:lang w:val="es"/>
        </w:rPr>
        <w:t xml:space="preserve"> y </w:t>
      </w:r>
      <w:r w:rsidR="00960A5C" w:rsidRPr="00960A5C">
        <w:rPr>
          <w:rFonts w:ascii="Arial" w:eastAsia="Arial" w:hAnsi="Arial" w:cs="Arial"/>
          <w:sz w:val="20"/>
          <w:lang w:val="es"/>
        </w:rPr>
        <w:t>las ocasiones obsoletas</w:t>
      </w:r>
      <w:r w:rsidR="702D64C6" w:rsidRPr="00960A5C">
        <w:rPr>
          <w:rFonts w:ascii="Arial" w:eastAsia="Arial" w:hAnsi="Arial" w:cs="Arial"/>
          <w:sz w:val="20"/>
          <w:lang w:val="es"/>
        </w:rPr>
        <w:t xml:space="preserve">, con código fuente e interfaz de usuario que no están alineadas con los desarrollos de la Entidad, la evolución y soporte de dicha herramienta no tuvo la </w:t>
      </w:r>
      <w:r w:rsidR="701667F3" w:rsidRPr="00960A5C">
        <w:rPr>
          <w:rFonts w:ascii="Arial" w:eastAsia="Arial" w:hAnsi="Arial" w:cs="Arial"/>
          <w:sz w:val="20"/>
          <w:lang w:val="es"/>
        </w:rPr>
        <w:t>velocidad deseada.</w:t>
      </w:r>
    </w:p>
    <w:p w14:paraId="557350B1" w14:textId="4A7A388F" w:rsidR="00FA5E64" w:rsidRPr="00960A5C" w:rsidRDefault="701667F3" w:rsidP="6DDED1A3">
      <w:pPr>
        <w:pStyle w:val="Prrafodelista"/>
        <w:numPr>
          <w:ilvl w:val="0"/>
          <w:numId w:val="3"/>
        </w:numPr>
        <w:spacing w:line="360" w:lineRule="auto"/>
        <w:jc w:val="both"/>
        <w:rPr>
          <w:rFonts w:ascii="Arial" w:eastAsia="Arial" w:hAnsi="Arial" w:cs="Arial"/>
          <w:sz w:val="20"/>
          <w:lang w:val="es"/>
        </w:rPr>
      </w:pPr>
      <w:r w:rsidRPr="00960A5C">
        <w:rPr>
          <w:rFonts w:ascii="Arial" w:eastAsia="Arial" w:hAnsi="Arial" w:cs="Arial"/>
          <w:sz w:val="20"/>
          <w:lang w:val="es"/>
        </w:rPr>
        <w:t>Por el mismo motivo anterior, hay una alta dependencia de contratistas que conozcan dichas tecnologías, no se tiene una alta oferta de talento humano con el conocimiento en manejo de la aplicación.</w:t>
      </w:r>
    </w:p>
    <w:p w14:paraId="6702365F" w14:textId="0CA20010" w:rsidR="00FA5E64" w:rsidRPr="00960A5C" w:rsidRDefault="701667F3" w:rsidP="6DDED1A3">
      <w:pPr>
        <w:pStyle w:val="Prrafodelista"/>
        <w:numPr>
          <w:ilvl w:val="0"/>
          <w:numId w:val="3"/>
        </w:numPr>
        <w:spacing w:line="360" w:lineRule="auto"/>
        <w:jc w:val="both"/>
        <w:rPr>
          <w:rFonts w:ascii="Arial" w:eastAsia="Arial" w:hAnsi="Arial" w:cs="Arial"/>
          <w:sz w:val="20"/>
          <w:lang w:val="es"/>
        </w:rPr>
      </w:pPr>
      <w:r w:rsidRPr="00960A5C">
        <w:rPr>
          <w:rFonts w:ascii="Arial" w:eastAsia="Arial" w:hAnsi="Arial" w:cs="Arial"/>
          <w:sz w:val="20"/>
          <w:lang w:val="es"/>
        </w:rPr>
        <w:t xml:space="preserve">Teniendo en cuenta lo anterior, tampoco hay una usabilidad adecuada en la herramienta. </w:t>
      </w:r>
    </w:p>
    <w:p w14:paraId="5757E871" w14:textId="052EDDD8" w:rsidR="00FA5E64" w:rsidRPr="00960A5C" w:rsidRDefault="701667F3" w:rsidP="6DDED1A3">
      <w:pPr>
        <w:pStyle w:val="Prrafodelista"/>
        <w:numPr>
          <w:ilvl w:val="0"/>
          <w:numId w:val="3"/>
        </w:numPr>
        <w:spacing w:line="360" w:lineRule="auto"/>
        <w:jc w:val="both"/>
        <w:rPr>
          <w:sz w:val="20"/>
          <w:lang w:val="es"/>
        </w:rPr>
      </w:pPr>
      <w:r w:rsidRPr="00960A5C">
        <w:rPr>
          <w:rFonts w:ascii="Arial" w:eastAsia="Arial" w:hAnsi="Arial" w:cs="Arial"/>
          <w:sz w:val="20"/>
          <w:lang w:val="es"/>
        </w:rPr>
        <w:t xml:space="preserve">El cambio de plataforma de nómina </w:t>
      </w:r>
      <w:r w:rsidR="0039402D" w:rsidRPr="00960A5C">
        <w:rPr>
          <w:rFonts w:ascii="Arial" w:eastAsia="Arial" w:hAnsi="Arial" w:cs="Arial"/>
          <w:sz w:val="20"/>
          <w:lang w:val="es"/>
        </w:rPr>
        <w:t>(SIGEP</w:t>
      </w:r>
      <w:r w:rsidRPr="00960A5C">
        <w:rPr>
          <w:rFonts w:ascii="Arial" w:eastAsia="Arial" w:hAnsi="Arial" w:cs="Arial"/>
          <w:sz w:val="20"/>
          <w:lang w:val="es"/>
        </w:rPr>
        <w:t>) hizo que los procesos de interfaz sufrieran un período de estabilización, que requirió un esfuerzo adicional en 2019.</w:t>
      </w:r>
    </w:p>
    <w:p w14:paraId="363A1ADD" w14:textId="77777777" w:rsidR="005F0270" w:rsidRPr="00960A5C" w:rsidRDefault="00E7521D" w:rsidP="00D0095E">
      <w:pPr>
        <w:pStyle w:val="Ttulo2"/>
        <w:numPr>
          <w:ilvl w:val="0"/>
          <w:numId w:val="0"/>
        </w:numPr>
        <w:rPr>
          <w:i w:val="0"/>
          <w:lang w:val="es-ES_tradnl" w:eastAsia="es-ES"/>
        </w:rPr>
      </w:pPr>
      <w:bookmarkStart w:id="23" w:name="_Toc32238757"/>
      <w:r w:rsidRPr="00960A5C">
        <w:rPr>
          <w:i w:val="0"/>
          <w:lang w:val="es-ES_tradnl" w:eastAsia="es-ES"/>
        </w:rPr>
        <w:t>4.8. GODI-II</w:t>
      </w:r>
      <w:r w:rsidRPr="00960A5C">
        <w:rPr>
          <w:rStyle w:val="Refdenotaalpie"/>
          <w:i w:val="0"/>
          <w:lang w:val="es-ES_tradnl" w:eastAsia="es-ES"/>
        </w:rPr>
        <w:footnoteReference w:id="8"/>
      </w:r>
      <w:bookmarkEnd w:id="23"/>
    </w:p>
    <w:p w14:paraId="29882047" w14:textId="77777777" w:rsidR="00E7521D" w:rsidRPr="00960A5C" w:rsidRDefault="00E7521D" w:rsidP="00F73BD7">
      <w:pPr>
        <w:spacing w:line="360" w:lineRule="auto"/>
        <w:jc w:val="both"/>
        <w:rPr>
          <w:rFonts w:ascii="Arial" w:hAnsi="Arial" w:cs="Arial"/>
          <w:sz w:val="20"/>
          <w:lang w:eastAsia="x-none"/>
        </w:rPr>
      </w:pPr>
    </w:p>
    <w:p w14:paraId="664B05F4" w14:textId="77777777" w:rsidR="00E7521D" w:rsidRPr="00960A5C" w:rsidRDefault="00E7521D" w:rsidP="00B1464A">
      <w:pPr>
        <w:widowControl w:val="0"/>
        <w:autoSpaceDE w:val="0"/>
        <w:autoSpaceDN w:val="0"/>
        <w:adjustRightInd w:val="0"/>
        <w:spacing w:line="360" w:lineRule="auto"/>
        <w:contextualSpacing/>
        <w:jc w:val="both"/>
        <w:rPr>
          <w:rFonts w:ascii="Arial" w:hAnsi="Arial" w:cs="Arial"/>
          <w:sz w:val="20"/>
          <w:lang w:eastAsia="x-none"/>
        </w:rPr>
      </w:pPr>
      <w:r w:rsidRPr="00960A5C">
        <w:rPr>
          <w:rFonts w:ascii="Arial" w:hAnsi="Arial" w:cs="Arial"/>
          <w:sz w:val="20"/>
          <w:lang w:eastAsia="x-none"/>
        </w:rPr>
        <w:t>El proyecto fortalecimiento de Gobierno Digital-GODI fase II</w:t>
      </w:r>
      <w:r w:rsidR="00B1464A" w:rsidRPr="00960A5C">
        <w:rPr>
          <w:rFonts w:ascii="Arial" w:hAnsi="Arial" w:cs="Arial"/>
          <w:sz w:val="20"/>
          <w:lang w:eastAsia="x-none"/>
        </w:rPr>
        <w:t>, tuvo como objetivo “Fortalecer la política de gobierno digital en la Unidad Administrativa Especial de Rehabilitación y Mantenimiento”. Dicho proyecto tiene cuatro componentes: la gerencia de proyecto y los tres habilitadores de la política de Gobierno Digital (Ciudadano digital, arquitectura empresarial y seguridad y privacidad).</w:t>
      </w:r>
    </w:p>
    <w:p w14:paraId="67304A63" w14:textId="77777777" w:rsidR="00E7521D" w:rsidRPr="00960A5C" w:rsidRDefault="00E7521D" w:rsidP="00E7521D">
      <w:pPr>
        <w:pStyle w:val="Descripcin"/>
        <w:rPr>
          <w:rFonts w:ascii="Arial" w:hAnsi="Arial" w:cs="Arial"/>
          <w:color w:val="auto"/>
          <w:lang w:val="es"/>
        </w:rPr>
      </w:pPr>
    </w:p>
    <w:p w14:paraId="42A2B59F" w14:textId="77777777" w:rsidR="00E7521D" w:rsidRPr="00960A5C" w:rsidRDefault="00B1464A" w:rsidP="00E7521D">
      <w:pPr>
        <w:jc w:val="center"/>
        <w:rPr>
          <w:rFonts w:ascii="Arial" w:hAnsi="Arial" w:cs="Arial"/>
          <w:sz w:val="20"/>
        </w:rPr>
      </w:pPr>
      <w:r w:rsidRPr="00960A5C">
        <w:rPr>
          <w:rFonts w:ascii="Arial" w:hAnsi="Arial" w:cs="Arial"/>
          <w:noProof/>
          <w:sz w:val="20"/>
          <w:lang w:val="en-US" w:eastAsia="en-US"/>
        </w:rPr>
        <w:drawing>
          <wp:inline distT="0" distB="0" distL="0" distR="0" wp14:anchorId="11AC37E6" wp14:editId="6DE20ECF">
            <wp:extent cx="4781550" cy="1611630"/>
            <wp:effectExtent l="12700" t="12700" r="6350" b="1270"/>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1550" cy="1611630"/>
                    </a:xfrm>
                    <a:prstGeom prst="rect">
                      <a:avLst/>
                    </a:prstGeom>
                    <a:noFill/>
                    <a:ln w="12700" cmpd="sng">
                      <a:solidFill>
                        <a:schemeClr val="accent1">
                          <a:lumMod val="50000"/>
                          <a:lumOff val="0"/>
                        </a:schemeClr>
                      </a:solidFill>
                      <a:miter lim="800000"/>
                      <a:headEnd/>
                      <a:tailEnd/>
                    </a:ln>
                    <a:effectLst/>
                  </pic:spPr>
                </pic:pic>
              </a:graphicData>
            </a:graphic>
          </wp:inline>
        </w:drawing>
      </w:r>
    </w:p>
    <w:p w14:paraId="771E5FB0" w14:textId="14784CA8" w:rsidR="00B1464A"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B1464A"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12</w:t>
      </w:r>
      <w:r w:rsidRPr="00960A5C">
        <w:rPr>
          <w:color w:val="auto"/>
        </w:rPr>
        <w:fldChar w:fldCharType="end"/>
      </w:r>
      <w:r w:rsidR="00B1464A" w:rsidRPr="00960A5C">
        <w:rPr>
          <w:color w:val="auto"/>
        </w:rPr>
        <w:t>. Componentes del proyecto GODI-II</w:t>
      </w:r>
    </w:p>
    <w:p w14:paraId="6349D55A" w14:textId="77777777" w:rsidR="00B1464A" w:rsidRPr="00960A5C" w:rsidRDefault="00B1464A" w:rsidP="00960A5C">
      <w:pPr>
        <w:spacing w:line="360" w:lineRule="auto"/>
        <w:jc w:val="center"/>
        <w:rPr>
          <w:rFonts w:ascii="Arial" w:hAnsi="Arial" w:cs="Arial"/>
          <w:sz w:val="20"/>
          <w:lang w:eastAsia="x-none"/>
        </w:rPr>
      </w:pPr>
      <w:r w:rsidRPr="00960A5C">
        <w:rPr>
          <w:rFonts w:ascii="Arial" w:hAnsi="Arial" w:cs="Arial"/>
          <w:lang w:val="es-ES_tradnl"/>
        </w:rPr>
        <w:lastRenderedPageBreak/>
        <w:t>Fuente: GODI-II-GP-Cierre-Proj-VA</w:t>
      </w:r>
    </w:p>
    <w:p w14:paraId="228AC59F" w14:textId="77777777" w:rsidR="00B1464A" w:rsidRPr="00960A5C" w:rsidRDefault="00B1464A" w:rsidP="00E7521D">
      <w:pPr>
        <w:jc w:val="center"/>
        <w:rPr>
          <w:rFonts w:ascii="Arial" w:hAnsi="Arial" w:cs="Arial"/>
          <w:sz w:val="20"/>
        </w:rPr>
      </w:pPr>
    </w:p>
    <w:p w14:paraId="40CC3C21" w14:textId="77777777" w:rsidR="00B1464A" w:rsidRPr="00960A5C" w:rsidRDefault="00B1464A" w:rsidP="00B1464A">
      <w:pPr>
        <w:jc w:val="center"/>
        <w:rPr>
          <w:rFonts w:ascii="Arial" w:hAnsi="Arial" w:cs="Arial"/>
          <w:sz w:val="20"/>
        </w:rPr>
      </w:pPr>
    </w:p>
    <w:p w14:paraId="762B8FE2" w14:textId="77777777" w:rsidR="00B1464A" w:rsidRPr="00960A5C" w:rsidRDefault="00B1464A" w:rsidP="00B1464A">
      <w:pPr>
        <w:jc w:val="both"/>
        <w:rPr>
          <w:rFonts w:ascii="Arial" w:hAnsi="Arial" w:cs="Arial"/>
          <w:sz w:val="20"/>
        </w:rPr>
      </w:pPr>
      <w:r w:rsidRPr="00960A5C">
        <w:rPr>
          <w:rFonts w:ascii="Arial" w:hAnsi="Arial" w:cs="Arial"/>
          <w:sz w:val="20"/>
        </w:rPr>
        <w:t>En las siguientes tablas, se pueden presentan los productos generados en el 2019, para cada uno de los habilitadores de la política:</w:t>
      </w:r>
    </w:p>
    <w:p w14:paraId="003BBF66" w14:textId="77777777" w:rsidR="00B1464A" w:rsidRPr="00960A5C" w:rsidRDefault="00B1464A" w:rsidP="00B1464A">
      <w:pPr>
        <w:jc w:val="both"/>
        <w:rPr>
          <w:rFonts w:ascii="Arial" w:hAnsi="Arial" w:cs="Arial"/>
          <w:sz w:val="20"/>
        </w:rPr>
      </w:pPr>
    </w:p>
    <w:p w14:paraId="0F2A6DEC" w14:textId="77777777" w:rsidR="00B1464A" w:rsidRPr="00960A5C" w:rsidRDefault="00B1464A" w:rsidP="00755F99">
      <w:pPr>
        <w:pStyle w:val="Prrafodelista"/>
        <w:numPr>
          <w:ilvl w:val="0"/>
          <w:numId w:val="16"/>
        </w:numPr>
        <w:jc w:val="both"/>
        <w:rPr>
          <w:rFonts w:ascii="Arial" w:hAnsi="Arial" w:cs="Arial"/>
          <w:sz w:val="20"/>
        </w:rPr>
      </w:pPr>
      <w:r w:rsidRPr="00960A5C">
        <w:rPr>
          <w:rFonts w:ascii="Arial" w:hAnsi="Arial" w:cs="Arial"/>
          <w:sz w:val="20"/>
        </w:rPr>
        <w:t>Ciudadano Digital</w:t>
      </w:r>
    </w:p>
    <w:p w14:paraId="69C79D3F" w14:textId="77777777" w:rsidR="00B1464A" w:rsidRPr="00960A5C" w:rsidRDefault="00B1464A" w:rsidP="00B1464A">
      <w:pPr>
        <w:pStyle w:val="Prrafodelista"/>
        <w:ind w:left="720"/>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1"/>
        <w:gridCol w:w="5297"/>
      </w:tblGrid>
      <w:tr w:rsidR="00B1464A" w:rsidRPr="00960A5C" w14:paraId="153C1415" w14:textId="77777777" w:rsidTr="00B1464A">
        <w:trPr>
          <w:tblHeader/>
        </w:trPr>
        <w:tc>
          <w:tcPr>
            <w:tcW w:w="2000" w:type="pct"/>
            <w:shd w:val="clear" w:color="auto" w:fill="E7E6E6" w:themeFill="background2"/>
          </w:tcPr>
          <w:p w14:paraId="29E87008" w14:textId="77777777" w:rsidR="00B1464A" w:rsidRPr="00960A5C" w:rsidRDefault="00B1464A" w:rsidP="00960A5C">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Producto</w:t>
            </w:r>
          </w:p>
        </w:tc>
        <w:tc>
          <w:tcPr>
            <w:tcW w:w="3000" w:type="pct"/>
            <w:shd w:val="clear" w:color="auto" w:fill="E7E6E6" w:themeFill="background2"/>
          </w:tcPr>
          <w:p w14:paraId="551EAF68" w14:textId="77777777" w:rsidR="00B1464A" w:rsidRPr="00960A5C" w:rsidRDefault="00B1464A" w:rsidP="00960A5C">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Descripción</w:t>
            </w:r>
          </w:p>
        </w:tc>
      </w:tr>
      <w:tr w:rsidR="00B1464A" w:rsidRPr="00960A5C" w14:paraId="3FE77FF3" w14:textId="77777777" w:rsidTr="00B1464A">
        <w:tc>
          <w:tcPr>
            <w:tcW w:w="2000" w:type="pct"/>
            <w:shd w:val="clear" w:color="auto" w:fill="auto"/>
          </w:tcPr>
          <w:p w14:paraId="3CDB214D"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Actualización artefactos, necesidades de información, proyectos de información del PETI</w:t>
            </w:r>
          </w:p>
        </w:tc>
        <w:tc>
          <w:tcPr>
            <w:tcW w:w="3000" w:type="pct"/>
            <w:shd w:val="clear" w:color="auto" w:fill="auto"/>
          </w:tcPr>
          <w:p w14:paraId="3D995F3D"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Se actualizaron artefactos existentes en el Dominio de información del PETI y algunos de AE.</w:t>
            </w:r>
          </w:p>
        </w:tc>
      </w:tr>
      <w:tr w:rsidR="00B1464A" w:rsidRPr="00960A5C" w14:paraId="174E5DC4" w14:textId="77777777" w:rsidTr="00B1464A">
        <w:tc>
          <w:tcPr>
            <w:tcW w:w="2000" w:type="pct"/>
            <w:shd w:val="clear" w:color="auto" w:fill="auto"/>
          </w:tcPr>
          <w:p w14:paraId="2F24707C"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 xml:space="preserve">Actualización autodiagnósticos MIPG FURAG del Dominio de Información </w:t>
            </w:r>
          </w:p>
        </w:tc>
        <w:tc>
          <w:tcPr>
            <w:tcW w:w="3000" w:type="pct"/>
            <w:shd w:val="clear" w:color="auto" w:fill="auto"/>
          </w:tcPr>
          <w:p w14:paraId="23FC0B68"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Se actualizaron artefactos existentes de MIPG y FURAG propuestos por MinTIC</w:t>
            </w:r>
          </w:p>
        </w:tc>
      </w:tr>
      <w:tr w:rsidR="00B1464A" w:rsidRPr="00960A5C" w14:paraId="4C1C1F15" w14:textId="77777777" w:rsidTr="00B1464A">
        <w:tc>
          <w:tcPr>
            <w:tcW w:w="2000" w:type="pct"/>
            <w:shd w:val="clear" w:color="auto" w:fill="auto"/>
          </w:tcPr>
          <w:p w14:paraId="346FD888"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Actualización artefactos AS-IS y TO-BE</w:t>
            </w:r>
          </w:p>
        </w:tc>
        <w:tc>
          <w:tcPr>
            <w:tcW w:w="3000" w:type="pct"/>
            <w:shd w:val="clear" w:color="auto" w:fill="auto"/>
          </w:tcPr>
          <w:p w14:paraId="41D2B951"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Se actualizaron artefactos existentes, se complementó con otros propuestos por MinTIC </w:t>
            </w:r>
          </w:p>
        </w:tc>
      </w:tr>
      <w:tr w:rsidR="00B1464A" w:rsidRPr="00960A5C" w14:paraId="2BBB2319" w14:textId="77777777" w:rsidTr="00B1464A">
        <w:tc>
          <w:tcPr>
            <w:tcW w:w="2000" w:type="pct"/>
            <w:shd w:val="clear" w:color="auto" w:fill="auto"/>
          </w:tcPr>
          <w:p w14:paraId="6DE14D7B"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Elaboración documento de Gobierno de los componentes de información</w:t>
            </w:r>
          </w:p>
        </w:tc>
        <w:tc>
          <w:tcPr>
            <w:tcW w:w="3000" w:type="pct"/>
            <w:shd w:val="clear" w:color="auto" w:fill="auto"/>
          </w:tcPr>
          <w:p w14:paraId="77665440"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Documento de Gobierno de los componentes de información con los elementos para brindarles gobernabilidad </w:t>
            </w:r>
          </w:p>
        </w:tc>
      </w:tr>
      <w:tr w:rsidR="00B1464A" w:rsidRPr="00960A5C" w14:paraId="2D91C371" w14:textId="77777777" w:rsidTr="00B1464A">
        <w:tc>
          <w:tcPr>
            <w:tcW w:w="2000" w:type="pct"/>
            <w:shd w:val="clear" w:color="auto" w:fill="auto"/>
          </w:tcPr>
          <w:p w14:paraId="453E35B2"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Elaboración documento Roles y responsabilidades de los componentes de información</w:t>
            </w:r>
          </w:p>
        </w:tc>
        <w:tc>
          <w:tcPr>
            <w:tcW w:w="3000" w:type="pct"/>
            <w:shd w:val="clear" w:color="auto" w:fill="auto"/>
          </w:tcPr>
          <w:p w14:paraId="7E9ECFAB"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Documento de Roles y responsabilidades de los componentes de información, que adecua dichos roles a la estructura organizacional existente </w:t>
            </w:r>
          </w:p>
        </w:tc>
      </w:tr>
      <w:tr w:rsidR="00B1464A" w:rsidRPr="00960A5C" w14:paraId="6B9C3320" w14:textId="77777777" w:rsidTr="00B1464A">
        <w:tc>
          <w:tcPr>
            <w:tcW w:w="2000" w:type="pct"/>
            <w:shd w:val="clear" w:color="auto" w:fill="auto"/>
          </w:tcPr>
          <w:p w14:paraId="4C038451"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Elaboración documento de Estrategia y gestión de los componentes de información</w:t>
            </w:r>
          </w:p>
        </w:tc>
        <w:tc>
          <w:tcPr>
            <w:tcW w:w="3000" w:type="pct"/>
            <w:shd w:val="clear" w:color="auto" w:fill="auto"/>
          </w:tcPr>
          <w:p w14:paraId="3DF7EF18"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Documento con la Estrategia de gestión de los componentes de información, la cual contiene una serie de elementos a desarrollar para evolucionar el dominio de información y sus componentes</w:t>
            </w:r>
          </w:p>
        </w:tc>
      </w:tr>
      <w:tr w:rsidR="00B1464A" w:rsidRPr="00960A5C" w14:paraId="641A3D83" w14:textId="77777777" w:rsidTr="00B1464A">
        <w:tc>
          <w:tcPr>
            <w:tcW w:w="2000" w:type="pct"/>
            <w:shd w:val="clear" w:color="auto" w:fill="auto"/>
          </w:tcPr>
          <w:p w14:paraId="6262306F"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Elaboración de artefactos y componentes de información</w:t>
            </w:r>
          </w:p>
        </w:tc>
        <w:tc>
          <w:tcPr>
            <w:tcW w:w="3000" w:type="pct"/>
            <w:shd w:val="clear" w:color="auto" w:fill="auto"/>
          </w:tcPr>
          <w:p w14:paraId="6BE8FC0C"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Contiene los diferentes artefactos desarrollados para documentar el dominio de información siguiendo las guías de MinTIC</w:t>
            </w:r>
          </w:p>
        </w:tc>
      </w:tr>
      <w:tr w:rsidR="00B1464A" w:rsidRPr="00960A5C" w14:paraId="548130FF" w14:textId="77777777" w:rsidTr="00B1464A">
        <w:tc>
          <w:tcPr>
            <w:tcW w:w="2000" w:type="pct"/>
            <w:shd w:val="clear" w:color="auto" w:fill="auto"/>
          </w:tcPr>
          <w:p w14:paraId="5DB6ACD2"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 xml:space="preserve">Elaboración Arquitectura de Información  </w:t>
            </w:r>
          </w:p>
        </w:tc>
        <w:tc>
          <w:tcPr>
            <w:tcW w:w="3000" w:type="pct"/>
            <w:shd w:val="clear" w:color="auto" w:fill="auto"/>
          </w:tcPr>
          <w:p w14:paraId="4410D326"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Contiene los elementos y artefactos requeridos para documentar la arquitectura de información </w:t>
            </w:r>
          </w:p>
        </w:tc>
      </w:tr>
      <w:tr w:rsidR="00B1464A" w:rsidRPr="00960A5C" w14:paraId="1DB43C70" w14:textId="77777777" w:rsidTr="00B1464A">
        <w:tc>
          <w:tcPr>
            <w:tcW w:w="2000" w:type="pct"/>
            <w:shd w:val="clear" w:color="auto" w:fill="auto"/>
          </w:tcPr>
          <w:p w14:paraId="7B417875"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 xml:space="preserve">Elaboración Plan de datos abiertos  </w:t>
            </w:r>
          </w:p>
        </w:tc>
        <w:tc>
          <w:tcPr>
            <w:tcW w:w="3000" w:type="pct"/>
            <w:shd w:val="clear" w:color="auto" w:fill="auto"/>
          </w:tcPr>
          <w:p w14:paraId="19B707D5"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Documento con el plan de datos abiertos propuesto para formalizar estos productos de información</w:t>
            </w:r>
          </w:p>
        </w:tc>
      </w:tr>
      <w:tr w:rsidR="00B1464A" w:rsidRPr="00960A5C" w14:paraId="20D3D72A" w14:textId="77777777" w:rsidTr="00B1464A">
        <w:tc>
          <w:tcPr>
            <w:tcW w:w="2000" w:type="pct"/>
            <w:shd w:val="clear" w:color="auto" w:fill="auto"/>
          </w:tcPr>
          <w:p w14:paraId="267F6829"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Plan de Territorios y ciudades inteligentes</w:t>
            </w:r>
          </w:p>
        </w:tc>
        <w:tc>
          <w:tcPr>
            <w:tcW w:w="3000" w:type="pct"/>
            <w:shd w:val="clear" w:color="auto" w:fill="auto"/>
          </w:tcPr>
          <w:p w14:paraId="00CBADB6"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Documento entregable de reto MinTIC con la propuesta de Plan de Territorios y Ciudades Inteligentes para la entidad </w:t>
            </w:r>
          </w:p>
        </w:tc>
      </w:tr>
      <w:tr w:rsidR="00B1464A" w:rsidRPr="00960A5C" w14:paraId="7507711F" w14:textId="77777777" w:rsidTr="00B1464A">
        <w:tc>
          <w:tcPr>
            <w:tcW w:w="2000" w:type="pct"/>
            <w:shd w:val="clear" w:color="auto" w:fill="auto"/>
          </w:tcPr>
          <w:p w14:paraId="79F23B00"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Política de Calidad de los componentes de información</w:t>
            </w:r>
          </w:p>
        </w:tc>
        <w:tc>
          <w:tcPr>
            <w:tcW w:w="3000" w:type="pct"/>
            <w:shd w:val="clear" w:color="auto" w:fill="auto"/>
          </w:tcPr>
          <w:p w14:paraId="5CCE650C"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Documento con la Política de Calidad de la información </w:t>
            </w:r>
          </w:p>
        </w:tc>
      </w:tr>
      <w:tr w:rsidR="00B1464A" w:rsidRPr="00960A5C" w14:paraId="139F2DC2" w14:textId="77777777" w:rsidTr="00B1464A">
        <w:tc>
          <w:tcPr>
            <w:tcW w:w="2000" w:type="pct"/>
            <w:shd w:val="clear" w:color="auto" w:fill="auto"/>
          </w:tcPr>
          <w:p w14:paraId="398BA474"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Plan de calidad de los componentes de información</w:t>
            </w:r>
          </w:p>
        </w:tc>
        <w:tc>
          <w:tcPr>
            <w:tcW w:w="3000" w:type="pct"/>
            <w:shd w:val="clear" w:color="auto" w:fill="auto"/>
          </w:tcPr>
          <w:p w14:paraId="3D30C916"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Documento con el Plan de calidad de la información inmerso en la política de la entidad</w:t>
            </w:r>
          </w:p>
        </w:tc>
      </w:tr>
      <w:tr w:rsidR="00B1464A" w:rsidRPr="00960A5C" w14:paraId="5BEEB1AB" w14:textId="77777777" w:rsidTr="00B1464A">
        <w:tc>
          <w:tcPr>
            <w:tcW w:w="2000" w:type="pct"/>
            <w:shd w:val="clear" w:color="auto" w:fill="auto"/>
          </w:tcPr>
          <w:p w14:paraId="5CAB1A01"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Elaboración de componentes del Catálogo de componentes de información</w:t>
            </w:r>
          </w:p>
        </w:tc>
        <w:tc>
          <w:tcPr>
            <w:tcW w:w="3000" w:type="pct"/>
            <w:shd w:val="clear" w:color="auto" w:fill="auto"/>
          </w:tcPr>
          <w:p w14:paraId="2B1190D9"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Artefacto compuesto de varios componentes de información que conforman el catálogo de la entidad </w:t>
            </w:r>
          </w:p>
        </w:tc>
      </w:tr>
      <w:tr w:rsidR="00B1464A" w:rsidRPr="00960A5C" w14:paraId="25FD8D26" w14:textId="77777777" w:rsidTr="00B1464A">
        <w:tc>
          <w:tcPr>
            <w:tcW w:w="2000" w:type="pct"/>
            <w:shd w:val="clear" w:color="auto" w:fill="auto"/>
          </w:tcPr>
          <w:p w14:paraId="6F22C8FB"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 xml:space="preserve">Socialización y transferencia de conocimiento de la Política de Gobierno Digital  </w:t>
            </w:r>
          </w:p>
        </w:tc>
        <w:tc>
          <w:tcPr>
            <w:tcW w:w="3000" w:type="pct"/>
            <w:shd w:val="clear" w:color="auto" w:fill="auto"/>
          </w:tcPr>
          <w:p w14:paraId="2485398D" w14:textId="77777777" w:rsidR="00B1464A" w:rsidRPr="00960A5C" w:rsidRDefault="00B1464A" w:rsidP="00960A5C">
            <w:pPr>
              <w:jc w:val="both"/>
              <w:rPr>
                <w:rFonts w:ascii="Arial" w:hAnsi="Arial" w:cs="Arial"/>
                <w:sz w:val="18"/>
                <w:szCs w:val="18"/>
              </w:rPr>
            </w:pPr>
            <w:r w:rsidRPr="00960A5C">
              <w:rPr>
                <w:rFonts w:ascii="Arial" w:hAnsi="Arial" w:cs="Arial"/>
                <w:sz w:val="18"/>
                <w:szCs w:val="18"/>
              </w:rPr>
              <w:t xml:space="preserve">Socializaciones relacionadas a la Política de Gobierno Digital y componente Ciudadano Digital </w:t>
            </w:r>
          </w:p>
        </w:tc>
      </w:tr>
      <w:tr w:rsidR="00B1464A" w:rsidRPr="00960A5C" w14:paraId="21F42D6D" w14:textId="77777777" w:rsidTr="00B1464A">
        <w:tc>
          <w:tcPr>
            <w:tcW w:w="2000" w:type="pct"/>
            <w:shd w:val="clear" w:color="auto" w:fill="auto"/>
          </w:tcPr>
          <w:p w14:paraId="0B1CA3C1"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Depuración de datos y publicación de conjunto de datos con calidad</w:t>
            </w:r>
          </w:p>
        </w:tc>
        <w:tc>
          <w:tcPr>
            <w:tcW w:w="3000" w:type="pct"/>
            <w:shd w:val="clear" w:color="auto" w:fill="auto"/>
          </w:tcPr>
          <w:p w14:paraId="64C2D863" w14:textId="77777777" w:rsidR="00B1464A" w:rsidRPr="00960A5C" w:rsidRDefault="00B1464A" w:rsidP="00960A5C">
            <w:pPr>
              <w:jc w:val="both"/>
              <w:rPr>
                <w:rFonts w:ascii="Arial" w:eastAsia="Arial" w:hAnsi="Arial" w:cs="Arial"/>
                <w:sz w:val="18"/>
                <w:szCs w:val="18"/>
              </w:rPr>
            </w:pPr>
            <w:r w:rsidRPr="00960A5C">
              <w:rPr>
                <w:rFonts w:ascii="Arial" w:eastAsia="Arial" w:hAnsi="Arial" w:cs="Arial"/>
                <w:sz w:val="18"/>
                <w:szCs w:val="18"/>
              </w:rPr>
              <w:t xml:space="preserve">Elementos requeridos para el ejercicio de datos con propósito de MinTIC </w:t>
            </w:r>
          </w:p>
        </w:tc>
      </w:tr>
      <w:tr w:rsidR="00B1464A" w:rsidRPr="00960A5C" w14:paraId="2D3071D5" w14:textId="77777777" w:rsidTr="00B1464A">
        <w:tc>
          <w:tcPr>
            <w:tcW w:w="2000" w:type="pct"/>
            <w:shd w:val="clear" w:color="auto" w:fill="auto"/>
          </w:tcPr>
          <w:p w14:paraId="2F7F71CF" w14:textId="77777777" w:rsidR="00B1464A" w:rsidRPr="00960A5C" w:rsidRDefault="00B1464A" w:rsidP="00960A5C">
            <w:pPr>
              <w:jc w:val="both"/>
              <w:rPr>
                <w:rFonts w:ascii="Arial" w:hAnsi="Arial" w:cs="Arial"/>
                <w:sz w:val="18"/>
                <w:szCs w:val="18"/>
              </w:rPr>
            </w:pPr>
            <w:r w:rsidRPr="00960A5C">
              <w:rPr>
                <w:rFonts w:ascii="Arial" w:eastAsia="Arial" w:hAnsi="Arial" w:cs="Arial"/>
                <w:sz w:val="18"/>
                <w:szCs w:val="18"/>
              </w:rPr>
              <w:t xml:space="preserve">Elaboración y diseño de productos solicitados como evidencia para los retos del concurso de MinTIC Máxima Velocidad </w:t>
            </w:r>
          </w:p>
        </w:tc>
        <w:tc>
          <w:tcPr>
            <w:tcW w:w="3000" w:type="pct"/>
            <w:shd w:val="clear" w:color="auto" w:fill="auto"/>
          </w:tcPr>
          <w:p w14:paraId="473DE96A" w14:textId="77777777" w:rsidR="00B1464A" w:rsidRPr="00960A5C" w:rsidRDefault="00B1464A" w:rsidP="00960A5C">
            <w:pPr>
              <w:jc w:val="both"/>
              <w:rPr>
                <w:rFonts w:ascii="Arial" w:eastAsia="Arial" w:hAnsi="Arial" w:cs="Arial"/>
                <w:sz w:val="18"/>
                <w:szCs w:val="18"/>
              </w:rPr>
            </w:pPr>
            <w:r w:rsidRPr="00960A5C">
              <w:rPr>
                <w:rFonts w:ascii="Arial" w:eastAsia="Arial" w:hAnsi="Arial" w:cs="Arial"/>
                <w:sz w:val="18"/>
                <w:szCs w:val="18"/>
              </w:rPr>
              <w:t xml:space="preserve">Elementos requeridos para ejercicios del concurso Máxima velocidad de MinTIC </w:t>
            </w:r>
          </w:p>
        </w:tc>
      </w:tr>
    </w:tbl>
    <w:p w14:paraId="368BC88E" w14:textId="77777777" w:rsidR="00B1464A" w:rsidRPr="00960A5C" w:rsidRDefault="00B1464A" w:rsidP="00B1464A">
      <w:pPr>
        <w:jc w:val="both"/>
        <w:rPr>
          <w:rFonts w:ascii="Arial" w:hAnsi="Arial" w:cs="Arial"/>
          <w:sz w:val="20"/>
        </w:rPr>
      </w:pPr>
    </w:p>
    <w:p w14:paraId="2B99B0B3" w14:textId="57A704A5" w:rsidR="0043346F" w:rsidRPr="00960A5C" w:rsidRDefault="006E5F13" w:rsidP="00897850">
      <w:pPr>
        <w:pStyle w:val="Descripcin"/>
        <w:rPr>
          <w:rFonts w:ascii="Times New Roman" w:hAnsi="Times New Roman"/>
          <w:noProof/>
          <w:color w:val="auto"/>
          <w:sz w:val="22"/>
          <w:szCs w:val="22"/>
        </w:rPr>
      </w:pPr>
      <w:r w:rsidRPr="00960A5C">
        <w:rPr>
          <w:color w:val="auto"/>
        </w:rPr>
        <w:t>Tabla</w:t>
      </w:r>
      <w:r w:rsidR="00897850"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13</w:t>
      </w:r>
      <w:r w:rsidRPr="00960A5C">
        <w:rPr>
          <w:color w:val="auto"/>
        </w:rPr>
        <w:fldChar w:fldCharType="end"/>
      </w:r>
      <w:r w:rsidR="0043346F" w:rsidRPr="00960A5C">
        <w:rPr>
          <w:color w:val="auto"/>
        </w:rPr>
        <w:t xml:space="preserve">. </w:t>
      </w:r>
      <w:r w:rsidR="00897850" w:rsidRPr="00960A5C">
        <w:rPr>
          <w:color w:val="auto"/>
        </w:rPr>
        <w:t>Productos habilitador ciudadano digital</w:t>
      </w:r>
    </w:p>
    <w:p w14:paraId="421C96F2" w14:textId="77777777" w:rsidR="0043346F" w:rsidRPr="00960A5C" w:rsidRDefault="0043346F" w:rsidP="0043346F">
      <w:pPr>
        <w:spacing w:line="360" w:lineRule="auto"/>
        <w:jc w:val="both"/>
        <w:rPr>
          <w:rFonts w:ascii="Arial" w:hAnsi="Arial" w:cs="Arial"/>
          <w:sz w:val="20"/>
          <w:lang w:eastAsia="x-none"/>
        </w:rPr>
      </w:pPr>
      <w:r w:rsidRPr="00960A5C">
        <w:rPr>
          <w:rFonts w:ascii="Arial" w:hAnsi="Arial" w:cs="Arial"/>
          <w:lang w:val="es-ES_tradnl"/>
        </w:rPr>
        <w:t>Fuente: GODI-II-GP-Cierre-Proj-VA</w:t>
      </w:r>
    </w:p>
    <w:p w14:paraId="5DD7AC89" w14:textId="77777777" w:rsidR="0043346F" w:rsidRPr="00960A5C" w:rsidRDefault="0043346F" w:rsidP="0043346F">
      <w:pPr>
        <w:jc w:val="both"/>
        <w:rPr>
          <w:rFonts w:ascii="Arial" w:hAnsi="Arial" w:cs="Arial"/>
          <w:sz w:val="20"/>
        </w:rPr>
      </w:pPr>
    </w:p>
    <w:p w14:paraId="3602EFD1" w14:textId="77777777" w:rsidR="00B1464A" w:rsidRPr="00960A5C" w:rsidRDefault="00B1464A" w:rsidP="00755F99">
      <w:pPr>
        <w:pStyle w:val="Prrafodelista"/>
        <w:numPr>
          <w:ilvl w:val="0"/>
          <w:numId w:val="16"/>
        </w:numPr>
        <w:jc w:val="both"/>
        <w:rPr>
          <w:rFonts w:ascii="Arial" w:hAnsi="Arial" w:cs="Arial"/>
          <w:sz w:val="20"/>
        </w:rPr>
      </w:pPr>
      <w:r w:rsidRPr="00960A5C">
        <w:rPr>
          <w:rFonts w:ascii="Arial" w:hAnsi="Arial" w:cs="Arial"/>
          <w:sz w:val="20"/>
        </w:rPr>
        <w:t>Arquitectura Empresarial</w:t>
      </w:r>
    </w:p>
    <w:p w14:paraId="29B6FBEB" w14:textId="77777777" w:rsidR="00B1464A" w:rsidRPr="00960A5C" w:rsidRDefault="00B1464A" w:rsidP="00B1464A">
      <w:pPr>
        <w:pStyle w:val="Prrafodelista"/>
        <w:ind w:left="720"/>
        <w:jc w:val="both"/>
        <w:rPr>
          <w:rFonts w:ascii="Arial" w:hAnsi="Arial" w:cs="Arial"/>
          <w:sz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tblGrid>
      <w:tr w:rsidR="00B1464A" w:rsidRPr="00960A5C" w14:paraId="4C016DCC" w14:textId="77777777" w:rsidTr="00B1464A">
        <w:trPr>
          <w:tblHeader/>
        </w:trPr>
        <w:tc>
          <w:tcPr>
            <w:tcW w:w="3539" w:type="dxa"/>
            <w:shd w:val="clear" w:color="auto" w:fill="E7E6E6" w:themeFill="background2"/>
          </w:tcPr>
          <w:p w14:paraId="6BEB3BC9" w14:textId="77777777" w:rsidR="00B1464A" w:rsidRPr="00960A5C" w:rsidRDefault="00B1464A" w:rsidP="0001017D">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Producto</w:t>
            </w:r>
          </w:p>
        </w:tc>
        <w:tc>
          <w:tcPr>
            <w:tcW w:w="5245" w:type="dxa"/>
            <w:shd w:val="clear" w:color="auto" w:fill="E7E6E6" w:themeFill="background2"/>
          </w:tcPr>
          <w:p w14:paraId="3A6190EC" w14:textId="77777777" w:rsidR="00B1464A" w:rsidRPr="00960A5C" w:rsidRDefault="00B1464A" w:rsidP="0001017D">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Descripción</w:t>
            </w:r>
          </w:p>
        </w:tc>
      </w:tr>
      <w:tr w:rsidR="00B1464A" w:rsidRPr="00960A5C" w14:paraId="37BCF3CC" w14:textId="77777777" w:rsidTr="00B1464A">
        <w:tc>
          <w:tcPr>
            <w:tcW w:w="3539" w:type="dxa"/>
            <w:shd w:val="clear" w:color="auto" w:fill="auto"/>
          </w:tcPr>
          <w:p w14:paraId="6DDE108F" w14:textId="77777777" w:rsidR="00B1464A" w:rsidRPr="00960A5C" w:rsidRDefault="00B550D2"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Autodiagnóstico</w:t>
            </w:r>
            <w:r w:rsidR="00B1464A" w:rsidRPr="00960A5C">
              <w:rPr>
                <w:rFonts w:ascii="Arial" w:hAnsi="Arial" w:cs="Arial"/>
                <w:sz w:val="18"/>
                <w:szCs w:val="18"/>
              </w:rPr>
              <w:t xml:space="preserve"> de gobierno Digital</w:t>
            </w:r>
          </w:p>
        </w:tc>
        <w:tc>
          <w:tcPr>
            <w:tcW w:w="5245" w:type="dxa"/>
            <w:shd w:val="clear" w:color="auto" w:fill="auto"/>
          </w:tcPr>
          <w:p w14:paraId="7B2E3BE7" w14:textId="77777777" w:rsidR="00B1464A" w:rsidRPr="00960A5C" w:rsidRDefault="00B550D2"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Autodiagnóstico</w:t>
            </w:r>
            <w:r w:rsidR="00B1464A" w:rsidRPr="00960A5C">
              <w:rPr>
                <w:rFonts w:ascii="Arial" w:hAnsi="Arial" w:cs="Arial"/>
                <w:sz w:val="18"/>
                <w:szCs w:val="18"/>
              </w:rPr>
              <w:t xml:space="preserve"> generado con las evidencias del Furag</w:t>
            </w:r>
          </w:p>
        </w:tc>
      </w:tr>
      <w:tr w:rsidR="00B1464A" w:rsidRPr="00960A5C" w14:paraId="77303A8F" w14:textId="77777777" w:rsidTr="00B1464A">
        <w:tc>
          <w:tcPr>
            <w:tcW w:w="3539" w:type="dxa"/>
            <w:shd w:val="clear" w:color="auto" w:fill="auto"/>
          </w:tcPr>
          <w:p w14:paraId="66E19BB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Pruebas especialista en Gobierno Digital.</w:t>
            </w:r>
          </w:p>
        </w:tc>
        <w:tc>
          <w:tcPr>
            <w:tcW w:w="5245" w:type="dxa"/>
            <w:shd w:val="clear" w:color="auto" w:fill="auto"/>
          </w:tcPr>
          <w:p w14:paraId="781FCE0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apoyó la selección del experto en Gobierno Digital.</w:t>
            </w:r>
          </w:p>
        </w:tc>
      </w:tr>
      <w:tr w:rsidR="00B1464A" w:rsidRPr="00960A5C" w14:paraId="725758BB" w14:textId="77777777" w:rsidTr="00B1464A">
        <w:tc>
          <w:tcPr>
            <w:tcW w:w="3539" w:type="dxa"/>
            <w:shd w:val="clear" w:color="auto" w:fill="auto"/>
          </w:tcPr>
          <w:p w14:paraId="10437391"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lastRenderedPageBreak/>
              <w:t>Encuesta FURAG-2018</w:t>
            </w:r>
          </w:p>
        </w:tc>
        <w:tc>
          <w:tcPr>
            <w:tcW w:w="5245" w:type="dxa"/>
            <w:shd w:val="clear" w:color="auto" w:fill="auto"/>
          </w:tcPr>
          <w:p w14:paraId="06B53FA5"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Evidencias y respuestas al furag vigencia 2018 diciembre.</w:t>
            </w:r>
          </w:p>
        </w:tc>
      </w:tr>
      <w:tr w:rsidR="00B1464A" w:rsidRPr="00960A5C" w14:paraId="03000C12" w14:textId="77777777" w:rsidTr="00B1464A">
        <w:tc>
          <w:tcPr>
            <w:tcW w:w="3539" w:type="dxa"/>
            <w:shd w:val="clear" w:color="auto" w:fill="auto"/>
          </w:tcPr>
          <w:p w14:paraId="1BF3FC31"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Encuesta FURAG-2019</w:t>
            </w:r>
          </w:p>
        </w:tc>
        <w:tc>
          <w:tcPr>
            <w:tcW w:w="5245" w:type="dxa"/>
            <w:shd w:val="clear" w:color="auto" w:fill="auto"/>
          </w:tcPr>
          <w:p w14:paraId="7A1E99D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Evidencias y respuestas al furag vigencia 2019 diciembre.</w:t>
            </w:r>
          </w:p>
        </w:tc>
      </w:tr>
      <w:tr w:rsidR="00B1464A" w:rsidRPr="00960A5C" w14:paraId="37E81236" w14:textId="77777777" w:rsidTr="00B1464A">
        <w:tc>
          <w:tcPr>
            <w:tcW w:w="3539" w:type="dxa"/>
            <w:shd w:val="clear" w:color="auto" w:fill="auto"/>
          </w:tcPr>
          <w:p w14:paraId="33DBCEE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Plan de mejora FURAG</w:t>
            </w:r>
          </w:p>
        </w:tc>
        <w:tc>
          <w:tcPr>
            <w:tcW w:w="5245" w:type="dxa"/>
            <w:shd w:val="clear" w:color="auto" w:fill="auto"/>
          </w:tcPr>
          <w:p w14:paraId="129D4EE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Plan de mejoramiento para los resultados obtenidos en gobierno digital, en el FURAG.</w:t>
            </w:r>
          </w:p>
        </w:tc>
      </w:tr>
      <w:tr w:rsidR="00B1464A" w:rsidRPr="00960A5C" w14:paraId="3E3AA4DE" w14:textId="77777777" w:rsidTr="00B1464A">
        <w:tc>
          <w:tcPr>
            <w:tcW w:w="3539" w:type="dxa"/>
            <w:shd w:val="clear" w:color="auto" w:fill="auto"/>
          </w:tcPr>
          <w:p w14:paraId="5D0F80D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Seguimiento al PETI</w:t>
            </w:r>
          </w:p>
        </w:tc>
        <w:tc>
          <w:tcPr>
            <w:tcW w:w="5245" w:type="dxa"/>
            <w:shd w:val="clear" w:color="auto" w:fill="auto"/>
          </w:tcPr>
          <w:p w14:paraId="36CEFFDD" w14:textId="717F4B74"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A 18 de diciembre del 2019, se han generado cuatro seguimientos al PETI, para esto se </w:t>
            </w:r>
            <w:r w:rsidR="0043346F" w:rsidRPr="00960A5C">
              <w:rPr>
                <w:rFonts w:ascii="Arial" w:hAnsi="Arial" w:cs="Arial"/>
                <w:sz w:val="18"/>
                <w:szCs w:val="18"/>
              </w:rPr>
              <w:t>diseñó</w:t>
            </w:r>
            <w:r w:rsidRPr="00960A5C">
              <w:rPr>
                <w:rFonts w:ascii="Arial" w:hAnsi="Arial" w:cs="Arial"/>
                <w:sz w:val="18"/>
                <w:szCs w:val="18"/>
              </w:rPr>
              <w:t xml:space="preserve"> un </w:t>
            </w:r>
            <w:r w:rsidR="0039402D" w:rsidRPr="00960A5C">
              <w:rPr>
                <w:rFonts w:ascii="Arial" w:hAnsi="Arial" w:cs="Arial"/>
                <w:sz w:val="18"/>
                <w:szCs w:val="18"/>
              </w:rPr>
              <w:t>instrumento. (</w:t>
            </w:r>
            <w:r w:rsidRPr="00960A5C">
              <w:rPr>
                <w:rFonts w:ascii="Arial" w:hAnsi="Arial" w:cs="Arial"/>
                <w:sz w:val="18"/>
                <w:szCs w:val="18"/>
              </w:rPr>
              <w:t>ver repositorio de AE)</w:t>
            </w:r>
          </w:p>
        </w:tc>
      </w:tr>
      <w:tr w:rsidR="00B1464A" w:rsidRPr="00960A5C" w14:paraId="5EA3FDA8" w14:textId="77777777" w:rsidTr="00B1464A">
        <w:tc>
          <w:tcPr>
            <w:tcW w:w="3539" w:type="dxa"/>
            <w:shd w:val="clear" w:color="auto" w:fill="auto"/>
          </w:tcPr>
          <w:p w14:paraId="6AD39B7B" w14:textId="0173FC00"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Inventario de </w:t>
            </w:r>
            <w:r w:rsidR="0039402D" w:rsidRPr="00960A5C">
              <w:rPr>
                <w:rFonts w:ascii="Arial" w:hAnsi="Arial" w:cs="Arial"/>
                <w:sz w:val="18"/>
                <w:szCs w:val="18"/>
              </w:rPr>
              <w:t>priorización de</w:t>
            </w:r>
            <w:r w:rsidRPr="00960A5C">
              <w:rPr>
                <w:rFonts w:ascii="Arial" w:hAnsi="Arial" w:cs="Arial"/>
                <w:sz w:val="18"/>
                <w:szCs w:val="18"/>
              </w:rPr>
              <w:t xml:space="preserve"> artefactos AE</w:t>
            </w:r>
          </w:p>
        </w:tc>
        <w:tc>
          <w:tcPr>
            <w:tcW w:w="5245" w:type="dxa"/>
            <w:shd w:val="clear" w:color="auto" w:fill="auto"/>
          </w:tcPr>
          <w:p w14:paraId="5300BEC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Inventario donde se priorizan artefactos a actualizar o implementar en el 2019</w:t>
            </w:r>
          </w:p>
        </w:tc>
      </w:tr>
      <w:tr w:rsidR="00B1464A" w:rsidRPr="00960A5C" w14:paraId="790C12A6" w14:textId="77777777" w:rsidTr="00B1464A">
        <w:tc>
          <w:tcPr>
            <w:tcW w:w="3539" w:type="dxa"/>
            <w:shd w:val="clear" w:color="auto" w:fill="auto"/>
          </w:tcPr>
          <w:p w14:paraId="544711A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Plantillas</w:t>
            </w:r>
          </w:p>
        </w:tc>
        <w:tc>
          <w:tcPr>
            <w:tcW w:w="5245" w:type="dxa"/>
            <w:shd w:val="clear" w:color="auto" w:fill="auto"/>
          </w:tcPr>
          <w:p w14:paraId="457D755C" w14:textId="093F4690"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Generación de plantillas </w:t>
            </w:r>
            <w:r w:rsidR="00784800" w:rsidRPr="00960A5C">
              <w:rPr>
                <w:rFonts w:ascii="Arial" w:hAnsi="Arial" w:cs="Arial"/>
                <w:sz w:val="18"/>
                <w:szCs w:val="18"/>
              </w:rPr>
              <w:t>Word</w:t>
            </w:r>
            <w:r w:rsidRPr="00960A5C">
              <w:rPr>
                <w:rFonts w:ascii="Arial" w:hAnsi="Arial" w:cs="Arial"/>
                <w:sz w:val="18"/>
                <w:szCs w:val="18"/>
              </w:rPr>
              <w:t>, excel y ppt para manejo de artefactos</w:t>
            </w:r>
          </w:p>
        </w:tc>
      </w:tr>
      <w:tr w:rsidR="00B1464A" w:rsidRPr="00960A5C" w14:paraId="2FEC8921" w14:textId="77777777" w:rsidTr="00B1464A">
        <w:tc>
          <w:tcPr>
            <w:tcW w:w="3539" w:type="dxa"/>
            <w:shd w:val="clear" w:color="auto" w:fill="auto"/>
          </w:tcPr>
          <w:p w14:paraId="5F346E6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Derecho de petición </w:t>
            </w:r>
          </w:p>
        </w:tc>
        <w:tc>
          <w:tcPr>
            <w:tcW w:w="5245" w:type="dxa"/>
            <w:shd w:val="clear" w:color="auto" w:fill="auto"/>
          </w:tcPr>
          <w:p w14:paraId="797C483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apoyó la respuesta a un derecho de petición</w:t>
            </w:r>
          </w:p>
        </w:tc>
      </w:tr>
      <w:tr w:rsidR="00B1464A" w:rsidRPr="00960A5C" w14:paraId="7D6949A3" w14:textId="77777777" w:rsidTr="00B1464A">
        <w:tc>
          <w:tcPr>
            <w:tcW w:w="3539" w:type="dxa"/>
            <w:shd w:val="clear" w:color="auto" w:fill="auto"/>
          </w:tcPr>
          <w:p w14:paraId="205594B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Sugerencias IPV6</w:t>
            </w:r>
          </w:p>
        </w:tc>
        <w:tc>
          <w:tcPr>
            <w:tcW w:w="5245" w:type="dxa"/>
            <w:shd w:val="clear" w:color="auto" w:fill="auto"/>
          </w:tcPr>
          <w:p w14:paraId="0E375FF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generó un documento de sugerencias para IPV6 y se revisaron los primeros entregables para un reto de máxima velocidad.</w:t>
            </w:r>
          </w:p>
        </w:tc>
      </w:tr>
      <w:tr w:rsidR="00B1464A" w:rsidRPr="00960A5C" w14:paraId="29CEB17D" w14:textId="77777777" w:rsidTr="00B1464A">
        <w:tc>
          <w:tcPr>
            <w:tcW w:w="3539" w:type="dxa"/>
            <w:shd w:val="clear" w:color="auto" w:fill="auto"/>
          </w:tcPr>
          <w:p w14:paraId="4B3AFA4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documentos proceso EGTI</w:t>
            </w:r>
          </w:p>
        </w:tc>
        <w:tc>
          <w:tcPr>
            <w:tcW w:w="5245" w:type="dxa"/>
            <w:shd w:val="clear" w:color="auto" w:fill="auto"/>
          </w:tcPr>
          <w:p w14:paraId="30A096F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 10 documentos:</w:t>
            </w:r>
          </w:p>
          <w:p w14:paraId="1BCC506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*EGTI-PL-001-V3 Plan </w:t>
            </w:r>
            <w:r w:rsidR="00B550D2" w:rsidRPr="00960A5C">
              <w:rPr>
                <w:rFonts w:ascii="Arial" w:hAnsi="Arial" w:cs="Arial"/>
                <w:sz w:val="18"/>
                <w:szCs w:val="18"/>
              </w:rPr>
              <w:t>Estratégico</w:t>
            </w:r>
            <w:r w:rsidRPr="00960A5C">
              <w:rPr>
                <w:rFonts w:ascii="Arial" w:hAnsi="Arial" w:cs="Arial"/>
                <w:sz w:val="18"/>
                <w:szCs w:val="18"/>
              </w:rPr>
              <w:t xml:space="preserve"> de </w:t>
            </w:r>
            <w:r w:rsidR="00B550D2" w:rsidRPr="00960A5C">
              <w:rPr>
                <w:rFonts w:ascii="Arial" w:hAnsi="Arial" w:cs="Arial"/>
                <w:sz w:val="18"/>
                <w:szCs w:val="18"/>
              </w:rPr>
              <w:t>Tecnologías</w:t>
            </w:r>
            <w:r w:rsidRPr="00960A5C">
              <w:rPr>
                <w:rFonts w:ascii="Arial" w:hAnsi="Arial" w:cs="Arial"/>
                <w:sz w:val="18"/>
                <w:szCs w:val="18"/>
              </w:rPr>
              <w:t xml:space="preserve"> de la </w:t>
            </w:r>
            <w:r w:rsidR="00B550D2" w:rsidRPr="00960A5C">
              <w:rPr>
                <w:rFonts w:ascii="Arial" w:hAnsi="Arial" w:cs="Arial"/>
                <w:sz w:val="18"/>
                <w:szCs w:val="18"/>
              </w:rPr>
              <w:t>Información</w:t>
            </w:r>
            <w:r w:rsidRPr="00960A5C">
              <w:rPr>
                <w:rFonts w:ascii="Arial" w:hAnsi="Arial" w:cs="Arial"/>
                <w:sz w:val="18"/>
                <w:szCs w:val="18"/>
              </w:rPr>
              <w:t xml:space="preserve"> PETI</w:t>
            </w:r>
          </w:p>
          <w:p w14:paraId="083574F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*EGTI-PR-003-V4 Procedimiento-</w:t>
            </w:r>
            <w:r w:rsidR="00B550D2" w:rsidRPr="00960A5C">
              <w:rPr>
                <w:rFonts w:ascii="Arial" w:hAnsi="Arial" w:cs="Arial"/>
                <w:sz w:val="18"/>
                <w:szCs w:val="18"/>
              </w:rPr>
              <w:t>Construcción</w:t>
            </w:r>
            <w:r w:rsidRPr="00960A5C">
              <w:rPr>
                <w:rFonts w:ascii="Arial" w:hAnsi="Arial" w:cs="Arial"/>
                <w:sz w:val="18"/>
                <w:szCs w:val="18"/>
              </w:rPr>
              <w:t>-soluciones</w:t>
            </w:r>
          </w:p>
          <w:p w14:paraId="05D59AC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*EGTI-PR-001-V4 Procedimiento </w:t>
            </w:r>
            <w:r w:rsidR="00B550D2" w:rsidRPr="00960A5C">
              <w:rPr>
                <w:rFonts w:ascii="Arial" w:hAnsi="Arial" w:cs="Arial"/>
                <w:sz w:val="18"/>
                <w:szCs w:val="18"/>
              </w:rPr>
              <w:t>Formulación</w:t>
            </w:r>
            <w:r w:rsidRPr="00960A5C">
              <w:rPr>
                <w:rFonts w:ascii="Arial" w:hAnsi="Arial" w:cs="Arial"/>
                <w:sz w:val="18"/>
                <w:szCs w:val="18"/>
              </w:rPr>
              <w:t xml:space="preserve"> y </w:t>
            </w:r>
            <w:r w:rsidR="00B550D2" w:rsidRPr="00960A5C">
              <w:rPr>
                <w:rFonts w:ascii="Arial" w:hAnsi="Arial" w:cs="Arial"/>
                <w:sz w:val="18"/>
                <w:szCs w:val="18"/>
              </w:rPr>
              <w:t>Actualización</w:t>
            </w:r>
            <w:r w:rsidRPr="00960A5C">
              <w:rPr>
                <w:rFonts w:ascii="Arial" w:hAnsi="Arial" w:cs="Arial"/>
                <w:sz w:val="18"/>
                <w:szCs w:val="18"/>
              </w:rPr>
              <w:t xml:space="preserve"> del PETI</w:t>
            </w:r>
          </w:p>
          <w:p w14:paraId="6EA0673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*EGTI-FM-004-V3 Formato Requerimientos Sistemas </w:t>
            </w:r>
            <w:r w:rsidR="00B550D2" w:rsidRPr="00960A5C">
              <w:rPr>
                <w:rFonts w:ascii="Arial" w:hAnsi="Arial" w:cs="Arial"/>
                <w:sz w:val="18"/>
                <w:szCs w:val="18"/>
              </w:rPr>
              <w:t>Información</w:t>
            </w:r>
            <w:r w:rsidRPr="00960A5C">
              <w:rPr>
                <w:rFonts w:ascii="Arial" w:hAnsi="Arial" w:cs="Arial"/>
                <w:sz w:val="18"/>
                <w:szCs w:val="18"/>
              </w:rPr>
              <w:t xml:space="preserve"> Usuarios</w:t>
            </w:r>
          </w:p>
          <w:p w14:paraId="1AA574E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*EGTI-FM-002-V3 Formato Casos de Uso</w:t>
            </w:r>
          </w:p>
          <w:p w14:paraId="5883024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*EGTI-FM-003-V3 Formato Pruebas Casos de Uso</w:t>
            </w:r>
          </w:p>
          <w:p w14:paraId="34FA823B"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EGTI-FM-005-V1 Formato seguimiento </w:t>
            </w:r>
            <w:r w:rsidR="00B550D2" w:rsidRPr="00960A5C">
              <w:rPr>
                <w:rFonts w:ascii="Arial" w:hAnsi="Arial" w:cs="Arial"/>
                <w:sz w:val="18"/>
                <w:szCs w:val="18"/>
              </w:rPr>
              <w:t>actualización</w:t>
            </w:r>
            <w:r w:rsidRPr="00960A5C">
              <w:rPr>
                <w:rFonts w:ascii="Arial" w:hAnsi="Arial" w:cs="Arial"/>
                <w:sz w:val="18"/>
                <w:szCs w:val="18"/>
              </w:rPr>
              <w:t xml:space="preserve"> PETI</w:t>
            </w:r>
          </w:p>
          <w:p w14:paraId="0962ECA0"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*EGTI-CP-001-V1 Caracterización proceso estrategia y gobierno de TI</w:t>
            </w:r>
          </w:p>
          <w:p w14:paraId="331C6BC6"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*EGTI-PR-002-V1 Procedimiento </w:t>
            </w:r>
            <w:r w:rsidR="00B550D2" w:rsidRPr="00960A5C">
              <w:rPr>
                <w:rFonts w:ascii="Arial" w:hAnsi="Arial" w:cs="Arial"/>
                <w:sz w:val="18"/>
                <w:szCs w:val="18"/>
              </w:rPr>
              <w:t>Gestión</w:t>
            </w:r>
            <w:r w:rsidRPr="00960A5C">
              <w:rPr>
                <w:rFonts w:ascii="Arial" w:hAnsi="Arial" w:cs="Arial"/>
                <w:sz w:val="18"/>
                <w:szCs w:val="18"/>
              </w:rPr>
              <w:t xml:space="preserve"> Requerimientos </w:t>
            </w:r>
            <w:r w:rsidR="00B550D2" w:rsidRPr="00960A5C">
              <w:rPr>
                <w:rFonts w:ascii="Arial" w:hAnsi="Arial" w:cs="Arial"/>
                <w:sz w:val="18"/>
                <w:szCs w:val="18"/>
              </w:rPr>
              <w:t>Automatización</w:t>
            </w:r>
            <w:r w:rsidRPr="00960A5C">
              <w:rPr>
                <w:rFonts w:ascii="Arial" w:hAnsi="Arial" w:cs="Arial"/>
                <w:sz w:val="18"/>
                <w:szCs w:val="18"/>
              </w:rPr>
              <w:t xml:space="preserve"> de Procesos</w:t>
            </w:r>
          </w:p>
          <w:p w14:paraId="645F66D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w:t>
            </w:r>
            <w:r w:rsidRPr="00960A5C">
              <w:rPr>
                <w:rFonts w:ascii="Arial" w:hAnsi="Arial" w:cs="Arial"/>
                <w:sz w:val="18"/>
                <w:szCs w:val="18"/>
              </w:rPr>
              <w:tab/>
            </w:r>
            <w:r w:rsidRPr="00960A5C">
              <w:rPr>
                <w:rFonts w:ascii="Arial" w:hAnsi="Arial" w:cs="Arial"/>
                <w:sz w:val="18"/>
                <w:szCs w:val="18"/>
              </w:rPr>
              <w:tab/>
              <w:t>EGTI-PR-004-V1 Procedimiento Diseño Soluciones</w:t>
            </w:r>
          </w:p>
          <w:p w14:paraId="3AFA279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p>
        </w:tc>
      </w:tr>
      <w:tr w:rsidR="00B1464A" w:rsidRPr="00960A5C" w14:paraId="3CBF71CE" w14:textId="77777777" w:rsidTr="00B1464A">
        <w:tc>
          <w:tcPr>
            <w:tcW w:w="3539" w:type="dxa"/>
            <w:shd w:val="clear" w:color="auto" w:fill="auto"/>
          </w:tcPr>
          <w:p w14:paraId="797BE11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documentos proceso GSIT</w:t>
            </w:r>
          </w:p>
        </w:tc>
        <w:tc>
          <w:tcPr>
            <w:tcW w:w="5245" w:type="dxa"/>
            <w:shd w:val="clear" w:color="auto" w:fill="auto"/>
          </w:tcPr>
          <w:p w14:paraId="207864D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 18 documentos:</w:t>
            </w:r>
          </w:p>
          <w:p w14:paraId="45C23CD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GSIT-DI-001-V3 Estructura Mesa de servicios</w:t>
            </w:r>
          </w:p>
          <w:p w14:paraId="47A4D3A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*SIT-FM-001-V3 Formato Solicitud soporte técnico</w:t>
            </w:r>
          </w:p>
          <w:p w14:paraId="1959904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*GSIT-FM-004-V4 Formato Solicitud y </w:t>
            </w:r>
            <w:r w:rsidR="00B550D2" w:rsidRPr="00960A5C">
              <w:rPr>
                <w:rFonts w:ascii="Arial" w:hAnsi="Arial" w:cs="Arial"/>
                <w:sz w:val="18"/>
                <w:szCs w:val="18"/>
              </w:rPr>
              <w:t>Priorización</w:t>
            </w:r>
            <w:r w:rsidRPr="00960A5C">
              <w:rPr>
                <w:rFonts w:ascii="Arial" w:hAnsi="Arial" w:cs="Arial"/>
                <w:sz w:val="18"/>
                <w:szCs w:val="18"/>
              </w:rPr>
              <w:t xml:space="preserve"> Copias de Seguridad</w:t>
            </w:r>
          </w:p>
          <w:p w14:paraId="1C01CED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*GSIT-FM-002-V3 Formato Inventario Infraestructura</w:t>
            </w:r>
          </w:p>
          <w:p w14:paraId="0C69B58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*GSIT-FM-001-V3 Formato Informe de Soporte Técnico</w:t>
            </w:r>
          </w:p>
          <w:p w14:paraId="4E669DB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 GSIT-PR-001-V6 Procedimiento </w:t>
            </w:r>
            <w:r w:rsidR="00B550D2" w:rsidRPr="00960A5C">
              <w:rPr>
                <w:rFonts w:ascii="Arial" w:hAnsi="Arial" w:cs="Arial"/>
                <w:sz w:val="18"/>
                <w:szCs w:val="18"/>
              </w:rPr>
              <w:t>Generación</w:t>
            </w:r>
            <w:r w:rsidRPr="00960A5C">
              <w:rPr>
                <w:rFonts w:ascii="Arial" w:hAnsi="Arial" w:cs="Arial"/>
                <w:sz w:val="18"/>
                <w:szCs w:val="18"/>
              </w:rPr>
              <w:t xml:space="preserve"> Copias de Respaldo</w:t>
            </w:r>
          </w:p>
          <w:p w14:paraId="51BD57D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 GSIT-PR-002-V5 Procedimiento </w:t>
            </w:r>
            <w:r w:rsidR="0043346F" w:rsidRPr="00960A5C">
              <w:rPr>
                <w:rFonts w:ascii="Arial" w:hAnsi="Arial" w:cs="Arial"/>
                <w:sz w:val="18"/>
                <w:szCs w:val="18"/>
              </w:rPr>
              <w:t>Gestión</w:t>
            </w:r>
            <w:r w:rsidRPr="00960A5C">
              <w:rPr>
                <w:rFonts w:ascii="Arial" w:hAnsi="Arial" w:cs="Arial"/>
                <w:sz w:val="18"/>
                <w:szCs w:val="18"/>
              </w:rPr>
              <w:t xml:space="preserve"> de Activos </w:t>
            </w:r>
            <w:r w:rsidR="00B550D2" w:rsidRPr="00960A5C">
              <w:rPr>
                <w:rFonts w:ascii="Arial" w:hAnsi="Arial" w:cs="Arial"/>
                <w:sz w:val="18"/>
                <w:szCs w:val="18"/>
              </w:rPr>
              <w:t>Tecnológicos</w:t>
            </w:r>
          </w:p>
          <w:p w14:paraId="67E07FB7"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*GSIT-CP-001-V1 Caracterización proceso gestión de servicios e infraestructura tecnológica</w:t>
            </w:r>
          </w:p>
          <w:p w14:paraId="2A9085CB"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*GSIT-FM-003-V1 </w:t>
            </w:r>
            <w:r w:rsidR="0043346F" w:rsidRPr="00960A5C">
              <w:rPr>
                <w:rFonts w:ascii="Arial" w:hAnsi="Arial" w:cs="Arial"/>
                <w:sz w:val="18"/>
                <w:szCs w:val="18"/>
              </w:rPr>
              <w:t>Bitácora</w:t>
            </w:r>
            <w:r w:rsidRPr="00960A5C">
              <w:rPr>
                <w:rFonts w:ascii="Arial" w:hAnsi="Arial" w:cs="Arial"/>
                <w:sz w:val="18"/>
                <w:szCs w:val="18"/>
              </w:rPr>
              <w:t xml:space="preserve"> Ingreso-Salida Centro Computo</w:t>
            </w:r>
          </w:p>
          <w:p w14:paraId="05698F5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 GSIT-DI-002-V2 </w:t>
            </w:r>
            <w:r w:rsidR="00B550D2" w:rsidRPr="00960A5C">
              <w:rPr>
                <w:rFonts w:ascii="Arial" w:hAnsi="Arial" w:cs="Arial"/>
                <w:sz w:val="18"/>
                <w:szCs w:val="18"/>
              </w:rPr>
              <w:t>Catálogo</w:t>
            </w:r>
            <w:r w:rsidRPr="00960A5C">
              <w:rPr>
                <w:rFonts w:ascii="Arial" w:hAnsi="Arial" w:cs="Arial"/>
                <w:sz w:val="18"/>
                <w:szCs w:val="18"/>
              </w:rPr>
              <w:t xml:space="preserve"> de Servicios TI</w:t>
            </w:r>
          </w:p>
          <w:p w14:paraId="3DABF6B6"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GSIT-FM-005-V1 Formato Hoja Vida Servidores</w:t>
            </w:r>
          </w:p>
          <w:p w14:paraId="0924674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GSIT-FM-006-V1 Formato Hoja Vida Equipo Computo</w:t>
            </w:r>
          </w:p>
          <w:p w14:paraId="5499F8D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GSIT-FM-007-V1 Formato obsolescencia</w:t>
            </w:r>
          </w:p>
          <w:p w14:paraId="31ECFE5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*GSIT-FM-008-V1 Formato Solicitud </w:t>
            </w:r>
            <w:r w:rsidR="00B550D2" w:rsidRPr="00960A5C">
              <w:rPr>
                <w:rFonts w:ascii="Arial" w:hAnsi="Arial" w:cs="Arial"/>
                <w:sz w:val="18"/>
                <w:szCs w:val="18"/>
              </w:rPr>
              <w:t>Conexión</w:t>
            </w:r>
            <w:r w:rsidRPr="00960A5C">
              <w:rPr>
                <w:rFonts w:ascii="Arial" w:hAnsi="Arial" w:cs="Arial"/>
                <w:sz w:val="18"/>
                <w:szCs w:val="18"/>
              </w:rPr>
              <w:t xml:space="preserve"> Equipo Red wificorp</w:t>
            </w:r>
          </w:p>
          <w:p w14:paraId="6BE72BF2" w14:textId="77777777" w:rsidR="00B1464A" w:rsidRPr="00960A5C" w:rsidRDefault="00B1464A" w:rsidP="0001017D">
            <w:pPr>
              <w:widowControl w:val="0"/>
              <w:autoSpaceDE w:val="0"/>
              <w:autoSpaceDN w:val="0"/>
              <w:adjustRightInd w:val="0"/>
              <w:contextualSpacing/>
              <w:jc w:val="both"/>
              <w:rPr>
                <w:rFonts w:ascii="Arial" w:hAnsi="Arial" w:cs="Arial"/>
                <w:sz w:val="18"/>
                <w:szCs w:val="18"/>
                <w:lang w:val="en-US"/>
              </w:rPr>
            </w:pPr>
            <w:r w:rsidRPr="00960A5C">
              <w:rPr>
                <w:rFonts w:ascii="Arial" w:hAnsi="Arial" w:cs="Arial"/>
                <w:sz w:val="18"/>
                <w:szCs w:val="18"/>
                <w:lang w:val="en-US"/>
              </w:rPr>
              <w:t xml:space="preserve">* GSIT-FM-009-V1 </w:t>
            </w:r>
            <w:r w:rsidRPr="004C165F">
              <w:rPr>
                <w:rFonts w:ascii="Arial" w:hAnsi="Arial" w:cs="Arial"/>
                <w:sz w:val="18"/>
                <w:szCs w:val="18"/>
                <w:lang w:val="es-CO"/>
              </w:rPr>
              <w:t>Formato</w:t>
            </w:r>
            <w:r w:rsidRPr="00960A5C">
              <w:rPr>
                <w:rFonts w:ascii="Arial" w:hAnsi="Arial" w:cs="Arial"/>
                <w:sz w:val="18"/>
                <w:szCs w:val="18"/>
                <w:lang w:val="en-US"/>
              </w:rPr>
              <w:t xml:space="preserve"> Hoja Vida Firewall-Switches</w:t>
            </w:r>
          </w:p>
          <w:p w14:paraId="1E8DCDE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*GSIT-FM-010-V1 Formato </w:t>
            </w:r>
            <w:r w:rsidR="00B550D2" w:rsidRPr="00960A5C">
              <w:rPr>
                <w:rFonts w:ascii="Arial" w:hAnsi="Arial" w:cs="Arial"/>
                <w:sz w:val="18"/>
                <w:szCs w:val="18"/>
              </w:rPr>
              <w:t>Gestión</w:t>
            </w:r>
            <w:r w:rsidRPr="00960A5C">
              <w:rPr>
                <w:rFonts w:ascii="Arial" w:hAnsi="Arial" w:cs="Arial"/>
                <w:sz w:val="18"/>
                <w:szCs w:val="18"/>
              </w:rPr>
              <w:t xml:space="preserve"> de Credenciales de Acceso y Novedades</w:t>
            </w:r>
          </w:p>
          <w:p w14:paraId="41214C2B"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*GSIT-PL-001-V1 Plan Mantenimiento de Equipos Computo y </w:t>
            </w:r>
            <w:r w:rsidR="00B550D2" w:rsidRPr="00960A5C">
              <w:rPr>
                <w:rFonts w:ascii="Arial" w:hAnsi="Arial" w:cs="Arial"/>
                <w:sz w:val="18"/>
                <w:szCs w:val="18"/>
              </w:rPr>
              <w:t>Tecnológicos</w:t>
            </w:r>
          </w:p>
          <w:p w14:paraId="3573F65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 </w:t>
            </w:r>
            <w:r w:rsidRPr="00960A5C">
              <w:rPr>
                <w:rFonts w:ascii="Arial" w:hAnsi="Arial" w:cs="Arial"/>
                <w:sz w:val="18"/>
                <w:szCs w:val="18"/>
              </w:rPr>
              <w:tab/>
            </w:r>
            <w:r w:rsidRPr="00960A5C">
              <w:rPr>
                <w:rFonts w:ascii="Arial" w:hAnsi="Arial" w:cs="Arial"/>
                <w:sz w:val="18"/>
                <w:szCs w:val="18"/>
              </w:rPr>
              <w:tab/>
              <w:t xml:space="preserve">GSIT-PR-004-V1 Procedimiento </w:t>
            </w:r>
            <w:r w:rsidR="00B550D2" w:rsidRPr="00960A5C">
              <w:rPr>
                <w:rFonts w:ascii="Arial" w:hAnsi="Arial" w:cs="Arial"/>
                <w:sz w:val="18"/>
                <w:szCs w:val="18"/>
              </w:rPr>
              <w:t>Gestión</w:t>
            </w:r>
            <w:r w:rsidRPr="00960A5C">
              <w:rPr>
                <w:rFonts w:ascii="Arial" w:hAnsi="Arial" w:cs="Arial"/>
                <w:sz w:val="18"/>
                <w:szCs w:val="18"/>
              </w:rPr>
              <w:t xml:space="preserve"> Credenciales y Novedades</w:t>
            </w:r>
          </w:p>
        </w:tc>
      </w:tr>
      <w:tr w:rsidR="00B1464A" w:rsidRPr="00960A5C" w14:paraId="46DC2A77" w14:textId="77777777" w:rsidTr="00B1464A">
        <w:tc>
          <w:tcPr>
            <w:tcW w:w="3539" w:type="dxa"/>
            <w:shd w:val="clear" w:color="auto" w:fill="auto"/>
          </w:tcPr>
          <w:p w14:paraId="177DB6C4"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Plan </w:t>
            </w:r>
            <w:r w:rsidR="0043346F" w:rsidRPr="00960A5C">
              <w:rPr>
                <w:rFonts w:ascii="Arial" w:hAnsi="Arial" w:cs="Arial"/>
                <w:sz w:val="18"/>
                <w:szCs w:val="18"/>
              </w:rPr>
              <w:t>Estratégico</w:t>
            </w:r>
            <w:r w:rsidRPr="00960A5C">
              <w:rPr>
                <w:rFonts w:ascii="Arial" w:hAnsi="Arial" w:cs="Arial"/>
                <w:sz w:val="18"/>
                <w:szCs w:val="18"/>
              </w:rPr>
              <w:t xml:space="preserve"> de </w:t>
            </w:r>
            <w:r w:rsidR="0043346F" w:rsidRPr="00960A5C">
              <w:rPr>
                <w:rFonts w:ascii="Arial" w:hAnsi="Arial" w:cs="Arial"/>
                <w:sz w:val="18"/>
                <w:szCs w:val="18"/>
              </w:rPr>
              <w:t>Tecnologías</w:t>
            </w:r>
            <w:r w:rsidRPr="00960A5C">
              <w:rPr>
                <w:rFonts w:ascii="Arial" w:hAnsi="Arial" w:cs="Arial"/>
                <w:sz w:val="18"/>
                <w:szCs w:val="18"/>
              </w:rPr>
              <w:t xml:space="preserve"> de la </w:t>
            </w:r>
            <w:r w:rsidR="00B550D2" w:rsidRPr="00960A5C">
              <w:rPr>
                <w:rFonts w:ascii="Arial" w:hAnsi="Arial" w:cs="Arial"/>
                <w:sz w:val="18"/>
                <w:szCs w:val="18"/>
              </w:rPr>
              <w:lastRenderedPageBreak/>
              <w:t>Información</w:t>
            </w:r>
            <w:r w:rsidRPr="00960A5C">
              <w:rPr>
                <w:rFonts w:ascii="Arial" w:hAnsi="Arial" w:cs="Arial"/>
                <w:sz w:val="18"/>
                <w:szCs w:val="18"/>
              </w:rPr>
              <w:t xml:space="preserve"> PETI</w:t>
            </w:r>
            <w:r w:rsidRPr="00960A5C">
              <w:rPr>
                <w:rFonts w:ascii="Arial" w:hAnsi="Arial" w:cs="Arial"/>
                <w:sz w:val="18"/>
                <w:szCs w:val="18"/>
              </w:rPr>
              <w:tab/>
            </w:r>
          </w:p>
        </w:tc>
        <w:tc>
          <w:tcPr>
            <w:tcW w:w="5245" w:type="dxa"/>
            <w:shd w:val="clear" w:color="auto" w:fill="auto"/>
          </w:tcPr>
          <w:p w14:paraId="4CD94941" w14:textId="0C7F085D"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lastRenderedPageBreak/>
              <w:t xml:space="preserve">Actualización del PETI con la guía de </w:t>
            </w:r>
            <w:r w:rsidR="00784800" w:rsidRPr="00960A5C">
              <w:rPr>
                <w:rFonts w:ascii="Arial" w:hAnsi="Arial" w:cs="Arial"/>
                <w:sz w:val="18"/>
                <w:szCs w:val="18"/>
              </w:rPr>
              <w:t>MINTIC</w:t>
            </w:r>
            <w:r w:rsidRPr="00960A5C">
              <w:rPr>
                <w:rFonts w:ascii="Arial" w:hAnsi="Arial" w:cs="Arial"/>
                <w:sz w:val="18"/>
                <w:szCs w:val="18"/>
              </w:rPr>
              <w:t xml:space="preserve"> 2019.</w:t>
            </w:r>
          </w:p>
        </w:tc>
      </w:tr>
      <w:tr w:rsidR="00B1464A" w:rsidRPr="00960A5C" w14:paraId="7B0EFFC8" w14:textId="77777777" w:rsidTr="00B1464A">
        <w:tc>
          <w:tcPr>
            <w:tcW w:w="3539" w:type="dxa"/>
            <w:shd w:val="clear" w:color="auto" w:fill="auto"/>
          </w:tcPr>
          <w:p w14:paraId="0755E7A2" w14:textId="7B52FBB6"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Repositorio </w:t>
            </w:r>
            <w:r w:rsidR="00784800" w:rsidRPr="00960A5C">
              <w:rPr>
                <w:rFonts w:ascii="Arial" w:hAnsi="Arial" w:cs="Arial"/>
                <w:sz w:val="18"/>
                <w:szCs w:val="18"/>
              </w:rPr>
              <w:t>SharePoint</w:t>
            </w:r>
            <w:r w:rsidRPr="00960A5C">
              <w:rPr>
                <w:rFonts w:ascii="Arial" w:hAnsi="Arial" w:cs="Arial"/>
                <w:sz w:val="18"/>
                <w:szCs w:val="18"/>
              </w:rPr>
              <w:t xml:space="preserve"> GODI-II</w:t>
            </w:r>
          </w:p>
        </w:tc>
        <w:tc>
          <w:tcPr>
            <w:tcW w:w="5245" w:type="dxa"/>
            <w:shd w:val="clear" w:color="auto" w:fill="auto"/>
          </w:tcPr>
          <w:p w14:paraId="05A3E18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Se </w:t>
            </w:r>
            <w:r w:rsidR="00B550D2" w:rsidRPr="00960A5C">
              <w:rPr>
                <w:rFonts w:ascii="Arial" w:hAnsi="Arial" w:cs="Arial"/>
                <w:sz w:val="18"/>
                <w:szCs w:val="18"/>
              </w:rPr>
              <w:t>creó</w:t>
            </w:r>
            <w:r w:rsidRPr="00960A5C">
              <w:rPr>
                <w:rFonts w:ascii="Arial" w:hAnsi="Arial" w:cs="Arial"/>
                <w:sz w:val="18"/>
                <w:szCs w:val="18"/>
              </w:rPr>
              <w:t xml:space="preserve"> la estructura de la segunda fase de GODI</w:t>
            </w:r>
          </w:p>
        </w:tc>
      </w:tr>
      <w:tr w:rsidR="00B1464A" w:rsidRPr="00960A5C" w14:paraId="0EE22C34" w14:textId="77777777" w:rsidTr="00B1464A">
        <w:tc>
          <w:tcPr>
            <w:tcW w:w="3539" w:type="dxa"/>
            <w:shd w:val="clear" w:color="auto" w:fill="auto"/>
          </w:tcPr>
          <w:p w14:paraId="0977876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Repositorio AE</w:t>
            </w:r>
          </w:p>
        </w:tc>
        <w:tc>
          <w:tcPr>
            <w:tcW w:w="5245" w:type="dxa"/>
            <w:shd w:val="clear" w:color="auto" w:fill="auto"/>
          </w:tcPr>
          <w:p w14:paraId="49925C0D"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Repositorio Arquitectura Empresarial</w:t>
            </w:r>
          </w:p>
        </w:tc>
      </w:tr>
      <w:tr w:rsidR="00B1464A" w:rsidRPr="00960A5C" w14:paraId="1B4924F5" w14:textId="77777777" w:rsidTr="00B1464A">
        <w:tc>
          <w:tcPr>
            <w:tcW w:w="3539" w:type="dxa"/>
            <w:shd w:val="clear" w:color="auto" w:fill="auto"/>
          </w:tcPr>
          <w:p w14:paraId="15C6735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socializaciones</w:t>
            </w:r>
          </w:p>
        </w:tc>
        <w:tc>
          <w:tcPr>
            <w:tcW w:w="5245" w:type="dxa"/>
            <w:shd w:val="clear" w:color="auto" w:fill="auto"/>
          </w:tcPr>
          <w:p w14:paraId="794305F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realizaron más de 12 socializaciones, se adjuntan las presentaciones realizadas.</w:t>
            </w:r>
          </w:p>
        </w:tc>
      </w:tr>
      <w:tr w:rsidR="00B1464A" w:rsidRPr="00960A5C" w14:paraId="2A961EB7" w14:textId="77777777" w:rsidTr="00B1464A">
        <w:tc>
          <w:tcPr>
            <w:tcW w:w="3539" w:type="dxa"/>
            <w:shd w:val="clear" w:color="auto" w:fill="auto"/>
          </w:tcPr>
          <w:p w14:paraId="601B9C7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Análisis de la situación actual</w:t>
            </w:r>
          </w:p>
        </w:tc>
        <w:tc>
          <w:tcPr>
            <w:tcW w:w="5245" w:type="dxa"/>
            <w:shd w:val="clear" w:color="auto" w:fill="auto"/>
          </w:tcPr>
          <w:p w14:paraId="1E4DD2A1"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Línea base de AE</w:t>
            </w:r>
          </w:p>
        </w:tc>
      </w:tr>
      <w:tr w:rsidR="00B1464A" w:rsidRPr="00960A5C" w14:paraId="31EF106E" w14:textId="77777777" w:rsidTr="00B1464A">
        <w:tc>
          <w:tcPr>
            <w:tcW w:w="3539" w:type="dxa"/>
            <w:shd w:val="clear" w:color="auto" w:fill="auto"/>
          </w:tcPr>
          <w:p w14:paraId="5C251D1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Documentos generales fase preliminar</w:t>
            </w:r>
          </w:p>
        </w:tc>
        <w:tc>
          <w:tcPr>
            <w:tcW w:w="5245" w:type="dxa"/>
            <w:shd w:val="clear" w:color="auto" w:fill="auto"/>
          </w:tcPr>
          <w:p w14:paraId="16DA91B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w:t>
            </w:r>
          </w:p>
          <w:p w14:paraId="5A14EB7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Modelo organizacional de la arquitectura empresarial en la UMV</w:t>
            </w:r>
          </w:p>
          <w:p w14:paraId="6F99900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Evaluación de Madurez Para Estrategia</w:t>
            </w:r>
          </w:p>
          <w:p w14:paraId="7137B3B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Ubicación de la gestión de AE dentro del mapa de procesos de AE</w:t>
            </w:r>
          </w:p>
          <w:p w14:paraId="00F726E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Evaluación de Madurez Gobierno TI</w:t>
            </w:r>
          </w:p>
          <w:p w14:paraId="249C9CF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Evaluación de Madurez Uso y Apropiación</w:t>
            </w:r>
          </w:p>
          <w:p w14:paraId="273EDE9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Evaluación de Madurez Arquitectura Empresarial</w:t>
            </w:r>
          </w:p>
        </w:tc>
      </w:tr>
      <w:tr w:rsidR="00B1464A" w:rsidRPr="00960A5C" w14:paraId="2959BF35" w14:textId="77777777" w:rsidTr="00B1464A">
        <w:tc>
          <w:tcPr>
            <w:tcW w:w="3539" w:type="dxa"/>
            <w:shd w:val="clear" w:color="auto" w:fill="auto"/>
          </w:tcPr>
          <w:p w14:paraId="3B56108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Mediciones cumplimiento de la AE</w:t>
            </w:r>
          </w:p>
          <w:p w14:paraId="6FC60FCE"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p>
        </w:tc>
        <w:tc>
          <w:tcPr>
            <w:tcW w:w="5245" w:type="dxa"/>
            <w:shd w:val="clear" w:color="auto" w:fill="auto"/>
          </w:tcPr>
          <w:p w14:paraId="1C594FDE" w14:textId="2CE40452"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Se realizaron diversas mediciones al cumplimiento de la Arquitectura con un instrumento de </w:t>
            </w:r>
            <w:r w:rsidR="001F5BAF" w:rsidRPr="00960A5C">
              <w:rPr>
                <w:rFonts w:ascii="Arial" w:hAnsi="Arial" w:cs="Arial"/>
                <w:sz w:val="18"/>
                <w:szCs w:val="18"/>
              </w:rPr>
              <w:t>MinTics</w:t>
            </w:r>
            <w:r w:rsidRPr="00960A5C">
              <w:rPr>
                <w:rFonts w:ascii="Arial" w:hAnsi="Arial" w:cs="Arial"/>
                <w:sz w:val="18"/>
                <w:szCs w:val="18"/>
              </w:rPr>
              <w:t>.</w:t>
            </w:r>
          </w:p>
        </w:tc>
      </w:tr>
      <w:tr w:rsidR="00B1464A" w:rsidRPr="00960A5C" w14:paraId="31E289A5" w14:textId="77777777" w:rsidTr="00B1464A">
        <w:tc>
          <w:tcPr>
            <w:tcW w:w="3539" w:type="dxa"/>
            <w:shd w:val="clear" w:color="auto" w:fill="auto"/>
          </w:tcPr>
          <w:p w14:paraId="730919A2" w14:textId="77777777" w:rsidR="00B1464A" w:rsidRPr="00960A5C" w:rsidRDefault="00B550D2"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Catálogo</w:t>
            </w:r>
            <w:r w:rsidR="00B1464A" w:rsidRPr="00960A5C">
              <w:rPr>
                <w:rFonts w:ascii="Arial" w:hAnsi="Arial" w:cs="Arial"/>
                <w:sz w:val="18"/>
                <w:szCs w:val="18"/>
              </w:rPr>
              <w:t xml:space="preserve"> de Servicios de TI</w:t>
            </w:r>
          </w:p>
        </w:tc>
        <w:tc>
          <w:tcPr>
            <w:tcW w:w="5245" w:type="dxa"/>
            <w:shd w:val="clear" w:color="auto" w:fill="auto"/>
          </w:tcPr>
          <w:p w14:paraId="3F2963B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actualizó y publicó el catálogo de servicios de TI.</w:t>
            </w:r>
          </w:p>
        </w:tc>
      </w:tr>
      <w:tr w:rsidR="00B1464A" w:rsidRPr="00960A5C" w14:paraId="554437F8" w14:textId="77777777" w:rsidTr="00B1464A">
        <w:tc>
          <w:tcPr>
            <w:tcW w:w="3539" w:type="dxa"/>
            <w:shd w:val="clear" w:color="auto" w:fill="auto"/>
          </w:tcPr>
          <w:p w14:paraId="5AC73A95"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Artefactos de la línea base AS-IS</w:t>
            </w:r>
          </w:p>
        </w:tc>
        <w:tc>
          <w:tcPr>
            <w:tcW w:w="5245" w:type="dxa"/>
            <w:shd w:val="clear" w:color="auto" w:fill="auto"/>
          </w:tcPr>
          <w:p w14:paraId="281F567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25 artefactos de los diferentes dominios.</w:t>
            </w:r>
          </w:p>
        </w:tc>
      </w:tr>
      <w:tr w:rsidR="00B1464A" w:rsidRPr="00960A5C" w14:paraId="7410B2DD" w14:textId="77777777" w:rsidTr="00B1464A">
        <w:tc>
          <w:tcPr>
            <w:tcW w:w="3539" w:type="dxa"/>
            <w:shd w:val="clear" w:color="auto" w:fill="auto"/>
          </w:tcPr>
          <w:p w14:paraId="3523F5CB"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Artefactos línea objetivo TO-BE</w:t>
            </w:r>
          </w:p>
        </w:tc>
        <w:tc>
          <w:tcPr>
            <w:tcW w:w="5245" w:type="dxa"/>
            <w:shd w:val="clear" w:color="auto" w:fill="auto"/>
          </w:tcPr>
          <w:p w14:paraId="3F993846"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7 artefactos de los diferentes dominios</w:t>
            </w:r>
          </w:p>
        </w:tc>
      </w:tr>
      <w:tr w:rsidR="00B1464A" w:rsidRPr="00960A5C" w14:paraId="73A2596B" w14:textId="77777777" w:rsidTr="00B1464A">
        <w:tc>
          <w:tcPr>
            <w:tcW w:w="3539" w:type="dxa"/>
            <w:shd w:val="clear" w:color="auto" w:fill="auto"/>
          </w:tcPr>
          <w:p w14:paraId="3FAAB58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Artefactos brechas</w:t>
            </w:r>
          </w:p>
        </w:tc>
        <w:tc>
          <w:tcPr>
            <w:tcW w:w="5245" w:type="dxa"/>
            <w:shd w:val="clear" w:color="auto" w:fill="auto"/>
          </w:tcPr>
          <w:p w14:paraId="1302F5F4"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6 artefactos de los diferentes dominios</w:t>
            </w:r>
          </w:p>
        </w:tc>
      </w:tr>
      <w:tr w:rsidR="00B1464A" w:rsidRPr="00960A5C" w14:paraId="3BDDCC02" w14:textId="77777777" w:rsidTr="00B1464A">
        <w:tc>
          <w:tcPr>
            <w:tcW w:w="3539" w:type="dxa"/>
            <w:shd w:val="clear" w:color="auto" w:fill="auto"/>
          </w:tcPr>
          <w:p w14:paraId="364D5E86"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Artefactos soluciones y oportunidades</w:t>
            </w:r>
          </w:p>
        </w:tc>
        <w:tc>
          <w:tcPr>
            <w:tcW w:w="5245" w:type="dxa"/>
            <w:shd w:val="clear" w:color="auto" w:fill="auto"/>
          </w:tcPr>
          <w:p w14:paraId="51300FD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dos artefactos de esta fase.</w:t>
            </w:r>
          </w:p>
        </w:tc>
      </w:tr>
      <w:tr w:rsidR="00B1464A" w:rsidRPr="00960A5C" w14:paraId="71026966" w14:textId="77777777" w:rsidTr="00B1464A">
        <w:tc>
          <w:tcPr>
            <w:tcW w:w="3539" w:type="dxa"/>
            <w:shd w:val="clear" w:color="auto" w:fill="auto"/>
          </w:tcPr>
          <w:p w14:paraId="46E83514"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Artefactos paquetes de trabajo</w:t>
            </w:r>
          </w:p>
        </w:tc>
        <w:tc>
          <w:tcPr>
            <w:tcW w:w="5245" w:type="dxa"/>
            <w:shd w:val="clear" w:color="auto" w:fill="auto"/>
          </w:tcPr>
          <w:p w14:paraId="55491DA0"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dos artefactos de esta fase.</w:t>
            </w:r>
          </w:p>
        </w:tc>
      </w:tr>
      <w:tr w:rsidR="00B1464A" w:rsidRPr="00960A5C" w14:paraId="3AEB0616" w14:textId="77777777" w:rsidTr="00B1464A">
        <w:tc>
          <w:tcPr>
            <w:tcW w:w="3539" w:type="dxa"/>
            <w:shd w:val="clear" w:color="auto" w:fill="auto"/>
          </w:tcPr>
          <w:p w14:paraId="04926BF0"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Mapa de ruta de AE</w:t>
            </w:r>
          </w:p>
        </w:tc>
        <w:tc>
          <w:tcPr>
            <w:tcW w:w="5245" w:type="dxa"/>
            <w:shd w:val="clear" w:color="auto" w:fill="auto"/>
          </w:tcPr>
          <w:p w14:paraId="00438FA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Se actualizaron cuatro artefactos de esta fase.</w:t>
            </w:r>
          </w:p>
        </w:tc>
      </w:tr>
      <w:tr w:rsidR="00B1464A" w:rsidRPr="00960A5C" w14:paraId="12864D2E" w14:textId="77777777" w:rsidTr="00B1464A">
        <w:tc>
          <w:tcPr>
            <w:tcW w:w="3539" w:type="dxa"/>
            <w:shd w:val="clear" w:color="auto" w:fill="auto"/>
          </w:tcPr>
          <w:p w14:paraId="65553C9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Documentos empalme</w:t>
            </w:r>
          </w:p>
        </w:tc>
        <w:tc>
          <w:tcPr>
            <w:tcW w:w="5245" w:type="dxa"/>
            <w:shd w:val="clear" w:color="auto" w:fill="auto"/>
          </w:tcPr>
          <w:p w14:paraId="1202DA88"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Estado de la arquitectura desde el 2016 hasta el 2019.</w:t>
            </w:r>
          </w:p>
        </w:tc>
      </w:tr>
      <w:tr w:rsidR="00B1464A" w:rsidRPr="00960A5C" w14:paraId="12FE394E" w14:textId="77777777" w:rsidTr="00B1464A">
        <w:tc>
          <w:tcPr>
            <w:tcW w:w="3539" w:type="dxa"/>
            <w:shd w:val="clear" w:color="auto" w:fill="auto"/>
          </w:tcPr>
          <w:p w14:paraId="454B92E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Documentos Sistemas de información</w:t>
            </w:r>
          </w:p>
        </w:tc>
        <w:tc>
          <w:tcPr>
            <w:tcW w:w="5245" w:type="dxa"/>
            <w:shd w:val="clear" w:color="auto" w:fill="auto"/>
          </w:tcPr>
          <w:p w14:paraId="7F4FCD2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Se </w:t>
            </w:r>
            <w:r w:rsidR="00B550D2" w:rsidRPr="00960A5C">
              <w:rPr>
                <w:rFonts w:ascii="Arial" w:hAnsi="Arial" w:cs="Arial"/>
                <w:sz w:val="18"/>
                <w:szCs w:val="18"/>
              </w:rPr>
              <w:t>apoyó</w:t>
            </w:r>
            <w:r w:rsidRPr="00960A5C">
              <w:rPr>
                <w:rFonts w:ascii="Arial" w:hAnsi="Arial" w:cs="Arial"/>
                <w:sz w:val="18"/>
                <w:szCs w:val="18"/>
              </w:rPr>
              <w:t xml:space="preserve"> la construcción de los siguientes documentos:</w:t>
            </w:r>
          </w:p>
          <w:p w14:paraId="337D7F0C"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-Metodología del desarrollo de proyectos.</w:t>
            </w:r>
          </w:p>
          <w:p w14:paraId="707FC633"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-Plan de aseguramiento de la calidad.</w:t>
            </w:r>
          </w:p>
          <w:p w14:paraId="70E3805F"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-Esquema de mantenimiento de soluciones.</w:t>
            </w:r>
          </w:p>
          <w:p w14:paraId="62C0A170"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-Procedimiento puesta en producción de sistemas de información</w:t>
            </w:r>
          </w:p>
        </w:tc>
      </w:tr>
      <w:tr w:rsidR="00B1464A" w:rsidRPr="00960A5C" w14:paraId="7C9616FC" w14:textId="77777777" w:rsidTr="00B1464A">
        <w:tc>
          <w:tcPr>
            <w:tcW w:w="3539" w:type="dxa"/>
            <w:shd w:val="clear" w:color="auto" w:fill="auto"/>
          </w:tcPr>
          <w:p w14:paraId="3DE9233A"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Circular 27 del 11 de diciembre del 2019-Gestión de proyectos con componente de TI</w:t>
            </w:r>
          </w:p>
        </w:tc>
        <w:tc>
          <w:tcPr>
            <w:tcW w:w="5245" w:type="dxa"/>
            <w:shd w:val="clear" w:color="auto" w:fill="auto"/>
          </w:tcPr>
          <w:p w14:paraId="33F94342"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Circular generada para fortalecer el empoderamiento del grupo de TI en el manejo de proyectos con componente tecnológico.</w:t>
            </w:r>
          </w:p>
        </w:tc>
      </w:tr>
      <w:tr w:rsidR="00B1464A" w:rsidRPr="00960A5C" w14:paraId="5949E16F" w14:textId="77777777" w:rsidTr="00B1464A">
        <w:tc>
          <w:tcPr>
            <w:tcW w:w="3539" w:type="dxa"/>
            <w:shd w:val="clear" w:color="auto" w:fill="auto"/>
          </w:tcPr>
          <w:p w14:paraId="24FCC3D9"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Plan de disponibilidad de los ST</w:t>
            </w:r>
          </w:p>
        </w:tc>
        <w:tc>
          <w:tcPr>
            <w:tcW w:w="5245" w:type="dxa"/>
            <w:shd w:val="clear" w:color="auto" w:fill="auto"/>
          </w:tcPr>
          <w:p w14:paraId="0FF230E1" w14:textId="77777777" w:rsidR="00B1464A" w:rsidRPr="00960A5C" w:rsidRDefault="00B1464A"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Es un apoyo al diseño del plan de disponibilidad de los servicios tecnológicos. No contempla el documento finalizado ni su respectiva aprobación.</w:t>
            </w:r>
          </w:p>
        </w:tc>
      </w:tr>
    </w:tbl>
    <w:p w14:paraId="025A33EC" w14:textId="0E9DE839" w:rsidR="00897850"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897850"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14</w:t>
      </w:r>
      <w:r w:rsidRPr="00960A5C">
        <w:rPr>
          <w:color w:val="auto"/>
        </w:rPr>
        <w:fldChar w:fldCharType="end"/>
      </w:r>
      <w:r w:rsidR="00897850" w:rsidRPr="00960A5C">
        <w:rPr>
          <w:color w:val="auto"/>
        </w:rPr>
        <w:t>. Productos habilitador Arquitectura Empresarial</w:t>
      </w:r>
    </w:p>
    <w:p w14:paraId="59869AFB" w14:textId="77777777" w:rsidR="00897850" w:rsidRPr="00960A5C" w:rsidRDefault="00897850" w:rsidP="00960A5C">
      <w:pPr>
        <w:spacing w:line="360" w:lineRule="auto"/>
        <w:jc w:val="center"/>
        <w:rPr>
          <w:rFonts w:ascii="Arial" w:hAnsi="Arial" w:cs="Arial"/>
          <w:sz w:val="20"/>
          <w:lang w:eastAsia="x-none"/>
        </w:rPr>
      </w:pPr>
      <w:r w:rsidRPr="00960A5C">
        <w:rPr>
          <w:rFonts w:ascii="Arial" w:hAnsi="Arial" w:cs="Arial"/>
          <w:lang w:val="es-ES_tradnl"/>
        </w:rPr>
        <w:t>Fuente: GODI-II-GP-Cierre-Proj-VA</w:t>
      </w:r>
    </w:p>
    <w:p w14:paraId="1BF47C82" w14:textId="77777777" w:rsidR="00B1464A" w:rsidRPr="00960A5C" w:rsidRDefault="00B1464A" w:rsidP="00B1464A">
      <w:pPr>
        <w:jc w:val="both"/>
        <w:rPr>
          <w:rFonts w:ascii="Arial" w:hAnsi="Arial" w:cs="Arial"/>
          <w:sz w:val="20"/>
        </w:rPr>
      </w:pPr>
    </w:p>
    <w:p w14:paraId="0D59523C" w14:textId="77777777" w:rsidR="00B1464A" w:rsidRPr="00960A5C" w:rsidRDefault="00B1464A" w:rsidP="00755F99">
      <w:pPr>
        <w:pStyle w:val="Prrafodelista"/>
        <w:numPr>
          <w:ilvl w:val="0"/>
          <w:numId w:val="16"/>
        </w:numPr>
        <w:jc w:val="both"/>
        <w:rPr>
          <w:rFonts w:ascii="Arial" w:hAnsi="Arial" w:cs="Arial"/>
          <w:sz w:val="20"/>
        </w:rPr>
      </w:pPr>
      <w:r w:rsidRPr="00960A5C">
        <w:rPr>
          <w:rFonts w:ascii="Arial" w:hAnsi="Arial" w:cs="Arial"/>
          <w:sz w:val="20"/>
        </w:rPr>
        <w:t>Seguridad y Privacidad</w:t>
      </w:r>
    </w:p>
    <w:p w14:paraId="36B47474" w14:textId="77777777" w:rsidR="00B1464A" w:rsidRPr="00960A5C" w:rsidRDefault="00B1464A" w:rsidP="00E7521D">
      <w:pPr>
        <w:jc w:val="center"/>
        <w:rPr>
          <w:rFonts w:ascii="Arial" w:hAnsi="Arial" w:cs="Arial"/>
          <w:sz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103"/>
      </w:tblGrid>
      <w:tr w:rsidR="00960A5C" w:rsidRPr="00960A5C" w14:paraId="1E93D185" w14:textId="77777777" w:rsidTr="00960A5C">
        <w:trPr>
          <w:trHeight w:val="51"/>
          <w:tblHeader/>
        </w:trPr>
        <w:tc>
          <w:tcPr>
            <w:tcW w:w="3681" w:type="dxa"/>
            <w:shd w:val="clear" w:color="auto" w:fill="E7E6E6" w:themeFill="background2"/>
          </w:tcPr>
          <w:p w14:paraId="43E469DF" w14:textId="77777777" w:rsidR="0043346F" w:rsidRPr="00960A5C" w:rsidRDefault="0043346F" w:rsidP="0001017D">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Producto</w:t>
            </w:r>
          </w:p>
        </w:tc>
        <w:tc>
          <w:tcPr>
            <w:tcW w:w="5103" w:type="dxa"/>
            <w:shd w:val="clear" w:color="auto" w:fill="E7E6E6" w:themeFill="background2"/>
          </w:tcPr>
          <w:p w14:paraId="2CBE60C9" w14:textId="77777777" w:rsidR="0043346F" w:rsidRPr="00960A5C" w:rsidRDefault="0043346F" w:rsidP="0001017D">
            <w:pPr>
              <w:widowControl w:val="0"/>
              <w:autoSpaceDE w:val="0"/>
              <w:autoSpaceDN w:val="0"/>
              <w:adjustRightInd w:val="0"/>
              <w:contextualSpacing/>
              <w:jc w:val="center"/>
              <w:rPr>
                <w:rFonts w:ascii="Arial" w:hAnsi="Arial" w:cs="Arial"/>
                <w:sz w:val="18"/>
                <w:szCs w:val="18"/>
              </w:rPr>
            </w:pPr>
            <w:r w:rsidRPr="00960A5C">
              <w:rPr>
                <w:rFonts w:ascii="Arial" w:hAnsi="Arial" w:cs="Arial"/>
                <w:sz w:val="18"/>
                <w:szCs w:val="18"/>
              </w:rPr>
              <w:t>Descripción</w:t>
            </w:r>
          </w:p>
        </w:tc>
      </w:tr>
      <w:tr w:rsidR="0043346F" w:rsidRPr="00960A5C" w14:paraId="3A99A407" w14:textId="77777777" w:rsidTr="0043346F">
        <w:tc>
          <w:tcPr>
            <w:tcW w:w="3681" w:type="dxa"/>
            <w:shd w:val="clear" w:color="auto" w:fill="auto"/>
          </w:tcPr>
          <w:p w14:paraId="27D98E45"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Políticas de seguridad de información</w:t>
            </w:r>
          </w:p>
        </w:tc>
        <w:tc>
          <w:tcPr>
            <w:tcW w:w="5103" w:type="dxa"/>
            <w:shd w:val="clear" w:color="auto" w:fill="auto"/>
          </w:tcPr>
          <w:p w14:paraId="6033B452"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Políticas que apoyan la política general de seguridad de la información</w:t>
            </w:r>
          </w:p>
        </w:tc>
      </w:tr>
      <w:tr w:rsidR="0043346F" w:rsidRPr="00960A5C" w14:paraId="24D06698" w14:textId="77777777" w:rsidTr="0043346F">
        <w:tc>
          <w:tcPr>
            <w:tcW w:w="3681" w:type="dxa"/>
            <w:shd w:val="clear" w:color="auto" w:fill="auto"/>
          </w:tcPr>
          <w:p w14:paraId="33366C26"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del PESI</w:t>
            </w:r>
          </w:p>
        </w:tc>
        <w:tc>
          <w:tcPr>
            <w:tcW w:w="5103" w:type="dxa"/>
            <w:shd w:val="clear" w:color="auto" w:fill="auto"/>
          </w:tcPr>
          <w:p w14:paraId="49DFABD8"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Documento que actualiza el que ya está publicado</w:t>
            </w:r>
          </w:p>
        </w:tc>
      </w:tr>
      <w:tr w:rsidR="0043346F" w:rsidRPr="00960A5C" w14:paraId="1D619183" w14:textId="77777777" w:rsidTr="0043346F">
        <w:tc>
          <w:tcPr>
            <w:tcW w:w="3681" w:type="dxa"/>
            <w:shd w:val="clear" w:color="auto" w:fill="auto"/>
          </w:tcPr>
          <w:p w14:paraId="69FCA8FD"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 documentos del PETI</w:t>
            </w:r>
          </w:p>
        </w:tc>
        <w:tc>
          <w:tcPr>
            <w:tcW w:w="5103" w:type="dxa"/>
            <w:shd w:val="clear" w:color="auto" w:fill="auto"/>
          </w:tcPr>
          <w:p w14:paraId="1CEBCE99"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Documentos actualización del AS SI, TO BE, BRECHAS, PROYECTOS Y MAPA DE RUTA</w:t>
            </w:r>
          </w:p>
        </w:tc>
      </w:tr>
      <w:tr w:rsidR="0043346F" w:rsidRPr="00960A5C" w14:paraId="6FAFDE78" w14:textId="77777777" w:rsidTr="0043346F">
        <w:tc>
          <w:tcPr>
            <w:tcW w:w="3681" w:type="dxa"/>
            <w:shd w:val="clear" w:color="auto" w:fill="auto"/>
          </w:tcPr>
          <w:p w14:paraId="4317FE78" w14:textId="77777777" w:rsidR="0043346F" w:rsidRPr="00960A5C" w:rsidRDefault="0043346F"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Socialización de políticas de seguridad</w:t>
            </w:r>
          </w:p>
        </w:tc>
        <w:tc>
          <w:tcPr>
            <w:tcW w:w="5103" w:type="dxa"/>
            <w:shd w:val="clear" w:color="auto" w:fill="auto"/>
          </w:tcPr>
          <w:p w14:paraId="0A8A1E0F"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Actas de la sensibilización de las políticas de seguridad</w:t>
            </w:r>
          </w:p>
        </w:tc>
      </w:tr>
      <w:tr w:rsidR="0043346F" w:rsidRPr="00960A5C" w14:paraId="417BCF3C" w14:textId="77777777" w:rsidTr="0043346F">
        <w:tc>
          <w:tcPr>
            <w:tcW w:w="3681" w:type="dxa"/>
            <w:shd w:val="clear" w:color="auto" w:fill="auto"/>
          </w:tcPr>
          <w:p w14:paraId="48F68433"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Capacitación en seguridad de la información</w:t>
            </w:r>
          </w:p>
        </w:tc>
        <w:tc>
          <w:tcPr>
            <w:tcW w:w="5103" w:type="dxa"/>
            <w:shd w:val="clear" w:color="auto" w:fill="auto"/>
          </w:tcPr>
          <w:p w14:paraId="343A73DE"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Presentación de la capacitación de seguridad de la información</w:t>
            </w:r>
          </w:p>
        </w:tc>
      </w:tr>
      <w:tr w:rsidR="0043346F" w:rsidRPr="00960A5C" w14:paraId="176052D3" w14:textId="77777777" w:rsidTr="0043346F">
        <w:tc>
          <w:tcPr>
            <w:tcW w:w="3681" w:type="dxa"/>
            <w:shd w:val="clear" w:color="auto" w:fill="auto"/>
          </w:tcPr>
          <w:p w14:paraId="45CA047E"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Capacitación de políticas de seguridad de la información</w:t>
            </w:r>
          </w:p>
        </w:tc>
        <w:tc>
          <w:tcPr>
            <w:tcW w:w="5103" w:type="dxa"/>
            <w:shd w:val="clear" w:color="auto" w:fill="auto"/>
          </w:tcPr>
          <w:p w14:paraId="721B2B7D"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Presentación de la capacitación de las políticas de seguridad de la información</w:t>
            </w:r>
          </w:p>
        </w:tc>
      </w:tr>
      <w:tr w:rsidR="0043346F" w:rsidRPr="00960A5C" w14:paraId="34867D78" w14:textId="77777777" w:rsidTr="0043346F">
        <w:tc>
          <w:tcPr>
            <w:tcW w:w="3681" w:type="dxa"/>
            <w:shd w:val="clear" w:color="auto" w:fill="auto"/>
          </w:tcPr>
          <w:p w14:paraId="6556183B"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Documentos del diagnóstico del SGSI</w:t>
            </w:r>
          </w:p>
        </w:tc>
        <w:tc>
          <w:tcPr>
            <w:tcW w:w="5103" w:type="dxa"/>
            <w:shd w:val="clear" w:color="auto" w:fill="auto"/>
          </w:tcPr>
          <w:p w14:paraId="32EC7663"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Cada una de las matrices que se utilizaron como herramienta de evaluación del SGSI</w:t>
            </w:r>
          </w:p>
        </w:tc>
      </w:tr>
      <w:tr w:rsidR="0043346F" w:rsidRPr="00960A5C" w14:paraId="3564A46C" w14:textId="77777777" w:rsidTr="0043346F">
        <w:tc>
          <w:tcPr>
            <w:tcW w:w="3681" w:type="dxa"/>
            <w:shd w:val="clear" w:color="auto" w:fill="auto"/>
          </w:tcPr>
          <w:p w14:paraId="268845B4"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Documentos respuesta FURAG</w:t>
            </w:r>
          </w:p>
        </w:tc>
        <w:tc>
          <w:tcPr>
            <w:tcW w:w="5103" w:type="dxa"/>
            <w:shd w:val="clear" w:color="auto" w:fill="auto"/>
          </w:tcPr>
          <w:p w14:paraId="54E6CD73"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Documentación, pruebas y evidencias entregadas para el plan de mejoramiento</w:t>
            </w:r>
          </w:p>
        </w:tc>
      </w:tr>
      <w:tr w:rsidR="0043346F" w:rsidRPr="00960A5C" w14:paraId="24889FB1" w14:textId="77777777" w:rsidTr="0043346F">
        <w:tc>
          <w:tcPr>
            <w:tcW w:w="3681" w:type="dxa"/>
            <w:shd w:val="clear" w:color="auto" w:fill="auto"/>
          </w:tcPr>
          <w:p w14:paraId="71048F6F"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Gestión de incidentes</w:t>
            </w:r>
          </w:p>
        </w:tc>
        <w:tc>
          <w:tcPr>
            <w:tcW w:w="5103" w:type="dxa"/>
            <w:shd w:val="clear" w:color="auto" w:fill="auto"/>
          </w:tcPr>
          <w:p w14:paraId="56FF8B1C" w14:textId="77777777" w:rsidR="0043346F" w:rsidRPr="00960A5C" w:rsidRDefault="00B550D2" w:rsidP="0001017D">
            <w:pPr>
              <w:jc w:val="both"/>
              <w:rPr>
                <w:rFonts w:ascii="Arial" w:hAnsi="Arial" w:cs="Arial"/>
                <w:sz w:val="18"/>
                <w:szCs w:val="18"/>
              </w:rPr>
            </w:pPr>
            <w:r w:rsidRPr="00960A5C">
              <w:rPr>
                <w:rFonts w:ascii="Arial" w:hAnsi="Arial" w:cs="Arial"/>
                <w:sz w:val="18"/>
                <w:szCs w:val="18"/>
              </w:rPr>
              <w:t>Bitácora</w:t>
            </w:r>
            <w:r w:rsidR="0043346F" w:rsidRPr="00960A5C">
              <w:rPr>
                <w:rFonts w:ascii="Arial" w:hAnsi="Arial" w:cs="Arial"/>
                <w:sz w:val="18"/>
                <w:szCs w:val="18"/>
              </w:rPr>
              <w:t xml:space="preserve"> de gestión de incidentes</w:t>
            </w:r>
          </w:p>
        </w:tc>
      </w:tr>
      <w:tr w:rsidR="0043346F" w:rsidRPr="00960A5C" w14:paraId="7F31C29E" w14:textId="77777777" w:rsidTr="0043346F">
        <w:tc>
          <w:tcPr>
            <w:tcW w:w="3681" w:type="dxa"/>
            <w:shd w:val="clear" w:color="auto" w:fill="auto"/>
          </w:tcPr>
          <w:p w14:paraId="28632012"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Plan SGSI</w:t>
            </w:r>
          </w:p>
        </w:tc>
        <w:tc>
          <w:tcPr>
            <w:tcW w:w="5103" w:type="dxa"/>
            <w:shd w:val="clear" w:color="auto" w:fill="auto"/>
          </w:tcPr>
          <w:p w14:paraId="7DD2130D"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Documentos del plan de SGSI, socialización</w:t>
            </w:r>
          </w:p>
        </w:tc>
      </w:tr>
      <w:tr w:rsidR="0043346F" w:rsidRPr="00960A5C" w14:paraId="7D0C1609" w14:textId="77777777" w:rsidTr="0043346F">
        <w:tc>
          <w:tcPr>
            <w:tcW w:w="3681" w:type="dxa"/>
            <w:shd w:val="clear" w:color="auto" w:fill="auto"/>
          </w:tcPr>
          <w:p w14:paraId="330432FE"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lastRenderedPageBreak/>
              <w:t>Actualización del PESI</w:t>
            </w:r>
          </w:p>
        </w:tc>
        <w:tc>
          <w:tcPr>
            <w:tcW w:w="5103" w:type="dxa"/>
            <w:shd w:val="clear" w:color="auto" w:fill="auto"/>
          </w:tcPr>
          <w:p w14:paraId="4324FD09"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 de actualización del PESI</w:t>
            </w:r>
          </w:p>
        </w:tc>
      </w:tr>
      <w:tr w:rsidR="0043346F" w:rsidRPr="00960A5C" w14:paraId="2D512798" w14:textId="77777777" w:rsidTr="0043346F">
        <w:tc>
          <w:tcPr>
            <w:tcW w:w="3681" w:type="dxa"/>
            <w:shd w:val="clear" w:color="auto" w:fill="auto"/>
          </w:tcPr>
          <w:p w14:paraId="53B65A51"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Activos de Información</w:t>
            </w:r>
          </w:p>
        </w:tc>
        <w:tc>
          <w:tcPr>
            <w:tcW w:w="5103" w:type="dxa"/>
            <w:shd w:val="clear" w:color="auto" w:fill="auto"/>
          </w:tcPr>
          <w:p w14:paraId="15B3C9CB"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 con la matriz de activos de información</w:t>
            </w:r>
          </w:p>
        </w:tc>
      </w:tr>
      <w:tr w:rsidR="0043346F" w:rsidRPr="00960A5C" w14:paraId="387491D7" w14:textId="77777777" w:rsidTr="0043346F">
        <w:tc>
          <w:tcPr>
            <w:tcW w:w="3681" w:type="dxa"/>
            <w:shd w:val="clear" w:color="auto" w:fill="auto"/>
          </w:tcPr>
          <w:p w14:paraId="1D68CA90"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Riesgos</w:t>
            </w:r>
          </w:p>
        </w:tc>
        <w:tc>
          <w:tcPr>
            <w:tcW w:w="5103" w:type="dxa"/>
            <w:shd w:val="clear" w:color="auto" w:fill="auto"/>
          </w:tcPr>
          <w:p w14:paraId="582FAFB5"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Documento con la matriz de riesgos</w:t>
            </w:r>
          </w:p>
        </w:tc>
      </w:tr>
      <w:tr w:rsidR="0043346F" w:rsidRPr="00960A5C" w14:paraId="6670A8D6" w14:textId="77777777" w:rsidTr="0043346F">
        <w:tc>
          <w:tcPr>
            <w:tcW w:w="3681" w:type="dxa"/>
            <w:shd w:val="clear" w:color="auto" w:fill="auto"/>
          </w:tcPr>
          <w:p w14:paraId="6B0BABD6"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RNBD</w:t>
            </w:r>
          </w:p>
        </w:tc>
        <w:tc>
          <w:tcPr>
            <w:tcW w:w="5103" w:type="dxa"/>
            <w:shd w:val="clear" w:color="auto" w:fill="auto"/>
          </w:tcPr>
          <w:p w14:paraId="39CC1C91" w14:textId="77777777" w:rsidR="0043346F" w:rsidRPr="00960A5C" w:rsidRDefault="0043346F" w:rsidP="0001017D">
            <w:pPr>
              <w:jc w:val="both"/>
              <w:rPr>
                <w:rFonts w:ascii="Arial" w:hAnsi="Arial" w:cs="Arial"/>
                <w:sz w:val="18"/>
                <w:szCs w:val="18"/>
              </w:rPr>
            </w:pPr>
            <w:r w:rsidRPr="00960A5C">
              <w:rPr>
                <w:rFonts w:ascii="Arial" w:hAnsi="Arial" w:cs="Arial"/>
                <w:sz w:val="18"/>
                <w:szCs w:val="18"/>
              </w:rPr>
              <w:t>Documentación con el registro de la base de datos personales</w:t>
            </w:r>
          </w:p>
        </w:tc>
      </w:tr>
    </w:tbl>
    <w:p w14:paraId="0B0A027F" w14:textId="116D2C83" w:rsidR="00897850" w:rsidRPr="00960A5C" w:rsidRDefault="006E5F13" w:rsidP="00897850">
      <w:pPr>
        <w:pStyle w:val="Descripcin"/>
        <w:spacing w:after="0"/>
        <w:rPr>
          <w:rFonts w:ascii="Times New Roman" w:hAnsi="Times New Roman"/>
          <w:noProof/>
          <w:color w:val="auto"/>
          <w:sz w:val="22"/>
          <w:szCs w:val="22"/>
        </w:rPr>
      </w:pPr>
      <w:r w:rsidRPr="00960A5C">
        <w:rPr>
          <w:color w:val="auto"/>
        </w:rPr>
        <w:t>Tabla</w:t>
      </w:r>
      <w:r w:rsidR="00897850"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15</w:t>
      </w:r>
      <w:r w:rsidRPr="00960A5C">
        <w:rPr>
          <w:color w:val="auto"/>
        </w:rPr>
        <w:fldChar w:fldCharType="end"/>
      </w:r>
      <w:r w:rsidR="00897850" w:rsidRPr="00960A5C">
        <w:rPr>
          <w:color w:val="auto"/>
        </w:rPr>
        <w:t>.Productos habilitador Seguridad y privacidad</w:t>
      </w:r>
    </w:p>
    <w:p w14:paraId="1A0E7311" w14:textId="77777777" w:rsidR="00897850" w:rsidRPr="00960A5C" w:rsidRDefault="00897850" w:rsidP="00897850">
      <w:pPr>
        <w:spacing w:line="360" w:lineRule="auto"/>
        <w:jc w:val="both"/>
        <w:rPr>
          <w:rFonts w:ascii="Arial" w:hAnsi="Arial" w:cs="Arial"/>
          <w:sz w:val="20"/>
          <w:lang w:eastAsia="x-none"/>
        </w:rPr>
      </w:pPr>
      <w:r w:rsidRPr="00960A5C">
        <w:rPr>
          <w:rFonts w:ascii="Arial" w:hAnsi="Arial" w:cs="Arial"/>
          <w:lang w:val="es-ES_tradnl"/>
        </w:rPr>
        <w:t>Fuente: GODI-II-GP-Cierre-Proj-VA</w:t>
      </w:r>
    </w:p>
    <w:p w14:paraId="37611E1B" w14:textId="77777777" w:rsidR="008A3911" w:rsidRPr="00960A5C" w:rsidRDefault="008A3911" w:rsidP="008A3911">
      <w:pPr>
        <w:rPr>
          <w:rFonts w:ascii="Arial" w:hAnsi="Arial" w:cs="Arial"/>
          <w:sz w:val="20"/>
        </w:rPr>
      </w:pPr>
      <w:r w:rsidRPr="00960A5C">
        <w:rPr>
          <w:rFonts w:ascii="Arial" w:hAnsi="Arial" w:cs="Arial"/>
          <w:sz w:val="20"/>
        </w:rPr>
        <w:t>A continuación, se registran los mayores logros alcanzados en 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103"/>
      </w:tblGrid>
      <w:tr w:rsidR="008A3911" w:rsidRPr="00960A5C" w14:paraId="1037E455" w14:textId="77777777" w:rsidTr="008A3911">
        <w:trPr>
          <w:tblHeader/>
        </w:trPr>
        <w:tc>
          <w:tcPr>
            <w:tcW w:w="3681" w:type="dxa"/>
            <w:shd w:val="clear" w:color="auto" w:fill="E7E6E6" w:themeFill="background2"/>
          </w:tcPr>
          <w:p w14:paraId="23CCBDDD" w14:textId="77777777" w:rsidR="008A3911" w:rsidRPr="00960A5C" w:rsidRDefault="008A3911" w:rsidP="0001017D">
            <w:pPr>
              <w:widowControl w:val="0"/>
              <w:autoSpaceDE w:val="0"/>
              <w:autoSpaceDN w:val="0"/>
              <w:adjustRightInd w:val="0"/>
              <w:ind w:left="720"/>
              <w:contextualSpacing/>
              <w:rPr>
                <w:rFonts w:ascii="Arial" w:hAnsi="Arial" w:cs="Arial"/>
                <w:sz w:val="20"/>
                <w:szCs w:val="18"/>
              </w:rPr>
            </w:pPr>
            <w:r w:rsidRPr="00960A5C">
              <w:rPr>
                <w:rFonts w:ascii="Arial" w:hAnsi="Arial" w:cs="Arial"/>
                <w:sz w:val="20"/>
                <w:szCs w:val="18"/>
              </w:rPr>
              <w:t>Logro</w:t>
            </w:r>
          </w:p>
        </w:tc>
        <w:tc>
          <w:tcPr>
            <w:tcW w:w="5103" w:type="dxa"/>
            <w:shd w:val="clear" w:color="auto" w:fill="E7E6E6" w:themeFill="background2"/>
          </w:tcPr>
          <w:p w14:paraId="009C88C7" w14:textId="77777777" w:rsidR="008A3911" w:rsidRPr="00960A5C" w:rsidRDefault="008A3911" w:rsidP="0001017D">
            <w:pPr>
              <w:widowControl w:val="0"/>
              <w:autoSpaceDE w:val="0"/>
              <w:autoSpaceDN w:val="0"/>
              <w:adjustRightInd w:val="0"/>
              <w:contextualSpacing/>
              <w:jc w:val="center"/>
              <w:rPr>
                <w:rFonts w:ascii="Arial" w:hAnsi="Arial" w:cs="Arial"/>
                <w:sz w:val="20"/>
                <w:szCs w:val="18"/>
              </w:rPr>
            </w:pPr>
            <w:r w:rsidRPr="00960A5C">
              <w:rPr>
                <w:rFonts w:ascii="Arial" w:hAnsi="Arial" w:cs="Arial"/>
                <w:sz w:val="20"/>
                <w:szCs w:val="18"/>
              </w:rPr>
              <w:t>Beneficios</w:t>
            </w:r>
          </w:p>
        </w:tc>
      </w:tr>
      <w:tr w:rsidR="008A3911" w:rsidRPr="00960A5C" w14:paraId="708F8B15" w14:textId="77777777" w:rsidTr="008A3911">
        <w:tc>
          <w:tcPr>
            <w:tcW w:w="3681" w:type="dxa"/>
            <w:shd w:val="clear" w:color="auto" w:fill="auto"/>
          </w:tcPr>
          <w:p w14:paraId="4B3F4089"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Primer puesto concurso Máxima velocidad en gran premio a la transformación digital</w:t>
            </w:r>
          </w:p>
        </w:tc>
        <w:tc>
          <w:tcPr>
            <w:tcW w:w="5103" w:type="dxa"/>
            <w:shd w:val="clear" w:color="auto" w:fill="auto"/>
          </w:tcPr>
          <w:p w14:paraId="549B9AD4" w14:textId="77777777" w:rsidR="008A3911" w:rsidRPr="00960A5C" w:rsidRDefault="008A3911" w:rsidP="00755F99">
            <w:pPr>
              <w:widowControl w:val="0"/>
              <w:numPr>
                <w:ilvl w:val="0"/>
                <w:numId w:val="18"/>
              </w:numPr>
              <w:autoSpaceDE w:val="0"/>
              <w:autoSpaceDN w:val="0"/>
              <w:adjustRightInd w:val="0"/>
              <w:contextualSpacing/>
              <w:jc w:val="both"/>
              <w:rPr>
                <w:rFonts w:ascii="Arial" w:hAnsi="Arial" w:cs="Arial"/>
                <w:sz w:val="18"/>
                <w:szCs w:val="18"/>
              </w:rPr>
            </w:pPr>
            <w:r w:rsidRPr="00960A5C">
              <w:rPr>
                <w:rFonts w:ascii="Arial" w:hAnsi="Arial" w:cs="Arial"/>
                <w:sz w:val="18"/>
                <w:szCs w:val="18"/>
              </w:rPr>
              <w:t>Reconocimiento de la UAERMV en sus acciones de transformación digital.</w:t>
            </w:r>
          </w:p>
        </w:tc>
      </w:tr>
      <w:tr w:rsidR="008A3911" w:rsidRPr="00960A5C" w14:paraId="4D0A1428" w14:textId="77777777" w:rsidTr="008A3911">
        <w:tc>
          <w:tcPr>
            <w:tcW w:w="3681" w:type="dxa"/>
            <w:shd w:val="clear" w:color="auto" w:fill="auto"/>
          </w:tcPr>
          <w:p w14:paraId="4DD79D30"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Fortalecimiento del gobierno de TI (estructura organizacional, procesos, procedimientos, entre otros)</w:t>
            </w:r>
          </w:p>
        </w:tc>
        <w:tc>
          <w:tcPr>
            <w:tcW w:w="5103" w:type="dxa"/>
            <w:shd w:val="clear" w:color="auto" w:fill="auto"/>
          </w:tcPr>
          <w:p w14:paraId="63B61E51" w14:textId="77777777" w:rsidR="008A3911" w:rsidRPr="00960A5C" w:rsidRDefault="008A3911" w:rsidP="00755F99">
            <w:pPr>
              <w:widowControl w:val="0"/>
              <w:numPr>
                <w:ilvl w:val="0"/>
                <w:numId w:val="19"/>
              </w:numPr>
              <w:autoSpaceDE w:val="0"/>
              <w:autoSpaceDN w:val="0"/>
              <w:adjustRightInd w:val="0"/>
              <w:contextualSpacing/>
              <w:jc w:val="both"/>
              <w:rPr>
                <w:rFonts w:ascii="Arial" w:hAnsi="Arial" w:cs="Arial"/>
                <w:sz w:val="18"/>
                <w:szCs w:val="18"/>
              </w:rPr>
            </w:pPr>
            <w:r w:rsidRPr="00960A5C">
              <w:rPr>
                <w:rFonts w:ascii="Arial" w:hAnsi="Arial" w:cs="Arial"/>
                <w:sz w:val="18"/>
                <w:szCs w:val="18"/>
              </w:rPr>
              <w:t>Definición y formalización de actividades para el grupo de TI.</w:t>
            </w:r>
          </w:p>
          <w:p w14:paraId="5CB5E822" w14:textId="77777777" w:rsidR="008A3911" w:rsidRPr="00960A5C" w:rsidRDefault="008A3911" w:rsidP="00755F99">
            <w:pPr>
              <w:widowControl w:val="0"/>
              <w:numPr>
                <w:ilvl w:val="0"/>
                <w:numId w:val="19"/>
              </w:numPr>
              <w:autoSpaceDE w:val="0"/>
              <w:autoSpaceDN w:val="0"/>
              <w:adjustRightInd w:val="0"/>
              <w:contextualSpacing/>
              <w:jc w:val="both"/>
              <w:rPr>
                <w:rFonts w:ascii="Arial" w:hAnsi="Arial" w:cs="Arial"/>
                <w:sz w:val="18"/>
                <w:szCs w:val="18"/>
              </w:rPr>
            </w:pPr>
            <w:r w:rsidRPr="00960A5C">
              <w:rPr>
                <w:rFonts w:ascii="Arial" w:hAnsi="Arial" w:cs="Arial"/>
                <w:sz w:val="18"/>
                <w:szCs w:val="18"/>
              </w:rPr>
              <w:t>Mejoramiento de procesos de TI.</w:t>
            </w:r>
          </w:p>
          <w:p w14:paraId="499750F8" w14:textId="77777777" w:rsidR="008A3911" w:rsidRPr="00960A5C" w:rsidRDefault="008A3911" w:rsidP="00755F99">
            <w:pPr>
              <w:widowControl w:val="0"/>
              <w:numPr>
                <w:ilvl w:val="0"/>
                <w:numId w:val="19"/>
              </w:numPr>
              <w:autoSpaceDE w:val="0"/>
              <w:autoSpaceDN w:val="0"/>
              <w:adjustRightInd w:val="0"/>
              <w:contextualSpacing/>
              <w:jc w:val="both"/>
              <w:rPr>
                <w:rFonts w:ascii="Arial" w:hAnsi="Arial" w:cs="Arial"/>
                <w:sz w:val="18"/>
                <w:szCs w:val="18"/>
              </w:rPr>
            </w:pPr>
            <w:r w:rsidRPr="00960A5C">
              <w:rPr>
                <w:rFonts w:ascii="Arial" w:hAnsi="Arial" w:cs="Arial"/>
                <w:sz w:val="18"/>
                <w:szCs w:val="18"/>
              </w:rPr>
              <w:t>Mayor organización del grupo de TI.</w:t>
            </w:r>
          </w:p>
        </w:tc>
      </w:tr>
      <w:tr w:rsidR="008A3911" w:rsidRPr="00960A5C" w14:paraId="226A6B0D" w14:textId="77777777" w:rsidTr="008A3911">
        <w:tc>
          <w:tcPr>
            <w:tcW w:w="3681" w:type="dxa"/>
            <w:shd w:val="clear" w:color="auto" w:fill="auto"/>
          </w:tcPr>
          <w:p w14:paraId="16B4291C"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del PETI con la nueva guía de MinTIC</w:t>
            </w:r>
          </w:p>
        </w:tc>
        <w:tc>
          <w:tcPr>
            <w:tcW w:w="5103" w:type="dxa"/>
            <w:shd w:val="clear" w:color="auto" w:fill="auto"/>
          </w:tcPr>
          <w:p w14:paraId="1899E433"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Se entrega un mapa de ruta actualizado a la nueva administración.</w:t>
            </w:r>
          </w:p>
          <w:p w14:paraId="62D447E0"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Estratégica entre la entidad y tecnología.</w:t>
            </w:r>
          </w:p>
          <w:p w14:paraId="04D643EE"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Apoya la administración eficiente de los recursos y el talento humano del grupo de tecnología.</w:t>
            </w:r>
          </w:p>
          <w:p w14:paraId="2AF8B5FD"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Permite a la UAERMV dar cumplimiento normativo.</w:t>
            </w:r>
          </w:p>
        </w:tc>
      </w:tr>
      <w:tr w:rsidR="008A3911" w:rsidRPr="00960A5C" w14:paraId="6CF235D8" w14:textId="77777777" w:rsidTr="008A3911">
        <w:tc>
          <w:tcPr>
            <w:tcW w:w="3681" w:type="dxa"/>
            <w:shd w:val="clear" w:color="auto" w:fill="auto"/>
          </w:tcPr>
          <w:p w14:paraId="679997C7"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Trabajo interdisciplinario con diferentes dependencias de la compañía.</w:t>
            </w:r>
          </w:p>
        </w:tc>
        <w:tc>
          <w:tcPr>
            <w:tcW w:w="5103" w:type="dxa"/>
            <w:shd w:val="clear" w:color="auto" w:fill="auto"/>
          </w:tcPr>
          <w:p w14:paraId="0A60A721"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Promueve la apropiación de la política de Gobierno Digital en la UAERMV.</w:t>
            </w:r>
          </w:p>
          <w:p w14:paraId="38F85DCD" w14:textId="77777777" w:rsidR="008A3911" w:rsidRPr="00960A5C" w:rsidRDefault="008A3911" w:rsidP="00755F99">
            <w:pPr>
              <w:widowControl w:val="0"/>
              <w:numPr>
                <w:ilvl w:val="0"/>
                <w:numId w:val="20"/>
              </w:numPr>
              <w:autoSpaceDE w:val="0"/>
              <w:autoSpaceDN w:val="0"/>
              <w:adjustRightInd w:val="0"/>
              <w:contextualSpacing/>
              <w:jc w:val="both"/>
              <w:rPr>
                <w:rFonts w:ascii="Arial" w:hAnsi="Arial" w:cs="Arial"/>
                <w:sz w:val="18"/>
                <w:szCs w:val="18"/>
              </w:rPr>
            </w:pPr>
            <w:r w:rsidRPr="00960A5C">
              <w:rPr>
                <w:rFonts w:ascii="Arial" w:hAnsi="Arial" w:cs="Arial"/>
                <w:sz w:val="18"/>
                <w:szCs w:val="18"/>
              </w:rPr>
              <w:t>Optimiza las acciones de las diferentes dependencias, evitando reprocesos y duplicidad de información.</w:t>
            </w:r>
          </w:p>
          <w:p w14:paraId="2B335FE2"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Mejora las relaciones del grupo de tecnología con grupos de interés de diferentes procesos y dependencias.</w:t>
            </w:r>
          </w:p>
        </w:tc>
      </w:tr>
      <w:tr w:rsidR="008A3911" w:rsidRPr="00960A5C" w14:paraId="7E62A40B" w14:textId="77777777" w:rsidTr="008A3911">
        <w:tc>
          <w:tcPr>
            <w:tcW w:w="3681" w:type="dxa"/>
            <w:shd w:val="clear" w:color="auto" w:fill="auto"/>
          </w:tcPr>
          <w:p w14:paraId="23088A05"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Desarrollo de diferentes actividades de apropiación</w:t>
            </w:r>
            <w:r w:rsidRPr="00960A5C">
              <w:rPr>
                <w:rStyle w:val="Refdenotaalpie"/>
                <w:rFonts w:ascii="Arial" w:eastAsia="Albany AMT" w:hAnsi="Arial" w:cs="Arial"/>
                <w:sz w:val="18"/>
                <w:szCs w:val="18"/>
              </w:rPr>
              <w:footnoteReference w:id="9"/>
            </w:r>
            <w:r w:rsidRPr="00960A5C">
              <w:rPr>
                <w:rFonts w:ascii="Arial" w:hAnsi="Arial" w:cs="Arial"/>
                <w:sz w:val="18"/>
                <w:szCs w:val="18"/>
              </w:rPr>
              <w:t xml:space="preserve"> de los productos generados en el proyecto.</w:t>
            </w:r>
          </w:p>
        </w:tc>
        <w:tc>
          <w:tcPr>
            <w:tcW w:w="5103" w:type="dxa"/>
            <w:shd w:val="clear" w:color="auto" w:fill="auto"/>
          </w:tcPr>
          <w:p w14:paraId="35581C43"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Promueve una cultura organizacional donde se comparten los saberes.</w:t>
            </w:r>
          </w:p>
          <w:p w14:paraId="10410325"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Involucra a la entidad en temas de tecnología.</w:t>
            </w:r>
          </w:p>
          <w:p w14:paraId="29225CE3"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Promociona los temas de Gobierno Digital en la UAERMV.</w:t>
            </w:r>
          </w:p>
          <w:p w14:paraId="26523E04"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Aporta a la continuidad de los objetivos de TI.</w:t>
            </w:r>
          </w:p>
          <w:p w14:paraId="3C21F938" w14:textId="77777777" w:rsidR="008A3911" w:rsidRPr="00960A5C" w:rsidRDefault="008A3911" w:rsidP="00755F99">
            <w:pPr>
              <w:widowControl w:val="0"/>
              <w:numPr>
                <w:ilvl w:val="0"/>
                <w:numId w:val="21"/>
              </w:numPr>
              <w:autoSpaceDE w:val="0"/>
              <w:autoSpaceDN w:val="0"/>
              <w:adjustRightInd w:val="0"/>
              <w:contextualSpacing/>
              <w:jc w:val="both"/>
              <w:rPr>
                <w:rFonts w:ascii="Arial" w:hAnsi="Arial" w:cs="Arial"/>
                <w:sz w:val="18"/>
                <w:szCs w:val="18"/>
              </w:rPr>
            </w:pPr>
            <w:r w:rsidRPr="00960A5C">
              <w:rPr>
                <w:rFonts w:ascii="Arial" w:hAnsi="Arial" w:cs="Arial"/>
                <w:sz w:val="18"/>
                <w:szCs w:val="18"/>
              </w:rPr>
              <w:t>Promueve la gestión de conocimiento dentro de la entidad.</w:t>
            </w:r>
          </w:p>
        </w:tc>
      </w:tr>
      <w:tr w:rsidR="008A3911" w:rsidRPr="00960A5C" w14:paraId="7459A9B0" w14:textId="77777777" w:rsidTr="008A3911">
        <w:tc>
          <w:tcPr>
            <w:tcW w:w="3681" w:type="dxa"/>
            <w:shd w:val="clear" w:color="auto" w:fill="auto"/>
          </w:tcPr>
          <w:p w14:paraId="293C3DDF"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Actualización de cerca de 60 artefactos de Arquitectura Empresarial y desarrollo de más de 11 socializaciones.</w:t>
            </w:r>
          </w:p>
        </w:tc>
        <w:tc>
          <w:tcPr>
            <w:tcW w:w="5103" w:type="dxa"/>
            <w:shd w:val="clear" w:color="auto" w:fill="auto"/>
          </w:tcPr>
          <w:p w14:paraId="071E61DE"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Apoya el mantenimiento de la AE.</w:t>
            </w:r>
          </w:p>
          <w:p w14:paraId="339D2A8F"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Fortalece la apropiación de la AE dentro de la UAERMV.</w:t>
            </w:r>
          </w:p>
          <w:p w14:paraId="2F769088"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Promueve un cambio de imagen para la AE de la entidad, demostrando su utilidad.</w:t>
            </w:r>
          </w:p>
          <w:p w14:paraId="7293906A"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Apoya el desarrollo de actividades relacionadas con otros grupos de trabajo tales como Gestión Documental, Talento Humano, Comunicaciones y la OAP.</w:t>
            </w:r>
          </w:p>
          <w:p w14:paraId="221818A3"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Soporta el cumplimiento normativo.</w:t>
            </w:r>
          </w:p>
          <w:p w14:paraId="1175EEDF" w14:textId="42BC622B" w:rsidR="008A3911" w:rsidRPr="00960A5C" w:rsidRDefault="008A3911" w:rsidP="00755F99">
            <w:pPr>
              <w:widowControl w:val="0"/>
              <w:numPr>
                <w:ilvl w:val="0"/>
                <w:numId w:val="22"/>
              </w:numPr>
              <w:autoSpaceDE w:val="0"/>
              <w:autoSpaceDN w:val="0"/>
              <w:adjustRightInd w:val="0"/>
              <w:contextualSpacing/>
              <w:jc w:val="both"/>
              <w:rPr>
                <w:rFonts w:ascii="Arial" w:hAnsi="Arial" w:cs="Arial"/>
                <w:sz w:val="18"/>
                <w:szCs w:val="18"/>
              </w:rPr>
            </w:pPr>
            <w:r w:rsidRPr="00960A5C">
              <w:rPr>
                <w:rFonts w:ascii="Arial" w:hAnsi="Arial" w:cs="Arial"/>
                <w:sz w:val="18"/>
                <w:szCs w:val="18"/>
              </w:rPr>
              <w:t>Fortalece la aplicación del modelo integrado de planeación y gestión (</w:t>
            </w:r>
            <w:r w:rsidR="001F5BAF" w:rsidRPr="00960A5C">
              <w:rPr>
                <w:rFonts w:ascii="Arial" w:hAnsi="Arial" w:cs="Arial"/>
                <w:sz w:val="18"/>
                <w:szCs w:val="18"/>
              </w:rPr>
              <w:t>MIPG</w:t>
            </w:r>
            <w:r w:rsidRPr="00960A5C">
              <w:rPr>
                <w:rFonts w:ascii="Arial" w:hAnsi="Arial" w:cs="Arial"/>
                <w:sz w:val="18"/>
                <w:szCs w:val="18"/>
              </w:rPr>
              <w:t>)</w:t>
            </w:r>
          </w:p>
        </w:tc>
      </w:tr>
      <w:tr w:rsidR="008A3911" w:rsidRPr="00960A5C" w14:paraId="70695310" w14:textId="77777777" w:rsidTr="008A3911">
        <w:tc>
          <w:tcPr>
            <w:tcW w:w="3681" w:type="dxa"/>
            <w:shd w:val="clear" w:color="auto" w:fill="auto"/>
          </w:tcPr>
          <w:p w14:paraId="2ECFCC7C"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Creación del procedimiento de ideas de mejora por parte de la OAP.</w:t>
            </w:r>
          </w:p>
        </w:tc>
        <w:tc>
          <w:tcPr>
            <w:tcW w:w="5103" w:type="dxa"/>
            <w:shd w:val="clear" w:color="auto" w:fill="auto"/>
          </w:tcPr>
          <w:p w14:paraId="74E47B26"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Este procedimiento fue apoyado por GODI.</w:t>
            </w:r>
          </w:p>
          <w:p w14:paraId="7C55534B"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Plantea una primera fase de apropiación de la gestión de proyectos a nivel corporativo.</w:t>
            </w:r>
          </w:p>
        </w:tc>
      </w:tr>
      <w:tr w:rsidR="008A3911" w:rsidRPr="00960A5C" w14:paraId="4D792212" w14:textId="77777777" w:rsidTr="008A3911">
        <w:tc>
          <w:tcPr>
            <w:tcW w:w="3681" w:type="dxa"/>
            <w:shd w:val="clear" w:color="auto" w:fill="auto"/>
          </w:tcPr>
          <w:p w14:paraId="13A47F88"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Fortalecimiento del empoderamiento de TI </w:t>
            </w:r>
          </w:p>
        </w:tc>
        <w:tc>
          <w:tcPr>
            <w:tcW w:w="5103" w:type="dxa"/>
            <w:shd w:val="clear" w:color="auto" w:fill="auto"/>
          </w:tcPr>
          <w:p w14:paraId="28BD3B7B"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Efectivo manejo de proyectos con componente tecnológico.</w:t>
            </w:r>
          </w:p>
          <w:p w14:paraId="7E9FA490" w14:textId="77777777" w:rsidR="008A3911" w:rsidRPr="00960A5C" w:rsidRDefault="008A3911" w:rsidP="00755F99">
            <w:pPr>
              <w:widowControl w:val="0"/>
              <w:numPr>
                <w:ilvl w:val="0"/>
                <w:numId w:val="23"/>
              </w:numPr>
              <w:autoSpaceDE w:val="0"/>
              <w:autoSpaceDN w:val="0"/>
              <w:adjustRightInd w:val="0"/>
              <w:contextualSpacing/>
              <w:jc w:val="both"/>
              <w:rPr>
                <w:rFonts w:ascii="Arial" w:hAnsi="Arial" w:cs="Arial"/>
                <w:sz w:val="18"/>
                <w:szCs w:val="18"/>
              </w:rPr>
            </w:pPr>
            <w:r w:rsidRPr="00960A5C">
              <w:rPr>
                <w:rFonts w:ascii="Arial" w:hAnsi="Arial" w:cs="Arial"/>
                <w:sz w:val="18"/>
                <w:szCs w:val="18"/>
              </w:rPr>
              <w:t>Eficiencia en la asignación de esfuerzos.</w:t>
            </w:r>
          </w:p>
        </w:tc>
      </w:tr>
      <w:tr w:rsidR="008A3911" w:rsidRPr="00960A5C" w14:paraId="1B4F74EF" w14:textId="77777777" w:rsidTr="008A3911">
        <w:tc>
          <w:tcPr>
            <w:tcW w:w="3681" w:type="dxa"/>
            <w:tcBorders>
              <w:bottom w:val="single" w:sz="4" w:space="0" w:color="auto"/>
            </w:tcBorders>
            <w:shd w:val="clear" w:color="auto" w:fill="auto"/>
          </w:tcPr>
          <w:p w14:paraId="3B1CECD3"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Fortalecimiento del Gobierno del dato a lo largo de su ciclo de vida</w:t>
            </w:r>
          </w:p>
        </w:tc>
        <w:tc>
          <w:tcPr>
            <w:tcW w:w="5103" w:type="dxa"/>
            <w:shd w:val="clear" w:color="auto" w:fill="auto"/>
          </w:tcPr>
          <w:p w14:paraId="5FB61DC9" w14:textId="77777777" w:rsidR="008A3911" w:rsidRPr="00960A5C" w:rsidRDefault="008A3911" w:rsidP="00755F99">
            <w:pPr>
              <w:widowControl w:val="0"/>
              <w:numPr>
                <w:ilvl w:val="0"/>
                <w:numId w:val="24"/>
              </w:numPr>
              <w:autoSpaceDE w:val="0"/>
              <w:autoSpaceDN w:val="0"/>
              <w:adjustRightInd w:val="0"/>
              <w:contextualSpacing/>
              <w:jc w:val="both"/>
              <w:rPr>
                <w:rFonts w:ascii="Arial" w:hAnsi="Arial" w:cs="Arial"/>
                <w:sz w:val="18"/>
                <w:szCs w:val="18"/>
              </w:rPr>
            </w:pPr>
            <w:r w:rsidRPr="00960A5C">
              <w:rPr>
                <w:rFonts w:ascii="Arial" w:hAnsi="Arial" w:cs="Arial"/>
                <w:sz w:val="18"/>
                <w:szCs w:val="18"/>
              </w:rPr>
              <w:t>Asegura la calidad de la información</w:t>
            </w:r>
          </w:p>
          <w:p w14:paraId="68A19EA1" w14:textId="77777777" w:rsidR="008A3911" w:rsidRPr="00960A5C" w:rsidRDefault="008A3911" w:rsidP="00755F99">
            <w:pPr>
              <w:widowControl w:val="0"/>
              <w:numPr>
                <w:ilvl w:val="0"/>
                <w:numId w:val="24"/>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Mejora los productos de información </w:t>
            </w:r>
          </w:p>
        </w:tc>
      </w:tr>
      <w:tr w:rsidR="008A3911" w:rsidRPr="00960A5C" w14:paraId="07C61AEE" w14:textId="77777777" w:rsidTr="008A3911">
        <w:tc>
          <w:tcPr>
            <w:tcW w:w="3681" w:type="dxa"/>
            <w:shd w:val="clear" w:color="auto" w:fill="auto"/>
          </w:tcPr>
          <w:p w14:paraId="5245C49F"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Fortalecimiento de la implementación de la Política de Gobierno Digital</w:t>
            </w:r>
          </w:p>
        </w:tc>
        <w:tc>
          <w:tcPr>
            <w:tcW w:w="5103" w:type="dxa"/>
            <w:tcBorders>
              <w:bottom w:val="single" w:sz="4" w:space="0" w:color="auto"/>
            </w:tcBorders>
            <w:shd w:val="clear" w:color="auto" w:fill="auto"/>
          </w:tcPr>
          <w:p w14:paraId="5994F2C2" w14:textId="77777777" w:rsidR="008A3911" w:rsidRPr="00960A5C" w:rsidRDefault="008A3911" w:rsidP="00755F99">
            <w:pPr>
              <w:widowControl w:val="0"/>
              <w:numPr>
                <w:ilvl w:val="0"/>
                <w:numId w:val="25"/>
              </w:numPr>
              <w:autoSpaceDE w:val="0"/>
              <w:autoSpaceDN w:val="0"/>
              <w:adjustRightInd w:val="0"/>
              <w:contextualSpacing/>
              <w:jc w:val="both"/>
              <w:rPr>
                <w:rFonts w:ascii="Arial" w:hAnsi="Arial" w:cs="Arial"/>
                <w:sz w:val="18"/>
                <w:szCs w:val="18"/>
              </w:rPr>
            </w:pPr>
            <w:r w:rsidRPr="00960A5C">
              <w:rPr>
                <w:rFonts w:ascii="Arial" w:hAnsi="Arial" w:cs="Arial"/>
                <w:sz w:val="18"/>
                <w:szCs w:val="18"/>
              </w:rPr>
              <w:t>Asegura el cumplimiento normativo</w:t>
            </w:r>
          </w:p>
          <w:p w14:paraId="4231E500" w14:textId="77777777" w:rsidR="008A3911" w:rsidRPr="00960A5C" w:rsidRDefault="008A3911" w:rsidP="00755F99">
            <w:pPr>
              <w:widowControl w:val="0"/>
              <w:numPr>
                <w:ilvl w:val="0"/>
                <w:numId w:val="25"/>
              </w:numPr>
              <w:autoSpaceDE w:val="0"/>
              <w:autoSpaceDN w:val="0"/>
              <w:adjustRightInd w:val="0"/>
              <w:contextualSpacing/>
              <w:jc w:val="both"/>
              <w:rPr>
                <w:rFonts w:ascii="Arial" w:hAnsi="Arial" w:cs="Arial"/>
                <w:sz w:val="18"/>
                <w:szCs w:val="18"/>
              </w:rPr>
            </w:pPr>
            <w:r w:rsidRPr="00960A5C">
              <w:rPr>
                <w:rFonts w:ascii="Arial" w:hAnsi="Arial" w:cs="Arial"/>
                <w:sz w:val="18"/>
                <w:szCs w:val="18"/>
              </w:rPr>
              <w:t>Impulsa la transformación digital de la entidad</w:t>
            </w:r>
          </w:p>
          <w:p w14:paraId="0F2B19C1" w14:textId="77777777" w:rsidR="008A3911" w:rsidRPr="00960A5C" w:rsidRDefault="008A3911" w:rsidP="00755F99">
            <w:pPr>
              <w:widowControl w:val="0"/>
              <w:numPr>
                <w:ilvl w:val="0"/>
                <w:numId w:val="25"/>
              </w:numPr>
              <w:autoSpaceDE w:val="0"/>
              <w:autoSpaceDN w:val="0"/>
              <w:adjustRightInd w:val="0"/>
              <w:contextualSpacing/>
              <w:jc w:val="both"/>
              <w:rPr>
                <w:rFonts w:ascii="Arial" w:hAnsi="Arial" w:cs="Arial"/>
                <w:sz w:val="18"/>
                <w:szCs w:val="18"/>
              </w:rPr>
            </w:pPr>
            <w:r w:rsidRPr="00960A5C">
              <w:rPr>
                <w:rFonts w:ascii="Arial" w:hAnsi="Arial" w:cs="Arial"/>
                <w:sz w:val="18"/>
                <w:szCs w:val="18"/>
              </w:rPr>
              <w:t>Mejora la gestión de la entidad</w:t>
            </w:r>
          </w:p>
          <w:p w14:paraId="0387B20C" w14:textId="77777777" w:rsidR="008A3911" w:rsidRPr="00960A5C" w:rsidRDefault="008A3911" w:rsidP="00755F99">
            <w:pPr>
              <w:widowControl w:val="0"/>
              <w:numPr>
                <w:ilvl w:val="0"/>
                <w:numId w:val="25"/>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Fortalece las capacidades de gobierno abierto </w:t>
            </w:r>
          </w:p>
        </w:tc>
      </w:tr>
      <w:tr w:rsidR="008A3911" w:rsidRPr="00960A5C" w14:paraId="147FD5BE" w14:textId="77777777" w:rsidTr="008A3911">
        <w:tc>
          <w:tcPr>
            <w:tcW w:w="3681" w:type="dxa"/>
            <w:shd w:val="clear" w:color="auto" w:fill="auto"/>
          </w:tcPr>
          <w:p w14:paraId="5603C226"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lastRenderedPageBreak/>
              <w:t>Fortalecimiento de capacidades de innovación y adaptación al cambio</w:t>
            </w:r>
          </w:p>
        </w:tc>
        <w:tc>
          <w:tcPr>
            <w:tcW w:w="5103" w:type="dxa"/>
            <w:shd w:val="clear" w:color="auto" w:fill="auto"/>
          </w:tcPr>
          <w:p w14:paraId="693C13A7" w14:textId="77777777" w:rsidR="008A3911" w:rsidRPr="00960A5C" w:rsidRDefault="008A3911" w:rsidP="00755F99">
            <w:pPr>
              <w:widowControl w:val="0"/>
              <w:numPr>
                <w:ilvl w:val="0"/>
                <w:numId w:val="26"/>
              </w:numPr>
              <w:autoSpaceDE w:val="0"/>
              <w:autoSpaceDN w:val="0"/>
              <w:adjustRightInd w:val="0"/>
              <w:contextualSpacing/>
              <w:jc w:val="both"/>
              <w:rPr>
                <w:rFonts w:ascii="Arial" w:hAnsi="Arial" w:cs="Arial"/>
                <w:sz w:val="18"/>
                <w:szCs w:val="18"/>
              </w:rPr>
            </w:pPr>
            <w:r w:rsidRPr="00960A5C">
              <w:rPr>
                <w:rFonts w:ascii="Arial" w:hAnsi="Arial" w:cs="Arial"/>
                <w:sz w:val="18"/>
                <w:szCs w:val="18"/>
              </w:rPr>
              <w:t>Fortalece las capacidades de la entidad</w:t>
            </w:r>
          </w:p>
          <w:p w14:paraId="40CAE46E" w14:textId="77777777" w:rsidR="008A3911" w:rsidRPr="00960A5C" w:rsidRDefault="008A3911" w:rsidP="00755F99">
            <w:pPr>
              <w:widowControl w:val="0"/>
              <w:numPr>
                <w:ilvl w:val="0"/>
                <w:numId w:val="26"/>
              </w:numPr>
              <w:autoSpaceDE w:val="0"/>
              <w:autoSpaceDN w:val="0"/>
              <w:adjustRightInd w:val="0"/>
              <w:contextualSpacing/>
              <w:jc w:val="both"/>
              <w:rPr>
                <w:rFonts w:ascii="Arial" w:hAnsi="Arial" w:cs="Arial"/>
                <w:sz w:val="18"/>
                <w:szCs w:val="18"/>
              </w:rPr>
            </w:pPr>
            <w:r w:rsidRPr="00960A5C">
              <w:rPr>
                <w:rFonts w:ascii="Arial" w:hAnsi="Arial" w:cs="Arial"/>
                <w:sz w:val="18"/>
                <w:szCs w:val="18"/>
              </w:rPr>
              <w:t>Fomenta la innovación y mejora de procesos</w:t>
            </w:r>
          </w:p>
          <w:p w14:paraId="42AA25FB" w14:textId="77777777" w:rsidR="008A3911" w:rsidRPr="00960A5C" w:rsidRDefault="008A3911" w:rsidP="00755F99">
            <w:pPr>
              <w:widowControl w:val="0"/>
              <w:numPr>
                <w:ilvl w:val="0"/>
                <w:numId w:val="26"/>
              </w:numPr>
              <w:autoSpaceDE w:val="0"/>
              <w:autoSpaceDN w:val="0"/>
              <w:adjustRightInd w:val="0"/>
              <w:contextualSpacing/>
              <w:jc w:val="both"/>
              <w:rPr>
                <w:rFonts w:ascii="Arial" w:hAnsi="Arial" w:cs="Arial"/>
                <w:sz w:val="18"/>
                <w:szCs w:val="18"/>
              </w:rPr>
            </w:pPr>
            <w:r w:rsidRPr="00960A5C">
              <w:rPr>
                <w:rFonts w:ascii="Arial" w:hAnsi="Arial" w:cs="Arial"/>
                <w:sz w:val="18"/>
                <w:szCs w:val="18"/>
              </w:rPr>
              <w:t>Brinda nuevas soluciones a problemas comunes</w:t>
            </w:r>
          </w:p>
        </w:tc>
      </w:tr>
      <w:tr w:rsidR="008A3911" w:rsidRPr="00960A5C" w14:paraId="7EC66562" w14:textId="77777777" w:rsidTr="008A3911">
        <w:tc>
          <w:tcPr>
            <w:tcW w:w="3681" w:type="dxa"/>
            <w:shd w:val="clear" w:color="auto" w:fill="auto"/>
          </w:tcPr>
          <w:p w14:paraId="07379F69"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Alineación y cumplimiento normativo</w:t>
            </w:r>
          </w:p>
        </w:tc>
        <w:tc>
          <w:tcPr>
            <w:tcW w:w="5103" w:type="dxa"/>
            <w:shd w:val="clear" w:color="auto" w:fill="auto"/>
          </w:tcPr>
          <w:p w14:paraId="7BEB3A42" w14:textId="77777777" w:rsidR="008A3911" w:rsidRPr="00960A5C" w:rsidRDefault="008A3911" w:rsidP="00755F99">
            <w:pPr>
              <w:widowControl w:val="0"/>
              <w:numPr>
                <w:ilvl w:val="0"/>
                <w:numId w:val="27"/>
              </w:numPr>
              <w:autoSpaceDE w:val="0"/>
              <w:autoSpaceDN w:val="0"/>
              <w:adjustRightInd w:val="0"/>
              <w:contextualSpacing/>
              <w:jc w:val="both"/>
              <w:rPr>
                <w:rFonts w:ascii="Arial" w:hAnsi="Arial" w:cs="Arial"/>
                <w:sz w:val="18"/>
                <w:szCs w:val="18"/>
              </w:rPr>
            </w:pPr>
            <w:r w:rsidRPr="00960A5C">
              <w:rPr>
                <w:rFonts w:ascii="Arial" w:hAnsi="Arial" w:cs="Arial"/>
                <w:sz w:val="18"/>
                <w:szCs w:val="18"/>
              </w:rPr>
              <w:t>Responde a requerimientos estatales</w:t>
            </w:r>
          </w:p>
          <w:p w14:paraId="0A27023F" w14:textId="77777777" w:rsidR="008A3911" w:rsidRPr="00960A5C" w:rsidRDefault="008A3911" w:rsidP="00755F99">
            <w:pPr>
              <w:widowControl w:val="0"/>
              <w:numPr>
                <w:ilvl w:val="0"/>
                <w:numId w:val="27"/>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Alinea la entidad con lo dispuesto por el estado </w:t>
            </w:r>
          </w:p>
          <w:p w14:paraId="158DDF90" w14:textId="77777777" w:rsidR="008A3911" w:rsidRPr="00960A5C" w:rsidRDefault="008A3911" w:rsidP="00755F99">
            <w:pPr>
              <w:widowControl w:val="0"/>
              <w:numPr>
                <w:ilvl w:val="0"/>
                <w:numId w:val="27"/>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Reduce el riesgo jurídico de la entidad </w:t>
            </w:r>
          </w:p>
        </w:tc>
      </w:tr>
      <w:tr w:rsidR="008A3911" w:rsidRPr="00960A5C" w14:paraId="6242A200" w14:textId="77777777" w:rsidTr="008A3911">
        <w:tc>
          <w:tcPr>
            <w:tcW w:w="3681" w:type="dxa"/>
            <w:shd w:val="clear" w:color="auto" w:fill="auto"/>
          </w:tcPr>
          <w:p w14:paraId="1C2C6B26"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Impulso a la imagen institucional</w:t>
            </w:r>
          </w:p>
        </w:tc>
        <w:tc>
          <w:tcPr>
            <w:tcW w:w="5103" w:type="dxa"/>
            <w:shd w:val="clear" w:color="auto" w:fill="auto"/>
          </w:tcPr>
          <w:p w14:paraId="6F173EBC" w14:textId="77777777" w:rsidR="008A3911" w:rsidRPr="00960A5C" w:rsidRDefault="008A3911" w:rsidP="00755F99">
            <w:pPr>
              <w:widowControl w:val="0"/>
              <w:numPr>
                <w:ilvl w:val="0"/>
                <w:numId w:val="28"/>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Fortalece interna y externamente la imagen de la entidad </w:t>
            </w:r>
          </w:p>
          <w:p w14:paraId="69CE9965" w14:textId="77777777" w:rsidR="008A3911" w:rsidRPr="00960A5C" w:rsidRDefault="008A3911" w:rsidP="00755F99">
            <w:pPr>
              <w:widowControl w:val="0"/>
              <w:numPr>
                <w:ilvl w:val="0"/>
                <w:numId w:val="28"/>
              </w:numPr>
              <w:autoSpaceDE w:val="0"/>
              <w:autoSpaceDN w:val="0"/>
              <w:adjustRightInd w:val="0"/>
              <w:contextualSpacing/>
              <w:jc w:val="both"/>
              <w:rPr>
                <w:rFonts w:ascii="Arial" w:hAnsi="Arial" w:cs="Arial"/>
                <w:sz w:val="18"/>
                <w:szCs w:val="18"/>
              </w:rPr>
            </w:pPr>
            <w:r w:rsidRPr="00960A5C">
              <w:rPr>
                <w:rFonts w:ascii="Arial" w:hAnsi="Arial" w:cs="Arial"/>
                <w:sz w:val="18"/>
                <w:szCs w:val="18"/>
              </w:rPr>
              <w:t>Visualiza a la entidad ante otras entidades</w:t>
            </w:r>
          </w:p>
          <w:p w14:paraId="35DFB57F" w14:textId="77777777" w:rsidR="008A3911" w:rsidRPr="00960A5C" w:rsidRDefault="008A3911" w:rsidP="00755F99">
            <w:pPr>
              <w:widowControl w:val="0"/>
              <w:numPr>
                <w:ilvl w:val="0"/>
                <w:numId w:val="28"/>
              </w:numPr>
              <w:autoSpaceDE w:val="0"/>
              <w:autoSpaceDN w:val="0"/>
              <w:adjustRightInd w:val="0"/>
              <w:contextualSpacing/>
              <w:jc w:val="both"/>
              <w:rPr>
                <w:rFonts w:ascii="Arial" w:hAnsi="Arial" w:cs="Arial"/>
                <w:sz w:val="18"/>
                <w:szCs w:val="18"/>
              </w:rPr>
            </w:pPr>
            <w:r w:rsidRPr="00960A5C">
              <w:rPr>
                <w:rFonts w:ascii="Arial" w:hAnsi="Arial" w:cs="Arial"/>
                <w:sz w:val="18"/>
                <w:szCs w:val="18"/>
              </w:rPr>
              <w:t>Hace visible a la entidad ante los ciudadanos</w:t>
            </w:r>
          </w:p>
        </w:tc>
      </w:tr>
      <w:tr w:rsidR="008A3911" w:rsidRPr="00960A5C" w14:paraId="0C9450A8" w14:textId="77777777" w:rsidTr="008A3911">
        <w:tc>
          <w:tcPr>
            <w:tcW w:w="3681" w:type="dxa"/>
            <w:shd w:val="clear" w:color="auto" w:fill="auto"/>
          </w:tcPr>
          <w:p w14:paraId="314DC42D" w14:textId="77777777" w:rsidR="008A3911" w:rsidRPr="00960A5C" w:rsidRDefault="008A3911" w:rsidP="0001017D">
            <w:pPr>
              <w:widowControl w:val="0"/>
              <w:autoSpaceDE w:val="0"/>
              <w:autoSpaceDN w:val="0"/>
              <w:adjustRightInd w:val="0"/>
              <w:contextualSpacing/>
              <w:jc w:val="both"/>
              <w:rPr>
                <w:rFonts w:ascii="Arial" w:hAnsi="Arial" w:cs="Arial"/>
                <w:sz w:val="18"/>
                <w:szCs w:val="18"/>
              </w:rPr>
            </w:pPr>
            <w:r w:rsidRPr="00960A5C">
              <w:rPr>
                <w:rFonts w:ascii="Arial" w:hAnsi="Arial" w:cs="Arial"/>
                <w:sz w:val="18"/>
                <w:szCs w:val="18"/>
              </w:rPr>
              <w:t>Proyección como referente en el sector</w:t>
            </w:r>
          </w:p>
        </w:tc>
        <w:tc>
          <w:tcPr>
            <w:tcW w:w="5103" w:type="dxa"/>
            <w:shd w:val="clear" w:color="auto" w:fill="auto"/>
          </w:tcPr>
          <w:p w14:paraId="0F6BB496" w14:textId="77777777" w:rsidR="008A3911" w:rsidRPr="00960A5C" w:rsidRDefault="008A3911" w:rsidP="00755F99">
            <w:pPr>
              <w:widowControl w:val="0"/>
              <w:numPr>
                <w:ilvl w:val="0"/>
                <w:numId w:val="29"/>
              </w:numPr>
              <w:autoSpaceDE w:val="0"/>
              <w:autoSpaceDN w:val="0"/>
              <w:adjustRightInd w:val="0"/>
              <w:contextualSpacing/>
              <w:jc w:val="both"/>
              <w:rPr>
                <w:rFonts w:ascii="Arial" w:hAnsi="Arial" w:cs="Arial"/>
                <w:sz w:val="18"/>
                <w:szCs w:val="18"/>
              </w:rPr>
            </w:pPr>
            <w:r w:rsidRPr="00960A5C">
              <w:rPr>
                <w:rFonts w:ascii="Arial" w:hAnsi="Arial" w:cs="Arial"/>
                <w:sz w:val="18"/>
                <w:szCs w:val="18"/>
              </w:rPr>
              <w:t>La entidad será consultada para imitar sus estrategias de cambio</w:t>
            </w:r>
          </w:p>
          <w:p w14:paraId="31FBA7D9" w14:textId="77777777" w:rsidR="008A3911" w:rsidRPr="00960A5C" w:rsidRDefault="008A3911" w:rsidP="00755F99">
            <w:pPr>
              <w:widowControl w:val="0"/>
              <w:numPr>
                <w:ilvl w:val="0"/>
                <w:numId w:val="29"/>
              </w:numPr>
              <w:autoSpaceDE w:val="0"/>
              <w:autoSpaceDN w:val="0"/>
              <w:adjustRightInd w:val="0"/>
              <w:contextualSpacing/>
              <w:jc w:val="both"/>
              <w:rPr>
                <w:rFonts w:ascii="Arial" w:hAnsi="Arial" w:cs="Arial"/>
                <w:sz w:val="18"/>
                <w:szCs w:val="18"/>
              </w:rPr>
            </w:pPr>
            <w:r w:rsidRPr="00960A5C">
              <w:rPr>
                <w:rFonts w:ascii="Arial" w:hAnsi="Arial" w:cs="Arial"/>
                <w:sz w:val="18"/>
                <w:szCs w:val="18"/>
              </w:rPr>
              <w:t>La entidad será referente ante entidades similares a nivel nacional e internacional</w:t>
            </w:r>
          </w:p>
          <w:p w14:paraId="1E630301" w14:textId="77777777" w:rsidR="008A3911" w:rsidRPr="00960A5C" w:rsidRDefault="008A3911" w:rsidP="00755F99">
            <w:pPr>
              <w:widowControl w:val="0"/>
              <w:numPr>
                <w:ilvl w:val="0"/>
                <w:numId w:val="29"/>
              </w:numPr>
              <w:autoSpaceDE w:val="0"/>
              <w:autoSpaceDN w:val="0"/>
              <w:adjustRightInd w:val="0"/>
              <w:contextualSpacing/>
              <w:jc w:val="both"/>
              <w:rPr>
                <w:rFonts w:ascii="Arial" w:hAnsi="Arial" w:cs="Arial"/>
                <w:sz w:val="18"/>
                <w:szCs w:val="18"/>
              </w:rPr>
            </w:pPr>
            <w:r w:rsidRPr="00960A5C">
              <w:rPr>
                <w:rFonts w:ascii="Arial" w:hAnsi="Arial" w:cs="Arial"/>
                <w:sz w:val="18"/>
                <w:szCs w:val="18"/>
              </w:rPr>
              <w:t>La entidad será incluida en programas estatales</w:t>
            </w:r>
          </w:p>
          <w:p w14:paraId="577708AA" w14:textId="77777777" w:rsidR="008A3911" w:rsidRPr="00960A5C" w:rsidRDefault="008A3911" w:rsidP="00755F99">
            <w:pPr>
              <w:widowControl w:val="0"/>
              <w:numPr>
                <w:ilvl w:val="0"/>
                <w:numId w:val="29"/>
              </w:numPr>
              <w:autoSpaceDE w:val="0"/>
              <w:autoSpaceDN w:val="0"/>
              <w:adjustRightInd w:val="0"/>
              <w:contextualSpacing/>
              <w:jc w:val="both"/>
              <w:rPr>
                <w:rFonts w:ascii="Arial" w:hAnsi="Arial" w:cs="Arial"/>
                <w:sz w:val="18"/>
                <w:szCs w:val="18"/>
              </w:rPr>
            </w:pPr>
            <w:r w:rsidRPr="00960A5C">
              <w:rPr>
                <w:rFonts w:ascii="Arial" w:hAnsi="Arial" w:cs="Arial"/>
                <w:sz w:val="18"/>
                <w:szCs w:val="18"/>
              </w:rPr>
              <w:t xml:space="preserve">La entidad será invitada a eventos especializados </w:t>
            </w:r>
          </w:p>
        </w:tc>
      </w:tr>
      <w:tr w:rsidR="008A3911" w:rsidRPr="00960A5C" w14:paraId="4D80F691" w14:textId="77777777" w:rsidTr="008A3911">
        <w:tc>
          <w:tcPr>
            <w:tcW w:w="3681" w:type="dxa"/>
            <w:shd w:val="clear" w:color="auto" w:fill="auto"/>
          </w:tcPr>
          <w:p w14:paraId="30E6E9EA" w14:textId="77777777" w:rsidR="008A3911" w:rsidRPr="00960A5C" w:rsidRDefault="008A3911" w:rsidP="0001017D">
            <w:pPr>
              <w:jc w:val="both"/>
              <w:rPr>
                <w:rFonts w:ascii="Arial" w:hAnsi="Arial" w:cs="Arial"/>
                <w:sz w:val="18"/>
                <w:szCs w:val="18"/>
              </w:rPr>
            </w:pPr>
            <w:r w:rsidRPr="00960A5C">
              <w:rPr>
                <w:rFonts w:ascii="Arial" w:hAnsi="Arial" w:cs="Arial"/>
                <w:sz w:val="18"/>
                <w:szCs w:val="18"/>
              </w:rPr>
              <w:t>Nivel de madurez</w:t>
            </w:r>
          </w:p>
        </w:tc>
        <w:tc>
          <w:tcPr>
            <w:tcW w:w="5103" w:type="dxa"/>
            <w:shd w:val="clear" w:color="auto" w:fill="auto"/>
          </w:tcPr>
          <w:p w14:paraId="25A88848" w14:textId="77777777" w:rsidR="008A3911" w:rsidRPr="00960A5C" w:rsidRDefault="008A3911" w:rsidP="00755F99">
            <w:pPr>
              <w:pStyle w:val="Prrafodelista"/>
              <w:numPr>
                <w:ilvl w:val="0"/>
                <w:numId w:val="17"/>
              </w:numPr>
              <w:spacing w:after="200"/>
              <w:ind w:left="360"/>
              <w:contextualSpacing/>
              <w:jc w:val="both"/>
              <w:rPr>
                <w:rFonts w:ascii="Arial" w:hAnsi="Arial" w:cs="Arial"/>
                <w:sz w:val="18"/>
                <w:szCs w:val="18"/>
              </w:rPr>
            </w:pPr>
            <w:r w:rsidRPr="00960A5C">
              <w:rPr>
                <w:rFonts w:ascii="Arial" w:hAnsi="Arial" w:cs="Arial"/>
                <w:sz w:val="18"/>
                <w:szCs w:val="18"/>
              </w:rPr>
              <w:t>La entidad presenta su línea base del SGSI, con el cual se empieza a tener un nivel de madurez para ser revisado y mejorado</w:t>
            </w:r>
          </w:p>
        </w:tc>
      </w:tr>
    </w:tbl>
    <w:p w14:paraId="677FEC4B" w14:textId="2FF0E045" w:rsidR="008A3911" w:rsidRPr="00960A5C" w:rsidRDefault="006E5F13" w:rsidP="008A3911">
      <w:pPr>
        <w:pStyle w:val="Descripcin"/>
        <w:spacing w:after="0"/>
        <w:rPr>
          <w:rFonts w:ascii="Times New Roman" w:hAnsi="Times New Roman"/>
          <w:noProof/>
          <w:color w:val="auto"/>
          <w:sz w:val="22"/>
          <w:szCs w:val="22"/>
        </w:rPr>
      </w:pPr>
      <w:r w:rsidRPr="00960A5C">
        <w:rPr>
          <w:color w:val="auto"/>
        </w:rPr>
        <w:t>Tabla</w:t>
      </w:r>
      <w:r w:rsidR="008A3911"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16</w:t>
      </w:r>
      <w:r w:rsidRPr="00960A5C">
        <w:rPr>
          <w:color w:val="auto"/>
        </w:rPr>
        <w:fldChar w:fldCharType="end"/>
      </w:r>
      <w:r w:rsidR="008A3911" w:rsidRPr="00960A5C">
        <w:rPr>
          <w:color w:val="auto"/>
        </w:rPr>
        <w:t>.Logros del proyecto GODI</w:t>
      </w:r>
    </w:p>
    <w:p w14:paraId="3198EE5C" w14:textId="1455F6AC" w:rsidR="008A3911" w:rsidRPr="00960A5C" w:rsidRDefault="70041BE7" w:rsidP="6EF2E6D4">
      <w:pPr>
        <w:spacing w:line="360" w:lineRule="auto"/>
        <w:jc w:val="both"/>
        <w:rPr>
          <w:rFonts w:ascii="Arial" w:hAnsi="Arial" w:cs="Arial"/>
        </w:rPr>
      </w:pPr>
      <w:r w:rsidRPr="00960A5C">
        <w:rPr>
          <w:rFonts w:ascii="Arial" w:hAnsi="Arial" w:cs="Arial"/>
        </w:rPr>
        <w:t>Fuente: GODI-II-GP-Cierre-Proj-VA</w:t>
      </w:r>
    </w:p>
    <w:p w14:paraId="33CAE738" w14:textId="333B3CEB" w:rsidR="00B7141B" w:rsidRPr="00960A5C" w:rsidRDefault="00B7141B" w:rsidP="6EF2E6D4">
      <w:pPr>
        <w:spacing w:line="360" w:lineRule="auto"/>
        <w:jc w:val="both"/>
        <w:rPr>
          <w:rFonts w:ascii="Arial" w:hAnsi="Arial" w:cs="Arial"/>
        </w:rPr>
      </w:pPr>
    </w:p>
    <w:p w14:paraId="35118A79" w14:textId="09A721E1" w:rsidR="6BB9F4F8" w:rsidRPr="00960A5C" w:rsidRDefault="6BB9F4F8" w:rsidP="6DDED1A3">
      <w:pPr>
        <w:spacing w:line="360" w:lineRule="auto"/>
        <w:jc w:val="both"/>
        <w:rPr>
          <w:rFonts w:ascii="Arial" w:hAnsi="Arial" w:cs="Arial"/>
          <w:sz w:val="20"/>
          <w:highlight w:val="yellow"/>
        </w:rPr>
      </w:pPr>
      <w:r w:rsidRPr="00960A5C">
        <w:rPr>
          <w:rFonts w:ascii="Arial" w:eastAsia="Arial" w:hAnsi="Arial" w:cs="Arial"/>
          <w:sz w:val="20"/>
          <w:lang w:val="es"/>
        </w:rPr>
        <w:t>Las dificultades encontradas en el desarrollo de este proyecto en el 2019 son:</w:t>
      </w:r>
    </w:p>
    <w:p w14:paraId="2481F4B5" w14:textId="51784048"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 xml:space="preserve">Actualización constante de la política de Gobierno Digital y los diferentes marcos de referencia que la soportan por parte de </w:t>
      </w:r>
      <w:r w:rsidR="004C165F" w:rsidRPr="00960A5C">
        <w:rPr>
          <w:rFonts w:ascii="Arial" w:eastAsia="Arial" w:hAnsi="Arial" w:cs="Arial"/>
          <w:sz w:val="20"/>
          <w:lang w:val="es"/>
        </w:rPr>
        <w:t>MinTics</w:t>
      </w:r>
      <w:r w:rsidRPr="00960A5C">
        <w:rPr>
          <w:rFonts w:ascii="Arial" w:eastAsia="Arial" w:hAnsi="Arial" w:cs="Arial"/>
          <w:sz w:val="20"/>
          <w:lang w:val="es"/>
        </w:rPr>
        <w:t>.</w:t>
      </w:r>
    </w:p>
    <w:p w14:paraId="7195D0A3" w14:textId="701A72C7"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Restricciones en presupuesto que limitaron la contratación de talento humano especialmente para los habilitadores de Arquitectura Empresarial y seguridad y privacidad donde sólo se tiene un profesional para su desarrollo. Adicionalmente, en el 2019 los roles de AE y seguridad fueron contratados desde febrero y el de Ciudadano Digital desde finales de mayo del 2019.</w:t>
      </w:r>
    </w:p>
    <w:p w14:paraId="33A7EAFB" w14:textId="4CBDE43D"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Debido a la contratación tardía del Ingeniero de Ciudadano Digital (finales de mayo), el rol de AE tuvo que asumir tareas adicionales y redujo el alcance de dicho habilitador (AE) impactando principalmente el dominio de Uso y Apropiación.</w:t>
      </w:r>
    </w:p>
    <w:p w14:paraId="7FC2A6F6" w14:textId="499868C0"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Debido a que la UAERMV no ha madurado sus procesos de gestión del cambio organizacional por parte de Talento Humano, se deben hacer mayores esfuerzos para la apropiación de la política de Gobierno Digital.</w:t>
      </w:r>
    </w:p>
    <w:p w14:paraId="7D9300D8" w14:textId="644650F0"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Los procesos de tecnología cuentan sólo con tres personas de carrera administrativa, lo que siempre ha sido un riesgo para la continuidad del proyecto.</w:t>
      </w:r>
    </w:p>
    <w:p w14:paraId="428429B5" w14:textId="4713A537"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Debido a que se han hecho grandes esfuerzos en Arquitectura de TI, no se ha logrado actualizar la arquitectura de negocio.</w:t>
      </w:r>
    </w:p>
    <w:p w14:paraId="1F982CF6" w14:textId="2D4A0C22"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 xml:space="preserve">El cambio en la guía de elaboración del PETI por parte de </w:t>
      </w:r>
      <w:r w:rsidR="004C165F" w:rsidRPr="00960A5C">
        <w:rPr>
          <w:rFonts w:ascii="Arial" w:eastAsia="Arial" w:hAnsi="Arial" w:cs="Arial"/>
          <w:sz w:val="20"/>
          <w:lang w:val="es"/>
        </w:rPr>
        <w:t>MinTics</w:t>
      </w:r>
      <w:r w:rsidRPr="00960A5C">
        <w:rPr>
          <w:rFonts w:ascii="Arial" w:eastAsia="Arial" w:hAnsi="Arial" w:cs="Arial"/>
          <w:sz w:val="20"/>
          <w:lang w:val="es"/>
        </w:rPr>
        <w:t xml:space="preserve"> generó demoras en la actualización del PETI.</w:t>
      </w:r>
    </w:p>
    <w:p w14:paraId="53F3A8C3" w14:textId="440B5F6D"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Muchas veces el talento humano dispuesto para la implementación de la estrategia ha tenido que atender otro tipo de temas y requerimientos, retrasando el desarrollo de las actividades programadas.</w:t>
      </w:r>
    </w:p>
    <w:p w14:paraId="4A09CA86" w14:textId="1106C097"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lastRenderedPageBreak/>
        <w:t xml:space="preserve">La entidad se encontraba con retraso en los procesos de TI lo que implicó un esfuerzo para ponerse al día y alinearse con la Política de Gobierno Digital.  </w:t>
      </w:r>
    </w:p>
    <w:p w14:paraId="747A76EE" w14:textId="03948E8B"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La utilización de herramientas desarrolladas por entidades externas, al igual que la implementación de herramientas con retrasos tecnológicos como SI Capital, dificulta el cumplimiento de algunas políticas.</w:t>
      </w:r>
    </w:p>
    <w:p w14:paraId="6AE6C534" w14:textId="0DF7F34D"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El levantamiento de la información presento dificultad debido a las ocupaciones del talento humano involucrado.</w:t>
      </w:r>
    </w:p>
    <w:p w14:paraId="033FEF5C" w14:textId="7F47C256" w:rsidR="6BB9F4F8" w:rsidRPr="00960A5C" w:rsidRDefault="6BB9F4F8" w:rsidP="6DDED1A3">
      <w:pPr>
        <w:numPr>
          <w:ilvl w:val="0"/>
          <w:numId w:val="32"/>
        </w:numPr>
        <w:spacing w:line="360" w:lineRule="auto"/>
        <w:jc w:val="both"/>
        <w:rPr>
          <w:rFonts w:ascii="Arial" w:eastAsia="Arial" w:hAnsi="Arial" w:cs="Arial"/>
          <w:sz w:val="20"/>
        </w:rPr>
      </w:pPr>
      <w:r w:rsidRPr="00960A5C">
        <w:rPr>
          <w:rFonts w:ascii="Arial" w:eastAsia="Arial" w:hAnsi="Arial" w:cs="Arial"/>
          <w:sz w:val="20"/>
          <w:lang w:val="es"/>
        </w:rPr>
        <w:t>En el 2019 el rol de seguridad de la información y seguridad informática eran desarrollados por la misma persona, esto reducía la efectividad en las acciones y el alcance del habilitador.</w:t>
      </w:r>
    </w:p>
    <w:p w14:paraId="52FD1597" w14:textId="77777777" w:rsidR="008A3911" w:rsidRPr="00960A5C" w:rsidRDefault="008A3911" w:rsidP="008A3911">
      <w:pPr>
        <w:rPr>
          <w:rFonts w:ascii="Arial" w:hAnsi="Arial" w:cs="Arial"/>
          <w:sz w:val="20"/>
        </w:rPr>
      </w:pPr>
    </w:p>
    <w:p w14:paraId="52321759" w14:textId="77777777" w:rsidR="005F0270" w:rsidRPr="00960A5C" w:rsidRDefault="00EB491C" w:rsidP="0001017D">
      <w:pPr>
        <w:pStyle w:val="Ttulo2"/>
        <w:numPr>
          <w:ilvl w:val="0"/>
          <w:numId w:val="0"/>
        </w:numPr>
        <w:rPr>
          <w:i w:val="0"/>
          <w:lang w:val="es-ES_tradnl" w:eastAsia="es-ES"/>
        </w:rPr>
      </w:pPr>
      <w:bookmarkStart w:id="24" w:name="_Toc32238758"/>
      <w:r w:rsidRPr="00960A5C">
        <w:rPr>
          <w:i w:val="0"/>
          <w:lang w:val="es-ES_tradnl" w:eastAsia="es-ES"/>
        </w:rPr>
        <w:t>4.9</w:t>
      </w:r>
      <w:r w:rsidR="005F0270" w:rsidRPr="00960A5C">
        <w:rPr>
          <w:i w:val="0"/>
          <w:lang w:val="es-ES_tradnl" w:eastAsia="es-ES"/>
        </w:rPr>
        <w:t xml:space="preserve">. </w:t>
      </w:r>
      <w:r w:rsidR="0001017D" w:rsidRPr="00960A5C">
        <w:rPr>
          <w:i w:val="0"/>
          <w:lang w:val="es-ES_tradnl" w:eastAsia="es-ES"/>
        </w:rPr>
        <w:t>INFRA</w:t>
      </w:r>
      <w:r w:rsidR="00B93592" w:rsidRPr="00960A5C">
        <w:rPr>
          <w:i w:val="0"/>
          <w:lang w:val="es-ES_tradnl" w:eastAsia="es-ES"/>
        </w:rPr>
        <w:t>ESTRUCTURA</w:t>
      </w:r>
      <w:r w:rsidR="008164FC" w:rsidRPr="00960A5C">
        <w:rPr>
          <w:rStyle w:val="Refdenotaalpie"/>
          <w:i w:val="0"/>
          <w:lang w:val="es-ES_tradnl" w:eastAsia="es-ES"/>
        </w:rPr>
        <w:footnoteReference w:id="10"/>
      </w:r>
      <w:bookmarkEnd w:id="24"/>
    </w:p>
    <w:p w14:paraId="0578B7FA" w14:textId="77777777" w:rsidR="005F0270" w:rsidRPr="00960A5C" w:rsidRDefault="005F0270" w:rsidP="005F0270">
      <w:pPr>
        <w:rPr>
          <w:lang w:val="es-ES_tradnl" w:eastAsia="es-ES"/>
        </w:rPr>
      </w:pPr>
    </w:p>
    <w:p w14:paraId="0336AA52" w14:textId="77777777" w:rsidR="00CB2B57" w:rsidRPr="00960A5C" w:rsidRDefault="008526A6" w:rsidP="00CF6B5C">
      <w:pPr>
        <w:rPr>
          <w:rFonts w:ascii="Arial" w:hAnsi="Arial" w:cs="Arial"/>
          <w:sz w:val="20"/>
        </w:rPr>
      </w:pPr>
      <w:r w:rsidRPr="00960A5C">
        <w:rPr>
          <w:rFonts w:ascii="Arial" w:hAnsi="Arial" w:cs="Arial"/>
          <w:sz w:val="20"/>
        </w:rPr>
        <w:t>E</w:t>
      </w:r>
      <w:r w:rsidR="00CB2B57" w:rsidRPr="00960A5C">
        <w:rPr>
          <w:rFonts w:ascii="Arial" w:hAnsi="Arial" w:cs="Arial"/>
          <w:sz w:val="20"/>
        </w:rPr>
        <w:t>ste proyecto tiene cuatro componentes: redes y comunicaciones, seguridad de la información, servidores y cloud y mesa de ayuda.</w:t>
      </w:r>
    </w:p>
    <w:p w14:paraId="6330BD9D" w14:textId="77777777" w:rsidR="00CB2B57" w:rsidRPr="00960A5C" w:rsidRDefault="00CB2B57" w:rsidP="00CF6B5C">
      <w:pPr>
        <w:rPr>
          <w:rFonts w:ascii="Arial" w:hAnsi="Arial" w:cs="Arial"/>
          <w:sz w:val="20"/>
        </w:rPr>
      </w:pPr>
    </w:p>
    <w:p w14:paraId="5FE72839" w14:textId="77777777" w:rsidR="00CB2B57" w:rsidRPr="00960A5C" w:rsidRDefault="00CB2B57" w:rsidP="00CF6B5C">
      <w:pPr>
        <w:rPr>
          <w:rFonts w:ascii="Arial" w:hAnsi="Arial" w:cs="Arial"/>
          <w:sz w:val="20"/>
        </w:rPr>
      </w:pPr>
      <w:r w:rsidRPr="00960A5C">
        <w:rPr>
          <w:noProof/>
          <w:lang w:val="en-US" w:eastAsia="en-US"/>
        </w:rPr>
        <w:drawing>
          <wp:inline distT="0" distB="0" distL="0" distR="0" wp14:anchorId="3E7238BC" wp14:editId="72A7272E">
            <wp:extent cx="5428714" cy="1830456"/>
            <wp:effectExtent l="19050" t="19050" r="19685" b="177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45646" cy="1836165"/>
                    </a:xfrm>
                    <a:prstGeom prst="rect">
                      <a:avLst/>
                    </a:prstGeom>
                    <a:ln>
                      <a:solidFill>
                        <a:schemeClr val="accent1"/>
                      </a:solidFill>
                    </a:ln>
                  </pic:spPr>
                </pic:pic>
              </a:graphicData>
            </a:graphic>
          </wp:inline>
        </w:drawing>
      </w:r>
    </w:p>
    <w:p w14:paraId="41FEEAAC" w14:textId="10011DF6" w:rsidR="00CB2B57"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1D50DB"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17</w:t>
      </w:r>
      <w:r w:rsidRPr="00960A5C">
        <w:rPr>
          <w:color w:val="auto"/>
        </w:rPr>
        <w:fldChar w:fldCharType="end"/>
      </w:r>
      <w:r w:rsidR="00CB2B57" w:rsidRPr="00960A5C">
        <w:rPr>
          <w:color w:val="auto"/>
        </w:rPr>
        <w:t>.</w:t>
      </w:r>
      <w:r w:rsidR="001D50DB" w:rsidRPr="00960A5C">
        <w:rPr>
          <w:color w:val="auto"/>
        </w:rPr>
        <w:t>componentes Infraestructura tecnológica 2019</w:t>
      </w:r>
    </w:p>
    <w:p w14:paraId="6B7DABC3" w14:textId="77777777" w:rsidR="00CB2B57" w:rsidRPr="00960A5C" w:rsidRDefault="00CB2B57" w:rsidP="00960A5C">
      <w:pPr>
        <w:spacing w:line="360" w:lineRule="auto"/>
        <w:jc w:val="center"/>
        <w:rPr>
          <w:rFonts w:ascii="Arial" w:hAnsi="Arial" w:cs="Arial"/>
          <w:sz w:val="20"/>
          <w:lang w:eastAsia="x-none"/>
        </w:rPr>
      </w:pPr>
      <w:r w:rsidRPr="00960A5C">
        <w:rPr>
          <w:rFonts w:ascii="Arial" w:hAnsi="Arial" w:cs="Arial"/>
          <w:lang w:val="es-ES_tradnl"/>
        </w:rPr>
        <w:t xml:space="preserve">Fuente: </w:t>
      </w:r>
      <w:r w:rsidR="001D50DB" w:rsidRPr="00960A5C">
        <w:rPr>
          <w:rFonts w:ascii="Arial" w:hAnsi="Arial" w:cs="Arial"/>
          <w:lang w:val="es-ES_tradnl"/>
        </w:rPr>
        <w:t>Presentación PRESENTACION-INF-CIERRE-TI - DIC19 Vr. 2</w:t>
      </w:r>
    </w:p>
    <w:p w14:paraId="4F334B87" w14:textId="77777777" w:rsidR="00CB2B57" w:rsidRPr="00960A5C" w:rsidRDefault="00CB2B57" w:rsidP="00CF6B5C">
      <w:pPr>
        <w:rPr>
          <w:rFonts w:ascii="Arial" w:hAnsi="Arial" w:cs="Arial"/>
          <w:sz w:val="20"/>
        </w:rPr>
      </w:pPr>
    </w:p>
    <w:p w14:paraId="7DE56543" w14:textId="77777777" w:rsidR="00CB2B57" w:rsidRPr="00960A5C" w:rsidRDefault="00CB2B57" w:rsidP="00CF6B5C">
      <w:pPr>
        <w:rPr>
          <w:rFonts w:ascii="Arial" w:hAnsi="Arial" w:cs="Arial"/>
          <w:sz w:val="20"/>
        </w:rPr>
      </w:pPr>
    </w:p>
    <w:p w14:paraId="646AB8C5" w14:textId="77777777" w:rsidR="00CB2B57" w:rsidRPr="00960A5C" w:rsidRDefault="00CB2B57" w:rsidP="00755F99">
      <w:pPr>
        <w:pStyle w:val="Prrafodelista"/>
        <w:numPr>
          <w:ilvl w:val="0"/>
          <w:numId w:val="30"/>
        </w:numPr>
        <w:rPr>
          <w:rFonts w:ascii="Arial" w:hAnsi="Arial" w:cs="Arial"/>
          <w:sz w:val="20"/>
        </w:rPr>
      </w:pPr>
      <w:r w:rsidRPr="00960A5C">
        <w:rPr>
          <w:rFonts w:ascii="Arial" w:hAnsi="Arial" w:cs="Arial"/>
          <w:b/>
          <w:sz w:val="20"/>
        </w:rPr>
        <w:t>Redes y comunicaciones</w:t>
      </w:r>
    </w:p>
    <w:p w14:paraId="6D3F3A1A" w14:textId="77777777" w:rsidR="000A3E0C" w:rsidRPr="00960A5C" w:rsidRDefault="000A3E0C" w:rsidP="000A3E0C">
      <w:pPr>
        <w:rPr>
          <w:rFonts w:ascii="Arial" w:hAnsi="Arial" w:cs="Arial"/>
          <w:sz w:val="20"/>
        </w:rPr>
      </w:pPr>
    </w:p>
    <w:p w14:paraId="2DA4DDCC" w14:textId="77777777" w:rsidR="000A3E0C" w:rsidRPr="00960A5C" w:rsidRDefault="000A3E0C" w:rsidP="000A3E0C">
      <w:pPr>
        <w:rPr>
          <w:rFonts w:ascii="Arial" w:hAnsi="Arial" w:cs="Arial"/>
          <w:sz w:val="20"/>
        </w:rPr>
      </w:pPr>
      <w:r w:rsidRPr="00960A5C">
        <w:rPr>
          <w:rFonts w:ascii="Arial" w:hAnsi="Arial" w:cs="Arial"/>
          <w:sz w:val="20"/>
        </w:rPr>
        <w:t xml:space="preserve">Los productos más relevantes en el 2019 fueron: </w:t>
      </w:r>
    </w:p>
    <w:p w14:paraId="28DDB9BF"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 xml:space="preserve">Documento de estado actual de la red de datos de la UAERMV </w:t>
      </w:r>
    </w:p>
    <w:p w14:paraId="5D2B97AC"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Diagramas topológicos de red</w:t>
      </w:r>
    </w:p>
    <w:p w14:paraId="6C667FAB"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 xml:space="preserve">Diagramas físicos de red </w:t>
      </w:r>
    </w:p>
    <w:p w14:paraId="333CA953"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Documento de configuraciones de dispositivos de red administrables</w:t>
      </w:r>
    </w:p>
    <w:p w14:paraId="3938A5B3"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Inventario de activos de red</w:t>
      </w:r>
    </w:p>
    <w:p w14:paraId="4D39A7FB"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Instalación de dispositivos de red.</w:t>
      </w:r>
    </w:p>
    <w:p w14:paraId="37EE2DDD" w14:textId="77777777" w:rsidR="000A3E0C" w:rsidRPr="00960A5C" w:rsidRDefault="000A3E0C" w:rsidP="00755F99">
      <w:pPr>
        <w:pStyle w:val="Prrafodelista"/>
        <w:numPr>
          <w:ilvl w:val="0"/>
          <w:numId w:val="31"/>
        </w:numPr>
        <w:rPr>
          <w:rFonts w:ascii="Arial" w:hAnsi="Arial" w:cs="Arial"/>
          <w:sz w:val="20"/>
        </w:rPr>
      </w:pPr>
      <w:r w:rsidRPr="00960A5C">
        <w:rPr>
          <w:rFonts w:ascii="Arial" w:hAnsi="Arial" w:cs="Arial"/>
          <w:sz w:val="20"/>
        </w:rPr>
        <w:t>Nueva Sede de Operaciones.</w:t>
      </w:r>
    </w:p>
    <w:p w14:paraId="47623D6B" w14:textId="485AF28A" w:rsidR="000A3E0C" w:rsidRPr="00960A5C" w:rsidRDefault="000A3E0C" w:rsidP="3D1D3E9F">
      <w:pPr>
        <w:pStyle w:val="Prrafodelista"/>
        <w:numPr>
          <w:ilvl w:val="0"/>
          <w:numId w:val="31"/>
        </w:numPr>
        <w:rPr>
          <w:rFonts w:ascii="Arial" w:hAnsi="Arial" w:cs="Arial"/>
          <w:sz w:val="20"/>
        </w:rPr>
      </w:pPr>
      <w:r w:rsidRPr="00960A5C">
        <w:rPr>
          <w:rFonts w:ascii="Arial" w:hAnsi="Arial" w:cs="Arial"/>
          <w:sz w:val="20"/>
        </w:rPr>
        <w:t>Centros de Cableado</w:t>
      </w:r>
    </w:p>
    <w:p w14:paraId="02097FB6" w14:textId="485AF28A" w:rsidR="3D1D3E9F" w:rsidRPr="00960A5C" w:rsidRDefault="3D1D3E9F" w:rsidP="3D1D3E9F">
      <w:pPr>
        <w:ind w:left="1080"/>
        <w:rPr>
          <w:rFonts w:ascii="Arial" w:hAnsi="Arial" w:cs="Arial"/>
          <w:sz w:val="20"/>
        </w:rPr>
      </w:pPr>
    </w:p>
    <w:p w14:paraId="1EDB0C50" w14:textId="77777777" w:rsidR="000A3E0C" w:rsidRPr="00960A5C" w:rsidRDefault="000A3E0C" w:rsidP="000A3E0C">
      <w:pPr>
        <w:rPr>
          <w:rFonts w:ascii="Arial" w:hAnsi="Arial" w:cs="Arial"/>
          <w:sz w:val="20"/>
        </w:rPr>
      </w:pPr>
      <w:r w:rsidRPr="00960A5C">
        <w:rPr>
          <w:rFonts w:ascii="Arial" w:hAnsi="Arial" w:cs="Arial"/>
          <w:sz w:val="20"/>
        </w:rPr>
        <w:t>Lo</w:t>
      </w:r>
      <w:r w:rsidR="00A25144" w:rsidRPr="00960A5C">
        <w:rPr>
          <w:rFonts w:ascii="Arial" w:hAnsi="Arial" w:cs="Arial"/>
          <w:sz w:val="20"/>
        </w:rPr>
        <w:t>s logros más relevantes:</w:t>
      </w:r>
    </w:p>
    <w:p w14:paraId="547415C1" w14:textId="77777777" w:rsidR="00CB2B57" w:rsidRPr="00960A5C" w:rsidRDefault="00CB2B57" w:rsidP="00CF6B5C">
      <w:pPr>
        <w:rPr>
          <w:rFonts w:ascii="Arial" w:hAnsi="Arial" w:cs="Arial"/>
          <w:sz w:val="20"/>
        </w:rPr>
      </w:pPr>
    </w:p>
    <w:p w14:paraId="04736BE7" w14:textId="77777777" w:rsidR="00A25144" w:rsidRPr="00960A5C" w:rsidRDefault="00A25144" w:rsidP="00960A5C">
      <w:pPr>
        <w:pStyle w:val="Prrafodelista"/>
        <w:numPr>
          <w:ilvl w:val="0"/>
          <w:numId w:val="31"/>
        </w:numPr>
        <w:rPr>
          <w:rFonts w:ascii="Arial" w:hAnsi="Arial" w:cs="Arial"/>
          <w:sz w:val="20"/>
        </w:rPr>
      </w:pPr>
      <w:r w:rsidRPr="00960A5C">
        <w:rPr>
          <w:rFonts w:ascii="Arial" w:hAnsi="Arial" w:cs="Arial"/>
          <w:sz w:val="20"/>
        </w:rPr>
        <w:t>Configuración Nueva Arquitectura de Canales de Comunicación.</w:t>
      </w:r>
    </w:p>
    <w:p w14:paraId="5AFF27C7"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t>Elaboración de un esquema claro y preciso de la infraestructura de red.</w:t>
      </w:r>
    </w:p>
    <w:p w14:paraId="09A5D33D"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lastRenderedPageBreak/>
        <w:t>Reducción de incidencias relacionadas con la conectividad de red.</w:t>
      </w:r>
    </w:p>
    <w:p w14:paraId="39A58BC0"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t>Alta disponibilidad del servicio de internet.</w:t>
      </w:r>
    </w:p>
    <w:p w14:paraId="1EEF0E42"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t>Optimización de los recursos y servicios contratados por la entidad en materia de conectividad.</w:t>
      </w:r>
    </w:p>
    <w:p w14:paraId="5402B4B8"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t>Conectividad en la Nueva Sede de Operaciones con 0 incidentes reportados a la fecha.</w:t>
      </w:r>
    </w:p>
    <w:p w14:paraId="06DBE046" w14:textId="77777777" w:rsidR="00A25144" w:rsidRPr="00960A5C" w:rsidRDefault="00A25144" w:rsidP="00960A5C">
      <w:pPr>
        <w:pStyle w:val="Prrafodelista"/>
        <w:numPr>
          <w:ilvl w:val="0"/>
          <w:numId w:val="31"/>
        </w:numPr>
        <w:ind w:left="1065" w:hanging="357"/>
        <w:rPr>
          <w:rFonts w:ascii="Arial" w:hAnsi="Arial" w:cs="Arial"/>
          <w:sz w:val="20"/>
        </w:rPr>
      </w:pPr>
      <w:r w:rsidRPr="00960A5C">
        <w:rPr>
          <w:rFonts w:ascii="Arial" w:hAnsi="Arial" w:cs="Arial"/>
          <w:sz w:val="20"/>
        </w:rPr>
        <w:t>Normalización de los diferentes centros de Cableado de la Entidad.</w:t>
      </w:r>
    </w:p>
    <w:p w14:paraId="1686D4B5" w14:textId="25BE6DFE" w:rsidR="3D1D3E9F" w:rsidRPr="00960A5C" w:rsidRDefault="3D1D3E9F" w:rsidP="00960A5C">
      <w:pPr>
        <w:ind w:left="708" w:hanging="357"/>
        <w:rPr>
          <w:rFonts w:ascii="Arial" w:hAnsi="Arial" w:cs="Arial"/>
          <w:sz w:val="20"/>
        </w:rPr>
      </w:pPr>
    </w:p>
    <w:p w14:paraId="3C378059" w14:textId="77777777" w:rsidR="00A25144" w:rsidRPr="00960A5C" w:rsidRDefault="00A25144" w:rsidP="00A25144">
      <w:pPr>
        <w:rPr>
          <w:rFonts w:ascii="Arial" w:hAnsi="Arial" w:cs="Arial"/>
          <w:sz w:val="20"/>
        </w:rPr>
      </w:pPr>
      <w:r w:rsidRPr="00960A5C">
        <w:rPr>
          <w:rFonts w:ascii="Arial" w:hAnsi="Arial" w:cs="Arial"/>
          <w:sz w:val="20"/>
        </w:rPr>
        <w:t>Los beneficios para la UAERMV:</w:t>
      </w:r>
    </w:p>
    <w:p w14:paraId="3843A289" w14:textId="77777777" w:rsidR="00A25144" w:rsidRPr="00960A5C" w:rsidRDefault="00A25144" w:rsidP="00960A5C">
      <w:pPr>
        <w:pStyle w:val="Prrafodelista"/>
        <w:numPr>
          <w:ilvl w:val="0"/>
          <w:numId w:val="31"/>
        </w:numPr>
        <w:rPr>
          <w:rFonts w:ascii="Arial" w:hAnsi="Arial" w:cs="Arial"/>
          <w:sz w:val="20"/>
        </w:rPr>
      </w:pPr>
      <w:r w:rsidRPr="00960A5C">
        <w:rPr>
          <w:rFonts w:ascii="Arial" w:hAnsi="Arial" w:cs="Arial"/>
          <w:sz w:val="20"/>
        </w:rPr>
        <w:t>Fortalecimiento de la infraestructura de redes y comunicaciones.</w:t>
      </w:r>
    </w:p>
    <w:p w14:paraId="15BF3132" w14:textId="77777777" w:rsidR="00A25144" w:rsidRPr="00960A5C" w:rsidRDefault="00A25144" w:rsidP="00960A5C">
      <w:pPr>
        <w:pStyle w:val="Prrafodelista"/>
        <w:numPr>
          <w:ilvl w:val="0"/>
          <w:numId w:val="31"/>
        </w:numPr>
        <w:rPr>
          <w:rFonts w:ascii="Arial" w:hAnsi="Arial" w:cs="Arial"/>
          <w:sz w:val="20"/>
        </w:rPr>
      </w:pPr>
      <w:r w:rsidRPr="00960A5C">
        <w:rPr>
          <w:rFonts w:ascii="Arial" w:hAnsi="Arial" w:cs="Arial"/>
          <w:sz w:val="20"/>
        </w:rPr>
        <w:t>Mejor experiencia de usuario en la navegación de internet.</w:t>
      </w:r>
    </w:p>
    <w:p w14:paraId="62CF1351" w14:textId="77777777" w:rsidR="00A25144" w:rsidRPr="00960A5C" w:rsidRDefault="00A25144" w:rsidP="00960A5C">
      <w:pPr>
        <w:pStyle w:val="Prrafodelista"/>
        <w:numPr>
          <w:ilvl w:val="0"/>
          <w:numId w:val="31"/>
        </w:numPr>
        <w:rPr>
          <w:rFonts w:ascii="Arial" w:hAnsi="Arial" w:cs="Arial"/>
          <w:sz w:val="20"/>
        </w:rPr>
      </w:pPr>
      <w:r w:rsidRPr="00960A5C">
        <w:rPr>
          <w:rFonts w:ascii="Arial" w:hAnsi="Arial" w:cs="Arial"/>
          <w:sz w:val="20"/>
        </w:rPr>
        <w:t>Reducción de los tiempos de respuesta para identificar y solucionar incidencias de conectividad.</w:t>
      </w:r>
    </w:p>
    <w:p w14:paraId="3D25078E" w14:textId="77777777" w:rsidR="00A25144" w:rsidRPr="00960A5C" w:rsidRDefault="00A25144" w:rsidP="00960A5C">
      <w:pPr>
        <w:pStyle w:val="Prrafodelista"/>
        <w:numPr>
          <w:ilvl w:val="0"/>
          <w:numId w:val="31"/>
        </w:numPr>
        <w:rPr>
          <w:rFonts w:ascii="Arial" w:hAnsi="Arial" w:cs="Arial"/>
          <w:sz w:val="20"/>
        </w:rPr>
      </w:pPr>
      <w:r w:rsidRPr="00960A5C">
        <w:rPr>
          <w:rFonts w:ascii="Arial" w:hAnsi="Arial" w:cs="Arial"/>
          <w:sz w:val="20"/>
        </w:rPr>
        <w:t>Gobierno y Gestión de las redes tecnológicas de la UAERMV.</w:t>
      </w:r>
    </w:p>
    <w:p w14:paraId="509FB976" w14:textId="77777777" w:rsidR="00A25144" w:rsidRPr="00960A5C" w:rsidRDefault="00A25144" w:rsidP="00A25144">
      <w:pPr>
        <w:rPr>
          <w:rFonts w:ascii="Arial" w:hAnsi="Arial" w:cs="Arial"/>
          <w:sz w:val="20"/>
        </w:rPr>
      </w:pPr>
    </w:p>
    <w:p w14:paraId="1A9ACCC5" w14:textId="77777777" w:rsidR="00A25144" w:rsidRPr="00960A5C" w:rsidRDefault="00A25144" w:rsidP="00A25144">
      <w:pPr>
        <w:rPr>
          <w:rFonts w:ascii="Arial" w:hAnsi="Arial" w:cs="Arial"/>
          <w:sz w:val="20"/>
        </w:rPr>
      </w:pPr>
      <w:r w:rsidRPr="00960A5C">
        <w:rPr>
          <w:rFonts w:ascii="Arial" w:hAnsi="Arial" w:cs="Arial"/>
          <w:sz w:val="20"/>
        </w:rPr>
        <w:t>Con relación a la conectividad inalámbrica se incrementó en un 21% los puntos de acceso a wifi.</w:t>
      </w:r>
    </w:p>
    <w:p w14:paraId="3FAE606E" w14:textId="77777777" w:rsidR="00A25144" w:rsidRPr="00960A5C" w:rsidRDefault="00A25144" w:rsidP="00A25144">
      <w:pPr>
        <w:rPr>
          <w:rFonts w:ascii="Arial" w:hAnsi="Arial" w:cs="Arial"/>
          <w:sz w:val="20"/>
        </w:rPr>
      </w:pPr>
    </w:p>
    <w:tbl>
      <w:tblPr>
        <w:tblStyle w:val="Tablaconcuadrcula7"/>
        <w:tblW w:w="0" w:type="auto"/>
        <w:tblLook w:val="04A0" w:firstRow="1" w:lastRow="0" w:firstColumn="1" w:lastColumn="0" w:noHBand="0" w:noVBand="1"/>
      </w:tblPr>
      <w:tblGrid>
        <w:gridCol w:w="2205"/>
        <w:gridCol w:w="2201"/>
        <w:gridCol w:w="2201"/>
        <w:gridCol w:w="2201"/>
      </w:tblGrid>
      <w:tr w:rsidR="00960A5C" w:rsidRPr="00960A5C" w14:paraId="6D667DF7" w14:textId="77777777" w:rsidTr="00960A5C">
        <w:trPr>
          <w:cnfStyle w:val="100000000000" w:firstRow="1" w:lastRow="0" w:firstColumn="0" w:lastColumn="0" w:oddVBand="0" w:evenVBand="0" w:oddHBand="0" w:evenHBand="0" w:firstRowFirstColumn="0" w:firstRowLastColumn="0" w:lastRowFirstColumn="0" w:lastRowLastColumn="0"/>
          <w:trHeight w:val="31"/>
        </w:trPr>
        <w:tc>
          <w:tcPr>
            <w:cnfStyle w:val="001000000100" w:firstRow="0" w:lastRow="0" w:firstColumn="1" w:lastColumn="0" w:oddVBand="0" w:evenVBand="0" w:oddHBand="0" w:evenHBand="0" w:firstRowFirstColumn="1" w:firstRowLastColumn="0" w:lastRowFirstColumn="0" w:lastRowLastColumn="0"/>
            <w:tcW w:w="2205" w:type="dxa"/>
            <w:shd w:val="clear" w:color="auto" w:fill="D0CECE" w:themeFill="background2" w:themeFillShade="E6"/>
          </w:tcPr>
          <w:p w14:paraId="1FB64503" w14:textId="77777777" w:rsidR="00A25144" w:rsidRPr="00960A5C" w:rsidRDefault="00A25144" w:rsidP="00A25144">
            <w:pPr>
              <w:rPr>
                <w:rFonts w:ascii="Arial" w:hAnsi="Arial" w:cs="Arial"/>
                <w:sz w:val="20"/>
              </w:rPr>
            </w:pPr>
            <w:r w:rsidRPr="00960A5C">
              <w:rPr>
                <w:rFonts w:ascii="Arial" w:hAnsi="Arial" w:cs="Arial"/>
                <w:sz w:val="20"/>
              </w:rPr>
              <w:t>Puntos de WIFI</w:t>
            </w:r>
          </w:p>
        </w:tc>
        <w:tc>
          <w:tcPr>
            <w:tcW w:w="2201" w:type="dxa"/>
            <w:shd w:val="clear" w:color="auto" w:fill="D0CECE" w:themeFill="background2" w:themeFillShade="E6"/>
          </w:tcPr>
          <w:p w14:paraId="2E8250E5" w14:textId="77777777" w:rsidR="00A25144" w:rsidRPr="00960A5C" w:rsidRDefault="00A25144" w:rsidP="00A2514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960A5C">
              <w:rPr>
                <w:rFonts w:ascii="Arial" w:hAnsi="Arial" w:cs="Arial"/>
                <w:sz w:val="20"/>
              </w:rPr>
              <w:t>2017</w:t>
            </w:r>
          </w:p>
        </w:tc>
        <w:tc>
          <w:tcPr>
            <w:tcW w:w="2201" w:type="dxa"/>
            <w:shd w:val="clear" w:color="auto" w:fill="D0CECE" w:themeFill="background2" w:themeFillShade="E6"/>
          </w:tcPr>
          <w:p w14:paraId="58661BA2" w14:textId="77777777" w:rsidR="00A25144" w:rsidRPr="00960A5C" w:rsidRDefault="00A25144" w:rsidP="00A2514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960A5C">
              <w:rPr>
                <w:rFonts w:ascii="Arial" w:hAnsi="Arial" w:cs="Arial"/>
                <w:sz w:val="20"/>
              </w:rPr>
              <w:t>2018</w:t>
            </w:r>
          </w:p>
        </w:tc>
        <w:tc>
          <w:tcPr>
            <w:tcW w:w="2201" w:type="dxa"/>
            <w:shd w:val="clear" w:color="auto" w:fill="D0CECE" w:themeFill="background2" w:themeFillShade="E6"/>
          </w:tcPr>
          <w:p w14:paraId="603F09C4" w14:textId="77777777" w:rsidR="00A25144" w:rsidRPr="00960A5C" w:rsidRDefault="00A25144" w:rsidP="00A2514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960A5C">
              <w:rPr>
                <w:rFonts w:ascii="Arial" w:hAnsi="Arial" w:cs="Arial"/>
                <w:sz w:val="20"/>
              </w:rPr>
              <w:t>2019</w:t>
            </w:r>
          </w:p>
        </w:tc>
      </w:tr>
      <w:tr w:rsidR="00A25144" w:rsidRPr="00960A5C" w14:paraId="1B2EC690" w14:textId="77777777" w:rsidTr="00A25144">
        <w:tc>
          <w:tcPr>
            <w:cnfStyle w:val="001000000000" w:firstRow="0" w:lastRow="0" w:firstColumn="1" w:lastColumn="0" w:oddVBand="0" w:evenVBand="0" w:oddHBand="0" w:evenHBand="0" w:firstRowFirstColumn="0" w:firstRowLastColumn="0" w:lastRowFirstColumn="0" w:lastRowLastColumn="0"/>
            <w:tcW w:w="2205" w:type="dxa"/>
          </w:tcPr>
          <w:p w14:paraId="0FFB5DCD" w14:textId="77777777" w:rsidR="00A25144" w:rsidRPr="00960A5C" w:rsidRDefault="00A25144" w:rsidP="00A25144">
            <w:pPr>
              <w:rPr>
                <w:rFonts w:ascii="Arial" w:hAnsi="Arial" w:cs="Arial"/>
                <w:sz w:val="20"/>
              </w:rPr>
            </w:pPr>
            <w:r w:rsidRPr="00960A5C">
              <w:rPr>
                <w:rFonts w:ascii="Arial" w:hAnsi="Arial" w:cs="Arial"/>
                <w:sz w:val="20"/>
              </w:rPr>
              <w:t>Sede Administrativa</w:t>
            </w:r>
          </w:p>
        </w:tc>
        <w:tc>
          <w:tcPr>
            <w:tcW w:w="2201" w:type="dxa"/>
          </w:tcPr>
          <w:p w14:paraId="394A38B2"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6</w:t>
            </w:r>
          </w:p>
        </w:tc>
        <w:tc>
          <w:tcPr>
            <w:tcW w:w="2201" w:type="dxa"/>
          </w:tcPr>
          <w:p w14:paraId="6F6DD97B"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7</w:t>
            </w:r>
          </w:p>
        </w:tc>
        <w:tc>
          <w:tcPr>
            <w:tcW w:w="2201" w:type="dxa"/>
          </w:tcPr>
          <w:p w14:paraId="643D3533"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8</w:t>
            </w:r>
          </w:p>
        </w:tc>
      </w:tr>
      <w:tr w:rsidR="00A25144" w:rsidRPr="00960A5C" w14:paraId="60AFA7EF" w14:textId="77777777" w:rsidTr="00A25144">
        <w:tc>
          <w:tcPr>
            <w:cnfStyle w:val="001000000000" w:firstRow="0" w:lastRow="0" w:firstColumn="1" w:lastColumn="0" w:oddVBand="0" w:evenVBand="0" w:oddHBand="0" w:evenHBand="0" w:firstRowFirstColumn="0" w:firstRowLastColumn="0" w:lastRowFirstColumn="0" w:lastRowLastColumn="0"/>
            <w:tcW w:w="2205" w:type="dxa"/>
          </w:tcPr>
          <w:p w14:paraId="6C843E67" w14:textId="77777777" w:rsidR="00A25144" w:rsidRPr="00960A5C" w:rsidRDefault="00A25144" w:rsidP="00A25144">
            <w:pPr>
              <w:rPr>
                <w:rFonts w:ascii="Arial" w:hAnsi="Arial" w:cs="Arial"/>
                <w:sz w:val="20"/>
              </w:rPr>
            </w:pPr>
            <w:r w:rsidRPr="00960A5C">
              <w:rPr>
                <w:rFonts w:ascii="Arial" w:hAnsi="Arial" w:cs="Arial"/>
                <w:sz w:val="20"/>
              </w:rPr>
              <w:t>Sede Operativa</w:t>
            </w:r>
          </w:p>
        </w:tc>
        <w:tc>
          <w:tcPr>
            <w:tcW w:w="2201" w:type="dxa"/>
          </w:tcPr>
          <w:p w14:paraId="285AE92F"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0</w:t>
            </w:r>
          </w:p>
        </w:tc>
        <w:tc>
          <w:tcPr>
            <w:tcW w:w="2201" w:type="dxa"/>
          </w:tcPr>
          <w:p w14:paraId="42B07BFA"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7</w:t>
            </w:r>
          </w:p>
        </w:tc>
        <w:tc>
          <w:tcPr>
            <w:tcW w:w="2201" w:type="dxa"/>
          </w:tcPr>
          <w:p w14:paraId="0790FFBD"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9</w:t>
            </w:r>
          </w:p>
        </w:tc>
      </w:tr>
      <w:tr w:rsidR="00A25144" w:rsidRPr="00960A5C" w14:paraId="32970FE8" w14:textId="77777777" w:rsidTr="00A25144">
        <w:tc>
          <w:tcPr>
            <w:cnfStyle w:val="001000000000" w:firstRow="0" w:lastRow="0" w:firstColumn="1" w:lastColumn="0" w:oddVBand="0" w:evenVBand="0" w:oddHBand="0" w:evenHBand="0" w:firstRowFirstColumn="0" w:firstRowLastColumn="0" w:lastRowFirstColumn="0" w:lastRowLastColumn="0"/>
            <w:tcW w:w="2205" w:type="dxa"/>
          </w:tcPr>
          <w:p w14:paraId="4DCA7775" w14:textId="77777777" w:rsidR="00A25144" w:rsidRPr="00960A5C" w:rsidRDefault="00A25144" w:rsidP="00A25144">
            <w:pPr>
              <w:rPr>
                <w:rFonts w:ascii="Arial" w:hAnsi="Arial" w:cs="Arial"/>
                <w:sz w:val="20"/>
              </w:rPr>
            </w:pPr>
            <w:r w:rsidRPr="00960A5C">
              <w:rPr>
                <w:rFonts w:ascii="Arial" w:hAnsi="Arial" w:cs="Arial"/>
                <w:sz w:val="20"/>
              </w:rPr>
              <w:t>Sede Producción</w:t>
            </w:r>
          </w:p>
        </w:tc>
        <w:tc>
          <w:tcPr>
            <w:tcW w:w="2201" w:type="dxa"/>
          </w:tcPr>
          <w:p w14:paraId="6B55921A"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3</w:t>
            </w:r>
          </w:p>
        </w:tc>
        <w:tc>
          <w:tcPr>
            <w:tcW w:w="2201" w:type="dxa"/>
          </w:tcPr>
          <w:p w14:paraId="4CD2DE0A"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5</w:t>
            </w:r>
          </w:p>
        </w:tc>
        <w:tc>
          <w:tcPr>
            <w:tcW w:w="2201" w:type="dxa"/>
          </w:tcPr>
          <w:p w14:paraId="509D035E" w14:textId="77777777" w:rsidR="00A25144" w:rsidRPr="00960A5C" w:rsidRDefault="00A25144" w:rsidP="00A25144">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sz w:val="20"/>
              </w:rPr>
            </w:pPr>
            <w:r w:rsidRPr="00960A5C">
              <w:rPr>
                <w:rFonts w:ascii="Arial" w:hAnsi="Arial" w:cs="Arial"/>
                <w:b w:val="0"/>
                <w:sz w:val="20"/>
              </w:rPr>
              <w:t>6</w:t>
            </w:r>
          </w:p>
        </w:tc>
      </w:tr>
    </w:tbl>
    <w:p w14:paraId="6849FA31" w14:textId="3D89B4BA" w:rsidR="00A25144" w:rsidRPr="00960A5C" w:rsidRDefault="00A25144" w:rsidP="00960A5C">
      <w:pPr>
        <w:pStyle w:val="Descripcin"/>
        <w:spacing w:after="0"/>
        <w:jc w:val="center"/>
        <w:rPr>
          <w:color w:val="auto"/>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18</w:t>
      </w:r>
      <w:r w:rsidRPr="00960A5C">
        <w:rPr>
          <w:color w:val="auto"/>
        </w:rPr>
        <w:fldChar w:fldCharType="end"/>
      </w:r>
      <w:r w:rsidRPr="00960A5C">
        <w:rPr>
          <w:color w:val="auto"/>
        </w:rPr>
        <w:t>.conectividad inalámbrica</w:t>
      </w:r>
    </w:p>
    <w:p w14:paraId="79100B81" w14:textId="77777777" w:rsidR="00A25144" w:rsidRPr="00960A5C" w:rsidRDefault="00A25144" w:rsidP="00960A5C">
      <w:pPr>
        <w:pStyle w:val="Descripcin"/>
        <w:spacing w:after="0"/>
        <w:jc w:val="center"/>
        <w:rPr>
          <w:rFonts w:ascii="Arial" w:hAnsi="Arial" w:cs="Arial"/>
          <w:color w:val="auto"/>
          <w:lang w:val="es-ES_tradnl"/>
        </w:rPr>
      </w:pPr>
      <w:r w:rsidRPr="00960A5C">
        <w:rPr>
          <w:rFonts w:ascii="Arial" w:hAnsi="Arial" w:cs="Arial"/>
          <w:color w:val="auto"/>
          <w:lang w:val="es-ES_tradnl"/>
        </w:rPr>
        <w:t>Fuente: Presentación PRESENTACION-INF-CIERRE-TI - DIC19 Vr. 2</w:t>
      </w:r>
    </w:p>
    <w:p w14:paraId="77964EAB" w14:textId="77777777" w:rsidR="00A25144" w:rsidRPr="00960A5C" w:rsidRDefault="00A25144" w:rsidP="00A25144">
      <w:pPr>
        <w:rPr>
          <w:lang w:val="es-ES_tradnl"/>
        </w:rPr>
      </w:pPr>
    </w:p>
    <w:p w14:paraId="5C54EB3C" w14:textId="1196F47E" w:rsidR="00A25144" w:rsidRPr="00960A5C" w:rsidRDefault="00A25144" w:rsidP="00A25144">
      <w:pPr>
        <w:rPr>
          <w:rFonts w:ascii="Arial" w:hAnsi="Arial" w:cs="Arial"/>
          <w:sz w:val="20"/>
        </w:rPr>
      </w:pPr>
      <w:r w:rsidRPr="00960A5C">
        <w:rPr>
          <w:rFonts w:ascii="Arial" w:hAnsi="Arial" w:cs="Arial"/>
          <w:sz w:val="20"/>
        </w:rPr>
        <w:t xml:space="preserve">A </w:t>
      </w:r>
      <w:r w:rsidR="00B550D2" w:rsidRPr="00960A5C">
        <w:rPr>
          <w:rFonts w:ascii="Arial" w:hAnsi="Arial" w:cs="Arial"/>
          <w:sz w:val="20"/>
        </w:rPr>
        <w:t>continuación,</w:t>
      </w:r>
      <w:r w:rsidRPr="00960A5C">
        <w:rPr>
          <w:rFonts w:ascii="Arial" w:hAnsi="Arial" w:cs="Arial"/>
          <w:sz w:val="20"/>
        </w:rPr>
        <w:t xml:space="preserve"> se presentan las conexiones remotas entre </w:t>
      </w:r>
      <w:r w:rsidR="009F6D6F" w:rsidRPr="00960A5C">
        <w:rPr>
          <w:rFonts w:ascii="Arial" w:hAnsi="Arial" w:cs="Arial"/>
          <w:sz w:val="20"/>
        </w:rPr>
        <w:t>sedes</w:t>
      </w:r>
      <w:r w:rsidRPr="00960A5C">
        <w:rPr>
          <w:rFonts w:ascii="Arial" w:hAnsi="Arial" w:cs="Arial"/>
          <w:sz w:val="20"/>
        </w:rPr>
        <w:t xml:space="preserve"> instaladas en el 2019.</w:t>
      </w:r>
    </w:p>
    <w:p w14:paraId="672E4516" w14:textId="77777777" w:rsidR="00960A5C" w:rsidRPr="00960A5C" w:rsidRDefault="00960A5C" w:rsidP="00A25144">
      <w:pPr>
        <w:rPr>
          <w:rFonts w:ascii="Arial" w:hAnsi="Arial" w:cs="Arial"/>
          <w:sz w:val="20"/>
        </w:rPr>
      </w:pPr>
    </w:p>
    <w:p w14:paraId="40D1330A" w14:textId="77777777" w:rsidR="00A25144" w:rsidRPr="00960A5C" w:rsidRDefault="00A25144" w:rsidP="00960A5C">
      <w:pPr>
        <w:jc w:val="center"/>
        <w:rPr>
          <w:rFonts w:ascii="Arial" w:hAnsi="Arial" w:cs="Arial"/>
          <w:sz w:val="20"/>
        </w:rPr>
      </w:pPr>
      <w:r w:rsidRPr="00960A5C">
        <w:rPr>
          <w:noProof/>
        </w:rPr>
        <w:drawing>
          <wp:inline distT="0" distB="0" distL="0" distR="0" wp14:anchorId="07388083" wp14:editId="46AC9331">
            <wp:extent cx="4279900" cy="3167068"/>
            <wp:effectExtent l="0" t="0" r="6350" b="0"/>
            <wp:docPr id="1865098911" name="Imagen 5"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EE690EB0-ACF1-4CFD-994E-3A062F6789F2}"/>
                        </a:ext>
                      </a:extLst>
                    </a:blip>
                    <a:stretch>
                      <a:fillRect/>
                    </a:stretch>
                  </pic:blipFill>
                  <pic:spPr>
                    <a:xfrm>
                      <a:off x="0" y="0"/>
                      <a:ext cx="4279900" cy="3167068"/>
                    </a:xfrm>
                    <a:prstGeom prst="rect">
                      <a:avLst/>
                    </a:prstGeom>
                  </pic:spPr>
                </pic:pic>
              </a:graphicData>
            </a:graphic>
          </wp:inline>
        </w:drawing>
      </w:r>
    </w:p>
    <w:p w14:paraId="349FE318" w14:textId="77777777" w:rsidR="00A25144" w:rsidRPr="00960A5C" w:rsidRDefault="00A25144" w:rsidP="00960A5C">
      <w:pPr>
        <w:jc w:val="center"/>
        <w:rPr>
          <w:rFonts w:ascii="Arial" w:hAnsi="Arial" w:cs="Arial"/>
          <w:sz w:val="20"/>
        </w:rPr>
      </w:pPr>
    </w:p>
    <w:p w14:paraId="74D7EF19" w14:textId="6D8E9C53" w:rsidR="009F6D6F"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9F6D6F"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19</w:t>
      </w:r>
      <w:r w:rsidRPr="00960A5C">
        <w:rPr>
          <w:color w:val="auto"/>
        </w:rPr>
        <w:fldChar w:fldCharType="end"/>
      </w:r>
      <w:r w:rsidR="009F6D6F" w:rsidRPr="00960A5C">
        <w:rPr>
          <w:color w:val="auto"/>
        </w:rPr>
        <w:t>.conexiones remotas entre sedes</w:t>
      </w:r>
    </w:p>
    <w:p w14:paraId="1AFC9B0E" w14:textId="77777777" w:rsidR="009F6D6F" w:rsidRPr="00960A5C" w:rsidRDefault="009F6D6F" w:rsidP="00960A5C">
      <w:pPr>
        <w:jc w:val="center"/>
        <w:rPr>
          <w:rFonts w:ascii="Arial" w:hAnsi="Arial" w:cs="Arial"/>
          <w:sz w:val="20"/>
          <w:lang w:eastAsia="x-none"/>
        </w:rPr>
      </w:pPr>
      <w:r w:rsidRPr="00960A5C">
        <w:rPr>
          <w:rFonts w:ascii="Arial" w:hAnsi="Arial" w:cs="Arial"/>
          <w:lang w:val="es-ES_tradnl"/>
        </w:rPr>
        <w:t>Fuente: Presentación PRESENTACION-INF-CIERRE-TI - DIC19 Vr. 2</w:t>
      </w:r>
    </w:p>
    <w:p w14:paraId="67D51D0F" w14:textId="77777777" w:rsidR="008526A6" w:rsidRPr="00960A5C" w:rsidRDefault="008526A6" w:rsidP="00CF6B5C">
      <w:pPr>
        <w:rPr>
          <w:rFonts w:ascii="Arial" w:hAnsi="Arial" w:cs="Arial"/>
          <w:sz w:val="20"/>
        </w:rPr>
      </w:pPr>
    </w:p>
    <w:p w14:paraId="75C8B265" w14:textId="751D497C" w:rsidR="00382CBB" w:rsidRPr="00960A5C" w:rsidRDefault="00382CBB" w:rsidP="00CF6B5C">
      <w:pPr>
        <w:rPr>
          <w:rFonts w:ascii="Arial" w:hAnsi="Arial" w:cs="Arial"/>
          <w:sz w:val="20"/>
        </w:rPr>
      </w:pPr>
      <w:r w:rsidRPr="00960A5C">
        <w:rPr>
          <w:rFonts w:ascii="Arial" w:hAnsi="Arial" w:cs="Arial"/>
          <w:sz w:val="20"/>
        </w:rPr>
        <w:t>Las siguientes son las conexiones de la sede administrativa a diciembre del 2019.</w:t>
      </w:r>
    </w:p>
    <w:p w14:paraId="7F991AD8" w14:textId="77777777" w:rsidR="00960A5C" w:rsidRPr="00960A5C" w:rsidRDefault="00960A5C" w:rsidP="00CF6B5C">
      <w:pPr>
        <w:rPr>
          <w:rFonts w:ascii="Arial" w:hAnsi="Arial" w:cs="Arial"/>
          <w:sz w:val="20"/>
        </w:rPr>
      </w:pPr>
    </w:p>
    <w:p w14:paraId="2F70C6C0" w14:textId="77777777" w:rsidR="00382CBB" w:rsidRPr="00960A5C" w:rsidRDefault="00382CBB" w:rsidP="001D5E39">
      <w:pPr>
        <w:jc w:val="center"/>
        <w:rPr>
          <w:rFonts w:ascii="Arial" w:hAnsi="Arial" w:cs="Arial"/>
          <w:sz w:val="20"/>
        </w:rPr>
      </w:pPr>
      <w:r w:rsidRPr="00960A5C">
        <w:rPr>
          <w:noProof/>
        </w:rPr>
        <w:lastRenderedPageBreak/>
        <w:drawing>
          <wp:inline distT="0" distB="0" distL="0" distR="0" wp14:anchorId="34C8F09F" wp14:editId="23FADA21">
            <wp:extent cx="5417459" cy="3071611"/>
            <wp:effectExtent l="0" t="0" r="0" b="0"/>
            <wp:docPr id="504666140" name="Imagen 2"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2">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CE3B4B3-4D07-4409-92F5-DD7D39F10A5B}"/>
                        </a:ext>
                      </a:extLst>
                    </a:blip>
                    <a:stretch>
                      <a:fillRect/>
                    </a:stretch>
                  </pic:blipFill>
                  <pic:spPr>
                    <a:xfrm>
                      <a:off x="0" y="0"/>
                      <a:ext cx="5432086" cy="3079904"/>
                    </a:xfrm>
                    <a:prstGeom prst="rect">
                      <a:avLst/>
                    </a:prstGeom>
                  </pic:spPr>
                </pic:pic>
              </a:graphicData>
            </a:graphic>
          </wp:inline>
        </w:drawing>
      </w:r>
    </w:p>
    <w:p w14:paraId="1485898C" w14:textId="467651E8" w:rsidR="00382CBB"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382CBB"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20</w:t>
      </w:r>
      <w:r w:rsidRPr="00960A5C">
        <w:rPr>
          <w:color w:val="auto"/>
        </w:rPr>
        <w:fldChar w:fldCharType="end"/>
      </w:r>
      <w:r w:rsidR="00382CBB" w:rsidRPr="00960A5C">
        <w:rPr>
          <w:color w:val="auto"/>
        </w:rPr>
        <w:t>.conexiones sedes administrativa</w:t>
      </w:r>
    </w:p>
    <w:p w14:paraId="61FA7282" w14:textId="77777777" w:rsidR="00382CBB" w:rsidRPr="00960A5C" w:rsidRDefault="00382CBB" w:rsidP="00960A5C">
      <w:pPr>
        <w:jc w:val="center"/>
        <w:rPr>
          <w:rFonts w:ascii="Arial" w:hAnsi="Arial" w:cs="Arial"/>
          <w:sz w:val="20"/>
          <w:lang w:eastAsia="x-none"/>
        </w:rPr>
      </w:pPr>
      <w:r w:rsidRPr="00960A5C">
        <w:rPr>
          <w:rFonts w:ascii="Arial" w:hAnsi="Arial" w:cs="Arial"/>
          <w:lang w:val="es-ES_tradnl"/>
        </w:rPr>
        <w:t>Fuente: Presentación PRESENTACION-INF-CIERRE-TI - DIC19 Vr. 2</w:t>
      </w:r>
    </w:p>
    <w:p w14:paraId="6007DD56" w14:textId="77777777" w:rsidR="00382CBB" w:rsidRPr="00960A5C" w:rsidRDefault="00382CBB" w:rsidP="00CF6B5C">
      <w:pPr>
        <w:rPr>
          <w:rFonts w:ascii="Arial" w:hAnsi="Arial" w:cs="Arial"/>
          <w:sz w:val="20"/>
        </w:rPr>
      </w:pPr>
    </w:p>
    <w:p w14:paraId="55619832" w14:textId="77777777" w:rsidR="00960A5C" w:rsidRPr="00960A5C" w:rsidRDefault="00960A5C" w:rsidP="00CF6B5C">
      <w:pPr>
        <w:rPr>
          <w:rFonts w:ascii="Arial" w:hAnsi="Arial" w:cs="Arial"/>
          <w:sz w:val="20"/>
        </w:rPr>
      </w:pPr>
    </w:p>
    <w:p w14:paraId="747BF1FE" w14:textId="77777777" w:rsidR="00960A5C" w:rsidRPr="00960A5C" w:rsidRDefault="00960A5C" w:rsidP="00CF6B5C">
      <w:pPr>
        <w:rPr>
          <w:rFonts w:ascii="Arial" w:hAnsi="Arial" w:cs="Arial"/>
          <w:sz w:val="20"/>
        </w:rPr>
      </w:pPr>
    </w:p>
    <w:p w14:paraId="5207B402" w14:textId="77777777" w:rsidR="00960A5C" w:rsidRPr="00960A5C" w:rsidRDefault="00960A5C" w:rsidP="00CF6B5C">
      <w:pPr>
        <w:rPr>
          <w:rFonts w:ascii="Arial" w:hAnsi="Arial" w:cs="Arial"/>
          <w:sz w:val="20"/>
        </w:rPr>
      </w:pPr>
    </w:p>
    <w:p w14:paraId="44C5E222" w14:textId="77777777" w:rsidR="00960A5C" w:rsidRPr="00960A5C" w:rsidRDefault="00960A5C" w:rsidP="00CF6B5C">
      <w:pPr>
        <w:rPr>
          <w:rFonts w:ascii="Arial" w:hAnsi="Arial" w:cs="Arial"/>
          <w:sz w:val="20"/>
        </w:rPr>
      </w:pPr>
    </w:p>
    <w:p w14:paraId="28C30C9A" w14:textId="0C917F1B" w:rsidR="006D20A4" w:rsidRPr="00960A5C" w:rsidRDefault="006D20A4" w:rsidP="00CF6B5C">
      <w:pPr>
        <w:rPr>
          <w:rFonts w:ascii="Arial" w:hAnsi="Arial" w:cs="Arial"/>
          <w:sz w:val="20"/>
        </w:rPr>
      </w:pPr>
      <w:r w:rsidRPr="00960A5C">
        <w:rPr>
          <w:rFonts w:ascii="Arial" w:hAnsi="Arial" w:cs="Arial"/>
          <w:sz w:val="20"/>
        </w:rPr>
        <w:t>Conexiones sede operativa</w:t>
      </w:r>
    </w:p>
    <w:p w14:paraId="5DC73A0C" w14:textId="77777777" w:rsidR="006D20A4" w:rsidRPr="00960A5C" w:rsidRDefault="006D20A4" w:rsidP="006D20A4">
      <w:pPr>
        <w:jc w:val="center"/>
        <w:rPr>
          <w:rFonts w:ascii="Arial" w:hAnsi="Arial" w:cs="Arial"/>
          <w:sz w:val="20"/>
        </w:rPr>
      </w:pPr>
      <w:r w:rsidRPr="00960A5C">
        <w:rPr>
          <w:noProof/>
        </w:rPr>
        <w:drawing>
          <wp:inline distT="0" distB="0" distL="0" distR="0" wp14:anchorId="6A45716B" wp14:editId="2BF05D3A">
            <wp:extent cx="5251232" cy="3374265"/>
            <wp:effectExtent l="0" t="0" r="6985" b="0"/>
            <wp:docPr id="1553464117" name="Imagen 3"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033BCDD3-D1FC-4ED3-A125-4D089E31DE45}"/>
                        </a:ext>
                      </a:extLst>
                    </a:blip>
                    <a:stretch>
                      <a:fillRect/>
                    </a:stretch>
                  </pic:blipFill>
                  <pic:spPr>
                    <a:xfrm>
                      <a:off x="0" y="0"/>
                      <a:ext cx="5284960" cy="3395937"/>
                    </a:xfrm>
                    <a:prstGeom prst="rect">
                      <a:avLst/>
                    </a:prstGeom>
                  </pic:spPr>
                </pic:pic>
              </a:graphicData>
            </a:graphic>
          </wp:inline>
        </w:drawing>
      </w:r>
    </w:p>
    <w:p w14:paraId="3F0AD0DA" w14:textId="0DCEA24E" w:rsidR="006D20A4"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6D20A4"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21</w:t>
      </w:r>
      <w:r w:rsidRPr="00960A5C">
        <w:rPr>
          <w:color w:val="auto"/>
        </w:rPr>
        <w:fldChar w:fldCharType="end"/>
      </w:r>
      <w:r w:rsidR="006D20A4" w:rsidRPr="00960A5C">
        <w:rPr>
          <w:color w:val="auto"/>
        </w:rPr>
        <w:t>.conexiones sede operativa</w:t>
      </w:r>
    </w:p>
    <w:p w14:paraId="1CFB03A7" w14:textId="77777777" w:rsidR="006D20A4" w:rsidRPr="00960A5C" w:rsidRDefault="006D20A4" w:rsidP="00960A5C">
      <w:pPr>
        <w:jc w:val="center"/>
        <w:rPr>
          <w:rFonts w:ascii="Arial" w:hAnsi="Arial" w:cs="Arial"/>
          <w:sz w:val="20"/>
          <w:lang w:eastAsia="x-none"/>
        </w:rPr>
      </w:pPr>
      <w:r w:rsidRPr="00960A5C">
        <w:rPr>
          <w:rFonts w:ascii="Arial" w:hAnsi="Arial" w:cs="Arial"/>
          <w:lang w:val="es-ES_tradnl"/>
        </w:rPr>
        <w:t>Fuente: Presentación PRESENTACION-INF-CIERRE-TI - DIC19 Vr. 2</w:t>
      </w:r>
    </w:p>
    <w:p w14:paraId="64C7E9F1" w14:textId="77777777" w:rsidR="006D20A4" w:rsidRPr="00960A5C" w:rsidRDefault="006D20A4" w:rsidP="00CF6B5C">
      <w:pPr>
        <w:rPr>
          <w:rFonts w:ascii="Arial" w:hAnsi="Arial" w:cs="Arial"/>
          <w:sz w:val="20"/>
        </w:rPr>
      </w:pPr>
    </w:p>
    <w:p w14:paraId="6466BF4E" w14:textId="77777777" w:rsidR="006D20A4" w:rsidRPr="00960A5C" w:rsidRDefault="006D20A4" w:rsidP="00CF6B5C">
      <w:pPr>
        <w:rPr>
          <w:rFonts w:ascii="Arial" w:hAnsi="Arial" w:cs="Arial"/>
          <w:sz w:val="20"/>
        </w:rPr>
      </w:pPr>
    </w:p>
    <w:p w14:paraId="54C5FDBC" w14:textId="77777777" w:rsidR="006D20A4" w:rsidRPr="00960A5C" w:rsidRDefault="006D20A4" w:rsidP="00CF6B5C">
      <w:pPr>
        <w:rPr>
          <w:rFonts w:ascii="Arial" w:hAnsi="Arial" w:cs="Arial"/>
          <w:sz w:val="20"/>
        </w:rPr>
      </w:pPr>
      <w:r w:rsidRPr="00960A5C">
        <w:rPr>
          <w:rFonts w:ascii="Arial" w:hAnsi="Arial" w:cs="Arial"/>
          <w:sz w:val="20"/>
        </w:rPr>
        <w:t>Conexiones sede de producción</w:t>
      </w:r>
    </w:p>
    <w:p w14:paraId="4AA3EC70" w14:textId="77777777" w:rsidR="006D20A4" w:rsidRPr="00960A5C" w:rsidRDefault="006D20A4" w:rsidP="006D20A4">
      <w:pPr>
        <w:jc w:val="center"/>
        <w:rPr>
          <w:rFonts w:ascii="Arial" w:hAnsi="Arial" w:cs="Arial"/>
          <w:sz w:val="20"/>
        </w:rPr>
      </w:pPr>
      <w:r w:rsidRPr="00960A5C">
        <w:rPr>
          <w:noProof/>
        </w:rPr>
        <w:lastRenderedPageBreak/>
        <w:drawing>
          <wp:inline distT="0" distB="0" distL="0" distR="0" wp14:anchorId="66CC8ABE" wp14:editId="54268BC2">
            <wp:extent cx="4504123" cy="3073078"/>
            <wp:effectExtent l="0" t="0" r="0" b="0"/>
            <wp:docPr id="969798872" name="Imagen 29" descr="Imagen que contiene map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pic:nvPicPr>
                  <pic:blipFill>
                    <a:blip r:embed="rId2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415C884B-E71C-48A8-A08C-062567B55DF5}"/>
                        </a:ext>
                      </a:extLst>
                    </a:blip>
                    <a:stretch>
                      <a:fillRect/>
                    </a:stretch>
                  </pic:blipFill>
                  <pic:spPr>
                    <a:xfrm>
                      <a:off x="0" y="0"/>
                      <a:ext cx="4504123" cy="3073078"/>
                    </a:xfrm>
                    <a:prstGeom prst="rect">
                      <a:avLst/>
                    </a:prstGeom>
                  </pic:spPr>
                </pic:pic>
              </a:graphicData>
            </a:graphic>
          </wp:inline>
        </w:drawing>
      </w:r>
    </w:p>
    <w:p w14:paraId="0DB2680C" w14:textId="5E094C42" w:rsidR="006D20A4" w:rsidRPr="00960A5C" w:rsidRDefault="006E5F13" w:rsidP="00960A5C">
      <w:pPr>
        <w:pStyle w:val="Descripcin"/>
        <w:spacing w:after="0"/>
        <w:jc w:val="center"/>
        <w:rPr>
          <w:rFonts w:ascii="Times New Roman" w:hAnsi="Times New Roman"/>
          <w:noProof/>
          <w:color w:val="auto"/>
          <w:sz w:val="22"/>
          <w:szCs w:val="22"/>
        </w:rPr>
      </w:pPr>
      <w:r w:rsidRPr="00960A5C">
        <w:rPr>
          <w:color w:val="auto"/>
        </w:rPr>
        <w:t>Tabla</w:t>
      </w:r>
      <w:r w:rsidR="006D20A4" w:rsidRPr="00960A5C">
        <w:rPr>
          <w:color w:val="auto"/>
        </w:rPr>
        <w:t xml:space="preserve">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22</w:t>
      </w:r>
      <w:r w:rsidRPr="00960A5C">
        <w:rPr>
          <w:color w:val="auto"/>
        </w:rPr>
        <w:fldChar w:fldCharType="end"/>
      </w:r>
      <w:r w:rsidR="006D20A4" w:rsidRPr="00960A5C">
        <w:rPr>
          <w:color w:val="auto"/>
        </w:rPr>
        <w:t>.conexiones sede producción</w:t>
      </w:r>
    </w:p>
    <w:p w14:paraId="104E424B" w14:textId="77777777" w:rsidR="006D20A4" w:rsidRPr="00960A5C" w:rsidRDefault="006D20A4" w:rsidP="00960A5C">
      <w:pPr>
        <w:jc w:val="center"/>
        <w:rPr>
          <w:rFonts w:ascii="Arial" w:hAnsi="Arial" w:cs="Arial"/>
          <w:sz w:val="20"/>
          <w:lang w:eastAsia="x-none"/>
        </w:rPr>
      </w:pPr>
      <w:r w:rsidRPr="00960A5C">
        <w:rPr>
          <w:rFonts w:ascii="Arial" w:hAnsi="Arial" w:cs="Arial"/>
          <w:lang w:val="es-ES_tradnl"/>
        </w:rPr>
        <w:t>Fuente: Presentación PRESENTACION-INF-CIERRE-TI - DIC19 Vr. 2</w:t>
      </w:r>
    </w:p>
    <w:p w14:paraId="2551F7FC" w14:textId="77777777" w:rsidR="006D20A4" w:rsidRPr="00960A5C" w:rsidRDefault="006D20A4" w:rsidP="00CF6B5C">
      <w:pPr>
        <w:rPr>
          <w:rFonts w:ascii="Arial" w:hAnsi="Arial" w:cs="Arial"/>
          <w:sz w:val="20"/>
        </w:rPr>
      </w:pPr>
    </w:p>
    <w:p w14:paraId="54A355FD" w14:textId="77777777" w:rsidR="000F155D" w:rsidRPr="00960A5C" w:rsidRDefault="000F155D" w:rsidP="00755F99">
      <w:pPr>
        <w:pStyle w:val="Prrafodelista"/>
        <w:numPr>
          <w:ilvl w:val="0"/>
          <w:numId w:val="30"/>
        </w:numPr>
        <w:rPr>
          <w:rFonts w:ascii="Arial" w:hAnsi="Arial" w:cs="Arial"/>
          <w:sz w:val="20"/>
        </w:rPr>
      </w:pPr>
      <w:r w:rsidRPr="00960A5C">
        <w:rPr>
          <w:rFonts w:ascii="Arial" w:hAnsi="Arial" w:cs="Arial"/>
          <w:b/>
          <w:sz w:val="20"/>
        </w:rPr>
        <w:t xml:space="preserve">Seguridad Informática </w:t>
      </w:r>
    </w:p>
    <w:p w14:paraId="1926A3C7" w14:textId="77777777" w:rsidR="000F155D" w:rsidRPr="00960A5C" w:rsidRDefault="000F155D" w:rsidP="000F155D">
      <w:pPr>
        <w:rPr>
          <w:rFonts w:ascii="Arial" w:hAnsi="Arial" w:cs="Arial"/>
          <w:sz w:val="20"/>
        </w:rPr>
      </w:pPr>
    </w:p>
    <w:p w14:paraId="7A65CD1A" w14:textId="77777777" w:rsidR="000F155D" w:rsidRPr="00960A5C" w:rsidRDefault="000F155D" w:rsidP="000F155D">
      <w:pPr>
        <w:rPr>
          <w:rFonts w:ascii="Arial" w:hAnsi="Arial" w:cs="Arial"/>
          <w:sz w:val="20"/>
        </w:rPr>
      </w:pPr>
      <w:r w:rsidRPr="00960A5C">
        <w:rPr>
          <w:rFonts w:ascii="Arial" w:hAnsi="Arial" w:cs="Arial"/>
          <w:sz w:val="20"/>
        </w:rPr>
        <w:t xml:space="preserve">Los productos más relevantes en el 2019 fueron: </w:t>
      </w:r>
    </w:p>
    <w:p w14:paraId="2E7A470C" w14:textId="77777777" w:rsidR="000F155D" w:rsidRPr="00960A5C" w:rsidRDefault="000F155D" w:rsidP="00755F99">
      <w:pPr>
        <w:pStyle w:val="Prrafodelista"/>
        <w:numPr>
          <w:ilvl w:val="0"/>
          <w:numId w:val="31"/>
        </w:numPr>
        <w:ind w:left="1434" w:hanging="357"/>
        <w:jc w:val="both"/>
        <w:rPr>
          <w:rFonts w:ascii="Arial" w:hAnsi="Arial" w:cs="Arial"/>
          <w:sz w:val="20"/>
        </w:rPr>
      </w:pPr>
      <w:r w:rsidRPr="00960A5C">
        <w:rPr>
          <w:rFonts w:ascii="Arial" w:hAnsi="Arial" w:cs="Arial"/>
          <w:sz w:val="20"/>
        </w:rPr>
        <w:t>Actualización de los Equipos de seguridad perimetral en sus SO.</w:t>
      </w:r>
    </w:p>
    <w:p w14:paraId="240460B7" w14:textId="77777777" w:rsidR="000F155D" w:rsidRPr="00960A5C" w:rsidRDefault="000F155D" w:rsidP="00755F99">
      <w:pPr>
        <w:pStyle w:val="Prrafodelista"/>
        <w:numPr>
          <w:ilvl w:val="0"/>
          <w:numId w:val="31"/>
        </w:numPr>
        <w:ind w:left="1434" w:hanging="357"/>
        <w:jc w:val="both"/>
        <w:rPr>
          <w:rFonts w:ascii="Arial" w:hAnsi="Arial" w:cs="Arial"/>
          <w:sz w:val="20"/>
        </w:rPr>
      </w:pPr>
      <w:r w:rsidRPr="00960A5C">
        <w:rPr>
          <w:rFonts w:ascii="Arial" w:hAnsi="Arial" w:cs="Arial"/>
          <w:sz w:val="20"/>
        </w:rPr>
        <w:t>Adopción de políticas de seguridad generadas en el proyecto GODI.</w:t>
      </w:r>
    </w:p>
    <w:p w14:paraId="56FF1FA6" w14:textId="77777777" w:rsidR="000F155D" w:rsidRPr="00960A5C" w:rsidRDefault="000F155D" w:rsidP="00CB33D0">
      <w:pPr>
        <w:jc w:val="both"/>
        <w:rPr>
          <w:rFonts w:ascii="Arial" w:hAnsi="Arial" w:cs="Arial"/>
          <w:sz w:val="20"/>
        </w:rPr>
      </w:pPr>
    </w:p>
    <w:p w14:paraId="146E14F9" w14:textId="77777777" w:rsidR="000F155D" w:rsidRPr="00960A5C" w:rsidRDefault="000F155D" w:rsidP="00CB33D0">
      <w:pPr>
        <w:jc w:val="both"/>
        <w:rPr>
          <w:rFonts w:ascii="Arial" w:hAnsi="Arial" w:cs="Arial"/>
          <w:sz w:val="20"/>
        </w:rPr>
      </w:pPr>
      <w:r w:rsidRPr="00960A5C">
        <w:rPr>
          <w:rFonts w:ascii="Arial" w:hAnsi="Arial" w:cs="Arial"/>
          <w:sz w:val="20"/>
        </w:rPr>
        <w:t>Los logros más relevantes:</w:t>
      </w:r>
    </w:p>
    <w:p w14:paraId="5E275CFC" w14:textId="77777777" w:rsidR="000F155D" w:rsidRPr="00960A5C" w:rsidRDefault="000F155D" w:rsidP="00CB33D0">
      <w:pPr>
        <w:jc w:val="both"/>
        <w:rPr>
          <w:rFonts w:ascii="Arial" w:hAnsi="Arial" w:cs="Arial"/>
          <w:sz w:val="20"/>
        </w:rPr>
      </w:pPr>
    </w:p>
    <w:p w14:paraId="27272928" w14:textId="77777777" w:rsidR="000F155D" w:rsidRPr="00960A5C" w:rsidRDefault="000F155D" w:rsidP="00755F99">
      <w:pPr>
        <w:pStyle w:val="Prrafodelista"/>
        <w:numPr>
          <w:ilvl w:val="0"/>
          <w:numId w:val="31"/>
        </w:numPr>
        <w:jc w:val="both"/>
        <w:rPr>
          <w:rFonts w:ascii="Arial" w:hAnsi="Arial" w:cs="Arial"/>
          <w:sz w:val="20"/>
        </w:rPr>
      </w:pPr>
      <w:r w:rsidRPr="00960A5C">
        <w:rPr>
          <w:rFonts w:ascii="Arial" w:hAnsi="Arial" w:cs="Arial"/>
          <w:sz w:val="20"/>
        </w:rPr>
        <w:t>Implementación de política de navegación, configuración de los perfiles de navegación en el firewall para la configuración de permisos de acceso.</w:t>
      </w:r>
    </w:p>
    <w:p w14:paraId="2462B5CE" w14:textId="77777777" w:rsidR="000F155D" w:rsidRPr="00960A5C" w:rsidRDefault="000F155D" w:rsidP="00755F99">
      <w:pPr>
        <w:pStyle w:val="Prrafodelista"/>
        <w:numPr>
          <w:ilvl w:val="0"/>
          <w:numId w:val="31"/>
        </w:numPr>
        <w:jc w:val="both"/>
        <w:rPr>
          <w:rFonts w:ascii="Arial" w:hAnsi="Arial" w:cs="Arial"/>
          <w:sz w:val="20"/>
        </w:rPr>
      </w:pPr>
      <w:r w:rsidRPr="00960A5C">
        <w:rPr>
          <w:rFonts w:ascii="Arial" w:hAnsi="Arial" w:cs="Arial"/>
          <w:sz w:val="20"/>
        </w:rPr>
        <w:t>Configuración Nueva Arquitectura de Canales de Comunicación.</w:t>
      </w:r>
    </w:p>
    <w:p w14:paraId="79E5643E" w14:textId="77777777" w:rsidR="000F155D" w:rsidRPr="00960A5C" w:rsidRDefault="000F155D" w:rsidP="00755F99">
      <w:pPr>
        <w:pStyle w:val="Prrafodelista"/>
        <w:numPr>
          <w:ilvl w:val="0"/>
          <w:numId w:val="31"/>
        </w:numPr>
        <w:jc w:val="both"/>
        <w:rPr>
          <w:rFonts w:ascii="Arial" w:hAnsi="Arial" w:cs="Arial"/>
          <w:sz w:val="20"/>
        </w:rPr>
      </w:pPr>
      <w:r w:rsidRPr="00960A5C">
        <w:rPr>
          <w:rFonts w:ascii="Arial" w:hAnsi="Arial" w:cs="Arial"/>
          <w:sz w:val="20"/>
        </w:rPr>
        <w:t>0 ataques efectivos hacia la entidad.</w:t>
      </w:r>
    </w:p>
    <w:p w14:paraId="70439881" w14:textId="77777777" w:rsidR="000F155D" w:rsidRPr="00960A5C" w:rsidRDefault="000F155D" w:rsidP="00755F99">
      <w:pPr>
        <w:pStyle w:val="Prrafodelista"/>
        <w:numPr>
          <w:ilvl w:val="0"/>
          <w:numId w:val="31"/>
        </w:numPr>
        <w:jc w:val="both"/>
        <w:rPr>
          <w:rFonts w:ascii="Arial" w:hAnsi="Arial" w:cs="Arial"/>
          <w:sz w:val="20"/>
        </w:rPr>
      </w:pPr>
      <w:r w:rsidRPr="00960A5C">
        <w:rPr>
          <w:rFonts w:ascii="Arial" w:hAnsi="Arial" w:cs="Arial"/>
          <w:sz w:val="20"/>
        </w:rPr>
        <w:t>Centralización de sistemas de seguridad Perimetral.</w:t>
      </w:r>
    </w:p>
    <w:p w14:paraId="6C3E81F9" w14:textId="77777777" w:rsidR="000F155D" w:rsidRPr="00960A5C" w:rsidRDefault="000F155D" w:rsidP="00755F99">
      <w:pPr>
        <w:pStyle w:val="Prrafodelista"/>
        <w:numPr>
          <w:ilvl w:val="0"/>
          <w:numId w:val="31"/>
        </w:numPr>
        <w:jc w:val="both"/>
        <w:rPr>
          <w:rFonts w:ascii="Arial" w:hAnsi="Arial" w:cs="Arial"/>
          <w:sz w:val="20"/>
        </w:rPr>
      </w:pPr>
      <w:r w:rsidRPr="00960A5C">
        <w:rPr>
          <w:rFonts w:ascii="Arial" w:hAnsi="Arial" w:cs="Arial"/>
          <w:sz w:val="20"/>
        </w:rPr>
        <w:t>Identificación de activos y riesgos de seguridad asociados a los mismos.</w:t>
      </w:r>
    </w:p>
    <w:p w14:paraId="350D2A10" w14:textId="77777777" w:rsidR="000F155D" w:rsidRPr="00960A5C" w:rsidRDefault="000F155D" w:rsidP="000F155D">
      <w:pPr>
        <w:rPr>
          <w:rFonts w:ascii="Arial" w:hAnsi="Arial" w:cs="Arial"/>
          <w:sz w:val="20"/>
        </w:rPr>
      </w:pPr>
    </w:p>
    <w:p w14:paraId="55138459" w14:textId="77777777" w:rsidR="00382CBB" w:rsidRPr="00960A5C" w:rsidRDefault="000F155D" w:rsidP="000F155D">
      <w:pPr>
        <w:rPr>
          <w:rFonts w:ascii="Arial" w:hAnsi="Arial" w:cs="Arial"/>
          <w:sz w:val="20"/>
        </w:rPr>
      </w:pPr>
      <w:r w:rsidRPr="00960A5C">
        <w:rPr>
          <w:rFonts w:ascii="Arial" w:hAnsi="Arial" w:cs="Arial"/>
          <w:sz w:val="20"/>
        </w:rPr>
        <w:t>Los beneficios para la UAERMV</w:t>
      </w:r>
    </w:p>
    <w:p w14:paraId="68C930AF" w14:textId="77777777" w:rsidR="00CB33D0" w:rsidRPr="00960A5C" w:rsidRDefault="00CB33D0" w:rsidP="000F155D">
      <w:pPr>
        <w:rPr>
          <w:rFonts w:ascii="Arial" w:hAnsi="Arial" w:cs="Arial"/>
          <w:sz w:val="20"/>
        </w:rPr>
      </w:pPr>
    </w:p>
    <w:p w14:paraId="095D8810"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Optimización de recursos del canal de internet.</w:t>
      </w:r>
    </w:p>
    <w:p w14:paraId="64398329"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Reducción de riesgos asociados al mal uso del canal de internet.</w:t>
      </w:r>
    </w:p>
    <w:p w14:paraId="0D69A253"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Optimización del tiempo de los colaboradores.</w:t>
      </w:r>
    </w:p>
    <w:p w14:paraId="2885093E"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Respaldo de la información del correo electrónico y de la información de los usuarios.</w:t>
      </w:r>
    </w:p>
    <w:p w14:paraId="12C0671E"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Administración centralizada de la salida a internet para la sede administrativa y sede operativa.</w:t>
      </w:r>
    </w:p>
    <w:p w14:paraId="7A40AA55" w14:textId="77777777" w:rsidR="00CB33D0" w:rsidRPr="00960A5C" w:rsidRDefault="00CB33D0" w:rsidP="000F155D">
      <w:pPr>
        <w:rPr>
          <w:rFonts w:ascii="Arial" w:hAnsi="Arial" w:cs="Arial"/>
          <w:sz w:val="20"/>
        </w:rPr>
      </w:pPr>
    </w:p>
    <w:tbl>
      <w:tblPr>
        <w:tblStyle w:val="Tablaconcuadrcula7"/>
        <w:tblW w:w="5000" w:type="pct"/>
        <w:tblLook w:val="0420" w:firstRow="1" w:lastRow="0" w:firstColumn="0" w:lastColumn="0" w:noHBand="0" w:noVBand="1"/>
      </w:tblPr>
      <w:tblGrid>
        <w:gridCol w:w="2111"/>
        <w:gridCol w:w="2146"/>
        <w:gridCol w:w="2294"/>
        <w:gridCol w:w="2257"/>
      </w:tblGrid>
      <w:tr w:rsidR="00CB33D0" w:rsidRPr="00960A5C" w14:paraId="4667ADE6" w14:textId="77777777" w:rsidTr="00CB33D0">
        <w:trPr>
          <w:cnfStyle w:val="100000000000" w:firstRow="1" w:lastRow="0" w:firstColumn="0" w:lastColumn="0" w:oddVBand="0" w:evenVBand="0" w:oddHBand="0" w:evenHBand="0" w:firstRowFirstColumn="0" w:firstRowLastColumn="0" w:lastRowFirstColumn="0" w:lastRowLastColumn="0"/>
          <w:trHeight w:val="394"/>
        </w:trPr>
        <w:tc>
          <w:tcPr>
            <w:tcW w:w="1198" w:type="pct"/>
            <w:shd w:val="clear" w:color="auto" w:fill="D0CECE" w:themeFill="background2" w:themeFillShade="E6"/>
            <w:hideMark/>
          </w:tcPr>
          <w:p w14:paraId="1DD3872D" w14:textId="77777777" w:rsidR="00CB33D0" w:rsidRPr="00960A5C" w:rsidRDefault="00CB33D0" w:rsidP="00CB33D0">
            <w:pPr>
              <w:jc w:val="center"/>
              <w:rPr>
                <w:rFonts w:ascii="Arial" w:hAnsi="Arial" w:cs="Arial"/>
                <w:sz w:val="18"/>
                <w:szCs w:val="18"/>
                <w:lang w:val="en-US"/>
              </w:rPr>
            </w:pPr>
            <w:r w:rsidRPr="00960A5C">
              <w:rPr>
                <w:rFonts w:ascii="Arial" w:hAnsi="Arial" w:cs="Arial"/>
                <w:bCs/>
                <w:sz w:val="18"/>
                <w:szCs w:val="18"/>
                <w:lang w:val="es-CO"/>
              </w:rPr>
              <w:t>Firewall</w:t>
            </w:r>
          </w:p>
        </w:tc>
        <w:tc>
          <w:tcPr>
            <w:tcW w:w="1218" w:type="pct"/>
            <w:shd w:val="clear" w:color="auto" w:fill="D0CECE" w:themeFill="background2" w:themeFillShade="E6"/>
            <w:hideMark/>
          </w:tcPr>
          <w:p w14:paraId="56F58C68" w14:textId="77777777" w:rsidR="00CB33D0" w:rsidRPr="00960A5C" w:rsidRDefault="00CB33D0" w:rsidP="00CB33D0">
            <w:pPr>
              <w:jc w:val="center"/>
              <w:rPr>
                <w:rFonts w:ascii="Arial" w:hAnsi="Arial" w:cs="Arial"/>
                <w:sz w:val="18"/>
                <w:szCs w:val="18"/>
                <w:lang w:val="en-US"/>
              </w:rPr>
            </w:pPr>
            <w:r w:rsidRPr="00960A5C">
              <w:rPr>
                <w:rFonts w:ascii="Arial" w:hAnsi="Arial" w:cs="Arial"/>
                <w:bCs/>
                <w:sz w:val="18"/>
                <w:szCs w:val="18"/>
                <w:lang w:val="es-CO"/>
              </w:rPr>
              <w:t>2017</w:t>
            </w:r>
          </w:p>
        </w:tc>
        <w:tc>
          <w:tcPr>
            <w:tcW w:w="1302" w:type="pct"/>
            <w:shd w:val="clear" w:color="auto" w:fill="D0CECE" w:themeFill="background2" w:themeFillShade="E6"/>
            <w:hideMark/>
          </w:tcPr>
          <w:p w14:paraId="2518616D" w14:textId="77777777" w:rsidR="00CB33D0" w:rsidRPr="00960A5C" w:rsidRDefault="00CB33D0" w:rsidP="00CB33D0">
            <w:pPr>
              <w:jc w:val="center"/>
              <w:rPr>
                <w:rFonts w:ascii="Arial" w:hAnsi="Arial" w:cs="Arial"/>
                <w:sz w:val="18"/>
                <w:szCs w:val="18"/>
                <w:lang w:val="en-US"/>
              </w:rPr>
            </w:pPr>
            <w:r w:rsidRPr="00960A5C">
              <w:rPr>
                <w:rFonts w:ascii="Arial" w:hAnsi="Arial" w:cs="Arial"/>
                <w:bCs/>
                <w:sz w:val="18"/>
                <w:szCs w:val="18"/>
                <w:lang w:val="es-CO"/>
              </w:rPr>
              <w:t>2018</w:t>
            </w:r>
          </w:p>
        </w:tc>
        <w:tc>
          <w:tcPr>
            <w:tcW w:w="1281" w:type="pct"/>
            <w:shd w:val="clear" w:color="auto" w:fill="D0CECE" w:themeFill="background2" w:themeFillShade="E6"/>
            <w:hideMark/>
          </w:tcPr>
          <w:p w14:paraId="335E5ECD" w14:textId="77777777" w:rsidR="00CB33D0" w:rsidRPr="00960A5C" w:rsidRDefault="00CB33D0" w:rsidP="00CB33D0">
            <w:pPr>
              <w:jc w:val="center"/>
              <w:rPr>
                <w:rFonts w:ascii="Arial" w:hAnsi="Arial" w:cs="Arial"/>
                <w:sz w:val="18"/>
                <w:szCs w:val="18"/>
                <w:lang w:val="en-US"/>
              </w:rPr>
            </w:pPr>
            <w:r w:rsidRPr="00960A5C">
              <w:rPr>
                <w:rFonts w:ascii="Arial" w:hAnsi="Arial" w:cs="Arial"/>
                <w:bCs/>
                <w:sz w:val="18"/>
                <w:szCs w:val="18"/>
              </w:rPr>
              <w:t>2019</w:t>
            </w:r>
          </w:p>
        </w:tc>
      </w:tr>
      <w:tr w:rsidR="00CB33D0" w:rsidRPr="00960A5C" w14:paraId="7D960312" w14:textId="77777777" w:rsidTr="00CB33D0">
        <w:trPr>
          <w:trHeight w:val="386"/>
        </w:trPr>
        <w:tc>
          <w:tcPr>
            <w:tcW w:w="1198" w:type="pct"/>
            <w:hideMark/>
          </w:tcPr>
          <w:p w14:paraId="128718B7"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Administrativa</w:t>
            </w:r>
          </w:p>
        </w:tc>
        <w:tc>
          <w:tcPr>
            <w:tcW w:w="1218" w:type="pct"/>
            <w:hideMark/>
          </w:tcPr>
          <w:p w14:paraId="63CBD4E2"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Sonicwall TZ210 (2009)</w:t>
            </w:r>
          </w:p>
        </w:tc>
        <w:tc>
          <w:tcPr>
            <w:tcW w:w="1302" w:type="pct"/>
            <w:hideMark/>
          </w:tcPr>
          <w:p w14:paraId="1DB2C8FB"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Fortigate 100D (2017)</w:t>
            </w:r>
          </w:p>
        </w:tc>
        <w:tc>
          <w:tcPr>
            <w:tcW w:w="1281" w:type="pct"/>
            <w:hideMark/>
          </w:tcPr>
          <w:p w14:paraId="6ED507B8"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Fortigate 100D (2017)</w:t>
            </w:r>
          </w:p>
        </w:tc>
      </w:tr>
      <w:tr w:rsidR="00CB33D0" w:rsidRPr="00960A5C" w14:paraId="7FF41141" w14:textId="77777777" w:rsidTr="00CB33D0">
        <w:trPr>
          <w:trHeight w:val="411"/>
        </w:trPr>
        <w:tc>
          <w:tcPr>
            <w:tcW w:w="1198" w:type="pct"/>
            <w:hideMark/>
          </w:tcPr>
          <w:p w14:paraId="7F00B2A9"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Operativa</w:t>
            </w:r>
          </w:p>
        </w:tc>
        <w:tc>
          <w:tcPr>
            <w:tcW w:w="1218" w:type="pct"/>
            <w:hideMark/>
          </w:tcPr>
          <w:p w14:paraId="58D2F79A"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Sonicwall TZ210 (2009)</w:t>
            </w:r>
          </w:p>
        </w:tc>
        <w:tc>
          <w:tcPr>
            <w:tcW w:w="1302" w:type="pct"/>
            <w:hideMark/>
          </w:tcPr>
          <w:p w14:paraId="3071B2AD"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Fortigate 100E (2018)</w:t>
            </w:r>
          </w:p>
        </w:tc>
        <w:tc>
          <w:tcPr>
            <w:tcW w:w="1281" w:type="pct"/>
            <w:hideMark/>
          </w:tcPr>
          <w:p w14:paraId="14E067A0"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Fortigate 100E (2018)</w:t>
            </w:r>
          </w:p>
        </w:tc>
      </w:tr>
      <w:tr w:rsidR="00960A5C" w:rsidRPr="00960A5C" w14:paraId="2FEE36BF" w14:textId="77777777" w:rsidTr="00960A5C">
        <w:trPr>
          <w:trHeight w:val="46"/>
        </w:trPr>
        <w:tc>
          <w:tcPr>
            <w:tcW w:w="1198" w:type="pct"/>
            <w:hideMark/>
          </w:tcPr>
          <w:p w14:paraId="5146EA4A"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Producción</w:t>
            </w:r>
          </w:p>
        </w:tc>
        <w:tc>
          <w:tcPr>
            <w:tcW w:w="1218" w:type="pct"/>
            <w:hideMark/>
          </w:tcPr>
          <w:p w14:paraId="28970681"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N/A</w:t>
            </w:r>
          </w:p>
        </w:tc>
        <w:tc>
          <w:tcPr>
            <w:tcW w:w="1302" w:type="pct"/>
            <w:hideMark/>
          </w:tcPr>
          <w:p w14:paraId="44E152BD" w14:textId="77777777" w:rsidR="00CB33D0" w:rsidRPr="00960A5C" w:rsidRDefault="00CB33D0" w:rsidP="00CB33D0">
            <w:pPr>
              <w:rPr>
                <w:rFonts w:ascii="Arial" w:hAnsi="Arial" w:cs="Arial"/>
                <w:b w:val="0"/>
                <w:sz w:val="18"/>
                <w:szCs w:val="18"/>
                <w:lang w:val="en-US"/>
              </w:rPr>
            </w:pPr>
            <w:r w:rsidRPr="00960A5C">
              <w:rPr>
                <w:rFonts w:ascii="Arial" w:hAnsi="Arial" w:cs="Arial"/>
                <w:b w:val="0"/>
                <w:sz w:val="18"/>
                <w:szCs w:val="18"/>
                <w:lang w:val="es-CO"/>
              </w:rPr>
              <w:t>N/A</w:t>
            </w:r>
          </w:p>
        </w:tc>
        <w:tc>
          <w:tcPr>
            <w:tcW w:w="1281" w:type="pct"/>
            <w:hideMark/>
          </w:tcPr>
          <w:p w14:paraId="132FE844" w14:textId="77777777" w:rsidR="00CB33D0" w:rsidRPr="00960A5C" w:rsidRDefault="00CB33D0" w:rsidP="00CB33D0">
            <w:pPr>
              <w:rPr>
                <w:rFonts w:ascii="Arial" w:hAnsi="Arial" w:cs="Arial"/>
                <w:b w:val="0"/>
                <w:sz w:val="18"/>
                <w:szCs w:val="18"/>
                <w:lang w:val="en-US"/>
              </w:rPr>
            </w:pPr>
          </w:p>
        </w:tc>
      </w:tr>
    </w:tbl>
    <w:p w14:paraId="60B70025" w14:textId="38D7FA24" w:rsidR="00CB33D0" w:rsidRPr="00960A5C" w:rsidRDefault="00CB33D0" w:rsidP="00960A5C">
      <w:pPr>
        <w:pStyle w:val="Descripcin"/>
        <w:spacing w:after="0"/>
        <w:jc w:val="center"/>
        <w:rPr>
          <w:color w:val="auto"/>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23</w:t>
      </w:r>
      <w:r w:rsidRPr="00960A5C">
        <w:rPr>
          <w:color w:val="auto"/>
        </w:rPr>
        <w:fldChar w:fldCharType="end"/>
      </w:r>
      <w:r w:rsidRPr="00960A5C">
        <w:rPr>
          <w:color w:val="auto"/>
        </w:rPr>
        <w:t>.Elementos de seguridad</w:t>
      </w:r>
    </w:p>
    <w:p w14:paraId="678D8593" w14:textId="77777777" w:rsidR="00CB33D0" w:rsidRPr="00960A5C" w:rsidRDefault="00CB33D0" w:rsidP="00960A5C">
      <w:pPr>
        <w:pStyle w:val="Descripcin"/>
        <w:spacing w:after="0"/>
        <w:jc w:val="center"/>
        <w:rPr>
          <w:rFonts w:ascii="Arial" w:hAnsi="Arial" w:cs="Arial"/>
          <w:color w:val="auto"/>
          <w:lang w:val="es-ES_tradnl"/>
        </w:rPr>
      </w:pPr>
      <w:r w:rsidRPr="00960A5C">
        <w:rPr>
          <w:rFonts w:ascii="Arial" w:hAnsi="Arial" w:cs="Arial"/>
          <w:color w:val="auto"/>
          <w:lang w:val="es-ES_tradnl"/>
        </w:rPr>
        <w:lastRenderedPageBreak/>
        <w:t>Fuente: Presentación PRESENTACION-INF-CIERRE-TI - DIC19 Vr. 2</w:t>
      </w:r>
    </w:p>
    <w:p w14:paraId="3B4A3517" w14:textId="77777777" w:rsidR="00CB33D0" w:rsidRPr="00960A5C" w:rsidRDefault="00CB33D0" w:rsidP="000F155D">
      <w:pPr>
        <w:rPr>
          <w:rFonts w:ascii="Arial" w:hAnsi="Arial" w:cs="Arial"/>
          <w:sz w:val="20"/>
          <w:lang w:val="es-ES_tradnl"/>
        </w:rPr>
      </w:pPr>
    </w:p>
    <w:p w14:paraId="28E38148" w14:textId="77777777" w:rsidR="00CB33D0" w:rsidRPr="00960A5C" w:rsidRDefault="00CB33D0" w:rsidP="00755F99">
      <w:pPr>
        <w:pStyle w:val="Prrafodelista"/>
        <w:numPr>
          <w:ilvl w:val="0"/>
          <w:numId w:val="30"/>
        </w:numPr>
        <w:rPr>
          <w:rFonts w:ascii="Arial" w:hAnsi="Arial" w:cs="Arial"/>
          <w:sz w:val="20"/>
        </w:rPr>
      </w:pPr>
      <w:r w:rsidRPr="00960A5C">
        <w:rPr>
          <w:rFonts w:ascii="Arial" w:hAnsi="Arial" w:cs="Arial"/>
          <w:b/>
          <w:sz w:val="20"/>
        </w:rPr>
        <w:t>Servidores y Cloud</w:t>
      </w:r>
    </w:p>
    <w:p w14:paraId="3AE37D66" w14:textId="77777777" w:rsidR="00CB33D0" w:rsidRPr="00960A5C" w:rsidRDefault="00CB33D0" w:rsidP="00CB33D0">
      <w:pPr>
        <w:rPr>
          <w:rFonts w:ascii="Arial" w:hAnsi="Arial" w:cs="Arial"/>
          <w:sz w:val="20"/>
        </w:rPr>
      </w:pPr>
    </w:p>
    <w:p w14:paraId="444E8E84" w14:textId="77777777" w:rsidR="00CB33D0" w:rsidRPr="00960A5C" w:rsidRDefault="00CB33D0" w:rsidP="00CB33D0">
      <w:pPr>
        <w:rPr>
          <w:rFonts w:ascii="Arial" w:hAnsi="Arial" w:cs="Arial"/>
          <w:sz w:val="20"/>
        </w:rPr>
      </w:pPr>
      <w:r w:rsidRPr="00960A5C">
        <w:rPr>
          <w:rFonts w:ascii="Arial" w:hAnsi="Arial" w:cs="Arial"/>
          <w:sz w:val="20"/>
        </w:rPr>
        <w:t xml:space="preserve">Los productos más relevantes en el 2019 fueron: </w:t>
      </w:r>
    </w:p>
    <w:p w14:paraId="14BE3D57" w14:textId="77777777" w:rsidR="00CB33D0" w:rsidRPr="00960A5C" w:rsidRDefault="00CB33D0" w:rsidP="00CB33D0">
      <w:pPr>
        <w:rPr>
          <w:rFonts w:ascii="Arial" w:hAnsi="Arial" w:cs="Arial"/>
          <w:sz w:val="20"/>
        </w:rPr>
      </w:pPr>
    </w:p>
    <w:p w14:paraId="6143EED9" w14:textId="1C90044B"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 xml:space="preserve">Migración de 25 Servidores con Aplicaciones Misionales a la nueva Infraestructura Oracle </w:t>
      </w:r>
      <w:r w:rsidR="0039402D" w:rsidRPr="00960A5C">
        <w:rPr>
          <w:rFonts w:ascii="Arial" w:hAnsi="Arial" w:cs="Arial"/>
          <w:sz w:val="20"/>
        </w:rPr>
        <w:t>OCI.</w:t>
      </w:r>
    </w:p>
    <w:p w14:paraId="062ED62C"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Creación de Controladores de Dominio en cada sede de la Entidad.</w:t>
      </w:r>
    </w:p>
    <w:p w14:paraId="4DDB1992"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 xml:space="preserve">Migración de Hosting Local.   </w:t>
      </w:r>
    </w:p>
    <w:p w14:paraId="6970C9BB" w14:textId="77777777" w:rsidR="00CB33D0" w:rsidRPr="00960A5C" w:rsidRDefault="00CB33D0" w:rsidP="00CB33D0">
      <w:pPr>
        <w:pStyle w:val="Prrafodelista"/>
        <w:ind w:left="1440"/>
        <w:jc w:val="both"/>
        <w:rPr>
          <w:rFonts w:ascii="Arial" w:hAnsi="Arial" w:cs="Arial"/>
          <w:sz w:val="20"/>
        </w:rPr>
      </w:pPr>
    </w:p>
    <w:p w14:paraId="26F80704" w14:textId="77777777" w:rsidR="00CB33D0" w:rsidRPr="00960A5C" w:rsidRDefault="00CB33D0" w:rsidP="00CB33D0">
      <w:pPr>
        <w:jc w:val="both"/>
        <w:rPr>
          <w:rFonts w:ascii="Arial" w:hAnsi="Arial" w:cs="Arial"/>
          <w:sz w:val="20"/>
        </w:rPr>
      </w:pPr>
      <w:r w:rsidRPr="00960A5C">
        <w:rPr>
          <w:rFonts w:ascii="Arial" w:hAnsi="Arial" w:cs="Arial"/>
          <w:sz w:val="20"/>
        </w:rPr>
        <w:t>Los logros más relevantes:</w:t>
      </w:r>
    </w:p>
    <w:p w14:paraId="1431F681" w14:textId="77777777" w:rsidR="00CB33D0" w:rsidRPr="00960A5C" w:rsidRDefault="00CB33D0" w:rsidP="00CB33D0">
      <w:pPr>
        <w:jc w:val="both"/>
        <w:rPr>
          <w:rFonts w:ascii="Arial" w:hAnsi="Arial" w:cs="Arial"/>
          <w:sz w:val="20"/>
        </w:rPr>
      </w:pPr>
    </w:p>
    <w:p w14:paraId="5BCA625E"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Nueva Plataforma de Nube implementada.</w:t>
      </w:r>
    </w:p>
    <w:p w14:paraId="7E2C9021"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Agilidad en accesos a la red en las 3 sedes.</w:t>
      </w:r>
    </w:p>
    <w:p w14:paraId="0EA235FB"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Migración del Nuevo Hosting de la entidad.</w:t>
      </w:r>
    </w:p>
    <w:p w14:paraId="7FFD988D"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Direccionamiento Ipv6</w:t>
      </w:r>
    </w:p>
    <w:p w14:paraId="3ED2462B" w14:textId="77777777" w:rsidR="00CB33D0" w:rsidRPr="00960A5C" w:rsidRDefault="00CB33D0" w:rsidP="00CB33D0">
      <w:pPr>
        <w:pStyle w:val="Prrafodelista"/>
        <w:ind w:left="1440"/>
        <w:jc w:val="both"/>
        <w:rPr>
          <w:rFonts w:ascii="Arial" w:hAnsi="Arial" w:cs="Arial"/>
          <w:sz w:val="20"/>
        </w:rPr>
      </w:pPr>
    </w:p>
    <w:p w14:paraId="23DABDA8" w14:textId="77777777" w:rsidR="00CB33D0" w:rsidRPr="00960A5C" w:rsidRDefault="00CB33D0" w:rsidP="00CB33D0">
      <w:pPr>
        <w:rPr>
          <w:rFonts w:ascii="Arial" w:hAnsi="Arial" w:cs="Arial"/>
          <w:sz w:val="20"/>
        </w:rPr>
      </w:pPr>
      <w:r w:rsidRPr="00960A5C">
        <w:rPr>
          <w:rFonts w:ascii="Arial" w:hAnsi="Arial" w:cs="Arial"/>
          <w:sz w:val="20"/>
        </w:rPr>
        <w:t>Los beneficios para la UAERMV</w:t>
      </w:r>
    </w:p>
    <w:p w14:paraId="19AAAE4D" w14:textId="77777777" w:rsidR="00CB33D0" w:rsidRPr="00960A5C" w:rsidRDefault="00CB33D0" w:rsidP="00CB33D0">
      <w:pPr>
        <w:rPr>
          <w:rFonts w:ascii="Arial" w:hAnsi="Arial" w:cs="Arial"/>
          <w:sz w:val="20"/>
        </w:rPr>
      </w:pPr>
    </w:p>
    <w:p w14:paraId="43ED7266"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Optimización de los recursos de la plataforma Oracle Cloud.</w:t>
      </w:r>
    </w:p>
    <w:p w14:paraId="074A9643"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Despliegue de las máquinas virtuales en menos de 5 minutos.</w:t>
      </w:r>
    </w:p>
    <w:p w14:paraId="53734EB2"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Versiones anteriores en los servidores On premise.</w:t>
      </w:r>
    </w:p>
    <w:p w14:paraId="099EF203" w14:textId="77777777" w:rsidR="00CB33D0" w:rsidRPr="00960A5C" w:rsidRDefault="00CB33D0" w:rsidP="00755F99">
      <w:pPr>
        <w:pStyle w:val="Prrafodelista"/>
        <w:numPr>
          <w:ilvl w:val="0"/>
          <w:numId w:val="31"/>
        </w:numPr>
        <w:jc w:val="both"/>
        <w:rPr>
          <w:rFonts w:ascii="Arial" w:hAnsi="Arial" w:cs="Arial"/>
          <w:sz w:val="20"/>
        </w:rPr>
      </w:pPr>
      <w:r w:rsidRPr="00960A5C">
        <w:rPr>
          <w:rFonts w:ascii="Arial" w:hAnsi="Arial" w:cs="Arial"/>
          <w:sz w:val="20"/>
        </w:rPr>
        <w:t>0 perdida de Información de los usuarios.</w:t>
      </w:r>
    </w:p>
    <w:p w14:paraId="31B70D6B" w14:textId="77777777" w:rsidR="00A72CFC" w:rsidRPr="00960A5C" w:rsidRDefault="00A72CFC" w:rsidP="00755F99">
      <w:pPr>
        <w:pStyle w:val="Prrafodelista"/>
        <w:numPr>
          <w:ilvl w:val="0"/>
          <w:numId w:val="31"/>
        </w:numPr>
        <w:jc w:val="both"/>
        <w:rPr>
          <w:rFonts w:ascii="Arial" w:hAnsi="Arial" w:cs="Arial"/>
          <w:sz w:val="20"/>
        </w:rPr>
      </w:pPr>
      <w:r w:rsidRPr="00960A5C">
        <w:rPr>
          <w:rFonts w:ascii="Arial" w:hAnsi="Arial" w:cs="Arial"/>
          <w:sz w:val="20"/>
        </w:rPr>
        <w:t>En la nueva infraestructura se aumentó la disponibilidad de los servicios y la integridad de la información ya que la configuración esta con las mejores prácticas y un nuevo modelo de Networking que mejora los accesos a las aplicaciones.</w:t>
      </w:r>
    </w:p>
    <w:p w14:paraId="568AA1C7" w14:textId="77777777" w:rsidR="006E5F13" w:rsidRPr="00960A5C" w:rsidRDefault="006E5F13" w:rsidP="006E5F13">
      <w:pPr>
        <w:pStyle w:val="Prrafodelista"/>
        <w:ind w:left="1440"/>
        <w:jc w:val="both"/>
        <w:rPr>
          <w:rFonts w:ascii="Arial" w:hAnsi="Arial" w:cs="Arial"/>
          <w:sz w:val="20"/>
        </w:rPr>
      </w:pPr>
    </w:p>
    <w:tbl>
      <w:tblPr>
        <w:tblStyle w:val="Tablaconcuadrcula"/>
        <w:tblW w:w="5000" w:type="pct"/>
        <w:tblLook w:val="0420" w:firstRow="1" w:lastRow="0" w:firstColumn="0" w:lastColumn="0" w:noHBand="0" w:noVBand="1"/>
      </w:tblPr>
      <w:tblGrid>
        <w:gridCol w:w="2191"/>
        <w:gridCol w:w="1923"/>
        <w:gridCol w:w="2408"/>
        <w:gridCol w:w="2306"/>
      </w:tblGrid>
      <w:tr w:rsidR="00A72CFC" w:rsidRPr="00960A5C" w14:paraId="3A16EFEB" w14:textId="77777777" w:rsidTr="006E5F13">
        <w:trPr>
          <w:trHeight w:val="474"/>
        </w:trPr>
        <w:tc>
          <w:tcPr>
            <w:tcW w:w="1241" w:type="pct"/>
            <w:shd w:val="clear" w:color="auto" w:fill="D0CECE" w:themeFill="background2" w:themeFillShade="E6"/>
            <w:hideMark/>
          </w:tcPr>
          <w:p w14:paraId="1F6D3C51" w14:textId="657E3164" w:rsidR="00A72CFC" w:rsidRPr="00960A5C" w:rsidRDefault="0039402D" w:rsidP="00A72CFC">
            <w:pPr>
              <w:jc w:val="both"/>
              <w:rPr>
                <w:rFonts w:ascii="Arial" w:hAnsi="Arial" w:cs="Arial"/>
                <w:sz w:val="20"/>
                <w:lang w:val="en-US"/>
              </w:rPr>
            </w:pPr>
            <w:r w:rsidRPr="00960A5C">
              <w:rPr>
                <w:rFonts w:ascii="Arial" w:hAnsi="Arial" w:cs="Arial"/>
                <w:b/>
                <w:bCs/>
                <w:sz w:val="20"/>
                <w:lang w:val="es-CO"/>
              </w:rPr>
              <w:t>Máquinas</w:t>
            </w:r>
            <w:r w:rsidR="00A72CFC" w:rsidRPr="00960A5C">
              <w:rPr>
                <w:rFonts w:ascii="Arial" w:hAnsi="Arial" w:cs="Arial"/>
                <w:b/>
                <w:bCs/>
                <w:sz w:val="20"/>
                <w:lang w:val="es-CO"/>
              </w:rPr>
              <w:t xml:space="preserve"> virtuales en Cloud</w:t>
            </w:r>
          </w:p>
        </w:tc>
        <w:tc>
          <w:tcPr>
            <w:tcW w:w="1089" w:type="pct"/>
            <w:shd w:val="clear" w:color="auto" w:fill="D0CECE" w:themeFill="background2" w:themeFillShade="E6"/>
            <w:hideMark/>
          </w:tcPr>
          <w:p w14:paraId="3CAFADEB" w14:textId="77777777" w:rsidR="00A72CFC" w:rsidRPr="00960A5C" w:rsidRDefault="00A72CFC" w:rsidP="00A72CFC">
            <w:pPr>
              <w:jc w:val="both"/>
              <w:rPr>
                <w:rFonts w:ascii="Arial" w:hAnsi="Arial" w:cs="Arial"/>
                <w:sz w:val="20"/>
                <w:lang w:val="en-US"/>
              </w:rPr>
            </w:pPr>
            <w:r w:rsidRPr="00960A5C">
              <w:rPr>
                <w:rFonts w:ascii="Arial" w:hAnsi="Arial" w:cs="Arial"/>
                <w:b/>
                <w:bCs/>
                <w:sz w:val="20"/>
                <w:lang w:val="es-CO"/>
              </w:rPr>
              <w:t>2017 Colsoft</w:t>
            </w:r>
          </w:p>
        </w:tc>
        <w:tc>
          <w:tcPr>
            <w:tcW w:w="1364" w:type="pct"/>
            <w:shd w:val="clear" w:color="auto" w:fill="D0CECE" w:themeFill="background2" w:themeFillShade="E6"/>
            <w:hideMark/>
          </w:tcPr>
          <w:p w14:paraId="3AAFD694" w14:textId="77777777" w:rsidR="00A72CFC" w:rsidRPr="00960A5C" w:rsidRDefault="00A72CFC" w:rsidP="00A72CFC">
            <w:pPr>
              <w:jc w:val="both"/>
              <w:rPr>
                <w:rFonts w:ascii="Arial" w:hAnsi="Arial" w:cs="Arial"/>
                <w:sz w:val="20"/>
                <w:lang w:val="en-US"/>
              </w:rPr>
            </w:pPr>
            <w:r w:rsidRPr="00960A5C">
              <w:rPr>
                <w:rFonts w:ascii="Arial" w:hAnsi="Arial" w:cs="Arial"/>
                <w:b/>
                <w:bCs/>
                <w:sz w:val="20"/>
                <w:lang w:val="es-CO"/>
              </w:rPr>
              <w:t>2018 Oracle Cloud</w:t>
            </w:r>
          </w:p>
        </w:tc>
        <w:tc>
          <w:tcPr>
            <w:tcW w:w="1306" w:type="pct"/>
            <w:shd w:val="clear" w:color="auto" w:fill="D0CECE" w:themeFill="background2" w:themeFillShade="E6"/>
            <w:hideMark/>
          </w:tcPr>
          <w:p w14:paraId="06C7CD2D" w14:textId="77777777" w:rsidR="00A72CFC" w:rsidRPr="00960A5C" w:rsidRDefault="00A72CFC" w:rsidP="00A72CFC">
            <w:pPr>
              <w:jc w:val="both"/>
              <w:rPr>
                <w:rFonts w:ascii="Arial" w:hAnsi="Arial" w:cs="Arial"/>
                <w:sz w:val="20"/>
                <w:lang w:val="en-US"/>
              </w:rPr>
            </w:pPr>
            <w:r w:rsidRPr="00960A5C">
              <w:rPr>
                <w:rFonts w:ascii="Arial" w:hAnsi="Arial" w:cs="Arial"/>
                <w:b/>
                <w:bCs/>
                <w:sz w:val="20"/>
              </w:rPr>
              <w:t xml:space="preserve">2019 Oracle Cloud </w:t>
            </w:r>
          </w:p>
        </w:tc>
      </w:tr>
      <w:tr w:rsidR="00A72CFC" w:rsidRPr="00960A5C" w14:paraId="629A13FB" w14:textId="77777777" w:rsidTr="00A72CFC">
        <w:trPr>
          <w:trHeight w:val="312"/>
        </w:trPr>
        <w:tc>
          <w:tcPr>
            <w:tcW w:w="1241" w:type="pct"/>
            <w:hideMark/>
          </w:tcPr>
          <w:p w14:paraId="1CFEE988" w14:textId="045CDEF0" w:rsidR="00A72CFC" w:rsidRPr="00960A5C" w:rsidRDefault="0039402D" w:rsidP="00A72CFC">
            <w:pPr>
              <w:jc w:val="center"/>
              <w:rPr>
                <w:rFonts w:ascii="Arial" w:hAnsi="Arial" w:cs="Arial"/>
                <w:sz w:val="20"/>
                <w:lang w:val="en-US"/>
              </w:rPr>
            </w:pPr>
            <w:r w:rsidRPr="00960A5C">
              <w:rPr>
                <w:rFonts w:ascii="Arial" w:hAnsi="Arial" w:cs="Arial"/>
                <w:sz w:val="20"/>
                <w:lang w:val="es-CO"/>
              </w:rPr>
              <w:t>Máquinas</w:t>
            </w:r>
            <w:r w:rsidR="00A72CFC" w:rsidRPr="00960A5C">
              <w:rPr>
                <w:rFonts w:ascii="Arial" w:hAnsi="Arial" w:cs="Arial"/>
                <w:sz w:val="20"/>
                <w:lang w:val="es-CO"/>
              </w:rPr>
              <w:t xml:space="preserve"> virtuales</w:t>
            </w:r>
          </w:p>
        </w:tc>
        <w:tc>
          <w:tcPr>
            <w:tcW w:w="1089" w:type="pct"/>
            <w:hideMark/>
          </w:tcPr>
          <w:p w14:paraId="7A51D41B"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9</w:t>
            </w:r>
          </w:p>
        </w:tc>
        <w:tc>
          <w:tcPr>
            <w:tcW w:w="1364" w:type="pct"/>
            <w:hideMark/>
          </w:tcPr>
          <w:p w14:paraId="3042F783"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27</w:t>
            </w:r>
          </w:p>
        </w:tc>
        <w:tc>
          <w:tcPr>
            <w:tcW w:w="1306" w:type="pct"/>
            <w:hideMark/>
          </w:tcPr>
          <w:p w14:paraId="141E1F0E" w14:textId="77777777" w:rsidR="00A72CFC" w:rsidRPr="00960A5C" w:rsidRDefault="00A72CFC" w:rsidP="00A72CFC">
            <w:pPr>
              <w:jc w:val="center"/>
              <w:rPr>
                <w:rFonts w:ascii="Arial" w:hAnsi="Arial" w:cs="Arial"/>
                <w:sz w:val="20"/>
                <w:lang w:val="en-US"/>
              </w:rPr>
            </w:pPr>
            <w:r w:rsidRPr="00960A5C">
              <w:rPr>
                <w:rFonts w:ascii="Arial" w:hAnsi="Arial" w:cs="Arial"/>
                <w:sz w:val="20"/>
              </w:rPr>
              <w:t>22</w:t>
            </w:r>
          </w:p>
        </w:tc>
      </w:tr>
      <w:tr w:rsidR="00A72CFC" w:rsidRPr="00960A5C" w14:paraId="1CDB88F3" w14:textId="77777777" w:rsidTr="00A72CFC">
        <w:trPr>
          <w:trHeight w:val="348"/>
        </w:trPr>
        <w:tc>
          <w:tcPr>
            <w:tcW w:w="1241" w:type="pct"/>
            <w:hideMark/>
          </w:tcPr>
          <w:p w14:paraId="4BFD715B"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RAM</w:t>
            </w:r>
          </w:p>
        </w:tc>
        <w:tc>
          <w:tcPr>
            <w:tcW w:w="1089" w:type="pct"/>
            <w:hideMark/>
          </w:tcPr>
          <w:p w14:paraId="54F27C7C"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96 GB</w:t>
            </w:r>
          </w:p>
        </w:tc>
        <w:tc>
          <w:tcPr>
            <w:tcW w:w="1364" w:type="pct"/>
            <w:hideMark/>
          </w:tcPr>
          <w:p w14:paraId="759E855F"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480 GB</w:t>
            </w:r>
          </w:p>
        </w:tc>
        <w:tc>
          <w:tcPr>
            <w:tcW w:w="1306" w:type="pct"/>
            <w:hideMark/>
          </w:tcPr>
          <w:p w14:paraId="5D6F9608" w14:textId="77777777" w:rsidR="00A72CFC" w:rsidRPr="00960A5C" w:rsidRDefault="00A72CFC" w:rsidP="00A72CFC">
            <w:pPr>
              <w:jc w:val="center"/>
              <w:rPr>
                <w:rFonts w:ascii="Arial" w:hAnsi="Arial" w:cs="Arial"/>
                <w:sz w:val="20"/>
                <w:lang w:val="en-US"/>
              </w:rPr>
            </w:pPr>
            <w:r w:rsidRPr="00960A5C">
              <w:rPr>
                <w:rFonts w:ascii="Arial" w:hAnsi="Arial" w:cs="Arial"/>
                <w:sz w:val="20"/>
              </w:rPr>
              <w:t>415 GB</w:t>
            </w:r>
          </w:p>
        </w:tc>
      </w:tr>
      <w:tr w:rsidR="00A72CFC" w:rsidRPr="00960A5C" w14:paraId="51BB6626" w14:textId="77777777" w:rsidTr="00A72CFC">
        <w:trPr>
          <w:trHeight w:val="358"/>
        </w:trPr>
        <w:tc>
          <w:tcPr>
            <w:tcW w:w="1241" w:type="pct"/>
            <w:hideMark/>
          </w:tcPr>
          <w:p w14:paraId="2D21962A"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Almacenamiento</w:t>
            </w:r>
          </w:p>
        </w:tc>
        <w:tc>
          <w:tcPr>
            <w:tcW w:w="1089" w:type="pct"/>
            <w:hideMark/>
          </w:tcPr>
          <w:p w14:paraId="7C8A9276"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2.370 GB</w:t>
            </w:r>
          </w:p>
        </w:tc>
        <w:tc>
          <w:tcPr>
            <w:tcW w:w="1364" w:type="pct"/>
            <w:hideMark/>
          </w:tcPr>
          <w:p w14:paraId="6B21A476"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12.622 GB</w:t>
            </w:r>
          </w:p>
        </w:tc>
        <w:tc>
          <w:tcPr>
            <w:tcW w:w="1306" w:type="pct"/>
            <w:hideMark/>
          </w:tcPr>
          <w:p w14:paraId="04AF3CC8" w14:textId="77777777" w:rsidR="00A72CFC" w:rsidRPr="00960A5C" w:rsidRDefault="00A72CFC" w:rsidP="00A72CFC">
            <w:pPr>
              <w:jc w:val="center"/>
              <w:rPr>
                <w:rFonts w:ascii="Arial" w:hAnsi="Arial" w:cs="Arial"/>
                <w:sz w:val="20"/>
                <w:lang w:val="en-US"/>
              </w:rPr>
            </w:pPr>
            <w:r w:rsidRPr="00960A5C">
              <w:rPr>
                <w:rFonts w:ascii="Arial" w:hAnsi="Arial" w:cs="Arial"/>
                <w:sz w:val="20"/>
              </w:rPr>
              <w:t>11.553 GB</w:t>
            </w:r>
          </w:p>
        </w:tc>
      </w:tr>
      <w:tr w:rsidR="00A72CFC" w:rsidRPr="00960A5C" w14:paraId="1D606AF0" w14:textId="77777777" w:rsidTr="00A72CFC">
        <w:trPr>
          <w:trHeight w:val="224"/>
        </w:trPr>
        <w:tc>
          <w:tcPr>
            <w:tcW w:w="1241" w:type="pct"/>
            <w:hideMark/>
          </w:tcPr>
          <w:p w14:paraId="1D4AA110"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CPU</w:t>
            </w:r>
          </w:p>
        </w:tc>
        <w:tc>
          <w:tcPr>
            <w:tcW w:w="1089" w:type="pct"/>
            <w:hideMark/>
          </w:tcPr>
          <w:p w14:paraId="5311B3CF"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52</w:t>
            </w:r>
          </w:p>
        </w:tc>
        <w:tc>
          <w:tcPr>
            <w:tcW w:w="1364" w:type="pct"/>
            <w:hideMark/>
          </w:tcPr>
          <w:p w14:paraId="692BF399" w14:textId="77777777" w:rsidR="00A72CFC" w:rsidRPr="00960A5C" w:rsidRDefault="00A72CFC" w:rsidP="00A72CFC">
            <w:pPr>
              <w:jc w:val="center"/>
              <w:rPr>
                <w:rFonts w:ascii="Arial" w:hAnsi="Arial" w:cs="Arial"/>
                <w:sz w:val="20"/>
                <w:lang w:val="en-US"/>
              </w:rPr>
            </w:pPr>
            <w:r w:rsidRPr="00960A5C">
              <w:rPr>
                <w:rFonts w:ascii="Arial" w:hAnsi="Arial" w:cs="Arial"/>
                <w:sz w:val="20"/>
                <w:lang w:val="es-CO"/>
              </w:rPr>
              <w:t>94</w:t>
            </w:r>
          </w:p>
        </w:tc>
        <w:tc>
          <w:tcPr>
            <w:tcW w:w="1306" w:type="pct"/>
            <w:hideMark/>
          </w:tcPr>
          <w:p w14:paraId="562D27E5" w14:textId="77777777" w:rsidR="00A72CFC" w:rsidRPr="00960A5C" w:rsidRDefault="00A72CFC" w:rsidP="00A72CFC">
            <w:pPr>
              <w:jc w:val="center"/>
              <w:rPr>
                <w:rFonts w:ascii="Arial" w:hAnsi="Arial" w:cs="Arial"/>
                <w:sz w:val="20"/>
                <w:lang w:val="en-US"/>
              </w:rPr>
            </w:pPr>
            <w:r w:rsidRPr="00960A5C">
              <w:rPr>
                <w:rFonts w:ascii="Arial" w:hAnsi="Arial" w:cs="Arial"/>
                <w:sz w:val="20"/>
              </w:rPr>
              <w:t>35</w:t>
            </w:r>
          </w:p>
        </w:tc>
      </w:tr>
    </w:tbl>
    <w:p w14:paraId="16F33E80" w14:textId="21AAEA8D" w:rsidR="006E5F13" w:rsidRPr="00960A5C" w:rsidRDefault="006E5F13" w:rsidP="00960A5C">
      <w:pPr>
        <w:pStyle w:val="Descripcin"/>
        <w:spacing w:after="0"/>
        <w:jc w:val="center"/>
        <w:rPr>
          <w:color w:val="auto"/>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007F49A8" w:rsidRPr="00960A5C">
        <w:rPr>
          <w:noProof/>
          <w:color w:val="auto"/>
        </w:rPr>
        <w:t>24</w:t>
      </w:r>
      <w:r w:rsidRPr="00960A5C">
        <w:rPr>
          <w:color w:val="auto"/>
        </w:rPr>
        <w:fldChar w:fldCharType="end"/>
      </w:r>
      <w:r w:rsidRPr="00960A5C">
        <w:rPr>
          <w:rFonts w:ascii="Arial" w:hAnsi="Arial" w:cs="Arial"/>
          <w:color w:val="auto"/>
          <w:sz w:val="16"/>
          <w:lang w:val="es-ES_tradnl"/>
        </w:rPr>
        <w:t>.  Comparación nube por año</w:t>
      </w:r>
    </w:p>
    <w:p w14:paraId="0CB168A7" w14:textId="77777777" w:rsidR="006E5F13" w:rsidRPr="00960A5C" w:rsidRDefault="006E5F13" w:rsidP="00960A5C">
      <w:pPr>
        <w:pStyle w:val="Descripcin"/>
        <w:spacing w:after="0"/>
        <w:jc w:val="center"/>
        <w:rPr>
          <w:rFonts w:ascii="Arial" w:hAnsi="Arial" w:cs="Arial"/>
          <w:color w:val="auto"/>
          <w:sz w:val="16"/>
          <w:lang w:val="es-ES_tradnl"/>
        </w:rPr>
      </w:pPr>
      <w:r w:rsidRPr="00960A5C">
        <w:rPr>
          <w:rFonts w:ascii="Arial" w:hAnsi="Arial" w:cs="Arial"/>
          <w:color w:val="auto"/>
          <w:sz w:val="16"/>
          <w:lang w:val="es-ES_tradnl"/>
        </w:rPr>
        <w:t xml:space="preserve">Fuente: </w:t>
      </w:r>
      <w:r w:rsidRPr="00960A5C">
        <w:rPr>
          <w:rFonts w:ascii="Arial" w:hAnsi="Arial" w:cs="Arial"/>
          <w:color w:val="auto"/>
          <w:lang w:val="es-ES_tradnl"/>
        </w:rPr>
        <w:t>Presentación PRESENTACION-INF-CIERRE-TI - DIC19 Vr. 2</w:t>
      </w:r>
    </w:p>
    <w:p w14:paraId="0D089255" w14:textId="77777777" w:rsidR="00A72CFC" w:rsidRPr="00960A5C" w:rsidRDefault="00A72CFC" w:rsidP="006E5F13">
      <w:pPr>
        <w:jc w:val="both"/>
        <w:rPr>
          <w:rFonts w:ascii="Arial" w:hAnsi="Arial" w:cs="Arial"/>
          <w:sz w:val="20"/>
          <w:lang w:val="es-ES_tradnl"/>
        </w:rPr>
      </w:pPr>
    </w:p>
    <w:p w14:paraId="1CE27B2E" w14:textId="77777777" w:rsidR="00B93592" w:rsidRPr="00960A5C" w:rsidRDefault="00B93592" w:rsidP="00755F99">
      <w:pPr>
        <w:pStyle w:val="Prrafodelista"/>
        <w:numPr>
          <w:ilvl w:val="0"/>
          <w:numId w:val="30"/>
        </w:numPr>
        <w:rPr>
          <w:rFonts w:ascii="Arial" w:hAnsi="Arial" w:cs="Arial"/>
          <w:sz w:val="20"/>
        </w:rPr>
      </w:pPr>
      <w:r w:rsidRPr="00960A5C">
        <w:rPr>
          <w:rFonts w:ascii="Arial" w:hAnsi="Arial" w:cs="Arial"/>
          <w:b/>
          <w:sz w:val="20"/>
        </w:rPr>
        <w:t>Mesa de Ayuda</w:t>
      </w:r>
    </w:p>
    <w:p w14:paraId="379C654F" w14:textId="77777777" w:rsidR="00B93592" w:rsidRPr="00960A5C" w:rsidRDefault="00B93592" w:rsidP="00B93592">
      <w:pPr>
        <w:rPr>
          <w:rFonts w:ascii="Arial" w:hAnsi="Arial" w:cs="Arial"/>
          <w:sz w:val="20"/>
        </w:rPr>
      </w:pPr>
    </w:p>
    <w:p w14:paraId="05E75A20" w14:textId="77777777" w:rsidR="00B93592" w:rsidRPr="00960A5C" w:rsidRDefault="00B93592" w:rsidP="00B93592">
      <w:pPr>
        <w:rPr>
          <w:rFonts w:ascii="Arial" w:hAnsi="Arial" w:cs="Arial"/>
          <w:sz w:val="20"/>
        </w:rPr>
      </w:pPr>
      <w:r w:rsidRPr="00960A5C">
        <w:rPr>
          <w:rFonts w:ascii="Arial" w:hAnsi="Arial" w:cs="Arial"/>
          <w:sz w:val="20"/>
        </w:rPr>
        <w:t xml:space="preserve">Los productos más relevantes en el 2019 fueron: </w:t>
      </w:r>
    </w:p>
    <w:p w14:paraId="1779299C" w14:textId="77777777" w:rsidR="001C5C78" w:rsidRPr="00960A5C" w:rsidRDefault="00755F99" w:rsidP="00755F99">
      <w:pPr>
        <w:pStyle w:val="Prrafodelista"/>
        <w:numPr>
          <w:ilvl w:val="0"/>
          <w:numId w:val="31"/>
        </w:numPr>
        <w:jc w:val="both"/>
        <w:rPr>
          <w:rFonts w:ascii="Arial" w:hAnsi="Arial" w:cs="Arial"/>
          <w:sz w:val="20"/>
        </w:rPr>
      </w:pPr>
      <w:r w:rsidRPr="00960A5C">
        <w:rPr>
          <w:rFonts w:ascii="Arial" w:hAnsi="Arial" w:cs="Arial"/>
          <w:sz w:val="20"/>
        </w:rPr>
        <w:t>Herramienta tecnológica para atención de requerimientos e incidentes.</w:t>
      </w:r>
    </w:p>
    <w:p w14:paraId="1E3E110D" w14:textId="77777777" w:rsidR="001C5C78" w:rsidRPr="00960A5C" w:rsidRDefault="00755F99" w:rsidP="00755F99">
      <w:pPr>
        <w:pStyle w:val="Prrafodelista"/>
        <w:numPr>
          <w:ilvl w:val="0"/>
          <w:numId w:val="31"/>
        </w:numPr>
        <w:jc w:val="both"/>
        <w:rPr>
          <w:rFonts w:ascii="Arial" w:hAnsi="Arial" w:cs="Arial"/>
          <w:sz w:val="20"/>
        </w:rPr>
      </w:pPr>
      <w:r w:rsidRPr="00960A5C">
        <w:rPr>
          <w:rFonts w:ascii="Arial" w:hAnsi="Arial" w:cs="Arial"/>
          <w:sz w:val="20"/>
        </w:rPr>
        <w:t>Manual de usuario de mesa de ayuda.</w:t>
      </w:r>
    </w:p>
    <w:p w14:paraId="4E20EF39" w14:textId="77777777" w:rsidR="001C5C78" w:rsidRPr="00960A5C" w:rsidRDefault="00755F99" w:rsidP="00755F99">
      <w:pPr>
        <w:pStyle w:val="Prrafodelista"/>
        <w:numPr>
          <w:ilvl w:val="0"/>
          <w:numId w:val="31"/>
        </w:numPr>
        <w:jc w:val="both"/>
        <w:rPr>
          <w:rFonts w:ascii="Arial" w:hAnsi="Arial" w:cs="Arial"/>
          <w:sz w:val="20"/>
        </w:rPr>
      </w:pPr>
      <w:r w:rsidRPr="00960A5C">
        <w:rPr>
          <w:rFonts w:ascii="Arial" w:hAnsi="Arial" w:cs="Arial"/>
          <w:sz w:val="20"/>
        </w:rPr>
        <w:t>Inventarios de Hardware y Software actualizados.</w:t>
      </w:r>
    </w:p>
    <w:p w14:paraId="60862CD4" w14:textId="77777777" w:rsidR="001C5C78" w:rsidRPr="00960A5C" w:rsidRDefault="00B550D2" w:rsidP="00755F99">
      <w:pPr>
        <w:pStyle w:val="Prrafodelista"/>
        <w:numPr>
          <w:ilvl w:val="0"/>
          <w:numId w:val="31"/>
        </w:numPr>
        <w:jc w:val="both"/>
        <w:rPr>
          <w:rFonts w:ascii="Arial" w:hAnsi="Arial" w:cs="Arial"/>
          <w:sz w:val="20"/>
        </w:rPr>
      </w:pPr>
      <w:r w:rsidRPr="00960A5C">
        <w:rPr>
          <w:rFonts w:ascii="Arial" w:hAnsi="Arial" w:cs="Arial"/>
          <w:sz w:val="20"/>
        </w:rPr>
        <w:t>Catálogo</w:t>
      </w:r>
      <w:r w:rsidR="00755F99" w:rsidRPr="00960A5C">
        <w:rPr>
          <w:rFonts w:ascii="Arial" w:hAnsi="Arial" w:cs="Arial"/>
          <w:sz w:val="20"/>
        </w:rPr>
        <w:t xml:space="preserve"> de Servicios.</w:t>
      </w:r>
    </w:p>
    <w:p w14:paraId="1672BA07" w14:textId="77777777" w:rsidR="001C5C78" w:rsidRPr="00960A5C" w:rsidRDefault="00755F99" w:rsidP="00755F99">
      <w:pPr>
        <w:pStyle w:val="Prrafodelista"/>
        <w:numPr>
          <w:ilvl w:val="0"/>
          <w:numId w:val="31"/>
        </w:numPr>
        <w:jc w:val="both"/>
        <w:rPr>
          <w:rFonts w:ascii="Arial" w:hAnsi="Arial" w:cs="Arial"/>
          <w:sz w:val="20"/>
        </w:rPr>
      </w:pPr>
      <w:r w:rsidRPr="00960A5C">
        <w:rPr>
          <w:rFonts w:ascii="Arial" w:hAnsi="Arial" w:cs="Arial"/>
          <w:sz w:val="20"/>
        </w:rPr>
        <w:t xml:space="preserve">Procedimiento Servicio </w:t>
      </w:r>
      <w:r w:rsidR="00B550D2" w:rsidRPr="00960A5C">
        <w:rPr>
          <w:rFonts w:ascii="Arial" w:hAnsi="Arial" w:cs="Arial"/>
          <w:sz w:val="20"/>
        </w:rPr>
        <w:t>Técnico</w:t>
      </w:r>
      <w:r w:rsidRPr="00960A5C">
        <w:rPr>
          <w:rFonts w:ascii="Arial" w:hAnsi="Arial" w:cs="Arial"/>
          <w:sz w:val="20"/>
        </w:rPr>
        <w:t>.</w:t>
      </w:r>
    </w:p>
    <w:p w14:paraId="4A575F6E" w14:textId="77777777" w:rsidR="001C5C78" w:rsidRPr="00960A5C" w:rsidRDefault="00755F99" w:rsidP="00755F99">
      <w:pPr>
        <w:pStyle w:val="Prrafodelista"/>
        <w:numPr>
          <w:ilvl w:val="0"/>
          <w:numId w:val="31"/>
        </w:numPr>
        <w:jc w:val="both"/>
        <w:rPr>
          <w:rFonts w:ascii="Arial" w:hAnsi="Arial" w:cs="Arial"/>
          <w:sz w:val="20"/>
        </w:rPr>
      </w:pPr>
      <w:r w:rsidRPr="00960A5C">
        <w:rPr>
          <w:rFonts w:ascii="Arial" w:hAnsi="Arial" w:cs="Arial"/>
          <w:sz w:val="20"/>
        </w:rPr>
        <w:t>Documento Conceptos de Obsolescencia.</w:t>
      </w:r>
    </w:p>
    <w:p w14:paraId="14F4E458" w14:textId="77777777" w:rsidR="00B93592" w:rsidRPr="00960A5C" w:rsidRDefault="00B93592" w:rsidP="00B93592">
      <w:pPr>
        <w:jc w:val="both"/>
        <w:rPr>
          <w:rFonts w:ascii="Arial" w:hAnsi="Arial" w:cs="Arial"/>
          <w:sz w:val="20"/>
        </w:rPr>
      </w:pPr>
    </w:p>
    <w:p w14:paraId="11E8AE3B" w14:textId="77777777" w:rsidR="00B93592" w:rsidRPr="00960A5C" w:rsidRDefault="00B93592" w:rsidP="00B93592">
      <w:pPr>
        <w:jc w:val="both"/>
        <w:rPr>
          <w:rFonts w:ascii="Arial" w:hAnsi="Arial" w:cs="Arial"/>
          <w:sz w:val="20"/>
        </w:rPr>
      </w:pPr>
      <w:r w:rsidRPr="00960A5C">
        <w:rPr>
          <w:rFonts w:ascii="Arial" w:hAnsi="Arial" w:cs="Arial"/>
          <w:sz w:val="20"/>
        </w:rPr>
        <w:t>Los logros más relevantes:</w:t>
      </w:r>
    </w:p>
    <w:p w14:paraId="2670D1FF" w14:textId="77777777" w:rsidR="00B93592" w:rsidRPr="00960A5C" w:rsidRDefault="00B93592" w:rsidP="00B93592">
      <w:pPr>
        <w:jc w:val="both"/>
        <w:rPr>
          <w:rFonts w:ascii="Arial" w:hAnsi="Arial" w:cs="Arial"/>
          <w:sz w:val="20"/>
        </w:rPr>
      </w:pPr>
    </w:p>
    <w:p w14:paraId="5134DED4"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Registro de incidencias a través de la plataforma de GLPI por parte de los usuarios.</w:t>
      </w:r>
    </w:p>
    <w:p w14:paraId="745557E2"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Optimización de los tiempos de respuestas frente a las incidencias.</w:t>
      </w:r>
    </w:p>
    <w:p w14:paraId="09197663"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 xml:space="preserve">Proceso exitoso de Cambio de 300 equipos de </w:t>
      </w:r>
      <w:r w:rsidR="00B550D2" w:rsidRPr="00960A5C">
        <w:rPr>
          <w:rFonts w:ascii="Arial" w:hAnsi="Arial" w:cs="Arial"/>
          <w:sz w:val="20"/>
        </w:rPr>
        <w:t>Cómputo</w:t>
      </w:r>
      <w:r w:rsidRPr="00960A5C">
        <w:rPr>
          <w:rFonts w:ascii="Arial" w:hAnsi="Arial" w:cs="Arial"/>
          <w:sz w:val="20"/>
        </w:rPr>
        <w:t>.</w:t>
      </w:r>
    </w:p>
    <w:p w14:paraId="30DF5C0E"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Proceso exitoso de cambio de la plataforma de impresión.</w:t>
      </w:r>
    </w:p>
    <w:p w14:paraId="03DB3F62"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lastRenderedPageBreak/>
        <w:t>Aumento en la atención a los requerimientos de los usuarios.</w:t>
      </w:r>
    </w:p>
    <w:p w14:paraId="0D1B5238" w14:textId="77777777" w:rsidR="00B93592" w:rsidRPr="00960A5C" w:rsidRDefault="00B93592" w:rsidP="00B93592">
      <w:pPr>
        <w:rPr>
          <w:rFonts w:ascii="Arial" w:hAnsi="Arial" w:cs="Arial"/>
          <w:sz w:val="20"/>
        </w:rPr>
      </w:pPr>
    </w:p>
    <w:p w14:paraId="6C2DE9FC" w14:textId="77777777" w:rsidR="00B93592" w:rsidRPr="00960A5C" w:rsidRDefault="00B93592" w:rsidP="00B93592">
      <w:pPr>
        <w:rPr>
          <w:rFonts w:ascii="Arial" w:hAnsi="Arial" w:cs="Arial"/>
          <w:sz w:val="20"/>
        </w:rPr>
      </w:pPr>
      <w:r w:rsidRPr="00960A5C">
        <w:rPr>
          <w:rFonts w:ascii="Arial" w:hAnsi="Arial" w:cs="Arial"/>
          <w:sz w:val="20"/>
        </w:rPr>
        <w:t>Los beneficios para la UAERMV</w:t>
      </w:r>
    </w:p>
    <w:p w14:paraId="387658DD" w14:textId="77777777" w:rsidR="00B93592" w:rsidRPr="00960A5C" w:rsidRDefault="00B93592" w:rsidP="00B93592">
      <w:pPr>
        <w:rPr>
          <w:rFonts w:ascii="Arial" w:hAnsi="Arial" w:cs="Arial"/>
          <w:sz w:val="20"/>
        </w:rPr>
      </w:pPr>
    </w:p>
    <w:p w14:paraId="2F3BFAEA"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Mayor productividad de los usuarios al usar herramientas TI.</w:t>
      </w:r>
    </w:p>
    <w:p w14:paraId="2B15BAAD"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Cubrimiento de soporte técnico de todas las sedes de la entidad</w:t>
      </w:r>
    </w:p>
    <w:p w14:paraId="7BA74640"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Respaldo de un soporte técnico especializado.</w:t>
      </w:r>
    </w:p>
    <w:p w14:paraId="5B3F096C"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 xml:space="preserve">Calidad de Servicio. </w:t>
      </w:r>
    </w:p>
    <w:p w14:paraId="1C595DF6" w14:textId="77777777" w:rsidR="00B93592" w:rsidRPr="00960A5C" w:rsidRDefault="00B93592" w:rsidP="00755F99">
      <w:pPr>
        <w:pStyle w:val="Prrafodelista"/>
        <w:numPr>
          <w:ilvl w:val="0"/>
          <w:numId w:val="31"/>
        </w:numPr>
        <w:jc w:val="both"/>
        <w:rPr>
          <w:rFonts w:ascii="Arial" w:hAnsi="Arial" w:cs="Arial"/>
          <w:sz w:val="20"/>
        </w:rPr>
      </w:pPr>
      <w:r w:rsidRPr="00960A5C">
        <w:rPr>
          <w:rFonts w:ascii="Arial" w:hAnsi="Arial" w:cs="Arial"/>
          <w:sz w:val="20"/>
        </w:rPr>
        <w:t>Alta disponibilidad en la atención de los usuarios.</w:t>
      </w:r>
    </w:p>
    <w:p w14:paraId="49475D15" w14:textId="77777777" w:rsidR="00BE573F" w:rsidRPr="00960A5C" w:rsidRDefault="00BE573F" w:rsidP="00BE573F">
      <w:pPr>
        <w:jc w:val="both"/>
        <w:rPr>
          <w:rFonts w:ascii="Arial" w:hAnsi="Arial" w:cs="Arial"/>
          <w:b/>
          <w:bCs/>
          <w:sz w:val="20"/>
        </w:rPr>
      </w:pPr>
    </w:p>
    <w:p w14:paraId="7CD185D2" w14:textId="4850A732" w:rsidR="00BE573F" w:rsidRPr="00960A5C" w:rsidRDefault="006D3005" w:rsidP="00BE573F">
      <w:pPr>
        <w:jc w:val="both"/>
        <w:rPr>
          <w:rFonts w:ascii="Arial" w:hAnsi="Arial" w:cs="Arial"/>
          <w:b/>
          <w:bCs/>
          <w:sz w:val="20"/>
        </w:rPr>
      </w:pPr>
      <w:r w:rsidRPr="00960A5C">
        <w:rPr>
          <w:rFonts w:ascii="Arial" w:hAnsi="Arial" w:cs="Arial"/>
          <w:b/>
          <w:bCs/>
          <w:sz w:val="20"/>
        </w:rPr>
        <w:t>DIFICULTADES PROYECTOS</w:t>
      </w:r>
      <w:r w:rsidR="003764EC" w:rsidRPr="00960A5C">
        <w:rPr>
          <w:rFonts w:ascii="Arial" w:hAnsi="Arial" w:cs="Arial"/>
          <w:b/>
          <w:bCs/>
          <w:sz w:val="20"/>
        </w:rPr>
        <w:t xml:space="preserve"> DE INFRAESTRUCTURA</w:t>
      </w:r>
    </w:p>
    <w:p w14:paraId="2B766529" w14:textId="77777777" w:rsidR="00CB33D0" w:rsidRPr="00960A5C" w:rsidRDefault="00CB33D0" w:rsidP="000F155D">
      <w:pPr>
        <w:rPr>
          <w:rFonts w:ascii="Arial" w:hAnsi="Arial" w:cs="Arial"/>
          <w:sz w:val="20"/>
        </w:rPr>
      </w:pPr>
    </w:p>
    <w:p w14:paraId="3549CF89" w14:textId="5FDCFD62" w:rsidR="00C11C2C" w:rsidRPr="00960A5C" w:rsidRDefault="00C11C2C" w:rsidP="6DDED1A3">
      <w:pPr>
        <w:pStyle w:val="Prrafodelista"/>
        <w:numPr>
          <w:ilvl w:val="0"/>
          <w:numId w:val="37"/>
        </w:numPr>
        <w:rPr>
          <w:rFonts w:ascii="Arial" w:hAnsi="Arial" w:cs="Arial"/>
          <w:b/>
          <w:bCs/>
          <w:sz w:val="20"/>
        </w:rPr>
      </w:pPr>
      <w:r w:rsidRPr="00960A5C">
        <w:rPr>
          <w:rFonts w:ascii="Arial" w:hAnsi="Arial" w:cs="Arial"/>
          <w:b/>
          <w:bCs/>
          <w:sz w:val="20"/>
        </w:rPr>
        <w:t>Comunicaciones</w:t>
      </w:r>
    </w:p>
    <w:p w14:paraId="2475352B" w14:textId="77777777" w:rsidR="00BE334F" w:rsidRPr="00960A5C" w:rsidRDefault="00BE334F" w:rsidP="00BE334F">
      <w:pPr>
        <w:ind w:left="708"/>
        <w:rPr>
          <w:rFonts w:ascii="Arial" w:hAnsi="Arial" w:cs="Arial"/>
          <w:sz w:val="20"/>
        </w:rPr>
      </w:pPr>
    </w:p>
    <w:p w14:paraId="39B4B274" w14:textId="09B8FE95" w:rsidR="00D421ED" w:rsidRPr="00960A5C" w:rsidRDefault="00BE334F" w:rsidP="6DDED1A3">
      <w:pPr>
        <w:ind w:left="708"/>
        <w:jc w:val="both"/>
        <w:rPr>
          <w:rFonts w:ascii="Arial" w:hAnsi="Arial" w:cs="Arial"/>
          <w:sz w:val="20"/>
        </w:rPr>
      </w:pPr>
      <w:r w:rsidRPr="00960A5C">
        <w:rPr>
          <w:rFonts w:ascii="Arial" w:hAnsi="Arial" w:cs="Arial"/>
          <w:sz w:val="20"/>
        </w:rPr>
        <w:t>En</w:t>
      </w:r>
      <w:r w:rsidR="00421EB3" w:rsidRPr="00960A5C">
        <w:rPr>
          <w:rFonts w:ascii="Arial" w:hAnsi="Arial" w:cs="Arial"/>
          <w:sz w:val="20"/>
        </w:rPr>
        <w:t xml:space="preserve"> </w:t>
      </w:r>
      <w:r w:rsidRPr="00960A5C">
        <w:rPr>
          <w:rFonts w:ascii="Arial" w:hAnsi="Arial" w:cs="Arial"/>
          <w:sz w:val="20"/>
        </w:rPr>
        <w:t xml:space="preserve">el área de comunicaciones se presentaron dificultades en cuanto </w:t>
      </w:r>
      <w:r w:rsidR="007A1D89" w:rsidRPr="00960A5C">
        <w:rPr>
          <w:rFonts w:ascii="Arial" w:hAnsi="Arial" w:cs="Arial"/>
          <w:sz w:val="20"/>
        </w:rPr>
        <w:t xml:space="preserve">a la conectividad </w:t>
      </w:r>
      <w:r w:rsidR="003E71D0" w:rsidRPr="00960A5C">
        <w:rPr>
          <w:rFonts w:ascii="Arial" w:hAnsi="Arial" w:cs="Arial"/>
          <w:sz w:val="20"/>
        </w:rPr>
        <w:t>entre la sede administrativa y la</w:t>
      </w:r>
      <w:r w:rsidR="000C6C25" w:rsidRPr="00960A5C">
        <w:rPr>
          <w:rFonts w:ascii="Arial" w:hAnsi="Arial" w:cs="Arial"/>
          <w:sz w:val="20"/>
        </w:rPr>
        <w:t xml:space="preserve"> sede</w:t>
      </w:r>
      <w:r w:rsidR="007A1D89" w:rsidRPr="00960A5C">
        <w:rPr>
          <w:rFonts w:ascii="Arial" w:hAnsi="Arial" w:cs="Arial"/>
          <w:sz w:val="20"/>
        </w:rPr>
        <w:t xml:space="preserve"> de producción</w:t>
      </w:r>
      <w:r w:rsidR="001D5284" w:rsidRPr="00960A5C">
        <w:rPr>
          <w:rFonts w:ascii="Arial" w:hAnsi="Arial" w:cs="Arial"/>
          <w:sz w:val="20"/>
        </w:rPr>
        <w:t xml:space="preserve">. La arquitectura </w:t>
      </w:r>
      <w:r w:rsidR="0060519A" w:rsidRPr="00960A5C">
        <w:rPr>
          <w:rFonts w:ascii="Arial" w:hAnsi="Arial" w:cs="Arial"/>
          <w:sz w:val="20"/>
        </w:rPr>
        <w:t xml:space="preserve">de telecomunicaciones </w:t>
      </w:r>
      <w:r w:rsidR="001D5284" w:rsidRPr="00960A5C">
        <w:rPr>
          <w:rFonts w:ascii="Arial" w:hAnsi="Arial" w:cs="Arial"/>
          <w:sz w:val="20"/>
        </w:rPr>
        <w:t>instalada</w:t>
      </w:r>
      <w:r w:rsidR="003766A2" w:rsidRPr="00960A5C">
        <w:rPr>
          <w:rFonts w:ascii="Arial" w:hAnsi="Arial" w:cs="Arial"/>
          <w:sz w:val="20"/>
        </w:rPr>
        <w:t xml:space="preserve"> el año pasad</w:t>
      </w:r>
      <w:r w:rsidR="0060519A" w:rsidRPr="00960A5C">
        <w:rPr>
          <w:rFonts w:ascii="Arial" w:hAnsi="Arial" w:cs="Arial"/>
          <w:sz w:val="20"/>
        </w:rPr>
        <w:t>o</w:t>
      </w:r>
      <w:r w:rsidR="00851F21" w:rsidRPr="00960A5C">
        <w:rPr>
          <w:rFonts w:ascii="Arial" w:hAnsi="Arial" w:cs="Arial"/>
          <w:sz w:val="20"/>
        </w:rPr>
        <w:t xml:space="preserve"> </w:t>
      </w:r>
      <w:r w:rsidR="00522E76" w:rsidRPr="00960A5C">
        <w:rPr>
          <w:rFonts w:ascii="Arial" w:hAnsi="Arial" w:cs="Arial"/>
          <w:sz w:val="20"/>
        </w:rPr>
        <w:t xml:space="preserve">utilizada para las comunicaciones </w:t>
      </w:r>
      <w:r w:rsidR="00F9616C" w:rsidRPr="00960A5C">
        <w:rPr>
          <w:rFonts w:ascii="Arial" w:hAnsi="Arial" w:cs="Arial"/>
          <w:sz w:val="20"/>
        </w:rPr>
        <w:t xml:space="preserve">era por medio de </w:t>
      </w:r>
      <w:r w:rsidR="00E92838" w:rsidRPr="00960A5C">
        <w:rPr>
          <w:rFonts w:ascii="Arial" w:hAnsi="Arial" w:cs="Arial"/>
          <w:sz w:val="20"/>
        </w:rPr>
        <w:t>radioenlace</w:t>
      </w:r>
      <w:r w:rsidR="004B7FB5" w:rsidRPr="00960A5C">
        <w:rPr>
          <w:rFonts w:ascii="Arial" w:hAnsi="Arial" w:cs="Arial"/>
          <w:sz w:val="20"/>
        </w:rPr>
        <w:t>s</w:t>
      </w:r>
    </w:p>
    <w:p w14:paraId="7750734F" w14:textId="77777777" w:rsidR="00D421ED" w:rsidRPr="00960A5C" w:rsidRDefault="00D421ED" w:rsidP="6DDED1A3">
      <w:pPr>
        <w:ind w:left="708"/>
        <w:jc w:val="both"/>
        <w:rPr>
          <w:rFonts w:ascii="Arial" w:hAnsi="Arial" w:cs="Arial"/>
          <w:sz w:val="20"/>
        </w:rPr>
      </w:pPr>
    </w:p>
    <w:p w14:paraId="1FAFA5D6" w14:textId="754BE7C5" w:rsidR="00BE334F" w:rsidRPr="00960A5C" w:rsidRDefault="008938CF" w:rsidP="6DDED1A3">
      <w:pPr>
        <w:ind w:left="708"/>
        <w:jc w:val="both"/>
        <w:rPr>
          <w:rFonts w:ascii="Arial" w:hAnsi="Arial" w:cs="Arial"/>
          <w:sz w:val="20"/>
        </w:rPr>
      </w:pPr>
      <w:r w:rsidRPr="00960A5C">
        <w:rPr>
          <w:rFonts w:ascii="Arial" w:hAnsi="Arial" w:cs="Arial"/>
          <w:sz w:val="20"/>
        </w:rPr>
        <w:t xml:space="preserve">En este modelo </w:t>
      </w:r>
      <w:r w:rsidR="00E92838" w:rsidRPr="00960A5C">
        <w:rPr>
          <w:rFonts w:ascii="Arial" w:hAnsi="Arial" w:cs="Arial"/>
          <w:sz w:val="20"/>
        </w:rPr>
        <w:t>uno de los saltos o puntos de conectividad se encontraba en una entidad del distrito donde la U</w:t>
      </w:r>
      <w:r w:rsidR="00E37D9A" w:rsidRPr="00960A5C">
        <w:rPr>
          <w:rFonts w:ascii="Arial" w:hAnsi="Arial" w:cs="Arial"/>
          <w:sz w:val="20"/>
        </w:rPr>
        <w:t>AER</w:t>
      </w:r>
      <w:r w:rsidR="00E92838" w:rsidRPr="00960A5C">
        <w:rPr>
          <w:rFonts w:ascii="Arial" w:hAnsi="Arial" w:cs="Arial"/>
          <w:sz w:val="20"/>
        </w:rPr>
        <w:t xml:space="preserve">MV no </w:t>
      </w:r>
      <w:r w:rsidR="6BC0238F" w:rsidRPr="00960A5C">
        <w:rPr>
          <w:rFonts w:ascii="Arial" w:hAnsi="Arial" w:cs="Arial"/>
          <w:sz w:val="20"/>
        </w:rPr>
        <w:t>tenía</w:t>
      </w:r>
      <w:r w:rsidR="00E92838" w:rsidRPr="00960A5C">
        <w:rPr>
          <w:rFonts w:ascii="Arial" w:hAnsi="Arial" w:cs="Arial"/>
          <w:sz w:val="20"/>
        </w:rPr>
        <w:t xml:space="preserve"> gestión ni administración. </w:t>
      </w:r>
      <w:r w:rsidR="00412D23" w:rsidRPr="00960A5C">
        <w:rPr>
          <w:rFonts w:ascii="Arial" w:hAnsi="Arial" w:cs="Arial"/>
          <w:sz w:val="20"/>
        </w:rPr>
        <w:t xml:space="preserve">Dicha entidad </w:t>
      </w:r>
      <w:r w:rsidR="00FE40E7" w:rsidRPr="00960A5C">
        <w:rPr>
          <w:rFonts w:ascii="Arial" w:hAnsi="Arial" w:cs="Arial"/>
          <w:sz w:val="20"/>
        </w:rPr>
        <w:t>tenía</w:t>
      </w:r>
      <w:r w:rsidR="005D385E" w:rsidRPr="00960A5C">
        <w:rPr>
          <w:rFonts w:ascii="Arial" w:hAnsi="Arial" w:cs="Arial"/>
          <w:sz w:val="20"/>
        </w:rPr>
        <w:t xml:space="preserve"> serio</w:t>
      </w:r>
      <w:r w:rsidR="00FE40E7" w:rsidRPr="00960A5C">
        <w:rPr>
          <w:rFonts w:ascii="Arial" w:hAnsi="Arial" w:cs="Arial"/>
          <w:sz w:val="20"/>
        </w:rPr>
        <w:t>s</w:t>
      </w:r>
      <w:r w:rsidR="005D385E" w:rsidRPr="00960A5C">
        <w:rPr>
          <w:rFonts w:ascii="Arial" w:hAnsi="Arial" w:cs="Arial"/>
          <w:sz w:val="20"/>
        </w:rPr>
        <w:t xml:space="preserve"> problemas eléctricos en sus instalaciones</w:t>
      </w:r>
      <w:r w:rsidR="738196BA" w:rsidRPr="00960A5C">
        <w:rPr>
          <w:rFonts w:ascii="Arial" w:hAnsi="Arial" w:cs="Arial"/>
          <w:sz w:val="20"/>
        </w:rPr>
        <w:t>,</w:t>
      </w:r>
      <w:r w:rsidR="005D385E" w:rsidRPr="00960A5C">
        <w:rPr>
          <w:rFonts w:ascii="Arial" w:hAnsi="Arial" w:cs="Arial"/>
          <w:sz w:val="20"/>
        </w:rPr>
        <w:t xml:space="preserve"> lo que ocasionaba </w:t>
      </w:r>
      <w:r w:rsidR="00303BE2" w:rsidRPr="00960A5C">
        <w:rPr>
          <w:rFonts w:ascii="Arial" w:hAnsi="Arial" w:cs="Arial"/>
          <w:sz w:val="20"/>
        </w:rPr>
        <w:t>apagado de la antena de la U</w:t>
      </w:r>
      <w:r w:rsidR="4294E57C" w:rsidRPr="00960A5C">
        <w:rPr>
          <w:rFonts w:ascii="Arial" w:hAnsi="Arial" w:cs="Arial"/>
          <w:sz w:val="20"/>
        </w:rPr>
        <w:t>AER</w:t>
      </w:r>
      <w:r w:rsidR="00303BE2" w:rsidRPr="00960A5C">
        <w:rPr>
          <w:rFonts w:ascii="Arial" w:hAnsi="Arial" w:cs="Arial"/>
          <w:sz w:val="20"/>
        </w:rPr>
        <w:t xml:space="preserve">MV que daba conexión a la sede de Producción. El protocolo establecido por dicha entidad para revisar la antena </w:t>
      </w:r>
      <w:r w:rsidR="004F7974" w:rsidRPr="00960A5C">
        <w:rPr>
          <w:rFonts w:ascii="Arial" w:hAnsi="Arial" w:cs="Arial"/>
          <w:sz w:val="20"/>
        </w:rPr>
        <w:t xml:space="preserve">era de 3 </w:t>
      </w:r>
      <w:r w:rsidR="00D87175" w:rsidRPr="00960A5C">
        <w:rPr>
          <w:rFonts w:ascii="Arial" w:hAnsi="Arial" w:cs="Arial"/>
          <w:sz w:val="20"/>
        </w:rPr>
        <w:t>días</w:t>
      </w:r>
      <w:r w:rsidR="004F7974" w:rsidRPr="00960A5C">
        <w:rPr>
          <w:rFonts w:ascii="Arial" w:hAnsi="Arial" w:cs="Arial"/>
          <w:sz w:val="20"/>
        </w:rPr>
        <w:t xml:space="preserve"> hábiles lo que ocasionaba varios días sin conexi</w:t>
      </w:r>
      <w:r w:rsidR="00F64DC7" w:rsidRPr="00960A5C">
        <w:rPr>
          <w:rFonts w:ascii="Arial" w:hAnsi="Arial" w:cs="Arial"/>
          <w:sz w:val="20"/>
        </w:rPr>
        <w:t>ón en la sede de producción</w:t>
      </w:r>
      <w:r w:rsidR="006711E8" w:rsidRPr="00960A5C">
        <w:rPr>
          <w:rFonts w:ascii="Arial" w:hAnsi="Arial" w:cs="Arial"/>
          <w:sz w:val="20"/>
        </w:rPr>
        <w:t>.</w:t>
      </w:r>
    </w:p>
    <w:p w14:paraId="4DD41D02" w14:textId="77777777" w:rsidR="00EA49E4" w:rsidRPr="00960A5C" w:rsidRDefault="00EA49E4" w:rsidP="6DDED1A3">
      <w:pPr>
        <w:ind w:left="708"/>
        <w:jc w:val="both"/>
        <w:rPr>
          <w:rFonts w:ascii="Arial" w:hAnsi="Arial" w:cs="Arial"/>
          <w:sz w:val="20"/>
        </w:rPr>
      </w:pPr>
    </w:p>
    <w:p w14:paraId="14932DEC" w14:textId="1471C61F" w:rsidR="00554390" w:rsidRPr="00960A5C" w:rsidRDefault="00554390" w:rsidP="6DDED1A3">
      <w:pPr>
        <w:ind w:left="708"/>
        <w:jc w:val="both"/>
        <w:rPr>
          <w:rFonts w:ascii="Arial" w:hAnsi="Arial" w:cs="Arial"/>
          <w:sz w:val="20"/>
        </w:rPr>
      </w:pPr>
      <w:r w:rsidRPr="00960A5C">
        <w:rPr>
          <w:rFonts w:ascii="Arial" w:hAnsi="Arial" w:cs="Arial"/>
          <w:sz w:val="20"/>
        </w:rPr>
        <w:t xml:space="preserve">Aunque con el nuevo contrato </w:t>
      </w:r>
      <w:r w:rsidR="002032B1" w:rsidRPr="00960A5C">
        <w:rPr>
          <w:rFonts w:ascii="Arial" w:hAnsi="Arial" w:cs="Arial"/>
          <w:sz w:val="20"/>
        </w:rPr>
        <w:t xml:space="preserve">de conectividad ya no se tienen antenas en sitios sin gestión </w:t>
      </w:r>
      <w:r w:rsidR="00A37001" w:rsidRPr="00960A5C">
        <w:rPr>
          <w:rFonts w:ascii="Arial" w:hAnsi="Arial" w:cs="Arial"/>
          <w:sz w:val="20"/>
        </w:rPr>
        <w:t>aún</w:t>
      </w:r>
      <w:r w:rsidR="007F3ABF" w:rsidRPr="00960A5C">
        <w:rPr>
          <w:rFonts w:ascii="Arial" w:hAnsi="Arial" w:cs="Arial"/>
          <w:sz w:val="20"/>
        </w:rPr>
        <w:t xml:space="preserve"> existen problemas eléctricos en la sede </w:t>
      </w:r>
      <w:r w:rsidR="009D0A14" w:rsidRPr="00960A5C">
        <w:rPr>
          <w:rFonts w:ascii="Arial" w:hAnsi="Arial" w:cs="Arial"/>
          <w:sz w:val="20"/>
        </w:rPr>
        <w:t xml:space="preserve">de producción que ocasionan esporádicamente </w:t>
      </w:r>
      <w:r w:rsidR="00902FB6" w:rsidRPr="00960A5C">
        <w:rPr>
          <w:rFonts w:ascii="Arial" w:hAnsi="Arial" w:cs="Arial"/>
          <w:sz w:val="20"/>
        </w:rPr>
        <w:t xml:space="preserve">interrupciones en </w:t>
      </w:r>
      <w:r w:rsidR="00AD7F11" w:rsidRPr="00960A5C">
        <w:rPr>
          <w:rFonts w:ascii="Arial" w:hAnsi="Arial" w:cs="Arial"/>
          <w:sz w:val="20"/>
        </w:rPr>
        <w:t>el servicio</w:t>
      </w:r>
      <w:r w:rsidR="00902FB6" w:rsidRPr="00960A5C">
        <w:rPr>
          <w:rFonts w:ascii="Arial" w:hAnsi="Arial" w:cs="Arial"/>
          <w:sz w:val="20"/>
        </w:rPr>
        <w:t xml:space="preserve"> de conectividad.</w:t>
      </w:r>
    </w:p>
    <w:p w14:paraId="1F35F75E" w14:textId="77777777" w:rsidR="00AD7F11" w:rsidRPr="00960A5C" w:rsidRDefault="00AD7F11" w:rsidP="00BE334F">
      <w:pPr>
        <w:ind w:left="708"/>
        <w:rPr>
          <w:rFonts w:ascii="Arial" w:hAnsi="Arial" w:cs="Arial"/>
          <w:sz w:val="20"/>
        </w:rPr>
      </w:pPr>
    </w:p>
    <w:p w14:paraId="3AFF10DC" w14:textId="51C18057" w:rsidR="00C11C2C" w:rsidRPr="00960A5C" w:rsidRDefault="00C11C2C" w:rsidP="6DDED1A3">
      <w:pPr>
        <w:pStyle w:val="Prrafodelista"/>
        <w:numPr>
          <w:ilvl w:val="0"/>
          <w:numId w:val="37"/>
        </w:numPr>
        <w:rPr>
          <w:rFonts w:ascii="Arial" w:hAnsi="Arial" w:cs="Arial"/>
          <w:b/>
          <w:bCs/>
          <w:sz w:val="20"/>
        </w:rPr>
      </w:pPr>
      <w:r w:rsidRPr="00960A5C">
        <w:rPr>
          <w:rFonts w:ascii="Arial" w:hAnsi="Arial" w:cs="Arial"/>
          <w:b/>
          <w:bCs/>
          <w:sz w:val="20"/>
        </w:rPr>
        <w:t>Infraestructura</w:t>
      </w:r>
      <w:r w:rsidR="00FD7070" w:rsidRPr="00960A5C">
        <w:rPr>
          <w:rFonts w:ascii="Arial" w:hAnsi="Arial" w:cs="Arial"/>
          <w:b/>
          <w:bCs/>
          <w:sz w:val="20"/>
        </w:rPr>
        <w:t xml:space="preserve"> Critica</w:t>
      </w:r>
    </w:p>
    <w:p w14:paraId="052CA412" w14:textId="77777777" w:rsidR="00863FAB" w:rsidRPr="00960A5C" w:rsidRDefault="00863FAB" w:rsidP="00863FAB">
      <w:pPr>
        <w:rPr>
          <w:rFonts w:ascii="Arial" w:hAnsi="Arial" w:cs="Arial"/>
          <w:sz w:val="20"/>
        </w:rPr>
      </w:pPr>
    </w:p>
    <w:p w14:paraId="23CA0EC9" w14:textId="4353517A" w:rsidR="00EF0D22" w:rsidRPr="00960A5C" w:rsidRDefault="00114EF4" w:rsidP="3D1D3E9F">
      <w:pPr>
        <w:ind w:left="708"/>
        <w:rPr>
          <w:rFonts w:ascii="Arial" w:hAnsi="Arial" w:cs="Arial"/>
          <w:sz w:val="20"/>
        </w:rPr>
      </w:pPr>
      <w:r w:rsidRPr="00960A5C">
        <w:rPr>
          <w:rFonts w:ascii="Arial" w:hAnsi="Arial" w:cs="Arial"/>
          <w:sz w:val="20"/>
        </w:rPr>
        <w:t xml:space="preserve">Los equipos tipo servidor que tiene la entidad ya tienen </w:t>
      </w:r>
      <w:r w:rsidR="7221C0BC" w:rsidRPr="00960A5C">
        <w:rPr>
          <w:rFonts w:ascii="Arial" w:hAnsi="Arial" w:cs="Arial"/>
          <w:sz w:val="20"/>
        </w:rPr>
        <w:t>más</w:t>
      </w:r>
      <w:r w:rsidRPr="00960A5C">
        <w:rPr>
          <w:rFonts w:ascii="Arial" w:hAnsi="Arial" w:cs="Arial"/>
          <w:sz w:val="20"/>
        </w:rPr>
        <w:t xml:space="preserve"> de </w:t>
      </w:r>
      <w:r w:rsidR="00984CBC" w:rsidRPr="00960A5C">
        <w:rPr>
          <w:rFonts w:ascii="Arial" w:hAnsi="Arial" w:cs="Arial"/>
          <w:sz w:val="20"/>
        </w:rPr>
        <w:t xml:space="preserve">3 años de existencia, por </w:t>
      </w:r>
      <w:r w:rsidR="00596FF0" w:rsidRPr="00960A5C">
        <w:rPr>
          <w:rFonts w:ascii="Arial" w:hAnsi="Arial" w:cs="Arial"/>
          <w:sz w:val="20"/>
        </w:rPr>
        <w:t>ende,</w:t>
      </w:r>
      <w:r w:rsidR="00984CBC" w:rsidRPr="00960A5C">
        <w:rPr>
          <w:rFonts w:ascii="Arial" w:hAnsi="Arial" w:cs="Arial"/>
          <w:sz w:val="20"/>
        </w:rPr>
        <w:t xml:space="preserve"> </w:t>
      </w:r>
      <w:r w:rsidR="00863A5D" w:rsidRPr="00960A5C">
        <w:rPr>
          <w:rFonts w:ascii="Arial" w:hAnsi="Arial" w:cs="Arial"/>
          <w:sz w:val="20"/>
        </w:rPr>
        <w:t xml:space="preserve">es </w:t>
      </w:r>
      <w:r w:rsidR="00982EB8" w:rsidRPr="00960A5C">
        <w:rPr>
          <w:rFonts w:ascii="Arial" w:hAnsi="Arial" w:cs="Arial"/>
          <w:sz w:val="20"/>
        </w:rPr>
        <w:t>necesario</w:t>
      </w:r>
      <w:r w:rsidR="00863A5D" w:rsidRPr="00960A5C">
        <w:rPr>
          <w:rFonts w:ascii="Arial" w:hAnsi="Arial" w:cs="Arial"/>
          <w:sz w:val="20"/>
        </w:rPr>
        <w:t xml:space="preserve"> una renovación tecnológica. </w:t>
      </w:r>
      <w:r w:rsidR="00982EB8" w:rsidRPr="00960A5C">
        <w:rPr>
          <w:rFonts w:ascii="Arial" w:hAnsi="Arial" w:cs="Arial"/>
          <w:sz w:val="20"/>
        </w:rPr>
        <w:t xml:space="preserve">Ya que los </w:t>
      </w:r>
      <w:r w:rsidR="00DB6B2F" w:rsidRPr="00960A5C">
        <w:rPr>
          <w:rFonts w:ascii="Arial" w:hAnsi="Arial" w:cs="Arial"/>
          <w:sz w:val="20"/>
        </w:rPr>
        <w:t xml:space="preserve">equipos tipo servidor actuales </w:t>
      </w:r>
      <w:r w:rsidR="00B234D6" w:rsidRPr="00960A5C">
        <w:rPr>
          <w:rFonts w:ascii="Arial" w:hAnsi="Arial" w:cs="Arial"/>
          <w:sz w:val="20"/>
        </w:rPr>
        <w:t xml:space="preserve">no cuentan con soporte y garantía. Esto </w:t>
      </w:r>
      <w:r w:rsidR="00596FF0" w:rsidRPr="00960A5C">
        <w:rPr>
          <w:rFonts w:ascii="Arial" w:hAnsi="Arial" w:cs="Arial"/>
          <w:sz w:val="20"/>
        </w:rPr>
        <w:t>genera un riesgo en la operación de equipos considerados críticos para la operación.</w:t>
      </w:r>
      <w:r w:rsidR="000270C6" w:rsidRPr="00960A5C">
        <w:rPr>
          <w:rFonts w:ascii="Arial" w:hAnsi="Arial" w:cs="Arial"/>
          <w:sz w:val="20"/>
        </w:rPr>
        <w:t xml:space="preserve"> </w:t>
      </w:r>
      <w:r w:rsidR="00044ED9" w:rsidRPr="00960A5C">
        <w:rPr>
          <w:rFonts w:ascii="Arial" w:hAnsi="Arial" w:cs="Arial"/>
          <w:sz w:val="20"/>
        </w:rPr>
        <w:t>Además,</w:t>
      </w:r>
      <w:r w:rsidR="000270C6" w:rsidRPr="00960A5C">
        <w:rPr>
          <w:rFonts w:ascii="Arial" w:hAnsi="Arial" w:cs="Arial"/>
          <w:sz w:val="20"/>
        </w:rPr>
        <w:t xml:space="preserve"> las características </w:t>
      </w:r>
      <w:r w:rsidR="00044ED9" w:rsidRPr="00960A5C">
        <w:rPr>
          <w:rFonts w:ascii="Arial" w:hAnsi="Arial" w:cs="Arial"/>
          <w:sz w:val="20"/>
        </w:rPr>
        <w:t>de estos equipos no tienen el rendimiento esperado para estos roles.</w:t>
      </w:r>
      <w:r w:rsidR="000270C6" w:rsidRPr="00960A5C">
        <w:rPr>
          <w:rFonts w:ascii="Arial" w:hAnsi="Arial" w:cs="Arial"/>
          <w:sz w:val="20"/>
        </w:rPr>
        <w:t xml:space="preserve"> </w:t>
      </w:r>
    </w:p>
    <w:p w14:paraId="40248C8C" w14:textId="77777777" w:rsidR="00B867DD" w:rsidRPr="00960A5C" w:rsidRDefault="00B867DD" w:rsidP="00EF0D22">
      <w:pPr>
        <w:ind w:left="708"/>
        <w:rPr>
          <w:rFonts w:ascii="Arial" w:hAnsi="Arial" w:cs="Arial"/>
          <w:sz w:val="20"/>
        </w:rPr>
      </w:pPr>
    </w:p>
    <w:p w14:paraId="462309C7" w14:textId="03BD2D83" w:rsidR="00B867DD" w:rsidRPr="00960A5C" w:rsidRDefault="00B867DD" w:rsidP="00EF0D22">
      <w:pPr>
        <w:ind w:left="708"/>
        <w:rPr>
          <w:rFonts w:ascii="Arial" w:hAnsi="Arial" w:cs="Arial"/>
          <w:sz w:val="20"/>
        </w:rPr>
      </w:pPr>
      <w:r w:rsidRPr="00960A5C">
        <w:rPr>
          <w:rFonts w:ascii="Arial" w:hAnsi="Arial" w:cs="Arial"/>
          <w:sz w:val="20"/>
        </w:rPr>
        <w:t xml:space="preserve">Para el tema de Networking </w:t>
      </w:r>
      <w:r w:rsidR="006335AE" w:rsidRPr="00960A5C">
        <w:rPr>
          <w:rFonts w:ascii="Arial" w:hAnsi="Arial" w:cs="Arial"/>
          <w:sz w:val="20"/>
        </w:rPr>
        <w:t xml:space="preserve">los equipos Core son </w:t>
      </w:r>
      <w:r w:rsidR="004A71E7" w:rsidRPr="00960A5C">
        <w:rPr>
          <w:rFonts w:ascii="Arial" w:hAnsi="Arial" w:cs="Arial"/>
          <w:sz w:val="20"/>
        </w:rPr>
        <w:t xml:space="preserve">de propiedad </w:t>
      </w:r>
      <w:r w:rsidR="00FE3D47" w:rsidRPr="00960A5C">
        <w:rPr>
          <w:rFonts w:ascii="Arial" w:hAnsi="Arial" w:cs="Arial"/>
          <w:sz w:val="20"/>
        </w:rPr>
        <w:t>del arrendador de las oficinas, tenemos 3 equipos que necesitan ser revisados y posiblemente ser cambiados ya que han presentado fallas en la operación de la red.</w:t>
      </w:r>
      <w:r w:rsidR="00044ED9" w:rsidRPr="00960A5C">
        <w:rPr>
          <w:rFonts w:ascii="Arial" w:hAnsi="Arial" w:cs="Arial"/>
          <w:sz w:val="20"/>
        </w:rPr>
        <w:t xml:space="preserve"> </w:t>
      </w:r>
      <w:r w:rsidR="006335AE" w:rsidRPr="00960A5C">
        <w:rPr>
          <w:rFonts w:ascii="Arial" w:hAnsi="Arial" w:cs="Arial"/>
          <w:sz w:val="20"/>
        </w:rPr>
        <w:t xml:space="preserve"> </w:t>
      </w:r>
    </w:p>
    <w:p w14:paraId="411D8D5B" w14:textId="77777777" w:rsidR="00863FAB" w:rsidRPr="00960A5C" w:rsidRDefault="00863FAB" w:rsidP="00863FAB">
      <w:pPr>
        <w:ind w:left="708"/>
        <w:rPr>
          <w:rFonts w:ascii="Arial" w:hAnsi="Arial" w:cs="Arial"/>
          <w:sz w:val="20"/>
        </w:rPr>
      </w:pPr>
    </w:p>
    <w:p w14:paraId="04D2D9DB" w14:textId="73905838" w:rsidR="00231D1A" w:rsidRPr="00960A5C" w:rsidRDefault="00FD7070" w:rsidP="6DDED1A3">
      <w:pPr>
        <w:pStyle w:val="Prrafodelista"/>
        <w:numPr>
          <w:ilvl w:val="0"/>
          <w:numId w:val="37"/>
        </w:numPr>
        <w:rPr>
          <w:rFonts w:ascii="Arial" w:hAnsi="Arial" w:cs="Arial"/>
          <w:b/>
          <w:bCs/>
          <w:sz w:val="20"/>
        </w:rPr>
      </w:pPr>
      <w:r w:rsidRPr="00960A5C">
        <w:rPr>
          <w:rFonts w:ascii="Arial" w:hAnsi="Arial" w:cs="Arial"/>
          <w:b/>
          <w:bCs/>
          <w:sz w:val="20"/>
        </w:rPr>
        <w:t>Equipos de Computo</w:t>
      </w:r>
    </w:p>
    <w:p w14:paraId="3FFC3BA5" w14:textId="77777777" w:rsidR="001A0D05" w:rsidRPr="00960A5C" w:rsidRDefault="001A0D05" w:rsidP="00FD7070">
      <w:pPr>
        <w:ind w:left="708"/>
        <w:rPr>
          <w:rFonts w:ascii="Arial" w:hAnsi="Arial" w:cs="Arial"/>
          <w:sz w:val="20"/>
        </w:rPr>
      </w:pPr>
    </w:p>
    <w:p w14:paraId="6781BF1F" w14:textId="3FEC0195" w:rsidR="00FD7070" w:rsidRPr="00960A5C" w:rsidRDefault="00FD7070" w:rsidP="6DDED1A3">
      <w:pPr>
        <w:ind w:left="708"/>
        <w:rPr>
          <w:rFonts w:ascii="Arial" w:hAnsi="Arial" w:cs="Arial"/>
          <w:sz w:val="20"/>
        </w:rPr>
      </w:pPr>
      <w:r w:rsidRPr="00960A5C">
        <w:rPr>
          <w:rFonts w:ascii="Arial" w:hAnsi="Arial" w:cs="Arial"/>
          <w:sz w:val="20"/>
        </w:rPr>
        <w:t xml:space="preserve">El modelo de renta de equipos </w:t>
      </w:r>
      <w:r w:rsidR="00B46781" w:rsidRPr="00960A5C">
        <w:rPr>
          <w:rFonts w:ascii="Arial" w:hAnsi="Arial" w:cs="Arial"/>
          <w:sz w:val="20"/>
        </w:rPr>
        <w:t xml:space="preserve">de cómputo </w:t>
      </w:r>
      <w:r w:rsidRPr="00960A5C">
        <w:rPr>
          <w:rFonts w:ascii="Arial" w:hAnsi="Arial" w:cs="Arial"/>
          <w:sz w:val="20"/>
        </w:rPr>
        <w:t>a un pl</w:t>
      </w:r>
      <w:r w:rsidR="00B46781" w:rsidRPr="00960A5C">
        <w:rPr>
          <w:rFonts w:ascii="Arial" w:hAnsi="Arial" w:cs="Arial"/>
          <w:sz w:val="20"/>
        </w:rPr>
        <w:t xml:space="preserve">azo de 1 año </w:t>
      </w:r>
      <w:r w:rsidR="000A7FB2" w:rsidRPr="00960A5C">
        <w:rPr>
          <w:rFonts w:ascii="Arial" w:hAnsi="Arial" w:cs="Arial"/>
          <w:sz w:val="20"/>
        </w:rPr>
        <w:t xml:space="preserve">representa </w:t>
      </w:r>
      <w:r w:rsidR="000F3793" w:rsidRPr="00960A5C">
        <w:rPr>
          <w:rFonts w:ascii="Arial" w:hAnsi="Arial" w:cs="Arial"/>
          <w:sz w:val="20"/>
        </w:rPr>
        <w:t>dificulta</w:t>
      </w:r>
      <w:r w:rsidR="00B722E5" w:rsidRPr="00960A5C">
        <w:rPr>
          <w:rFonts w:ascii="Arial" w:hAnsi="Arial" w:cs="Arial"/>
          <w:sz w:val="20"/>
        </w:rPr>
        <w:t>d</w:t>
      </w:r>
      <w:r w:rsidR="009E0CDB" w:rsidRPr="00960A5C">
        <w:rPr>
          <w:rFonts w:ascii="Arial" w:hAnsi="Arial" w:cs="Arial"/>
          <w:sz w:val="20"/>
        </w:rPr>
        <w:t xml:space="preserve">es al área de </w:t>
      </w:r>
      <w:r w:rsidR="00EF1CBD" w:rsidRPr="00960A5C">
        <w:rPr>
          <w:rFonts w:ascii="Arial" w:hAnsi="Arial" w:cs="Arial"/>
          <w:sz w:val="20"/>
        </w:rPr>
        <w:t>tecnología</w:t>
      </w:r>
      <w:r w:rsidR="00B722E5" w:rsidRPr="00960A5C">
        <w:rPr>
          <w:rFonts w:ascii="Arial" w:hAnsi="Arial" w:cs="Arial"/>
          <w:sz w:val="20"/>
        </w:rPr>
        <w:t xml:space="preserve"> </w:t>
      </w:r>
      <w:r w:rsidR="00093B86" w:rsidRPr="00960A5C">
        <w:rPr>
          <w:rFonts w:ascii="Arial" w:hAnsi="Arial" w:cs="Arial"/>
          <w:sz w:val="20"/>
        </w:rPr>
        <w:t xml:space="preserve">ya que el cambio en tan poco tiempo </w:t>
      </w:r>
      <w:r w:rsidR="7DF90DDD" w:rsidRPr="00960A5C">
        <w:rPr>
          <w:rFonts w:ascii="Arial" w:hAnsi="Arial" w:cs="Arial"/>
          <w:sz w:val="20"/>
        </w:rPr>
        <w:t>del</w:t>
      </w:r>
      <w:r w:rsidR="008150AB" w:rsidRPr="00960A5C">
        <w:rPr>
          <w:rFonts w:ascii="Arial" w:hAnsi="Arial" w:cs="Arial"/>
          <w:sz w:val="20"/>
        </w:rPr>
        <w:t xml:space="preserve"> par</w:t>
      </w:r>
      <w:r w:rsidR="008C09B2" w:rsidRPr="00960A5C">
        <w:rPr>
          <w:rFonts w:ascii="Arial" w:hAnsi="Arial" w:cs="Arial"/>
          <w:sz w:val="20"/>
        </w:rPr>
        <w:t>qu</w:t>
      </w:r>
      <w:r w:rsidR="008150AB" w:rsidRPr="00960A5C">
        <w:rPr>
          <w:rFonts w:ascii="Arial" w:hAnsi="Arial" w:cs="Arial"/>
          <w:sz w:val="20"/>
        </w:rPr>
        <w:t xml:space="preserve">e computacional de la entidad </w:t>
      </w:r>
      <w:r w:rsidR="00E16D68" w:rsidRPr="00960A5C">
        <w:rPr>
          <w:rFonts w:ascii="Arial" w:hAnsi="Arial" w:cs="Arial"/>
          <w:sz w:val="20"/>
        </w:rPr>
        <w:t xml:space="preserve">representa </w:t>
      </w:r>
      <w:r w:rsidR="00570032" w:rsidRPr="00960A5C">
        <w:rPr>
          <w:rFonts w:ascii="Arial" w:hAnsi="Arial" w:cs="Arial"/>
          <w:sz w:val="20"/>
        </w:rPr>
        <w:t xml:space="preserve">un aumento de </w:t>
      </w:r>
      <w:r w:rsidR="00CF510D" w:rsidRPr="00960A5C">
        <w:rPr>
          <w:rFonts w:ascii="Arial" w:hAnsi="Arial" w:cs="Arial"/>
          <w:sz w:val="20"/>
        </w:rPr>
        <w:t xml:space="preserve">en la gestión administrativa para realizar </w:t>
      </w:r>
      <w:r w:rsidR="1BD91D33" w:rsidRPr="00960A5C">
        <w:rPr>
          <w:rFonts w:ascii="Arial" w:hAnsi="Arial" w:cs="Arial"/>
          <w:sz w:val="20"/>
        </w:rPr>
        <w:t>más</w:t>
      </w:r>
      <w:r w:rsidR="00CF510D" w:rsidRPr="00960A5C">
        <w:rPr>
          <w:rFonts w:ascii="Arial" w:hAnsi="Arial" w:cs="Arial"/>
          <w:sz w:val="20"/>
        </w:rPr>
        <w:t xml:space="preserve"> de 300 cambios de equipos y se aumentan riesgos de perdida de información.</w:t>
      </w:r>
    </w:p>
    <w:p w14:paraId="5791D9BE" w14:textId="77777777" w:rsidR="6DDED1A3" w:rsidRPr="00960A5C" w:rsidRDefault="6DDED1A3" w:rsidP="6DDED1A3">
      <w:pPr>
        <w:ind w:left="708"/>
        <w:rPr>
          <w:rFonts w:ascii="Arial" w:hAnsi="Arial" w:cs="Arial"/>
          <w:sz w:val="20"/>
        </w:rPr>
      </w:pPr>
    </w:p>
    <w:p w14:paraId="69DB14C3" w14:textId="34713302" w:rsidR="61AAC79D" w:rsidRPr="00960A5C" w:rsidRDefault="61AAC79D" w:rsidP="6DDED1A3">
      <w:pPr>
        <w:pStyle w:val="Prrafodelista"/>
        <w:numPr>
          <w:ilvl w:val="0"/>
          <w:numId w:val="37"/>
        </w:numPr>
        <w:spacing w:line="259" w:lineRule="auto"/>
        <w:rPr>
          <w:rFonts w:ascii="Arial" w:eastAsia="Arial" w:hAnsi="Arial" w:cs="Arial"/>
          <w:b/>
          <w:bCs/>
          <w:sz w:val="20"/>
        </w:rPr>
      </w:pPr>
      <w:r w:rsidRPr="00960A5C">
        <w:rPr>
          <w:rFonts w:ascii="Arial" w:hAnsi="Arial" w:cs="Arial"/>
          <w:b/>
          <w:bCs/>
          <w:sz w:val="20"/>
        </w:rPr>
        <w:t>Mesa de ayuda</w:t>
      </w:r>
    </w:p>
    <w:p w14:paraId="120AF245" w14:textId="77777777" w:rsidR="6DDED1A3" w:rsidRPr="00960A5C" w:rsidRDefault="6DDED1A3" w:rsidP="6DDED1A3">
      <w:pPr>
        <w:ind w:left="708"/>
        <w:jc w:val="both"/>
        <w:rPr>
          <w:rFonts w:ascii="Arial" w:hAnsi="Arial" w:cs="Arial"/>
          <w:sz w:val="20"/>
        </w:rPr>
      </w:pPr>
    </w:p>
    <w:p w14:paraId="6AC8C2CF" w14:textId="351EE625" w:rsidR="61AAC79D" w:rsidRPr="00960A5C" w:rsidRDefault="61AAC79D" w:rsidP="6DDED1A3">
      <w:pPr>
        <w:ind w:left="708"/>
        <w:jc w:val="both"/>
        <w:rPr>
          <w:rFonts w:ascii="Arial" w:hAnsi="Arial" w:cs="Arial"/>
          <w:sz w:val="20"/>
        </w:rPr>
      </w:pPr>
      <w:r w:rsidRPr="00960A5C">
        <w:rPr>
          <w:rFonts w:ascii="Arial" w:hAnsi="Arial" w:cs="Arial"/>
          <w:sz w:val="20"/>
        </w:rPr>
        <w:t xml:space="preserve">a.    Una dificultad recurrente en el 2019 fue el cumplimiento de los ANS para los servicios relacionados con el soporte del sistema de información “Orfeo”, estas actividades no son desarrolladas por el personal de tecnología sino por el del proceso de “Gestión documental”. </w:t>
      </w:r>
    </w:p>
    <w:p w14:paraId="5315A80F" w14:textId="2D137AD7" w:rsidR="61AAC79D" w:rsidRPr="00960A5C" w:rsidRDefault="61AAC79D" w:rsidP="6DDED1A3">
      <w:pPr>
        <w:ind w:left="708"/>
        <w:jc w:val="both"/>
        <w:rPr>
          <w:rFonts w:ascii="Arial" w:hAnsi="Arial" w:cs="Arial"/>
          <w:sz w:val="20"/>
        </w:rPr>
      </w:pPr>
      <w:r w:rsidRPr="00960A5C">
        <w:rPr>
          <w:rFonts w:ascii="Arial" w:hAnsi="Arial" w:cs="Arial"/>
          <w:sz w:val="20"/>
        </w:rPr>
        <w:t xml:space="preserve">b.    No existía la cultura de registro de mesas de ayuda, por lo </w:t>
      </w:r>
      <w:r w:rsidR="1C7E0FC5" w:rsidRPr="00960A5C">
        <w:rPr>
          <w:rFonts w:ascii="Arial" w:hAnsi="Arial" w:cs="Arial"/>
          <w:sz w:val="20"/>
        </w:rPr>
        <w:t>tanto,</w:t>
      </w:r>
      <w:r w:rsidRPr="00960A5C">
        <w:rPr>
          <w:rFonts w:ascii="Arial" w:hAnsi="Arial" w:cs="Arial"/>
          <w:sz w:val="20"/>
        </w:rPr>
        <w:t xml:space="preserve"> la estandarización del procedimiento de “soporte técnico” requirió un mayor esfuerzo.</w:t>
      </w:r>
    </w:p>
    <w:p w14:paraId="2CC53D9F" w14:textId="46668632" w:rsidR="61AAC79D" w:rsidRPr="00960A5C" w:rsidRDefault="61AAC79D" w:rsidP="6DDED1A3">
      <w:pPr>
        <w:ind w:left="708"/>
        <w:jc w:val="both"/>
        <w:rPr>
          <w:rFonts w:ascii="Arial" w:hAnsi="Arial" w:cs="Arial"/>
          <w:sz w:val="20"/>
        </w:rPr>
      </w:pPr>
      <w:r w:rsidRPr="00960A5C">
        <w:rPr>
          <w:rFonts w:ascii="Arial" w:hAnsi="Arial" w:cs="Arial"/>
          <w:sz w:val="20"/>
        </w:rPr>
        <w:lastRenderedPageBreak/>
        <w:t xml:space="preserve">c.    </w:t>
      </w:r>
      <w:r w:rsidRPr="00960A5C">
        <w:rPr>
          <w:rFonts w:ascii="Arial" w:eastAsia="Arial" w:hAnsi="Arial" w:cs="Arial"/>
          <w:sz w:val="20"/>
        </w:rPr>
        <w:t xml:space="preserve">Las limitaciones del aplicativo de gestión de servicios de TI (GLPI) generó dificultades en la operación de la mesa de ayuda </w:t>
      </w:r>
      <w:r w:rsidR="35A66D70" w:rsidRPr="00960A5C">
        <w:rPr>
          <w:rFonts w:ascii="Arial" w:eastAsia="Arial" w:hAnsi="Arial" w:cs="Arial"/>
          <w:sz w:val="20"/>
        </w:rPr>
        <w:t>y en</w:t>
      </w:r>
      <w:r w:rsidRPr="00960A5C">
        <w:rPr>
          <w:rFonts w:ascii="Arial" w:eastAsia="Arial" w:hAnsi="Arial" w:cs="Arial"/>
          <w:sz w:val="20"/>
        </w:rPr>
        <w:t xml:space="preserve"> el seguimiento y </w:t>
      </w:r>
      <w:r w:rsidR="471578E5" w:rsidRPr="00960A5C">
        <w:rPr>
          <w:rFonts w:ascii="Arial" w:eastAsia="Arial" w:hAnsi="Arial" w:cs="Arial"/>
          <w:sz w:val="20"/>
        </w:rPr>
        <w:t>finalización</w:t>
      </w:r>
      <w:r w:rsidRPr="00960A5C">
        <w:rPr>
          <w:rFonts w:ascii="Arial" w:eastAsia="Arial" w:hAnsi="Arial" w:cs="Arial"/>
          <w:sz w:val="20"/>
        </w:rPr>
        <w:t xml:space="preserve"> de los casos atendidos.</w:t>
      </w:r>
    </w:p>
    <w:p w14:paraId="7847FC68" w14:textId="0C03C9E7" w:rsidR="6DDED1A3" w:rsidRPr="00960A5C" w:rsidRDefault="6DDED1A3" w:rsidP="6DDED1A3">
      <w:pPr>
        <w:ind w:left="708"/>
        <w:rPr>
          <w:rFonts w:ascii="Arial" w:hAnsi="Arial" w:cs="Arial"/>
          <w:sz w:val="20"/>
        </w:rPr>
      </w:pPr>
    </w:p>
    <w:p w14:paraId="7EED7E5A" w14:textId="77777777" w:rsidR="001A0D05" w:rsidRPr="00960A5C" w:rsidRDefault="001A0D05" w:rsidP="001A0D05">
      <w:pPr>
        <w:rPr>
          <w:rFonts w:ascii="Arial" w:hAnsi="Arial" w:cs="Arial"/>
          <w:sz w:val="20"/>
        </w:rPr>
      </w:pPr>
    </w:p>
    <w:p w14:paraId="7813919C" w14:textId="77777777" w:rsidR="00AD5732" w:rsidRPr="00960A5C" w:rsidRDefault="00AD5732" w:rsidP="00CB0999">
      <w:pPr>
        <w:pStyle w:val="Ttulo1"/>
        <w:jc w:val="left"/>
      </w:pPr>
      <w:bookmarkStart w:id="25" w:name="_Toc32238759"/>
      <w:r w:rsidRPr="00960A5C">
        <w:t>GESTIÓN DEL PRESUPUESTO DE TI</w:t>
      </w:r>
      <w:bookmarkEnd w:id="25"/>
    </w:p>
    <w:p w14:paraId="21C604F6" w14:textId="77777777" w:rsidR="00AD5732" w:rsidRPr="00960A5C" w:rsidRDefault="00AD5732" w:rsidP="00AD5732">
      <w:pPr>
        <w:rPr>
          <w:lang w:val="es-ES_tradnl"/>
        </w:rPr>
      </w:pPr>
    </w:p>
    <w:p w14:paraId="44B90B70" w14:textId="77777777" w:rsidR="00AD5732" w:rsidRPr="00960A5C" w:rsidRDefault="00AD5732" w:rsidP="00AD5732">
      <w:pPr>
        <w:rPr>
          <w:lang w:val="es-ES_tradnl"/>
        </w:rPr>
      </w:pPr>
    </w:p>
    <w:p w14:paraId="3E4AD6D5" w14:textId="6D9A0680" w:rsidR="00345A37" w:rsidRDefault="00EC5C19" w:rsidP="00AD5732">
      <w:pPr>
        <w:rPr>
          <w:rFonts w:ascii="Arial" w:hAnsi="Arial" w:cs="Arial"/>
          <w:sz w:val="20"/>
        </w:rPr>
      </w:pPr>
      <w:r w:rsidRPr="00960A5C">
        <w:rPr>
          <w:rFonts w:ascii="Arial" w:hAnsi="Arial" w:cs="Arial"/>
          <w:sz w:val="20"/>
        </w:rPr>
        <w:t xml:space="preserve">Según la información reportada en el informe de cierre de gestión de la vigencia 2019, la ejecución presupuestal durante el cuatrienio se realizó de la siguiente manera: </w:t>
      </w:r>
    </w:p>
    <w:p w14:paraId="48F8610C" w14:textId="7BAFEFA2" w:rsidR="00A53070" w:rsidRDefault="00A53070" w:rsidP="00AD5732">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7"/>
        <w:gridCol w:w="2518"/>
        <w:gridCol w:w="1753"/>
      </w:tblGrid>
      <w:tr w:rsidR="00AE5573" w:rsidRPr="007F0F41" w14:paraId="41B580F3" w14:textId="77777777" w:rsidTr="00AE5573">
        <w:trPr>
          <w:trHeight w:val="20"/>
        </w:trPr>
        <w:tc>
          <w:tcPr>
            <w:tcW w:w="2581" w:type="pct"/>
            <w:shd w:val="clear" w:color="auto" w:fill="BFBFBF" w:themeFill="background1" w:themeFillShade="BF"/>
            <w:vAlign w:val="center"/>
            <w:hideMark/>
          </w:tcPr>
          <w:p w14:paraId="72CDD06F" w14:textId="79C4E032" w:rsidR="007F0F41" w:rsidRPr="007F0F41" w:rsidRDefault="007F0F41" w:rsidP="00AE5573">
            <w:pPr>
              <w:jc w:val="center"/>
              <w:rPr>
                <w:rFonts w:ascii="Calibri" w:hAnsi="Calibri" w:cs="Calibri"/>
                <w:b/>
                <w:bCs/>
                <w:color w:val="000000"/>
                <w:sz w:val="22"/>
                <w:szCs w:val="22"/>
                <w:lang w:val="es-CO" w:eastAsia="es-CO"/>
              </w:rPr>
            </w:pPr>
            <w:r>
              <w:rPr>
                <w:rFonts w:ascii="Calibri" w:hAnsi="Calibri" w:cs="Calibri"/>
                <w:b/>
                <w:bCs/>
                <w:color w:val="000000"/>
                <w:sz w:val="22"/>
                <w:szCs w:val="22"/>
                <w:lang w:val="es-CO" w:eastAsia="es-CO"/>
              </w:rPr>
              <w:t>Componente de inversión</w:t>
            </w:r>
          </w:p>
        </w:tc>
        <w:tc>
          <w:tcPr>
            <w:tcW w:w="1426" w:type="pct"/>
            <w:shd w:val="clear" w:color="auto" w:fill="BFBFBF" w:themeFill="background1" w:themeFillShade="BF"/>
            <w:vAlign w:val="center"/>
            <w:hideMark/>
          </w:tcPr>
          <w:p w14:paraId="5CC235E6" w14:textId="1296A21D" w:rsidR="007F0F41" w:rsidRPr="007F0F41" w:rsidRDefault="007F0F41" w:rsidP="00AE5573">
            <w:pPr>
              <w:jc w:val="center"/>
              <w:rPr>
                <w:rFonts w:ascii="Calibri" w:hAnsi="Calibri" w:cs="Calibri"/>
                <w:b/>
                <w:bCs/>
                <w:color w:val="000000"/>
                <w:sz w:val="22"/>
                <w:szCs w:val="22"/>
                <w:lang w:val="es-CO" w:eastAsia="es-CO"/>
              </w:rPr>
            </w:pPr>
            <w:r>
              <w:rPr>
                <w:rFonts w:ascii="Calibri" w:hAnsi="Calibri" w:cs="Calibri"/>
                <w:b/>
                <w:bCs/>
                <w:color w:val="000000"/>
                <w:sz w:val="22"/>
                <w:szCs w:val="22"/>
                <w:lang w:val="es-CO" w:eastAsia="es-CO"/>
              </w:rPr>
              <w:t>Apropiación disponible vigencia 2019</w:t>
            </w:r>
          </w:p>
        </w:tc>
        <w:tc>
          <w:tcPr>
            <w:tcW w:w="993" w:type="pct"/>
            <w:shd w:val="clear" w:color="auto" w:fill="BFBFBF" w:themeFill="background1" w:themeFillShade="BF"/>
            <w:vAlign w:val="center"/>
            <w:hideMark/>
          </w:tcPr>
          <w:p w14:paraId="219A90E6" w14:textId="21CB8A70" w:rsidR="007F0F41" w:rsidRPr="007F0F41" w:rsidRDefault="007F0F41" w:rsidP="00AE5573">
            <w:pPr>
              <w:jc w:val="center"/>
              <w:rPr>
                <w:rFonts w:ascii="Calibri" w:hAnsi="Calibri" w:cs="Calibri"/>
                <w:b/>
                <w:bCs/>
                <w:color w:val="000000"/>
                <w:sz w:val="22"/>
                <w:szCs w:val="22"/>
                <w:lang w:val="es-CO" w:eastAsia="es-CO"/>
              </w:rPr>
            </w:pPr>
            <w:r>
              <w:rPr>
                <w:rFonts w:ascii="Calibri" w:hAnsi="Calibri" w:cs="Calibri"/>
                <w:b/>
                <w:bCs/>
                <w:color w:val="000000"/>
                <w:sz w:val="22"/>
                <w:szCs w:val="22"/>
                <w:lang w:val="es-CO" w:eastAsia="es-CO"/>
              </w:rPr>
              <w:t xml:space="preserve">Total compromisos </w:t>
            </w:r>
            <w:r w:rsidR="00AE5573">
              <w:rPr>
                <w:rFonts w:ascii="Calibri" w:hAnsi="Calibri" w:cs="Calibri"/>
                <w:b/>
                <w:bCs/>
                <w:color w:val="000000"/>
                <w:sz w:val="22"/>
                <w:szCs w:val="22"/>
                <w:lang w:val="es-CO" w:eastAsia="es-CO"/>
              </w:rPr>
              <w:t>- 2019</w:t>
            </w:r>
          </w:p>
        </w:tc>
      </w:tr>
      <w:tr w:rsidR="007F0F41" w:rsidRPr="007F0F41" w14:paraId="7AA06E60" w14:textId="77777777" w:rsidTr="00AE5573">
        <w:trPr>
          <w:trHeight w:val="20"/>
        </w:trPr>
        <w:tc>
          <w:tcPr>
            <w:tcW w:w="2581" w:type="pct"/>
            <w:shd w:val="clear" w:color="000000" w:fill="FFFFFF"/>
            <w:vAlign w:val="bottom"/>
            <w:hideMark/>
          </w:tcPr>
          <w:p w14:paraId="6B20C95C" w14:textId="77777777" w:rsidR="007F0F41" w:rsidRPr="007F0F41" w:rsidRDefault="007F0F41" w:rsidP="007F0F41">
            <w:pPr>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Desarrollo de proyectos tecnológicos</w:t>
            </w:r>
          </w:p>
        </w:tc>
        <w:tc>
          <w:tcPr>
            <w:tcW w:w="1426" w:type="pct"/>
            <w:shd w:val="clear" w:color="000000" w:fill="FFFFFF"/>
            <w:vAlign w:val="bottom"/>
            <w:hideMark/>
          </w:tcPr>
          <w:p w14:paraId="63D9BB84"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$ 1.370.156.722 </w:t>
            </w:r>
          </w:p>
        </w:tc>
        <w:tc>
          <w:tcPr>
            <w:tcW w:w="993" w:type="pct"/>
            <w:shd w:val="clear" w:color="000000" w:fill="FFFFFF"/>
            <w:vAlign w:val="bottom"/>
            <w:hideMark/>
          </w:tcPr>
          <w:p w14:paraId="32FBA2C7"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$ 1.370.028.922 </w:t>
            </w:r>
          </w:p>
        </w:tc>
      </w:tr>
      <w:tr w:rsidR="007F0F41" w:rsidRPr="007F0F41" w14:paraId="11B81840" w14:textId="77777777" w:rsidTr="00AE5573">
        <w:trPr>
          <w:trHeight w:val="20"/>
        </w:trPr>
        <w:tc>
          <w:tcPr>
            <w:tcW w:w="2581" w:type="pct"/>
            <w:shd w:val="clear" w:color="000000" w:fill="FFFFFF"/>
            <w:vAlign w:val="bottom"/>
            <w:hideMark/>
          </w:tcPr>
          <w:p w14:paraId="77B76104" w14:textId="77777777" w:rsidR="007F0F41" w:rsidRPr="007F0F41" w:rsidRDefault="007F0F41" w:rsidP="007F0F41">
            <w:pPr>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Gastos Operativos Asociados al Proyecto</w:t>
            </w:r>
          </w:p>
        </w:tc>
        <w:tc>
          <w:tcPr>
            <w:tcW w:w="1426" w:type="pct"/>
            <w:shd w:val="clear" w:color="000000" w:fill="FFFFFF"/>
            <w:vAlign w:val="bottom"/>
            <w:hideMark/>
          </w:tcPr>
          <w:p w14:paraId="5111D84E"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146.525.166 </w:t>
            </w:r>
          </w:p>
        </w:tc>
        <w:tc>
          <w:tcPr>
            <w:tcW w:w="993" w:type="pct"/>
            <w:shd w:val="clear" w:color="000000" w:fill="FFFFFF"/>
            <w:vAlign w:val="bottom"/>
            <w:hideMark/>
          </w:tcPr>
          <w:p w14:paraId="34A3F9EF"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146.525.166 </w:t>
            </w:r>
          </w:p>
        </w:tc>
      </w:tr>
      <w:tr w:rsidR="007F0F41" w:rsidRPr="007F0F41" w14:paraId="56704508" w14:textId="77777777" w:rsidTr="00AE5573">
        <w:trPr>
          <w:trHeight w:val="20"/>
        </w:trPr>
        <w:tc>
          <w:tcPr>
            <w:tcW w:w="2581" w:type="pct"/>
            <w:shd w:val="clear" w:color="000000" w:fill="FFFFFF"/>
            <w:vAlign w:val="bottom"/>
            <w:hideMark/>
          </w:tcPr>
          <w:p w14:paraId="5E86FB3B" w14:textId="77777777" w:rsidR="007F0F41" w:rsidRPr="007F0F41" w:rsidRDefault="007F0F41" w:rsidP="007F0F41">
            <w:pPr>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Modernización de software y hardware</w:t>
            </w:r>
          </w:p>
        </w:tc>
        <w:tc>
          <w:tcPr>
            <w:tcW w:w="1426" w:type="pct"/>
            <w:shd w:val="clear" w:color="000000" w:fill="FFFFFF"/>
            <w:vAlign w:val="bottom"/>
            <w:hideMark/>
          </w:tcPr>
          <w:p w14:paraId="7B60F82C"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$ 1.642.303.112 </w:t>
            </w:r>
          </w:p>
        </w:tc>
        <w:tc>
          <w:tcPr>
            <w:tcW w:w="993" w:type="pct"/>
            <w:shd w:val="clear" w:color="000000" w:fill="FFFFFF"/>
            <w:vAlign w:val="bottom"/>
            <w:hideMark/>
          </w:tcPr>
          <w:p w14:paraId="521DA5D9" w14:textId="77777777" w:rsidR="007F0F41" w:rsidRPr="007F0F41" w:rsidRDefault="007F0F41" w:rsidP="00AE5573">
            <w:pPr>
              <w:jc w:val="right"/>
              <w:rPr>
                <w:rFonts w:ascii="Calibri" w:hAnsi="Calibri" w:cs="Calibri"/>
                <w:color w:val="000000"/>
                <w:sz w:val="22"/>
                <w:szCs w:val="22"/>
                <w:lang w:val="es-CO" w:eastAsia="es-CO"/>
              </w:rPr>
            </w:pPr>
            <w:r w:rsidRPr="007F0F41">
              <w:rPr>
                <w:rFonts w:ascii="Calibri" w:hAnsi="Calibri" w:cs="Calibri"/>
                <w:color w:val="000000"/>
                <w:sz w:val="22"/>
                <w:szCs w:val="22"/>
                <w:lang w:val="es-CO" w:eastAsia="es-CO"/>
              </w:rPr>
              <w:t xml:space="preserve"> $ 1.642.303.112 </w:t>
            </w:r>
          </w:p>
        </w:tc>
      </w:tr>
      <w:tr w:rsidR="007F0F41" w:rsidRPr="007F0F41" w14:paraId="205C17B9" w14:textId="77777777" w:rsidTr="00AE5573">
        <w:trPr>
          <w:trHeight w:val="20"/>
        </w:trPr>
        <w:tc>
          <w:tcPr>
            <w:tcW w:w="2581" w:type="pct"/>
            <w:shd w:val="clear" w:color="000000" w:fill="FFFFFF"/>
            <w:vAlign w:val="bottom"/>
            <w:hideMark/>
          </w:tcPr>
          <w:p w14:paraId="2C151D86" w14:textId="77777777" w:rsidR="007F0F41" w:rsidRPr="007F0F41" w:rsidRDefault="007F0F41" w:rsidP="007F0F41">
            <w:pPr>
              <w:rPr>
                <w:rFonts w:ascii="Calibri" w:hAnsi="Calibri" w:cs="Calibri"/>
                <w:b/>
                <w:bCs/>
                <w:color w:val="000000"/>
                <w:sz w:val="22"/>
                <w:szCs w:val="22"/>
                <w:lang w:val="es-CO" w:eastAsia="es-CO"/>
              </w:rPr>
            </w:pPr>
            <w:r w:rsidRPr="007F0F41">
              <w:rPr>
                <w:rFonts w:ascii="Calibri" w:hAnsi="Calibri" w:cs="Calibri"/>
                <w:b/>
                <w:bCs/>
                <w:color w:val="000000"/>
                <w:sz w:val="22"/>
                <w:szCs w:val="22"/>
                <w:lang w:val="es-CO" w:eastAsia="es-CO"/>
              </w:rPr>
              <w:t>Total general</w:t>
            </w:r>
          </w:p>
        </w:tc>
        <w:tc>
          <w:tcPr>
            <w:tcW w:w="1426" w:type="pct"/>
            <w:shd w:val="clear" w:color="000000" w:fill="FFFFFF"/>
            <w:vAlign w:val="bottom"/>
            <w:hideMark/>
          </w:tcPr>
          <w:p w14:paraId="411A5A72" w14:textId="77777777" w:rsidR="007F0F41" w:rsidRPr="007F0F41" w:rsidRDefault="007F0F41" w:rsidP="00AE5573">
            <w:pPr>
              <w:jc w:val="right"/>
              <w:rPr>
                <w:rFonts w:ascii="Calibri" w:hAnsi="Calibri" w:cs="Calibri"/>
                <w:b/>
                <w:bCs/>
                <w:color w:val="000000"/>
                <w:sz w:val="22"/>
                <w:szCs w:val="22"/>
                <w:lang w:val="es-CO" w:eastAsia="es-CO"/>
              </w:rPr>
            </w:pPr>
            <w:r w:rsidRPr="007F0F41">
              <w:rPr>
                <w:rFonts w:ascii="Calibri" w:hAnsi="Calibri" w:cs="Calibri"/>
                <w:b/>
                <w:bCs/>
                <w:color w:val="000000"/>
                <w:sz w:val="22"/>
                <w:szCs w:val="22"/>
                <w:lang w:val="es-CO" w:eastAsia="es-CO"/>
              </w:rPr>
              <w:t xml:space="preserve"> $ 3.158.985.000 </w:t>
            </w:r>
          </w:p>
        </w:tc>
        <w:tc>
          <w:tcPr>
            <w:tcW w:w="993" w:type="pct"/>
            <w:shd w:val="clear" w:color="000000" w:fill="FFFFFF"/>
            <w:vAlign w:val="bottom"/>
            <w:hideMark/>
          </w:tcPr>
          <w:p w14:paraId="2B0CAD2B" w14:textId="77777777" w:rsidR="007F0F41" w:rsidRPr="007F0F41" w:rsidRDefault="007F0F41" w:rsidP="00AE5573">
            <w:pPr>
              <w:jc w:val="right"/>
              <w:rPr>
                <w:rFonts w:ascii="Calibri" w:hAnsi="Calibri" w:cs="Calibri"/>
                <w:b/>
                <w:bCs/>
                <w:color w:val="000000"/>
                <w:sz w:val="22"/>
                <w:szCs w:val="22"/>
                <w:lang w:val="es-CO" w:eastAsia="es-CO"/>
              </w:rPr>
            </w:pPr>
            <w:r w:rsidRPr="007F0F41">
              <w:rPr>
                <w:rFonts w:ascii="Calibri" w:hAnsi="Calibri" w:cs="Calibri"/>
                <w:b/>
                <w:bCs/>
                <w:color w:val="000000"/>
                <w:sz w:val="22"/>
                <w:szCs w:val="22"/>
                <w:lang w:val="es-CO" w:eastAsia="es-CO"/>
              </w:rPr>
              <w:t xml:space="preserve"> $ 3.158.857.200 </w:t>
            </w:r>
          </w:p>
        </w:tc>
      </w:tr>
    </w:tbl>
    <w:p w14:paraId="278917BC" w14:textId="77777777" w:rsidR="00A53070" w:rsidRPr="00960A5C" w:rsidRDefault="00A53070" w:rsidP="00AD5732">
      <w:pPr>
        <w:rPr>
          <w:rFonts w:ascii="Arial" w:hAnsi="Arial" w:cs="Arial"/>
          <w:sz w:val="20"/>
        </w:rPr>
      </w:pPr>
    </w:p>
    <w:p w14:paraId="71205AFB" w14:textId="77777777" w:rsidR="00345A37" w:rsidRPr="00960A5C" w:rsidRDefault="00345A37" w:rsidP="00AD5732">
      <w:pPr>
        <w:rPr>
          <w:rFonts w:ascii="Arial" w:hAnsi="Arial" w:cs="Arial"/>
          <w:sz w:val="20"/>
        </w:rPr>
      </w:pPr>
    </w:p>
    <w:p w14:paraId="1F04CB4F" w14:textId="698C11D8" w:rsidR="00345A37" w:rsidRPr="00960A5C" w:rsidRDefault="00C539D2" w:rsidP="00960A5C">
      <w:pPr>
        <w:jc w:val="center"/>
        <w:rPr>
          <w:rFonts w:ascii="Arial" w:hAnsi="Arial" w:cs="Arial"/>
          <w:sz w:val="20"/>
        </w:rPr>
      </w:pPr>
      <w:r>
        <w:rPr>
          <w:noProof/>
        </w:rPr>
        <w:drawing>
          <wp:inline distT="0" distB="0" distL="0" distR="0" wp14:anchorId="3D956E73" wp14:editId="1C36BD73">
            <wp:extent cx="4572000" cy="2743200"/>
            <wp:effectExtent l="0" t="0" r="0" b="0"/>
            <wp:docPr id="3" name="Gráfico 3">
              <a:extLst xmlns:a="http://schemas.openxmlformats.org/drawingml/2006/main">
                <a:ext uri="{FF2B5EF4-FFF2-40B4-BE49-F238E27FC236}">
                  <a16:creationId xmlns:a16="http://schemas.microsoft.com/office/drawing/2014/main" id="{9FAC0972-E9A3-4069-A912-58CFC31DA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04E4EB" w14:textId="5ED6D040" w:rsidR="007F49A8" w:rsidRDefault="007F49A8" w:rsidP="00960A5C">
      <w:pPr>
        <w:pStyle w:val="Descripcin"/>
        <w:keepNext/>
        <w:spacing w:after="0"/>
        <w:jc w:val="center"/>
        <w:rPr>
          <w:color w:val="auto"/>
        </w:rPr>
      </w:pPr>
      <w:r w:rsidRPr="00960A5C">
        <w:rPr>
          <w:color w:val="auto"/>
        </w:rPr>
        <w:t xml:space="preserve">Tabla </w:t>
      </w:r>
      <w:r w:rsidRPr="00960A5C">
        <w:rPr>
          <w:color w:val="auto"/>
        </w:rPr>
        <w:fldChar w:fldCharType="begin"/>
      </w:r>
      <w:r w:rsidRPr="00960A5C">
        <w:rPr>
          <w:color w:val="auto"/>
        </w:rPr>
        <w:instrText xml:space="preserve"> SEQ Tabla \* ARABIC </w:instrText>
      </w:r>
      <w:r w:rsidRPr="00960A5C">
        <w:rPr>
          <w:color w:val="auto"/>
        </w:rPr>
        <w:fldChar w:fldCharType="separate"/>
      </w:r>
      <w:r w:rsidRPr="00960A5C">
        <w:rPr>
          <w:noProof/>
          <w:color w:val="auto"/>
        </w:rPr>
        <w:t>25</w:t>
      </w:r>
      <w:r w:rsidRPr="00960A5C">
        <w:rPr>
          <w:color w:val="auto"/>
        </w:rPr>
        <w:fldChar w:fldCharType="end"/>
      </w:r>
      <w:r w:rsidRPr="00960A5C">
        <w:rPr>
          <w:color w:val="auto"/>
        </w:rPr>
        <w:t xml:space="preserve"> Ejecución presupuesta proyecto 1117 Modernización Tecnológica</w:t>
      </w:r>
    </w:p>
    <w:p w14:paraId="082D7EE4" w14:textId="77777777" w:rsidR="00960A5C" w:rsidRPr="00960A5C" w:rsidRDefault="00960A5C" w:rsidP="00960A5C">
      <w:pPr>
        <w:pStyle w:val="Descripcin"/>
        <w:spacing w:after="0"/>
        <w:jc w:val="center"/>
        <w:rPr>
          <w:rFonts w:ascii="Arial" w:hAnsi="Arial" w:cs="Arial"/>
          <w:i w:val="0"/>
          <w:color w:val="auto"/>
          <w:sz w:val="16"/>
          <w:lang w:val="es-ES_tradnl"/>
        </w:rPr>
      </w:pPr>
      <w:r w:rsidRPr="00960A5C">
        <w:rPr>
          <w:rFonts w:ascii="Arial" w:hAnsi="Arial" w:cs="Arial"/>
          <w:i w:val="0"/>
          <w:color w:val="auto"/>
          <w:sz w:val="16"/>
          <w:lang w:val="es-ES_tradnl"/>
        </w:rPr>
        <w:t>Fuente: DOC - INFORME DE CIERRE DE GESTION 2019 Vr. 1.0</w:t>
      </w:r>
    </w:p>
    <w:p w14:paraId="720014DE" w14:textId="77777777" w:rsidR="00960A5C" w:rsidRPr="00960A5C" w:rsidRDefault="00960A5C" w:rsidP="00960A5C"/>
    <w:p w14:paraId="753265F1" w14:textId="77777777" w:rsidR="00345A37" w:rsidRPr="00960A5C" w:rsidRDefault="00345A37" w:rsidP="00AD5732">
      <w:pPr>
        <w:rPr>
          <w:rFonts w:ascii="Arial" w:hAnsi="Arial" w:cs="Arial"/>
          <w:sz w:val="20"/>
        </w:rPr>
      </w:pPr>
    </w:p>
    <w:p w14:paraId="4AD3B692" w14:textId="53DEC6CC" w:rsidR="00D07358" w:rsidRPr="00960A5C" w:rsidRDefault="001F431E" w:rsidP="001F431E">
      <w:pPr>
        <w:jc w:val="center"/>
        <w:rPr>
          <w:rFonts w:ascii="Arial" w:hAnsi="Arial" w:cs="Arial"/>
          <w:sz w:val="20"/>
        </w:rPr>
      </w:pPr>
      <w:r>
        <w:rPr>
          <w:noProof/>
        </w:rPr>
        <w:lastRenderedPageBreak/>
        <w:drawing>
          <wp:inline distT="0" distB="0" distL="0" distR="0" wp14:anchorId="247D6FAE" wp14:editId="143031DB">
            <wp:extent cx="4572000" cy="2743200"/>
            <wp:effectExtent l="0" t="0" r="0" b="0"/>
            <wp:docPr id="1" name="Gráfico 1">
              <a:extLst xmlns:a="http://schemas.openxmlformats.org/drawingml/2006/main">
                <a:ext uri="{FF2B5EF4-FFF2-40B4-BE49-F238E27FC236}">
                  <a16:creationId xmlns:a16="http://schemas.microsoft.com/office/drawing/2014/main" id="{0F55836F-0354-40DC-B079-50AD883A5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127661" w14:textId="7B0E9E8B" w:rsidR="002E6AF2" w:rsidRPr="00960A5C" w:rsidRDefault="00D07358" w:rsidP="002E6AF2">
      <w:pPr>
        <w:rPr>
          <w:rFonts w:ascii="Arial" w:hAnsi="Arial" w:cs="Arial"/>
          <w:sz w:val="20"/>
        </w:rPr>
      </w:pPr>
      <w:r w:rsidRPr="00960A5C">
        <w:t> </w:t>
      </w:r>
      <w:r w:rsidR="008C3AD6" w:rsidRPr="00960A5C">
        <w:t> </w:t>
      </w:r>
    </w:p>
    <w:p w14:paraId="3F545E99" w14:textId="278EAAED" w:rsidR="002E6AF2" w:rsidRPr="00960A5C" w:rsidRDefault="006E5F13" w:rsidP="00960A5C">
      <w:pPr>
        <w:pStyle w:val="Descripcin"/>
        <w:spacing w:after="0"/>
        <w:jc w:val="center"/>
        <w:rPr>
          <w:i w:val="0"/>
          <w:color w:val="auto"/>
        </w:rPr>
      </w:pPr>
      <w:r w:rsidRPr="00960A5C">
        <w:rPr>
          <w:rFonts w:ascii="Arial" w:hAnsi="Arial" w:cs="Arial"/>
          <w:i w:val="0"/>
          <w:color w:val="auto"/>
          <w:sz w:val="16"/>
          <w:lang w:val="es-ES_tradnl"/>
        </w:rPr>
        <w:t>Tabla</w:t>
      </w:r>
      <w:r w:rsidR="002E6AF2" w:rsidRPr="00960A5C">
        <w:rPr>
          <w:rFonts w:ascii="Arial" w:hAnsi="Arial" w:cs="Arial"/>
          <w:i w:val="0"/>
          <w:color w:val="auto"/>
          <w:sz w:val="16"/>
          <w:lang w:val="es-ES_tradnl"/>
        </w:rPr>
        <w:t xml:space="preserve"> </w:t>
      </w:r>
      <w:r w:rsidRPr="00960A5C">
        <w:rPr>
          <w:rFonts w:ascii="Arial" w:hAnsi="Arial" w:cs="Arial"/>
          <w:i w:val="0"/>
          <w:color w:val="auto"/>
          <w:sz w:val="16"/>
          <w:lang w:val="es-ES_tradnl"/>
        </w:rPr>
        <w:fldChar w:fldCharType="begin"/>
      </w:r>
      <w:r w:rsidRPr="00960A5C">
        <w:rPr>
          <w:rFonts w:ascii="Arial" w:hAnsi="Arial" w:cs="Arial"/>
          <w:i w:val="0"/>
          <w:color w:val="auto"/>
          <w:sz w:val="16"/>
          <w:lang w:val="es-ES_tradnl"/>
        </w:rPr>
        <w:instrText xml:space="preserve"> SEQ Tabla \* ARABIC </w:instrText>
      </w:r>
      <w:r w:rsidRPr="00960A5C">
        <w:rPr>
          <w:rFonts w:ascii="Arial" w:hAnsi="Arial" w:cs="Arial"/>
          <w:i w:val="0"/>
          <w:color w:val="auto"/>
          <w:sz w:val="16"/>
          <w:lang w:val="es-ES_tradnl"/>
        </w:rPr>
        <w:fldChar w:fldCharType="separate"/>
      </w:r>
      <w:r w:rsidR="007F49A8" w:rsidRPr="00960A5C">
        <w:rPr>
          <w:rFonts w:ascii="Arial" w:hAnsi="Arial" w:cs="Arial"/>
          <w:i w:val="0"/>
          <w:noProof/>
          <w:color w:val="auto"/>
          <w:sz w:val="16"/>
          <w:lang w:val="es-ES_tradnl"/>
        </w:rPr>
        <w:t>26</w:t>
      </w:r>
      <w:r w:rsidRPr="00960A5C">
        <w:rPr>
          <w:rFonts w:ascii="Arial" w:hAnsi="Arial" w:cs="Arial"/>
          <w:i w:val="0"/>
          <w:color w:val="auto"/>
          <w:sz w:val="16"/>
          <w:lang w:val="es-ES_tradnl"/>
        </w:rPr>
        <w:fldChar w:fldCharType="end"/>
      </w:r>
      <w:r w:rsidR="002E6AF2" w:rsidRPr="00960A5C">
        <w:rPr>
          <w:rFonts w:ascii="Arial" w:hAnsi="Arial" w:cs="Arial"/>
          <w:i w:val="0"/>
          <w:color w:val="auto"/>
          <w:sz w:val="16"/>
          <w:lang w:val="es-ES_tradnl"/>
        </w:rPr>
        <w:t xml:space="preserve">. </w:t>
      </w:r>
      <w:r w:rsidR="00345A37" w:rsidRPr="00960A5C">
        <w:rPr>
          <w:rFonts w:ascii="Arial" w:hAnsi="Arial" w:cs="Arial"/>
          <w:i w:val="0"/>
          <w:color w:val="auto"/>
          <w:sz w:val="16"/>
          <w:lang w:val="es-ES_tradnl"/>
        </w:rPr>
        <w:t>Destinación</w:t>
      </w:r>
      <w:r w:rsidR="00C62AE2" w:rsidRPr="00960A5C">
        <w:rPr>
          <w:rFonts w:ascii="Arial" w:hAnsi="Arial" w:cs="Arial"/>
          <w:i w:val="0"/>
          <w:color w:val="auto"/>
          <w:sz w:val="16"/>
          <w:lang w:val="es-ES_tradnl"/>
        </w:rPr>
        <w:t xml:space="preserve"> de los recurs</w:t>
      </w:r>
      <w:r w:rsidR="00345A37" w:rsidRPr="00960A5C">
        <w:rPr>
          <w:rFonts w:ascii="Arial" w:hAnsi="Arial" w:cs="Arial"/>
          <w:i w:val="0"/>
          <w:color w:val="auto"/>
          <w:sz w:val="16"/>
          <w:lang w:val="es-ES_tradnl"/>
        </w:rPr>
        <w:t>os</w:t>
      </w:r>
    </w:p>
    <w:p w14:paraId="22BDFAFC" w14:textId="77777777" w:rsidR="002E6AF2" w:rsidRPr="00960A5C" w:rsidRDefault="002E6AF2" w:rsidP="00960A5C">
      <w:pPr>
        <w:pStyle w:val="Descripcin"/>
        <w:spacing w:after="0"/>
        <w:jc w:val="center"/>
        <w:rPr>
          <w:rFonts w:ascii="Arial" w:hAnsi="Arial" w:cs="Arial"/>
          <w:i w:val="0"/>
          <w:color w:val="auto"/>
          <w:sz w:val="16"/>
          <w:lang w:val="es-ES_tradnl"/>
        </w:rPr>
      </w:pPr>
      <w:r w:rsidRPr="00960A5C">
        <w:rPr>
          <w:rFonts w:ascii="Arial" w:hAnsi="Arial" w:cs="Arial"/>
          <w:i w:val="0"/>
          <w:color w:val="auto"/>
          <w:sz w:val="16"/>
          <w:lang w:val="es-ES_tradnl"/>
        </w:rPr>
        <w:t>Fuente: DOC - INFORME DE CIERRE DE GESTION 2019 Vr. 1.0</w:t>
      </w:r>
    </w:p>
    <w:p w14:paraId="6D52627F" w14:textId="77777777" w:rsidR="00AD5732" w:rsidRPr="00960A5C" w:rsidRDefault="00AD5732" w:rsidP="00AD5732">
      <w:pPr>
        <w:rPr>
          <w:rFonts w:ascii="Arial" w:hAnsi="Arial" w:cs="Arial"/>
          <w:sz w:val="20"/>
          <w:lang w:val="es-ES_tradnl"/>
        </w:rPr>
      </w:pPr>
    </w:p>
    <w:p w14:paraId="3D86A447" w14:textId="32BBCD51" w:rsidR="7A0F3ADB" w:rsidRPr="00960A5C" w:rsidRDefault="7A0F3ADB" w:rsidP="6DDED1A3">
      <w:pPr>
        <w:spacing w:line="360" w:lineRule="auto"/>
        <w:jc w:val="both"/>
      </w:pPr>
      <w:r w:rsidRPr="00960A5C">
        <w:rPr>
          <w:rFonts w:ascii="Arial" w:eastAsia="Arial" w:hAnsi="Arial" w:cs="Arial"/>
          <w:sz w:val="20"/>
          <w:lang w:val="es"/>
        </w:rPr>
        <w:t xml:space="preserve">Las principales dificultades encontradas en el </w:t>
      </w:r>
      <w:r w:rsidR="00FF179C" w:rsidRPr="00960A5C">
        <w:rPr>
          <w:rFonts w:ascii="Arial" w:eastAsia="Arial" w:hAnsi="Arial" w:cs="Arial"/>
          <w:sz w:val="20"/>
          <w:lang w:val="es"/>
        </w:rPr>
        <w:t>2019</w:t>
      </w:r>
      <w:r w:rsidRPr="00960A5C">
        <w:rPr>
          <w:rFonts w:ascii="Arial" w:eastAsia="Arial" w:hAnsi="Arial" w:cs="Arial"/>
          <w:sz w:val="20"/>
          <w:lang w:val="es"/>
        </w:rPr>
        <w:t xml:space="preserve"> son las siguientes:</w:t>
      </w:r>
    </w:p>
    <w:p w14:paraId="64651AB3" w14:textId="0BDC3F56" w:rsidR="3D1D3E9F" w:rsidRPr="00960A5C" w:rsidRDefault="3D1D3E9F" w:rsidP="3D1D3E9F">
      <w:pPr>
        <w:jc w:val="both"/>
        <w:rPr>
          <w:rFonts w:ascii="Arial" w:eastAsia="Arial" w:hAnsi="Arial" w:cs="Arial"/>
          <w:b/>
          <w:bCs/>
          <w:sz w:val="20"/>
        </w:rPr>
      </w:pPr>
    </w:p>
    <w:p w14:paraId="453363B1" w14:textId="15AF300D" w:rsidR="10330ABE" w:rsidRPr="00960A5C" w:rsidRDefault="10330ABE" w:rsidP="3D1D3E9F">
      <w:pPr>
        <w:pStyle w:val="Prrafodelista"/>
        <w:numPr>
          <w:ilvl w:val="0"/>
          <w:numId w:val="11"/>
        </w:numPr>
        <w:spacing w:line="360" w:lineRule="auto"/>
        <w:jc w:val="both"/>
        <w:rPr>
          <w:rFonts w:ascii="Arial" w:eastAsia="Arial" w:hAnsi="Arial" w:cs="Arial"/>
          <w:sz w:val="20"/>
        </w:rPr>
      </w:pPr>
      <w:r w:rsidRPr="00960A5C">
        <w:rPr>
          <w:rFonts w:ascii="Arial" w:eastAsia="Arial" w:hAnsi="Arial" w:cs="Arial"/>
          <w:sz w:val="20"/>
        </w:rPr>
        <w:t xml:space="preserve">Se realiza un presupuesto con base en las necesidades de la Entidad y lo planeado en el </w:t>
      </w:r>
      <w:r w:rsidR="0039402D" w:rsidRPr="00960A5C">
        <w:rPr>
          <w:rFonts w:ascii="Arial" w:eastAsia="Arial" w:hAnsi="Arial" w:cs="Arial"/>
          <w:sz w:val="20"/>
        </w:rPr>
        <w:t>PETI,</w:t>
      </w:r>
      <w:r w:rsidRPr="00960A5C">
        <w:rPr>
          <w:rFonts w:ascii="Arial" w:eastAsia="Arial" w:hAnsi="Arial" w:cs="Arial"/>
          <w:sz w:val="20"/>
        </w:rPr>
        <w:t xml:space="preserve"> pero cuando se re</w:t>
      </w:r>
      <w:r w:rsidR="178A9F44" w:rsidRPr="00960A5C">
        <w:rPr>
          <w:rFonts w:ascii="Arial" w:eastAsia="Arial" w:hAnsi="Arial" w:cs="Arial"/>
          <w:sz w:val="20"/>
        </w:rPr>
        <w:t xml:space="preserve">aliza la distribución interna la reducción </w:t>
      </w:r>
      <w:r w:rsidR="420C423D" w:rsidRPr="00960A5C">
        <w:rPr>
          <w:rFonts w:ascii="Arial" w:eastAsia="Arial" w:hAnsi="Arial" w:cs="Arial"/>
          <w:sz w:val="20"/>
        </w:rPr>
        <w:t xml:space="preserve">del mismo </w:t>
      </w:r>
      <w:r w:rsidR="178A9F44" w:rsidRPr="00960A5C">
        <w:rPr>
          <w:rFonts w:ascii="Arial" w:eastAsia="Arial" w:hAnsi="Arial" w:cs="Arial"/>
          <w:sz w:val="20"/>
        </w:rPr>
        <w:t xml:space="preserve">es de aproximadamente el 30%, lo que limita las </w:t>
      </w:r>
      <w:r w:rsidR="2F3B58B1" w:rsidRPr="00960A5C">
        <w:rPr>
          <w:rFonts w:ascii="Arial" w:eastAsia="Arial" w:hAnsi="Arial" w:cs="Arial"/>
          <w:sz w:val="20"/>
        </w:rPr>
        <w:t>adquisiciones</w:t>
      </w:r>
      <w:r w:rsidR="178A9F44" w:rsidRPr="00960A5C">
        <w:rPr>
          <w:rFonts w:ascii="Arial" w:eastAsia="Arial" w:hAnsi="Arial" w:cs="Arial"/>
          <w:sz w:val="20"/>
        </w:rPr>
        <w:t xml:space="preserve"> </w:t>
      </w:r>
      <w:r w:rsidR="32A066BE" w:rsidRPr="00960A5C">
        <w:rPr>
          <w:rFonts w:ascii="Arial" w:eastAsia="Arial" w:hAnsi="Arial" w:cs="Arial"/>
          <w:sz w:val="20"/>
        </w:rPr>
        <w:t xml:space="preserve">y el progreso de los proyectos. </w:t>
      </w:r>
    </w:p>
    <w:p w14:paraId="1F9F7E05" w14:textId="6646DBAC" w:rsidR="2CB519BA" w:rsidRPr="00960A5C" w:rsidRDefault="2CB519BA" w:rsidP="3D1D3E9F">
      <w:pPr>
        <w:pStyle w:val="Prrafodelista"/>
        <w:numPr>
          <w:ilvl w:val="0"/>
          <w:numId w:val="11"/>
        </w:numPr>
        <w:spacing w:line="360" w:lineRule="auto"/>
        <w:jc w:val="both"/>
        <w:rPr>
          <w:rFonts w:ascii="Arial" w:eastAsia="Arial" w:hAnsi="Arial" w:cs="Arial"/>
          <w:sz w:val="20"/>
        </w:rPr>
      </w:pPr>
      <w:r w:rsidRPr="00960A5C">
        <w:rPr>
          <w:rFonts w:ascii="Arial" w:eastAsia="Arial" w:hAnsi="Arial" w:cs="Arial"/>
          <w:sz w:val="20"/>
        </w:rPr>
        <w:t xml:space="preserve">Con el volumen de trabajo que tiene el proceso de </w:t>
      </w:r>
      <w:r w:rsidR="2B54149F" w:rsidRPr="00960A5C">
        <w:rPr>
          <w:rFonts w:ascii="Arial" w:eastAsia="Arial" w:hAnsi="Arial" w:cs="Arial"/>
          <w:sz w:val="20"/>
        </w:rPr>
        <w:t>G</w:t>
      </w:r>
      <w:r w:rsidRPr="00960A5C">
        <w:rPr>
          <w:rFonts w:ascii="Arial" w:eastAsia="Arial" w:hAnsi="Arial" w:cs="Arial"/>
          <w:sz w:val="20"/>
        </w:rPr>
        <w:t xml:space="preserve">estión </w:t>
      </w:r>
      <w:r w:rsidR="45BE9295" w:rsidRPr="00960A5C">
        <w:rPr>
          <w:rFonts w:ascii="Arial" w:eastAsia="Arial" w:hAnsi="Arial" w:cs="Arial"/>
          <w:sz w:val="20"/>
        </w:rPr>
        <w:t>C</w:t>
      </w:r>
      <w:r w:rsidR="25C8DF02" w:rsidRPr="00960A5C">
        <w:rPr>
          <w:rFonts w:ascii="Arial" w:eastAsia="Arial" w:hAnsi="Arial" w:cs="Arial"/>
          <w:sz w:val="20"/>
        </w:rPr>
        <w:t xml:space="preserve">ontractual </w:t>
      </w:r>
      <w:r w:rsidR="1A313336" w:rsidRPr="00960A5C">
        <w:rPr>
          <w:rFonts w:ascii="Arial" w:eastAsia="Arial" w:hAnsi="Arial" w:cs="Arial"/>
          <w:sz w:val="20"/>
        </w:rPr>
        <w:t>los procesos de tecnología deben asumir actividades qu</w:t>
      </w:r>
      <w:r w:rsidR="034EEA87" w:rsidRPr="00960A5C">
        <w:rPr>
          <w:rFonts w:ascii="Arial" w:eastAsia="Arial" w:hAnsi="Arial" w:cs="Arial"/>
          <w:sz w:val="20"/>
        </w:rPr>
        <w:t>e impactan los cronogramas ya establecidos</w:t>
      </w:r>
      <w:r w:rsidR="1A313336" w:rsidRPr="00960A5C">
        <w:rPr>
          <w:rFonts w:ascii="Arial" w:eastAsia="Arial" w:hAnsi="Arial" w:cs="Arial"/>
          <w:sz w:val="20"/>
        </w:rPr>
        <w:t>.</w:t>
      </w:r>
    </w:p>
    <w:p w14:paraId="0AA660EE" w14:textId="57D9C713" w:rsidR="5B960FDE" w:rsidRPr="00960A5C" w:rsidRDefault="5B960FDE" w:rsidP="3D1D3E9F">
      <w:pPr>
        <w:pStyle w:val="Prrafodelista"/>
        <w:numPr>
          <w:ilvl w:val="0"/>
          <w:numId w:val="11"/>
        </w:numPr>
        <w:spacing w:line="360" w:lineRule="auto"/>
        <w:jc w:val="both"/>
        <w:rPr>
          <w:rFonts w:ascii="Arial" w:eastAsia="Arial" w:hAnsi="Arial" w:cs="Arial"/>
          <w:sz w:val="20"/>
        </w:rPr>
      </w:pPr>
      <w:r w:rsidRPr="00960A5C">
        <w:rPr>
          <w:rFonts w:ascii="Arial" w:eastAsia="Arial" w:hAnsi="Arial" w:cs="Arial"/>
          <w:sz w:val="20"/>
        </w:rPr>
        <w:t>Los acuerdos marco de tecnología más importantes para la Entidad (</w:t>
      </w:r>
      <w:r w:rsidR="785858B0" w:rsidRPr="00960A5C">
        <w:rPr>
          <w:rFonts w:ascii="Arial" w:eastAsia="Arial" w:hAnsi="Arial" w:cs="Arial"/>
          <w:sz w:val="20"/>
        </w:rPr>
        <w:t>Agregación</w:t>
      </w:r>
      <w:r w:rsidRPr="00960A5C">
        <w:rPr>
          <w:rFonts w:ascii="Arial" w:eastAsia="Arial" w:hAnsi="Arial" w:cs="Arial"/>
          <w:sz w:val="20"/>
        </w:rPr>
        <w:t xml:space="preserve"> de la</w:t>
      </w:r>
      <w:r w:rsidR="5E8C026D" w:rsidRPr="00960A5C">
        <w:rPr>
          <w:rFonts w:ascii="Arial" w:eastAsia="Arial" w:hAnsi="Arial" w:cs="Arial"/>
          <w:sz w:val="20"/>
        </w:rPr>
        <w:t xml:space="preserve"> demanda para la nube y el </w:t>
      </w:r>
      <w:r w:rsidRPr="00960A5C">
        <w:rPr>
          <w:rFonts w:ascii="Arial" w:eastAsia="Arial" w:hAnsi="Arial" w:cs="Arial"/>
          <w:sz w:val="20"/>
        </w:rPr>
        <w:t xml:space="preserve">Alquiler de computadores y </w:t>
      </w:r>
      <w:r w:rsidR="7F127AAF" w:rsidRPr="00960A5C">
        <w:rPr>
          <w:rFonts w:ascii="Arial" w:eastAsia="Arial" w:hAnsi="Arial" w:cs="Arial"/>
          <w:sz w:val="20"/>
        </w:rPr>
        <w:t>periféricos)</w:t>
      </w:r>
      <w:r w:rsidR="60780430" w:rsidRPr="00960A5C">
        <w:rPr>
          <w:rFonts w:ascii="Arial" w:eastAsia="Arial" w:hAnsi="Arial" w:cs="Arial"/>
          <w:sz w:val="20"/>
        </w:rPr>
        <w:t xml:space="preserve"> no estuvieron vigentes durante el 2019 lo que requirió realizar otros modelos de contratación </w:t>
      </w:r>
      <w:r w:rsidR="74038A60" w:rsidRPr="00960A5C">
        <w:rPr>
          <w:rFonts w:ascii="Arial" w:eastAsia="Arial" w:hAnsi="Arial" w:cs="Arial"/>
          <w:sz w:val="20"/>
        </w:rPr>
        <w:t>más</w:t>
      </w:r>
      <w:r w:rsidR="60780430" w:rsidRPr="00960A5C">
        <w:rPr>
          <w:rFonts w:ascii="Arial" w:eastAsia="Arial" w:hAnsi="Arial" w:cs="Arial"/>
          <w:sz w:val="20"/>
        </w:rPr>
        <w:t xml:space="preserve"> costos que los acuerdos</w:t>
      </w:r>
      <w:r w:rsidR="6A561315" w:rsidRPr="00960A5C">
        <w:rPr>
          <w:rFonts w:ascii="Arial" w:eastAsia="Arial" w:hAnsi="Arial" w:cs="Arial"/>
          <w:sz w:val="20"/>
        </w:rPr>
        <w:t xml:space="preserve"> marco.</w:t>
      </w:r>
    </w:p>
    <w:p w14:paraId="2BC36B39" w14:textId="532854DF" w:rsidR="1E231004" w:rsidRPr="00960A5C" w:rsidRDefault="1E231004" w:rsidP="3D1D3E9F">
      <w:pPr>
        <w:pStyle w:val="Prrafodelista"/>
        <w:numPr>
          <w:ilvl w:val="0"/>
          <w:numId w:val="11"/>
        </w:numPr>
        <w:spacing w:line="360" w:lineRule="auto"/>
        <w:jc w:val="both"/>
        <w:rPr>
          <w:rFonts w:ascii="Arial" w:eastAsia="Arial" w:hAnsi="Arial" w:cs="Arial"/>
          <w:sz w:val="20"/>
        </w:rPr>
      </w:pPr>
      <w:r w:rsidRPr="00960A5C">
        <w:rPr>
          <w:rFonts w:ascii="Arial" w:eastAsia="Arial" w:hAnsi="Arial" w:cs="Arial"/>
          <w:sz w:val="20"/>
        </w:rPr>
        <w:t xml:space="preserve">Los diferentes procesos de la Entidad planean proyectos de tecnología sin tener </w:t>
      </w:r>
      <w:r w:rsidR="1C9ADCA8" w:rsidRPr="00960A5C">
        <w:rPr>
          <w:rFonts w:ascii="Arial" w:eastAsia="Arial" w:hAnsi="Arial" w:cs="Arial"/>
          <w:sz w:val="20"/>
        </w:rPr>
        <w:t>en cuenta</w:t>
      </w:r>
      <w:r w:rsidRPr="00960A5C">
        <w:rPr>
          <w:rFonts w:ascii="Arial" w:eastAsia="Arial" w:hAnsi="Arial" w:cs="Arial"/>
          <w:sz w:val="20"/>
        </w:rPr>
        <w:t xml:space="preserve"> el presupuesto ap</w:t>
      </w:r>
      <w:r w:rsidR="217292F3" w:rsidRPr="00960A5C">
        <w:rPr>
          <w:rFonts w:ascii="Arial" w:eastAsia="Arial" w:hAnsi="Arial" w:cs="Arial"/>
          <w:sz w:val="20"/>
        </w:rPr>
        <w:t xml:space="preserve">robado, lo que dificulta la </w:t>
      </w:r>
      <w:r w:rsidR="6C5408A5" w:rsidRPr="00960A5C">
        <w:rPr>
          <w:rFonts w:ascii="Arial" w:eastAsia="Arial" w:hAnsi="Arial" w:cs="Arial"/>
          <w:sz w:val="20"/>
        </w:rPr>
        <w:t>gestión</w:t>
      </w:r>
      <w:r w:rsidR="0B308D53" w:rsidRPr="00960A5C">
        <w:rPr>
          <w:rFonts w:ascii="Arial" w:eastAsia="Arial" w:hAnsi="Arial" w:cs="Arial"/>
          <w:sz w:val="20"/>
        </w:rPr>
        <w:t>.</w:t>
      </w:r>
      <w:r w:rsidR="217292F3" w:rsidRPr="00960A5C">
        <w:rPr>
          <w:rFonts w:ascii="Arial" w:eastAsia="Arial" w:hAnsi="Arial" w:cs="Arial"/>
          <w:sz w:val="20"/>
        </w:rPr>
        <w:t xml:space="preserve"> </w:t>
      </w:r>
    </w:p>
    <w:p w14:paraId="1504E670" w14:textId="7ABB311A" w:rsidR="569A4603" w:rsidRPr="00960A5C" w:rsidRDefault="569A4603" w:rsidP="3D1D3E9F">
      <w:pPr>
        <w:pStyle w:val="Prrafodelista"/>
        <w:numPr>
          <w:ilvl w:val="0"/>
          <w:numId w:val="11"/>
        </w:numPr>
        <w:spacing w:line="360" w:lineRule="auto"/>
        <w:jc w:val="both"/>
        <w:rPr>
          <w:sz w:val="20"/>
        </w:rPr>
      </w:pPr>
      <w:r w:rsidRPr="00960A5C">
        <w:rPr>
          <w:rFonts w:ascii="Arial" w:eastAsia="Arial" w:hAnsi="Arial" w:cs="Arial"/>
          <w:sz w:val="20"/>
        </w:rPr>
        <w:t xml:space="preserve">El aumento en la TRM del dólar impacta negativamente en los procesos de </w:t>
      </w:r>
      <w:r w:rsidR="12DE2270" w:rsidRPr="00960A5C">
        <w:rPr>
          <w:rFonts w:ascii="Arial" w:eastAsia="Arial" w:hAnsi="Arial" w:cs="Arial"/>
          <w:sz w:val="20"/>
        </w:rPr>
        <w:t>adquisiciones</w:t>
      </w:r>
      <w:r w:rsidRPr="00960A5C">
        <w:rPr>
          <w:rFonts w:ascii="Arial" w:eastAsia="Arial" w:hAnsi="Arial" w:cs="Arial"/>
          <w:sz w:val="20"/>
        </w:rPr>
        <w:t xml:space="preserve"> de </w:t>
      </w:r>
      <w:r w:rsidR="3CF38776" w:rsidRPr="00960A5C">
        <w:rPr>
          <w:rFonts w:ascii="Arial" w:eastAsia="Arial" w:hAnsi="Arial" w:cs="Arial"/>
          <w:sz w:val="20"/>
        </w:rPr>
        <w:t>tecnología</w:t>
      </w:r>
      <w:r w:rsidRPr="00960A5C">
        <w:rPr>
          <w:rFonts w:ascii="Arial" w:eastAsia="Arial" w:hAnsi="Arial" w:cs="Arial"/>
          <w:sz w:val="20"/>
        </w:rPr>
        <w:t xml:space="preserve"> ya que por lo general los </w:t>
      </w:r>
      <w:r w:rsidR="31A433D8" w:rsidRPr="00960A5C">
        <w:rPr>
          <w:rFonts w:ascii="Arial" w:eastAsia="Arial" w:hAnsi="Arial" w:cs="Arial"/>
          <w:sz w:val="20"/>
        </w:rPr>
        <w:t>elementos</w:t>
      </w:r>
      <w:r w:rsidRPr="00960A5C">
        <w:rPr>
          <w:rFonts w:ascii="Arial" w:eastAsia="Arial" w:hAnsi="Arial" w:cs="Arial"/>
          <w:sz w:val="20"/>
        </w:rPr>
        <w:t xml:space="preserve"> </w:t>
      </w:r>
      <w:r w:rsidR="200B246D" w:rsidRPr="00960A5C">
        <w:rPr>
          <w:rFonts w:ascii="Arial" w:eastAsia="Arial" w:hAnsi="Arial" w:cs="Arial"/>
          <w:sz w:val="20"/>
        </w:rPr>
        <w:t>tecnológicos</w:t>
      </w:r>
      <w:r w:rsidRPr="00960A5C">
        <w:rPr>
          <w:rFonts w:ascii="Arial" w:eastAsia="Arial" w:hAnsi="Arial" w:cs="Arial"/>
          <w:sz w:val="20"/>
        </w:rPr>
        <w:t xml:space="preserve"> son importados</w:t>
      </w:r>
      <w:r w:rsidR="2AAB5394" w:rsidRPr="00960A5C">
        <w:rPr>
          <w:rFonts w:ascii="Arial" w:eastAsia="Arial" w:hAnsi="Arial" w:cs="Arial"/>
          <w:sz w:val="20"/>
        </w:rPr>
        <w:t xml:space="preserve">, Esto impacta la planeación de las adquisiciones y en posibles sobre aumento del presupuesto y adquisición de los elementos. </w:t>
      </w:r>
    </w:p>
    <w:sectPr w:rsidR="569A4603" w:rsidRPr="00960A5C" w:rsidSect="00C508A7">
      <w:footerReference w:type="default" r:id="rId2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DD8E" w14:textId="77777777" w:rsidR="00C124C5" w:rsidRDefault="00C124C5">
      <w:r>
        <w:separator/>
      </w:r>
    </w:p>
  </w:endnote>
  <w:endnote w:type="continuationSeparator" w:id="0">
    <w:p w14:paraId="2E11B5CD" w14:textId="77777777" w:rsidR="00C124C5" w:rsidRDefault="00C124C5">
      <w:r>
        <w:continuationSeparator/>
      </w:r>
    </w:p>
  </w:endnote>
  <w:endnote w:type="continuationNotice" w:id="1">
    <w:p w14:paraId="36BA286E" w14:textId="77777777" w:rsidR="00C124C5" w:rsidRDefault="00C12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33FC" w14:textId="77777777" w:rsidR="00FF179C" w:rsidRDefault="00FF179C" w:rsidP="009C26C7">
    <w:pPr>
      <w:pStyle w:val="Piedepgina"/>
      <w:tabs>
        <w:tab w:val="clear" w:pos="4252"/>
        <w:tab w:val="clear" w:pos="8504"/>
        <w:tab w:val="right" w:pos="8838"/>
      </w:tabs>
    </w:pPr>
    <w:r>
      <w:tab/>
    </w:r>
    <w:r w:rsidRPr="002F151B">
      <w:t xml:space="preserve">Página </w:t>
    </w:r>
    <w:r w:rsidRPr="002F151B">
      <w:fldChar w:fldCharType="begin"/>
    </w:r>
    <w:r w:rsidRPr="002F151B">
      <w:instrText xml:space="preserve"> PAGE </w:instrText>
    </w:r>
    <w:r w:rsidRPr="002F151B">
      <w:fldChar w:fldCharType="separate"/>
    </w:r>
    <w:r>
      <w:rPr>
        <w:noProof/>
      </w:rPr>
      <w:t>6</w:t>
    </w:r>
    <w:r w:rsidRPr="002F151B">
      <w:fldChar w:fldCharType="end"/>
    </w:r>
    <w:r w:rsidRPr="002F151B">
      <w:t xml:space="preserve"> de </w:t>
    </w:r>
    <w:r w:rsidRPr="002F151B">
      <w:fldChar w:fldCharType="begin"/>
    </w:r>
    <w:r w:rsidRPr="002F151B">
      <w:instrText xml:space="preserve"> NUMPAGES </w:instrText>
    </w:r>
    <w:r w:rsidRPr="002F151B">
      <w:fldChar w:fldCharType="separate"/>
    </w:r>
    <w:r>
      <w:rPr>
        <w:noProof/>
      </w:rPr>
      <w:t>19</w:t>
    </w:r>
    <w:r w:rsidRPr="002F151B">
      <w:fldChar w:fldCharType="end"/>
    </w:r>
  </w:p>
  <w:p w14:paraId="56AD33E5" w14:textId="77777777" w:rsidR="00FF179C" w:rsidRDefault="00FF17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7661" w14:textId="77777777" w:rsidR="00C124C5" w:rsidRDefault="00C124C5">
      <w:r>
        <w:separator/>
      </w:r>
    </w:p>
  </w:footnote>
  <w:footnote w:type="continuationSeparator" w:id="0">
    <w:p w14:paraId="0A795C69" w14:textId="77777777" w:rsidR="00C124C5" w:rsidRDefault="00C124C5">
      <w:r>
        <w:continuationSeparator/>
      </w:r>
    </w:p>
  </w:footnote>
  <w:footnote w:type="continuationNotice" w:id="1">
    <w:p w14:paraId="22451EA7" w14:textId="77777777" w:rsidR="00C124C5" w:rsidRDefault="00C124C5"/>
  </w:footnote>
  <w:footnote w:id="2">
    <w:p w14:paraId="184A2382" w14:textId="77777777" w:rsidR="00FF179C" w:rsidRPr="001D5E39" w:rsidRDefault="00FF179C" w:rsidP="0092109C">
      <w:pPr>
        <w:pStyle w:val="Textonotapie"/>
        <w:jc w:val="both"/>
        <w:rPr>
          <w:sz w:val="16"/>
          <w:szCs w:val="16"/>
        </w:rPr>
      </w:pPr>
      <w:r w:rsidRPr="001D5E39">
        <w:rPr>
          <w:rStyle w:val="Refdenotaalpie"/>
          <w:sz w:val="16"/>
          <w:szCs w:val="16"/>
        </w:rPr>
        <w:footnoteRef/>
      </w:r>
      <w:r w:rsidRPr="001D5E39">
        <w:rPr>
          <w:sz w:val="16"/>
          <w:szCs w:val="16"/>
        </w:rPr>
        <w:t xml:space="preserve"> Dicho plan puede ser consultado en el sitio </w:t>
      </w:r>
      <w:hyperlink r:id="rId1" w:history="1">
        <w:r w:rsidRPr="001D5E39">
          <w:rPr>
            <w:rStyle w:val="Hipervnculo"/>
            <w:sz w:val="16"/>
            <w:szCs w:val="16"/>
          </w:rPr>
          <w:t>https://www.umv.gov.co/_transparencia2017/Transparencia-Pagina-WEB/6.Planeacion/6.1Politicaslineamientosymanuales/6.1.3Planesestrategicossectorialeseinstitucionalessegunseaelcaso/2019/EGTI-PL-001-V3_Plan_Estrategico_de_Tecnologias_de_la_Informacion_PETI.doc</w:t>
        </w:r>
      </w:hyperlink>
    </w:p>
  </w:footnote>
  <w:footnote w:id="3">
    <w:p w14:paraId="6F40FDFA" w14:textId="77777777" w:rsidR="00FF179C" w:rsidRPr="001D5E39" w:rsidRDefault="00FF179C">
      <w:pPr>
        <w:pStyle w:val="Textonotapie"/>
        <w:rPr>
          <w:sz w:val="16"/>
          <w:szCs w:val="16"/>
        </w:rPr>
      </w:pPr>
      <w:r w:rsidRPr="001D5E39">
        <w:rPr>
          <w:rStyle w:val="Refdenotaalpie"/>
          <w:sz w:val="16"/>
          <w:szCs w:val="16"/>
        </w:rPr>
        <w:footnoteRef/>
      </w:r>
      <w:r w:rsidRPr="001D5E39">
        <w:rPr>
          <w:sz w:val="16"/>
          <w:szCs w:val="16"/>
        </w:rPr>
        <w:t xml:space="preserve"> Dicho informe puede ser consultado en el repositorio de TI. </w:t>
      </w:r>
      <w:hyperlink r:id="rId2" w:history="1">
        <w:r w:rsidRPr="001D5E39">
          <w:rPr>
            <w:rStyle w:val="Hipervnculo"/>
            <w:sz w:val="16"/>
            <w:szCs w:val="16"/>
          </w:rPr>
          <w:t>https://uaermv.sharepoint.com/:w:/s/SIT/PLAN/INF/ERlTgi7oj3FEqUT2gQ1UwEkBDowzx37yXkRHDF8bqvnBCw?e=KW2hLa</w:t>
        </w:r>
      </w:hyperlink>
    </w:p>
  </w:footnote>
  <w:footnote w:id="4">
    <w:p w14:paraId="2B5C522A" w14:textId="77DBCB09" w:rsidR="00FF179C" w:rsidRPr="001D5E39" w:rsidRDefault="00FF179C" w:rsidP="00CF6B5C">
      <w:pPr>
        <w:pStyle w:val="Textonotapie"/>
        <w:jc w:val="both"/>
        <w:rPr>
          <w:sz w:val="16"/>
          <w:szCs w:val="16"/>
          <w:lang w:val="es-CO"/>
        </w:rPr>
      </w:pPr>
      <w:r w:rsidRPr="001D5E39">
        <w:rPr>
          <w:rStyle w:val="Refdenotaalpie"/>
          <w:sz w:val="16"/>
          <w:szCs w:val="16"/>
        </w:rPr>
        <w:footnoteRef/>
      </w:r>
      <w:r w:rsidRPr="001D5E39">
        <w:rPr>
          <w:sz w:val="16"/>
          <w:szCs w:val="16"/>
        </w:rPr>
        <w:t xml:space="preserve"> </w:t>
      </w:r>
      <w:r w:rsidRPr="001D5E39">
        <w:rPr>
          <w:sz w:val="16"/>
          <w:szCs w:val="16"/>
          <w:lang w:val="es-CO"/>
        </w:rPr>
        <w:t xml:space="preserve">Dicho informe puede ser consultado en el repositorio </w:t>
      </w:r>
      <w:r w:rsidR="001B1355" w:rsidRPr="001D5E39">
        <w:rPr>
          <w:sz w:val="16"/>
          <w:szCs w:val="16"/>
          <w:lang w:val="es-CO"/>
        </w:rPr>
        <w:t xml:space="preserve">de </w:t>
      </w:r>
      <w:r w:rsidR="0039402D" w:rsidRPr="001D5E39">
        <w:rPr>
          <w:sz w:val="16"/>
          <w:szCs w:val="16"/>
          <w:lang w:val="es-CO"/>
        </w:rPr>
        <w:t>TI https://uaermv.sharepoint.com/:p:/s/SIT/PLAN/INF/EUX9M5GSkQNCv9AcOEVPNFwBB1Hbc0VVwEL6frQr66FCmQ?e=wbXG3v</w:t>
      </w:r>
    </w:p>
  </w:footnote>
  <w:footnote w:id="5">
    <w:p w14:paraId="0FC8CFEE" w14:textId="77777777" w:rsidR="00FF179C" w:rsidRDefault="00FF179C">
      <w:pPr>
        <w:pStyle w:val="Textonotapie"/>
      </w:pPr>
      <w:r w:rsidRPr="001D5E39">
        <w:rPr>
          <w:rStyle w:val="Refdenotaalpie"/>
          <w:sz w:val="16"/>
          <w:szCs w:val="16"/>
        </w:rPr>
        <w:footnoteRef/>
      </w:r>
      <w:r w:rsidRPr="001D5E39">
        <w:rPr>
          <w:sz w:val="16"/>
          <w:szCs w:val="16"/>
        </w:rPr>
        <w:t xml:space="preserve"> Dicho informe se puede consultar en el siguiente link </w:t>
      </w:r>
      <w:hyperlink r:id="rId3" w:history="1">
        <w:r w:rsidRPr="001D5E39">
          <w:rPr>
            <w:rStyle w:val="Hipervnculo"/>
            <w:sz w:val="16"/>
            <w:szCs w:val="16"/>
          </w:rPr>
          <w:t>https://uaermv.sharepoint.com/:w:/s/SIT/PROYINT/GODI/II/ERg-5XJBp-ZAtTUZa2i9RVcBz1iNNG6fBDH1Y7OJPZ717A?e=GfthaI</w:t>
        </w:r>
      </w:hyperlink>
    </w:p>
  </w:footnote>
  <w:footnote w:id="6">
    <w:p w14:paraId="25DD998E" w14:textId="77777777" w:rsidR="00FF179C" w:rsidRDefault="00FF179C">
      <w:pPr>
        <w:pStyle w:val="Textonotapie"/>
      </w:pPr>
      <w:r>
        <w:rPr>
          <w:rStyle w:val="Refdenotaalpie"/>
        </w:rPr>
        <w:footnoteRef/>
      </w:r>
      <w:r>
        <w:t xml:space="preserve"> La totalidad de esta información fue extraída del “</w:t>
      </w:r>
      <w:r w:rsidRPr="00540C88">
        <w:t>DOC - INFORME DE CIERRE DE GESTION 2019 Vr. 1.0-1</w:t>
      </w:r>
      <w:r>
        <w:t>”</w:t>
      </w:r>
    </w:p>
  </w:footnote>
  <w:footnote w:id="7">
    <w:p w14:paraId="4158A9FD" w14:textId="77777777" w:rsidR="00FF179C" w:rsidRDefault="00FF179C" w:rsidP="005F0270">
      <w:pPr>
        <w:pStyle w:val="Textonotapie"/>
      </w:pPr>
      <w:r>
        <w:rPr>
          <w:rStyle w:val="Refdenotaalpie"/>
        </w:rPr>
        <w:footnoteRef/>
      </w:r>
      <w:r>
        <w:t xml:space="preserve"> Un ERP es un sistema integral, que soporta los procesos internos de la empresa como Contabilidad, almacén, etc.</w:t>
      </w:r>
    </w:p>
  </w:footnote>
  <w:footnote w:id="8">
    <w:p w14:paraId="017E1ABE" w14:textId="77777777" w:rsidR="00FF179C" w:rsidRDefault="00FF179C" w:rsidP="00E7521D">
      <w:pPr>
        <w:pStyle w:val="Textonotapie"/>
        <w:jc w:val="both"/>
      </w:pPr>
      <w:r>
        <w:rPr>
          <w:rStyle w:val="Refdenotaalpie"/>
        </w:rPr>
        <w:footnoteRef/>
      </w:r>
      <w:r>
        <w:t xml:space="preserve"> Toda la información de este numeral fue extraída del documento “</w:t>
      </w:r>
      <w:r w:rsidRPr="00E7521D">
        <w:t>GODI-II-GP-Cierre-Proj-VA</w:t>
      </w:r>
      <w:r>
        <w:t xml:space="preserve">” </w:t>
      </w:r>
      <w:hyperlink r:id="rId4" w:history="1">
        <w:r w:rsidRPr="000267C9">
          <w:rPr>
            <w:rStyle w:val="Hipervnculo"/>
          </w:rPr>
          <w:t>https://uaermv.sharepoint.com/:w:/s/SIT/PROYINT/GODI/II/ERg-5XJBp-ZAtTUZa2i9RVcBz1iNNG6fBDH1Y7OJPZ717A?e=GfthaI</w:t>
        </w:r>
      </w:hyperlink>
    </w:p>
    <w:p w14:paraId="5DD4979B" w14:textId="77777777" w:rsidR="00FF179C" w:rsidRDefault="00FF179C" w:rsidP="00E7521D">
      <w:pPr>
        <w:pStyle w:val="Textonotapie"/>
        <w:jc w:val="both"/>
      </w:pPr>
    </w:p>
  </w:footnote>
  <w:footnote w:id="9">
    <w:p w14:paraId="3FC8F212" w14:textId="77777777" w:rsidR="00FF179C" w:rsidRDefault="00FF179C" w:rsidP="008A3911">
      <w:pPr>
        <w:pStyle w:val="Textonotapie"/>
      </w:pPr>
      <w:r>
        <w:rPr>
          <w:rStyle w:val="Refdenotaalpie"/>
          <w:rFonts w:eastAsia="Albany AMT"/>
        </w:rPr>
        <w:footnoteRef/>
      </w:r>
      <w:r>
        <w:t xml:space="preserve"> Actividades tales como socializaciones, talleres, piezas comunicativas, entre otros.</w:t>
      </w:r>
    </w:p>
  </w:footnote>
  <w:footnote w:id="10">
    <w:p w14:paraId="1AFB7CE6" w14:textId="77777777" w:rsidR="00FF179C" w:rsidRDefault="00FF179C">
      <w:pPr>
        <w:pStyle w:val="Textonotapie"/>
      </w:pPr>
      <w:r>
        <w:rPr>
          <w:rStyle w:val="Refdenotaalpie"/>
        </w:rPr>
        <w:footnoteRef/>
      </w:r>
      <w:r>
        <w:t xml:space="preserve"> Información extraída de la presentación  </w:t>
      </w:r>
      <w:r w:rsidRPr="008164FC">
        <w:t>PRESENTACION-INF-CIERRE-TI - DIC19 Vr.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BA1"/>
    <w:multiLevelType w:val="hybridMultilevel"/>
    <w:tmpl w:val="1AB047A4"/>
    <w:lvl w:ilvl="0" w:tplc="EF58A6FE">
      <w:start w:val="1"/>
      <w:numFmt w:val="bullet"/>
      <w:lvlText w:val=""/>
      <w:lvlJc w:val="left"/>
      <w:pPr>
        <w:ind w:left="720" w:hanging="360"/>
      </w:pPr>
      <w:rPr>
        <w:rFonts w:ascii="Symbol" w:hAnsi="Symbol" w:hint="default"/>
      </w:rPr>
    </w:lvl>
    <w:lvl w:ilvl="1" w:tplc="E326D3D6">
      <w:start w:val="1"/>
      <w:numFmt w:val="bullet"/>
      <w:lvlText w:val="o"/>
      <w:lvlJc w:val="left"/>
      <w:pPr>
        <w:ind w:left="1440" w:hanging="360"/>
      </w:pPr>
      <w:rPr>
        <w:rFonts w:ascii="Courier New" w:hAnsi="Courier New" w:hint="default"/>
      </w:rPr>
    </w:lvl>
    <w:lvl w:ilvl="2" w:tplc="639478C8">
      <w:start w:val="1"/>
      <w:numFmt w:val="bullet"/>
      <w:lvlText w:val=""/>
      <w:lvlJc w:val="left"/>
      <w:pPr>
        <w:ind w:left="2160" w:hanging="360"/>
      </w:pPr>
      <w:rPr>
        <w:rFonts w:ascii="Wingdings" w:hAnsi="Wingdings" w:hint="default"/>
      </w:rPr>
    </w:lvl>
    <w:lvl w:ilvl="3" w:tplc="F626D2B8">
      <w:start w:val="1"/>
      <w:numFmt w:val="bullet"/>
      <w:lvlText w:val=""/>
      <w:lvlJc w:val="left"/>
      <w:pPr>
        <w:ind w:left="2880" w:hanging="360"/>
      </w:pPr>
      <w:rPr>
        <w:rFonts w:ascii="Symbol" w:hAnsi="Symbol" w:hint="default"/>
      </w:rPr>
    </w:lvl>
    <w:lvl w:ilvl="4" w:tplc="9D9CEEB4">
      <w:start w:val="1"/>
      <w:numFmt w:val="bullet"/>
      <w:lvlText w:val="o"/>
      <w:lvlJc w:val="left"/>
      <w:pPr>
        <w:ind w:left="3600" w:hanging="360"/>
      </w:pPr>
      <w:rPr>
        <w:rFonts w:ascii="Courier New" w:hAnsi="Courier New" w:hint="default"/>
      </w:rPr>
    </w:lvl>
    <w:lvl w:ilvl="5" w:tplc="FD6E105A">
      <w:start w:val="1"/>
      <w:numFmt w:val="bullet"/>
      <w:lvlText w:val=""/>
      <w:lvlJc w:val="left"/>
      <w:pPr>
        <w:ind w:left="4320" w:hanging="360"/>
      </w:pPr>
      <w:rPr>
        <w:rFonts w:ascii="Wingdings" w:hAnsi="Wingdings" w:hint="default"/>
      </w:rPr>
    </w:lvl>
    <w:lvl w:ilvl="6" w:tplc="C97AC8E0">
      <w:start w:val="1"/>
      <w:numFmt w:val="bullet"/>
      <w:lvlText w:val=""/>
      <w:lvlJc w:val="left"/>
      <w:pPr>
        <w:ind w:left="5040" w:hanging="360"/>
      </w:pPr>
      <w:rPr>
        <w:rFonts w:ascii="Symbol" w:hAnsi="Symbol" w:hint="default"/>
      </w:rPr>
    </w:lvl>
    <w:lvl w:ilvl="7" w:tplc="F37A58B8">
      <w:start w:val="1"/>
      <w:numFmt w:val="bullet"/>
      <w:lvlText w:val="o"/>
      <w:lvlJc w:val="left"/>
      <w:pPr>
        <w:ind w:left="5760" w:hanging="360"/>
      </w:pPr>
      <w:rPr>
        <w:rFonts w:ascii="Courier New" w:hAnsi="Courier New" w:hint="default"/>
      </w:rPr>
    </w:lvl>
    <w:lvl w:ilvl="8" w:tplc="DE48FF74">
      <w:start w:val="1"/>
      <w:numFmt w:val="bullet"/>
      <w:lvlText w:val=""/>
      <w:lvlJc w:val="left"/>
      <w:pPr>
        <w:ind w:left="6480" w:hanging="360"/>
      </w:pPr>
      <w:rPr>
        <w:rFonts w:ascii="Wingdings" w:hAnsi="Wingdings" w:hint="default"/>
      </w:rPr>
    </w:lvl>
  </w:abstractNum>
  <w:abstractNum w:abstractNumId="1" w15:restartNumberingAfterBreak="0">
    <w:nsid w:val="021222B0"/>
    <w:multiLevelType w:val="hybridMultilevel"/>
    <w:tmpl w:val="DCEC02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D94486"/>
    <w:multiLevelType w:val="hybridMultilevel"/>
    <w:tmpl w:val="8F82D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4D13F8"/>
    <w:multiLevelType w:val="hybridMultilevel"/>
    <w:tmpl w:val="6F4ACF30"/>
    <w:lvl w:ilvl="0" w:tplc="495EEA52">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8330D1"/>
    <w:multiLevelType w:val="hybridMultilevel"/>
    <w:tmpl w:val="EEC6BE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CA4DEE"/>
    <w:multiLevelType w:val="hybridMultilevel"/>
    <w:tmpl w:val="FFFFFFFF"/>
    <w:lvl w:ilvl="0" w:tplc="BA4A5BC4">
      <w:start w:val="1"/>
      <w:numFmt w:val="bullet"/>
      <w:lvlText w:val=""/>
      <w:lvlJc w:val="left"/>
      <w:pPr>
        <w:ind w:left="720" w:hanging="360"/>
      </w:pPr>
      <w:rPr>
        <w:rFonts w:ascii="Symbol" w:hAnsi="Symbol" w:hint="default"/>
      </w:rPr>
    </w:lvl>
    <w:lvl w:ilvl="1" w:tplc="E1B6AD00">
      <w:start w:val="1"/>
      <w:numFmt w:val="bullet"/>
      <w:lvlText w:val="o"/>
      <w:lvlJc w:val="left"/>
      <w:pPr>
        <w:ind w:left="1440" w:hanging="360"/>
      </w:pPr>
      <w:rPr>
        <w:rFonts w:ascii="Courier New" w:hAnsi="Courier New" w:hint="default"/>
      </w:rPr>
    </w:lvl>
    <w:lvl w:ilvl="2" w:tplc="43A8F7EC">
      <w:start w:val="1"/>
      <w:numFmt w:val="bullet"/>
      <w:lvlText w:val=""/>
      <w:lvlJc w:val="left"/>
      <w:pPr>
        <w:ind w:left="2160" w:hanging="360"/>
      </w:pPr>
      <w:rPr>
        <w:rFonts w:ascii="Wingdings" w:hAnsi="Wingdings" w:hint="default"/>
      </w:rPr>
    </w:lvl>
    <w:lvl w:ilvl="3" w:tplc="E49A8EF4">
      <w:start w:val="1"/>
      <w:numFmt w:val="bullet"/>
      <w:lvlText w:val=""/>
      <w:lvlJc w:val="left"/>
      <w:pPr>
        <w:ind w:left="2880" w:hanging="360"/>
      </w:pPr>
      <w:rPr>
        <w:rFonts w:ascii="Symbol" w:hAnsi="Symbol" w:hint="default"/>
      </w:rPr>
    </w:lvl>
    <w:lvl w:ilvl="4" w:tplc="A8EAC72E">
      <w:start w:val="1"/>
      <w:numFmt w:val="bullet"/>
      <w:lvlText w:val="o"/>
      <w:lvlJc w:val="left"/>
      <w:pPr>
        <w:ind w:left="3600" w:hanging="360"/>
      </w:pPr>
      <w:rPr>
        <w:rFonts w:ascii="Courier New" w:hAnsi="Courier New" w:hint="default"/>
      </w:rPr>
    </w:lvl>
    <w:lvl w:ilvl="5" w:tplc="E8CA4764">
      <w:start w:val="1"/>
      <w:numFmt w:val="bullet"/>
      <w:lvlText w:val=""/>
      <w:lvlJc w:val="left"/>
      <w:pPr>
        <w:ind w:left="4320" w:hanging="360"/>
      </w:pPr>
      <w:rPr>
        <w:rFonts w:ascii="Wingdings" w:hAnsi="Wingdings" w:hint="default"/>
      </w:rPr>
    </w:lvl>
    <w:lvl w:ilvl="6" w:tplc="170EF39A">
      <w:start w:val="1"/>
      <w:numFmt w:val="bullet"/>
      <w:lvlText w:val=""/>
      <w:lvlJc w:val="left"/>
      <w:pPr>
        <w:ind w:left="5040" w:hanging="360"/>
      </w:pPr>
      <w:rPr>
        <w:rFonts w:ascii="Symbol" w:hAnsi="Symbol" w:hint="default"/>
      </w:rPr>
    </w:lvl>
    <w:lvl w:ilvl="7" w:tplc="ECD8C33E">
      <w:start w:val="1"/>
      <w:numFmt w:val="bullet"/>
      <w:lvlText w:val="o"/>
      <w:lvlJc w:val="left"/>
      <w:pPr>
        <w:ind w:left="5760" w:hanging="360"/>
      </w:pPr>
      <w:rPr>
        <w:rFonts w:ascii="Courier New" w:hAnsi="Courier New" w:hint="default"/>
      </w:rPr>
    </w:lvl>
    <w:lvl w:ilvl="8" w:tplc="97F4DBCA">
      <w:start w:val="1"/>
      <w:numFmt w:val="bullet"/>
      <w:lvlText w:val=""/>
      <w:lvlJc w:val="left"/>
      <w:pPr>
        <w:ind w:left="6480" w:hanging="360"/>
      </w:pPr>
      <w:rPr>
        <w:rFonts w:ascii="Wingdings" w:hAnsi="Wingdings" w:hint="default"/>
      </w:rPr>
    </w:lvl>
  </w:abstractNum>
  <w:abstractNum w:abstractNumId="6" w15:restartNumberingAfterBreak="0">
    <w:nsid w:val="0F5972B9"/>
    <w:multiLevelType w:val="hybridMultilevel"/>
    <w:tmpl w:val="C6F2CC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FAC770B"/>
    <w:multiLevelType w:val="hybridMultilevel"/>
    <w:tmpl w:val="6C7C57D8"/>
    <w:lvl w:ilvl="0" w:tplc="7FBA85B2">
      <w:start w:val="1"/>
      <w:numFmt w:val="lowerLetter"/>
      <w:lvlText w:val="%1."/>
      <w:lvlJc w:val="left"/>
      <w:pPr>
        <w:ind w:left="720" w:hanging="360"/>
      </w:pPr>
    </w:lvl>
    <w:lvl w:ilvl="1" w:tplc="709CB2A6">
      <w:start w:val="1"/>
      <w:numFmt w:val="lowerLetter"/>
      <w:lvlText w:val="%2."/>
      <w:lvlJc w:val="left"/>
      <w:pPr>
        <w:ind w:left="1440" w:hanging="360"/>
      </w:pPr>
    </w:lvl>
    <w:lvl w:ilvl="2" w:tplc="34367BB4">
      <w:start w:val="1"/>
      <w:numFmt w:val="lowerRoman"/>
      <w:lvlText w:val="%3."/>
      <w:lvlJc w:val="right"/>
      <w:pPr>
        <w:ind w:left="2160" w:hanging="180"/>
      </w:pPr>
    </w:lvl>
    <w:lvl w:ilvl="3" w:tplc="0FF8FF3C">
      <w:start w:val="1"/>
      <w:numFmt w:val="decimal"/>
      <w:lvlText w:val="%4."/>
      <w:lvlJc w:val="left"/>
      <w:pPr>
        <w:ind w:left="2880" w:hanging="360"/>
      </w:pPr>
    </w:lvl>
    <w:lvl w:ilvl="4" w:tplc="5E962CE4">
      <w:start w:val="1"/>
      <w:numFmt w:val="lowerLetter"/>
      <w:lvlText w:val="%5."/>
      <w:lvlJc w:val="left"/>
      <w:pPr>
        <w:ind w:left="3600" w:hanging="360"/>
      </w:pPr>
    </w:lvl>
    <w:lvl w:ilvl="5" w:tplc="6D12ED74">
      <w:start w:val="1"/>
      <w:numFmt w:val="lowerRoman"/>
      <w:lvlText w:val="%6."/>
      <w:lvlJc w:val="right"/>
      <w:pPr>
        <w:ind w:left="4320" w:hanging="180"/>
      </w:pPr>
    </w:lvl>
    <w:lvl w:ilvl="6" w:tplc="1D1E73C2">
      <w:start w:val="1"/>
      <w:numFmt w:val="decimal"/>
      <w:lvlText w:val="%7."/>
      <w:lvlJc w:val="left"/>
      <w:pPr>
        <w:ind w:left="5040" w:hanging="360"/>
      </w:pPr>
    </w:lvl>
    <w:lvl w:ilvl="7" w:tplc="47FAB304">
      <w:start w:val="1"/>
      <w:numFmt w:val="lowerLetter"/>
      <w:lvlText w:val="%8."/>
      <w:lvlJc w:val="left"/>
      <w:pPr>
        <w:ind w:left="5760" w:hanging="360"/>
      </w:pPr>
    </w:lvl>
    <w:lvl w:ilvl="8" w:tplc="1F4E4046">
      <w:start w:val="1"/>
      <w:numFmt w:val="lowerRoman"/>
      <w:lvlText w:val="%9."/>
      <w:lvlJc w:val="right"/>
      <w:pPr>
        <w:ind w:left="6480" w:hanging="180"/>
      </w:pPr>
    </w:lvl>
  </w:abstractNum>
  <w:abstractNum w:abstractNumId="8" w15:restartNumberingAfterBreak="0">
    <w:nsid w:val="1C017A05"/>
    <w:multiLevelType w:val="hybridMultilevel"/>
    <w:tmpl w:val="C326F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A56140"/>
    <w:multiLevelType w:val="hybridMultilevel"/>
    <w:tmpl w:val="3D66BCD8"/>
    <w:lvl w:ilvl="0" w:tplc="2BFA673A">
      <w:start w:val="1"/>
      <w:numFmt w:val="lowerLetter"/>
      <w:lvlText w:val="%1."/>
      <w:lvlJc w:val="left"/>
      <w:pPr>
        <w:ind w:left="720" w:hanging="360"/>
      </w:pPr>
    </w:lvl>
    <w:lvl w:ilvl="1" w:tplc="873EC094">
      <w:start w:val="1"/>
      <w:numFmt w:val="lowerLetter"/>
      <w:lvlText w:val="%2."/>
      <w:lvlJc w:val="left"/>
      <w:pPr>
        <w:ind w:left="1440" w:hanging="360"/>
      </w:pPr>
    </w:lvl>
    <w:lvl w:ilvl="2" w:tplc="95D2FF92">
      <w:start w:val="1"/>
      <w:numFmt w:val="lowerRoman"/>
      <w:lvlText w:val="%3."/>
      <w:lvlJc w:val="right"/>
      <w:pPr>
        <w:ind w:left="2160" w:hanging="180"/>
      </w:pPr>
    </w:lvl>
    <w:lvl w:ilvl="3" w:tplc="3996980C">
      <w:start w:val="1"/>
      <w:numFmt w:val="decimal"/>
      <w:lvlText w:val="%4."/>
      <w:lvlJc w:val="left"/>
      <w:pPr>
        <w:ind w:left="2880" w:hanging="360"/>
      </w:pPr>
    </w:lvl>
    <w:lvl w:ilvl="4" w:tplc="B2A2819C">
      <w:start w:val="1"/>
      <w:numFmt w:val="lowerLetter"/>
      <w:lvlText w:val="%5."/>
      <w:lvlJc w:val="left"/>
      <w:pPr>
        <w:ind w:left="3600" w:hanging="360"/>
      </w:pPr>
    </w:lvl>
    <w:lvl w:ilvl="5" w:tplc="A89629C2">
      <w:start w:val="1"/>
      <w:numFmt w:val="lowerRoman"/>
      <w:lvlText w:val="%6."/>
      <w:lvlJc w:val="right"/>
      <w:pPr>
        <w:ind w:left="4320" w:hanging="180"/>
      </w:pPr>
    </w:lvl>
    <w:lvl w:ilvl="6" w:tplc="5128EFE6">
      <w:start w:val="1"/>
      <w:numFmt w:val="decimal"/>
      <w:lvlText w:val="%7."/>
      <w:lvlJc w:val="left"/>
      <w:pPr>
        <w:ind w:left="5040" w:hanging="360"/>
      </w:pPr>
    </w:lvl>
    <w:lvl w:ilvl="7" w:tplc="F7229D3E">
      <w:start w:val="1"/>
      <w:numFmt w:val="lowerLetter"/>
      <w:lvlText w:val="%8."/>
      <w:lvlJc w:val="left"/>
      <w:pPr>
        <w:ind w:left="5760" w:hanging="360"/>
      </w:pPr>
    </w:lvl>
    <w:lvl w:ilvl="8" w:tplc="E5489C7E">
      <w:start w:val="1"/>
      <w:numFmt w:val="lowerRoman"/>
      <w:lvlText w:val="%9."/>
      <w:lvlJc w:val="right"/>
      <w:pPr>
        <w:ind w:left="6480" w:hanging="180"/>
      </w:pPr>
    </w:lvl>
  </w:abstractNum>
  <w:abstractNum w:abstractNumId="10" w15:restartNumberingAfterBreak="0">
    <w:nsid w:val="20587640"/>
    <w:multiLevelType w:val="hybridMultilevel"/>
    <w:tmpl w:val="848A41F4"/>
    <w:lvl w:ilvl="0" w:tplc="BE125AFA">
      <w:start w:val="1"/>
      <w:numFmt w:val="lowerLetter"/>
      <w:lvlText w:val="%1."/>
      <w:lvlJc w:val="left"/>
      <w:pPr>
        <w:ind w:left="720" w:hanging="360"/>
      </w:pPr>
    </w:lvl>
    <w:lvl w:ilvl="1" w:tplc="9F949C56">
      <w:start w:val="1"/>
      <w:numFmt w:val="lowerLetter"/>
      <w:lvlText w:val="%2."/>
      <w:lvlJc w:val="left"/>
      <w:pPr>
        <w:ind w:left="1440" w:hanging="360"/>
      </w:pPr>
    </w:lvl>
    <w:lvl w:ilvl="2" w:tplc="12AEEAE6">
      <w:start w:val="1"/>
      <w:numFmt w:val="lowerRoman"/>
      <w:lvlText w:val="%3."/>
      <w:lvlJc w:val="right"/>
      <w:pPr>
        <w:ind w:left="2160" w:hanging="180"/>
      </w:pPr>
    </w:lvl>
    <w:lvl w:ilvl="3" w:tplc="28D6EB3A">
      <w:start w:val="1"/>
      <w:numFmt w:val="decimal"/>
      <w:lvlText w:val="%4."/>
      <w:lvlJc w:val="left"/>
      <w:pPr>
        <w:ind w:left="2880" w:hanging="360"/>
      </w:pPr>
    </w:lvl>
    <w:lvl w:ilvl="4" w:tplc="8FB23CF8">
      <w:start w:val="1"/>
      <w:numFmt w:val="lowerLetter"/>
      <w:lvlText w:val="%5."/>
      <w:lvlJc w:val="left"/>
      <w:pPr>
        <w:ind w:left="3600" w:hanging="360"/>
      </w:pPr>
    </w:lvl>
    <w:lvl w:ilvl="5" w:tplc="584CC924">
      <w:start w:val="1"/>
      <w:numFmt w:val="lowerRoman"/>
      <w:lvlText w:val="%6."/>
      <w:lvlJc w:val="right"/>
      <w:pPr>
        <w:ind w:left="4320" w:hanging="180"/>
      </w:pPr>
    </w:lvl>
    <w:lvl w:ilvl="6" w:tplc="FFDC5916">
      <w:start w:val="1"/>
      <w:numFmt w:val="decimal"/>
      <w:lvlText w:val="%7."/>
      <w:lvlJc w:val="left"/>
      <w:pPr>
        <w:ind w:left="5040" w:hanging="360"/>
      </w:pPr>
    </w:lvl>
    <w:lvl w:ilvl="7" w:tplc="30440A6A">
      <w:start w:val="1"/>
      <w:numFmt w:val="lowerLetter"/>
      <w:lvlText w:val="%8."/>
      <w:lvlJc w:val="left"/>
      <w:pPr>
        <w:ind w:left="5760" w:hanging="360"/>
      </w:pPr>
    </w:lvl>
    <w:lvl w:ilvl="8" w:tplc="DC76219E">
      <w:start w:val="1"/>
      <w:numFmt w:val="lowerRoman"/>
      <w:lvlText w:val="%9."/>
      <w:lvlJc w:val="right"/>
      <w:pPr>
        <w:ind w:left="6480" w:hanging="180"/>
      </w:pPr>
    </w:lvl>
  </w:abstractNum>
  <w:abstractNum w:abstractNumId="11" w15:restartNumberingAfterBreak="0">
    <w:nsid w:val="228E5555"/>
    <w:multiLevelType w:val="hybridMultilevel"/>
    <w:tmpl w:val="8C3689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2AD0176"/>
    <w:multiLevelType w:val="hybridMultilevel"/>
    <w:tmpl w:val="7F369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3634CA"/>
    <w:multiLevelType w:val="hybridMultilevel"/>
    <w:tmpl w:val="FFFFFFFF"/>
    <w:lvl w:ilvl="0" w:tplc="EAB81924">
      <w:start w:val="1"/>
      <w:numFmt w:val="bullet"/>
      <w:lvlText w:val=""/>
      <w:lvlJc w:val="left"/>
      <w:pPr>
        <w:ind w:left="720" w:hanging="360"/>
      </w:pPr>
      <w:rPr>
        <w:rFonts w:ascii="Symbol" w:hAnsi="Symbol" w:hint="default"/>
      </w:rPr>
    </w:lvl>
    <w:lvl w:ilvl="1" w:tplc="F440FEDC">
      <w:start w:val="1"/>
      <w:numFmt w:val="bullet"/>
      <w:lvlText w:val="o"/>
      <w:lvlJc w:val="left"/>
      <w:pPr>
        <w:ind w:left="1440" w:hanging="360"/>
      </w:pPr>
      <w:rPr>
        <w:rFonts w:ascii="Courier New" w:hAnsi="Courier New" w:hint="default"/>
      </w:rPr>
    </w:lvl>
    <w:lvl w:ilvl="2" w:tplc="ED6848EC">
      <w:start w:val="1"/>
      <w:numFmt w:val="bullet"/>
      <w:lvlText w:val=""/>
      <w:lvlJc w:val="left"/>
      <w:pPr>
        <w:ind w:left="2160" w:hanging="360"/>
      </w:pPr>
      <w:rPr>
        <w:rFonts w:ascii="Wingdings" w:hAnsi="Wingdings" w:hint="default"/>
      </w:rPr>
    </w:lvl>
    <w:lvl w:ilvl="3" w:tplc="0E309B80">
      <w:start w:val="1"/>
      <w:numFmt w:val="bullet"/>
      <w:lvlText w:val=""/>
      <w:lvlJc w:val="left"/>
      <w:pPr>
        <w:ind w:left="2880" w:hanging="360"/>
      </w:pPr>
      <w:rPr>
        <w:rFonts w:ascii="Symbol" w:hAnsi="Symbol" w:hint="default"/>
      </w:rPr>
    </w:lvl>
    <w:lvl w:ilvl="4" w:tplc="EB00F8CA">
      <w:start w:val="1"/>
      <w:numFmt w:val="bullet"/>
      <w:lvlText w:val="o"/>
      <w:lvlJc w:val="left"/>
      <w:pPr>
        <w:ind w:left="3600" w:hanging="360"/>
      </w:pPr>
      <w:rPr>
        <w:rFonts w:ascii="Courier New" w:hAnsi="Courier New" w:hint="default"/>
      </w:rPr>
    </w:lvl>
    <w:lvl w:ilvl="5" w:tplc="0D447034">
      <w:start w:val="1"/>
      <w:numFmt w:val="bullet"/>
      <w:lvlText w:val=""/>
      <w:lvlJc w:val="left"/>
      <w:pPr>
        <w:ind w:left="4320" w:hanging="360"/>
      </w:pPr>
      <w:rPr>
        <w:rFonts w:ascii="Wingdings" w:hAnsi="Wingdings" w:hint="default"/>
      </w:rPr>
    </w:lvl>
    <w:lvl w:ilvl="6" w:tplc="FCE694C0">
      <w:start w:val="1"/>
      <w:numFmt w:val="bullet"/>
      <w:lvlText w:val=""/>
      <w:lvlJc w:val="left"/>
      <w:pPr>
        <w:ind w:left="5040" w:hanging="360"/>
      </w:pPr>
      <w:rPr>
        <w:rFonts w:ascii="Symbol" w:hAnsi="Symbol" w:hint="default"/>
      </w:rPr>
    </w:lvl>
    <w:lvl w:ilvl="7" w:tplc="064A8844">
      <w:start w:val="1"/>
      <w:numFmt w:val="bullet"/>
      <w:lvlText w:val="o"/>
      <w:lvlJc w:val="left"/>
      <w:pPr>
        <w:ind w:left="5760" w:hanging="360"/>
      </w:pPr>
      <w:rPr>
        <w:rFonts w:ascii="Courier New" w:hAnsi="Courier New" w:hint="default"/>
      </w:rPr>
    </w:lvl>
    <w:lvl w:ilvl="8" w:tplc="4120FCA0">
      <w:start w:val="1"/>
      <w:numFmt w:val="bullet"/>
      <w:lvlText w:val=""/>
      <w:lvlJc w:val="left"/>
      <w:pPr>
        <w:ind w:left="6480" w:hanging="360"/>
      </w:pPr>
      <w:rPr>
        <w:rFonts w:ascii="Wingdings" w:hAnsi="Wingdings" w:hint="default"/>
      </w:rPr>
    </w:lvl>
  </w:abstractNum>
  <w:abstractNum w:abstractNumId="14" w15:restartNumberingAfterBreak="0">
    <w:nsid w:val="325A6C62"/>
    <w:multiLevelType w:val="hybridMultilevel"/>
    <w:tmpl w:val="8F52BB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7613F21"/>
    <w:multiLevelType w:val="hybridMultilevel"/>
    <w:tmpl w:val="4422458A"/>
    <w:lvl w:ilvl="0" w:tplc="FFFFFFFF">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9221196"/>
    <w:multiLevelType w:val="hybridMultilevel"/>
    <w:tmpl w:val="A0EE48E4"/>
    <w:lvl w:ilvl="0" w:tplc="C56AEBC6">
      <w:start w:val="1"/>
      <w:numFmt w:val="lowerLetter"/>
      <w:lvlText w:val="%1."/>
      <w:lvlJc w:val="left"/>
      <w:pPr>
        <w:ind w:left="720" w:hanging="360"/>
      </w:pPr>
    </w:lvl>
    <w:lvl w:ilvl="1" w:tplc="B1B28F96">
      <w:start w:val="1"/>
      <w:numFmt w:val="lowerLetter"/>
      <w:lvlText w:val="%2."/>
      <w:lvlJc w:val="left"/>
      <w:pPr>
        <w:ind w:left="1440" w:hanging="360"/>
      </w:pPr>
    </w:lvl>
    <w:lvl w:ilvl="2" w:tplc="D3DAF71E">
      <w:start w:val="1"/>
      <w:numFmt w:val="lowerRoman"/>
      <w:lvlText w:val="%3."/>
      <w:lvlJc w:val="right"/>
      <w:pPr>
        <w:ind w:left="2160" w:hanging="180"/>
      </w:pPr>
    </w:lvl>
    <w:lvl w:ilvl="3" w:tplc="E4BCBC20">
      <w:start w:val="1"/>
      <w:numFmt w:val="decimal"/>
      <w:lvlText w:val="%4."/>
      <w:lvlJc w:val="left"/>
      <w:pPr>
        <w:ind w:left="2880" w:hanging="360"/>
      </w:pPr>
    </w:lvl>
    <w:lvl w:ilvl="4" w:tplc="B9C06FDA">
      <w:start w:val="1"/>
      <w:numFmt w:val="lowerLetter"/>
      <w:lvlText w:val="%5."/>
      <w:lvlJc w:val="left"/>
      <w:pPr>
        <w:ind w:left="3600" w:hanging="360"/>
      </w:pPr>
    </w:lvl>
    <w:lvl w:ilvl="5" w:tplc="7624DF3C">
      <w:start w:val="1"/>
      <w:numFmt w:val="lowerRoman"/>
      <w:lvlText w:val="%6."/>
      <w:lvlJc w:val="right"/>
      <w:pPr>
        <w:ind w:left="4320" w:hanging="180"/>
      </w:pPr>
    </w:lvl>
    <w:lvl w:ilvl="6" w:tplc="A0A67DE8">
      <w:start w:val="1"/>
      <w:numFmt w:val="decimal"/>
      <w:lvlText w:val="%7."/>
      <w:lvlJc w:val="left"/>
      <w:pPr>
        <w:ind w:left="5040" w:hanging="360"/>
      </w:pPr>
    </w:lvl>
    <w:lvl w:ilvl="7" w:tplc="D13EAD7A">
      <w:start w:val="1"/>
      <w:numFmt w:val="lowerLetter"/>
      <w:lvlText w:val="%8."/>
      <w:lvlJc w:val="left"/>
      <w:pPr>
        <w:ind w:left="5760" w:hanging="360"/>
      </w:pPr>
    </w:lvl>
    <w:lvl w:ilvl="8" w:tplc="990863D2">
      <w:start w:val="1"/>
      <w:numFmt w:val="lowerRoman"/>
      <w:lvlText w:val="%9."/>
      <w:lvlJc w:val="right"/>
      <w:pPr>
        <w:ind w:left="6480" w:hanging="180"/>
      </w:pPr>
    </w:lvl>
  </w:abstractNum>
  <w:abstractNum w:abstractNumId="17" w15:restartNumberingAfterBreak="0">
    <w:nsid w:val="39897FE0"/>
    <w:multiLevelType w:val="multilevel"/>
    <w:tmpl w:val="834C7A5A"/>
    <w:lvl w:ilvl="0">
      <w:start w:val="1"/>
      <w:numFmt w:val="decimal"/>
      <w:pStyle w:val="Ttulo1"/>
      <w:lvlText w:val="%1"/>
      <w:lvlJc w:val="left"/>
      <w:pPr>
        <w:ind w:left="432" w:hanging="432"/>
      </w:pPr>
    </w:lvl>
    <w:lvl w:ilvl="1">
      <w:start w:val="1"/>
      <w:numFmt w:val="decimal"/>
      <w:pStyle w:val="Ttulo2"/>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41065321"/>
    <w:multiLevelType w:val="hybridMultilevel"/>
    <w:tmpl w:val="0BC26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37E7AF3"/>
    <w:multiLevelType w:val="hybridMultilevel"/>
    <w:tmpl w:val="15B2C508"/>
    <w:lvl w:ilvl="0" w:tplc="5956CE80">
      <w:start w:val="1"/>
      <w:numFmt w:val="lowerLetter"/>
      <w:lvlText w:val="%1."/>
      <w:lvlJc w:val="left"/>
      <w:pPr>
        <w:ind w:left="720" w:hanging="360"/>
      </w:pPr>
    </w:lvl>
    <w:lvl w:ilvl="1" w:tplc="98F22080">
      <w:start w:val="1"/>
      <w:numFmt w:val="lowerLetter"/>
      <w:lvlText w:val="%2."/>
      <w:lvlJc w:val="left"/>
      <w:pPr>
        <w:ind w:left="1440" w:hanging="360"/>
      </w:pPr>
    </w:lvl>
    <w:lvl w:ilvl="2" w:tplc="0ECE598A">
      <w:start w:val="1"/>
      <w:numFmt w:val="lowerRoman"/>
      <w:lvlText w:val="%3."/>
      <w:lvlJc w:val="right"/>
      <w:pPr>
        <w:ind w:left="2160" w:hanging="180"/>
      </w:pPr>
    </w:lvl>
    <w:lvl w:ilvl="3" w:tplc="9C2A6CAC">
      <w:start w:val="1"/>
      <w:numFmt w:val="decimal"/>
      <w:lvlText w:val="%4."/>
      <w:lvlJc w:val="left"/>
      <w:pPr>
        <w:ind w:left="2880" w:hanging="360"/>
      </w:pPr>
    </w:lvl>
    <w:lvl w:ilvl="4" w:tplc="619E6B32">
      <w:start w:val="1"/>
      <w:numFmt w:val="lowerLetter"/>
      <w:lvlText w:val="%5."/>
      <w:lvlJc w:val="left"/>
      <w:pPr>
        <w:ind w:left="3600" w:hanging="360"/>
      </w:pPr>
    </w:lvl>
    <w:lvl w:ilvl="5" w:tplc="FD22A9C2">
      <w:start w:val="1"/>
      <w:numFmt w:val="lowerRoman"/>
      <w:lvlText w:val="%6."/>
      <w:lvlJc w:val="right"/>
      <w:pPr>
        <w:ind w:left="4320" w:hanging="180"/>
      </w:pPr>
    </w:lvl>
    <w:lvl w:ilvl="6" w:tplc="09F0ABAA">
      <w:start w:val="1"/>
      <w:numFmt w:val="decimal"/>
      <w:lvlText w:val="%7."/>
      <w:lvlJc w:val="left"/>
      <w:pPr>
        <w:ind w:left="5040" w:hanging="360"/>
      </w:pPr>
    </w:lvl>
    <w:lvl w:ilvl="7" w:tplc="36D87A9C">
      <w:start w:val="1"/>
      <w:numFmt w:val="lowerLetter"/>
      <w:lvlText w:val="%8."/>
      <w:lvlJc w:val="left"/>
      <w:pPr>
        <w:ind w:left="5760" w:hanging="360"/>
      </w:pPr>
    </w:lvl>
    <w:lvl w:ilvl="8" w:tplc="0EB803E0">
      <w:start w:val="1"/>
      <w:numFmt w:val="lowerRoman"/>
      <w:lvlText w:val="%9."/>
      <w:lvlJc w:val="right"/>
      <w:pPr>
        <w:ind w:left="6480" w:hanging="180"/>
      </w:pPr>
    </w:lvl>
  </w:abstractNum>
  <w:abstractNum w:abstractNumId="20" w15:restartNumberingAfterBreak="0">
    <w:nsid w:val="44E13666"/>
    <w:multiLevelType w:val="hybridMultilevel"/>
    <w:tmpl w:val="36804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EC3246"/>
    <w:multiLevelType w:val="hybridMultilevel"/>
    <w:tmpl w:val="DB74ABA0"/>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C64D95"/>
    <w:multiLevelType w:val="hybridMultilevel"/>
    <w:tmpl w:val="9EB63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C5B0A"/>
    <w:multiLevelType w:val="hybridMultilevel"/>
    <w:tmpl w:val="B8344706"/>
    <w:lvl w:ilvl="0" w:tplc="316444AC">
      <w:start w:val="1"/>
      <w:numFmt w:val="lowerLetter"/>
      <w:lvlText w:val="%1."/>
      <w:lvlJc w:val="left"/>
      <w:pPr>
        <w:ind w:left="720" w:hanging="360"/>
      </w:pPr>
    </w:lvl>
    <w:lvl w:ilvl="1" w:tplc="1186A2CA">
      <w:start w:val="1"/>
      <w:numFmt w:val="lowerLetter"/>
      <w:lvlText w:val="%2."/>
      <w:lvlJc w:val="left"/>
      <w:pPr>
        <w:ind w:left="1440" w:hanging="360"/>
      </w:pPr>
    </w:lvl>
    <w:lvl w:ilvl="2" w:tplc="B5063BFA">
      <w:start w:val="1"/>
      <w:numFmt w:val="lowerRoman"/>
      <w:lvlText w:val="%3."/>
      <w:lvlJc w:val="right"/>
      <w:pPr>
        <w:ind w:left="2160" w:hanging="180"/>
      </w:pPr>
    </w:lvl>
    <w:lvl w:ilvl="3" w:tplc="58367328">
      <w:start w:val="1"/>
      <w:numFmt w:val="decimal"/>
      <w:lvlText w:val="%4."/>
      <w:lvlJc w:val="left"/>
      <w:pPr>
        <w:ind w:left="2880" w:hanging="360"/>
      </w:pPr>
    </w:lvl>
    <w:lvl w:ilvl="4" w:tplc="6208400A">
      <w:start w:val="1"/>
      <w:numFmt w:val="lowerLetter"/>
      <w:lvlText w:val="%5."/>
      <w:lvlJc w:val="left"/>
      <w:pPr>
        <w:ind w:left="3600" w:hanging="360"/>
      </w:pPr>
    </w:lvl>
    <w:lvl w:ilvl="5" w:tplc="253E26D8">
      <w:start w:val="1"/>
      <w:numFmt w:val="lowerRoman"/>
      <w:lvlText w:val="%6."/>
      <w:lvlJc w:val="right"/>
      <w:pPr>
        <w:ind w:left="4320" w:hanging="180"/>
      </w:pPr>
    </w:lvl>
    <w:lvl w:ilvl="6" w:tplc="8058265A">
      <w:start w:val="1"/>
      <w:numFmt w:val="decimal"/>
      <w:lvlText w:val="%7."/>
      <w:lvlJc w:val="left"/>
      <w:pPr>
        <w:ind w:left="5040" w:hanging="360"/>
      </w:pPr>
    </w:lvl>
    <w:lvl w:ilvl="7" w:tplc="C5BA28EA">
      <w:start w:val="1"/>
      <w:numFmt w:val="lowerLetter"/>
      <w:lvlText w:val="%8."/>
      <w:lvlJc w:val="left"/>
      <w:pPr>
        <w:ind w:left="5760" w:hanging="360"/>
      </w:pPr>
    </w:lvl>
    <w:lvl w:ilvl="8" w:tplc="F3A48B46">
      <w:start w:val="1"/>
      <w:numFmt w:val="lowerRoman"/>
      <w:lvlText w:val="%9."/>
      <w:lvlJc w:val="right"/>
      <w:pPr>
        <w:ind w:left="6480" w:hanging="180"/>
      </w:pPr>
    </w:lvl>
  </w:abstractNum>
  <w:abstractNum w:abstractNumId="24" w15:restartNumberingAfterBreak="0">
    <w:nsid w:val="56EC5C10"/>
    <w:multiLevelType w:val="hybridMultilevel"/>
    <w:tmpl w:val="17EAF1EE"/>
    <w:lvl w:ilvl="0" w:tplc="E2207B5A">
      <w:start w:val="1"/>
      <w:numFmt w:val="lowerLetter"/>
      <w:lvlText w:val="%1."/>
      <w:lvlJc w:val="left"/>
      <w:pPr>
        <w:ind w:left="720" w:hanging="360"/>
      </w:pPr>
    </w:lvl>
    <w:lvl w:ilvl="1" w:tplc="AD7AB5A0">
      <w:start w:val="1"/>
      <w:numFmt w:val="lowerLetter"/>
      <w:lvlText w:val="%2."/>
      <w:lvlJc w:val="left"/>
      <w:pPr>
        <w:ind w:left="1440" w:hanging="360"/>
      </w:pPr>
    </w:lvl>
    <w:lvl w:ilvl="2" w:tplc="2CD684B2">
      <w:start w:val="1"/>
      <w:numFmt w:val="lowerRoman"/>
      <w:lvlText w:val="%3."/>
      <w:lvlJc w:val="right"/>
      <w:pPr>
        <w:ind w:left="2160" w:hanging="180"/>
      </w:pPr>
    </w:lvl>
    <w:lvl w:ilvl="3" w:tplc="01B4B584">
      <w:start w:val="1"/>
      <w:numFmt w:val="decimal"/>
      <w:lvlText w:val="%4."/>
      <w:lvlJc w:val="left"/>
      <w:pPr>
        <w:ind w:left="2880" w:hanging="360"/>
      </w:pPr>
    </w:lvl>
    <w:lvl w:ilvl="4" w:tplc="14F43916">
      <w:start w:val="1"/>
      <w:numFmt w:val="lowerLetter"/>
      <w:lvlText w:val="%5."/>
      <w:lvlJc w:val="left"/>
      <w:pPr>
        <w:ind w:left="3600" w:hanging="360"/>
      </w:pPr>
    </w:lvl>
    <w:lvl w:ilvl="5" w:tplc="610697D4">
      <w:start w:val="1"/>
      <w:numFmt w:val="lowerRoman"/>
      <w:lvlText w:val="%6."/>
      <w:lvlJc w:val="right"/>
      <w:pPr>
        <w:ind w:left="4320" w:hanging="180"/>
      </w:pPr>
    </w:lvl>
    <w:lvl w:ilvl="6" w:tplc="2F681B28">
      <w:start w:val="1"/>
      <w:numFmt w:val="decimal"/>
      <w:lvlText w:val="%7."/>
      <w:lvlJc w:val="left"/>
      <w:pPr>
        <w:ind w:left="5040" w:hanging="360"/>
      </w:pPr>
    </w:lvl>
    <w:lvl w:ilvl="7" w:tplc="4EEC3F64">
      <w:start w:val="1"/>
      <w:numFmt w:val="lowerLetter"/>
      <w:lvlText w:val="%8."/>
      <w:lvlJc w:val="left"/>
      <w:pPr>
        <w:ind w:left="5760" w:hanging="360"/>
      </w:pPr>
    </w:lvl>
    <w:lvl w:ilvl="8" w:tplc="6D5E45E6">
      <w:start w:val="1"/>
      <w:numFmt w:val="lowerRoman"/>
      <w:lvlText w:val="%9."/>
      <w:lvlJc w:val="right"/>
      <w:pPr>
        <w:ind w:left="6480" w:hanging="180"/>
      </w:pPr>
    </w:lvl>
  </w:abstractNum>
  <w:abstractNum w:abstractNumId="25" w15:restartNumberingAfterBreak="0">
    <w:nsid w:val="577D23F0"/>
    <w:multiLevelType w:val="hybridMultilevel"/>
    <w:tmpl w:val="F18C33EC"/>
    <w:lvl w:ilvl="0" w:tplc="59EAC3B4">
      <w:start w:val="1"/>
      <w:numFmt w:val="bullet"/>
      <w:lvlText w:val=""/>
      <w:lvlJc w:val="left"/>
      <w:pPr>
        <w:tabs>
          <w:tab w:val="num" w:pos="720"/>
        </w:tabs>
        <w:ind w:left="720" w:hanging="360"/>
      </w:pPr>
      <w:rPr>
        <w:rFonts w:ascii="Wingdings" w:hAnsi="Wingdings" w:hint="default"/>
      </w:rPr>
    </w:lvl>
    <w:lvl w:ilvl="1" w:tplc="55F6494E" w:tentative="1">
      <w:start w:val="1"/>
      <w:numFmt w:val="bullet"/>
      <w:lvlText w:val=""/>
      <w:lvlJc w:val="left"/>
      <w:pPr>
        <w:tabs>
          <w:tab w:val="num" w:pos="1440"/>
        </w:tabs>
        <w:ind w:left="1440" w:hanging="360"/>
      </w:pPr>
      <w:rPr>
        <w:rFonts w:ascii="Wingdings" w:hAnsi="Wingdings" w:hint="default"/>
      </w:rPr>
    </w:lvl>
    <w:lvl w:ilvl="2" w:tplc="9BC44960" w:tentative="1">
      <w:start w:val="1"/>
      <w:numFmt w:val="bullet"/>
      <w:lvlText w:val=""/>
      <w:lvlJc w:val="left"/>
      <w:pPr>
        <w:tabs>
          <w:tab w:val="num" w:pos="2160"/>
        </w:tabs>
        <w:ind w:left="2160" w:hanging="360"/>
      </w:pPr>
      <w:rPr>
        <w:rFonts w:ascii="Wingdings" w:hAnsi="Wingdings" w:hint="default"/>
      </w:rPr>
    </w:lvl>
    <w:lvl w:ilvl="3" w:tplc="5DD07F14" w:tentative="1">
      <w:start w:val="1"/>
      <w:numFmt w:val="bullet"/>
      <w:lvlText w:val=""/>
      <w:lvlJc w:val="left"/>
      <w:pPr>
        <w:tabs>
          <w:tab w:val="num" w:pos="2880"/>
        </w:tabs>
        <w:ind w:left="2880" w:hanging="360"/>
      </w:pPr>
      <w:rPr>
        <w:rFonts w:ascii="Wingdings" w:hAnsi="Wingdings" w:hint="default"/>
      </w:rPr>
    </w:lvl>
    <w:lvl w:ilvl="4" w:tplc="9A0C24DC" w:tentative="1">
      <w:start w:val="1"/>
      <w:numFmt w:val="bullet"/>
      <w:lvlText w:val=""/>
      <w:lvlJc w:val="left"/>
      <w:pPr>
        <w:tabs>
          <w:tab w:val="num" w:pos="3600"/>
        </w:tabs>
        <w:ind w:left="3600" w:hanging="360"/>
      </w:pPr>
      <w:rPr>
        <w:rFonts w:ascii="Wingdings" w:hAnsi="Wingdings" w:hint="default"/>
      </w:rPr>
    </w:lvl>
    <w:lvl w:ilvl="5" w:tplc="94FCFD5C" w:tentative="1">
      <w:start w:val="1"/>
      <w:numFmt w:val="bullet"/>
      <w:lvlText w:val=""/>
      <w:lvlJc w:val="left"/>
      <w:pPr>
        <w:tabs>
          <w:tab w:val="num" w:pos="4320"/>
        </w:tabs>
        <w:ind w:left="4320" w:hanging="360"/>
      </w:pPr>
      <w:rPr>
        <w:rFonts w:ascii="Wingdings" w:hAnsi="Wingdings" w:hint="default"/>
      </w:rPr>
    </w:lvl>
    <w:lvl w:ilvl="6" w:tplc="62246F7E" w:tentative="1">
      <w:start w:val="1"/>
      <w:numFmt w:val="bullet"/>
      <w:lvlText w:val=""/>
      <w:lvlJc w:val="left"/>
      <w:pPr>
        <w:tabs>
          <w:tab w:val="num" w:pos="5040"/>
        </w:tabs>
        <w:ind w:left="5040" w:hanging="360"/>
      </w:pPr>
      <w:rPr>
        <w:rFonts w:ascii="Wingdings" w:hAnsi="Wingdings" w:hint="default"/>
      </w:rPr>
    </w:lvl>
    <w:lvl w:ilvl="7" w:tplc="C966034E" w:tentative="1">
      <w:start w:val="1"/>
      <w:numFmt w:val="bullet"/>
      <w:lvlText w:val=""/>
      <w:lvlJc w:val="left"/>
      <w:pPr>
        <w:tabs>
          <w:tab w:val="num" w:pos="5760"/>
        </w:tabs>
        <w:ind w:left="5760" w:hanging="360"/>
      </w:pPr>
      <w:rPr>
        <w:rFonts w:ascii="Wingdings" w:hAnsi="Wingdings" w:hint="default"/>
      </w:rPr>
    </w:lvl>
    <w:lvl w:ilvl="8" w:tplc="286ADFA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23460"/>
    <w:multiLevelType w:val="hybridMultilevel"/>
    <w:tmpl w:val="283E23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0AE2C22"/>
    <w:multiLevelType w:val="hybridMultilevel"/>
    <w:tmpl w:val="CD188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792652"/>
    <w:multiLevelType w:val="hybridMultilevel"/>
    <w:tmpl w:val="A1362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24546B8"/>
    <w:multiLevelType w:val="hybridMultilevel"/>
    <w:tmpl w:val="00F06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82B49"/>
    <w:multiLevelType w:val="hybridMultilevel"/>
    <w:tmpl w:val="7F3203A8"/>
    <w:lvl w:ilvl="0" w:tplc="B9EAC4CE">
      <w:start w:val="1"/>
      <w:numFmt w:val="bullet"/>
      <w:lvlText w:val=""/>
      <w:lvlJc w:val="left"/>
      <w:pPr>
        <w:tabs>
          <w:tab w:val="num" w:pos="720"/>
        </w:tabs>
        <w:ind w:left="720" w:hanging="360"/>
      </w:pPr>
      <w:rPr>
        <w:rFonts w:ascii="Wingdings" w:hAnsi="Wingdings" w:hint="default"/>
      </w:rPr>
    </w:lvl>
    <w:lvl w:ilvl="1" w:tplc="91F28AA8" w:tentative="1">
      <w:start w:val="1"/>
      <w:numFmt w:val="bullet"/>
      <w:lvlText w:val=""/>
      <w:lvlJc w:val="left"/>
      <w:pPr>
        <w:tabs>
          <w:tab w:val="num" w:pos="1440"/>
        </w:tabs>
        <w:ind w:left="1440" w:hanging="360"/>
      </w:pPr>
      <w:rPr>
        <w:rFonts w:ascii="Wingdings" w:hAnsi="Wingdings" w:hint="default"/>
      </w:rPr>
    </w:lvl>
    <w:lvl w:ilvl="2" w:tplc="EA66F37E" w:tentative="1">
      <w:start w:val="1"/>
      <w:numFmt w:val="bullet"/>
      <w:lvlText w:val=""/>
      <w:lvlJc w:val="left"/>
      <w:pPr>
        <w:tabs>
          <w:tab w:val="num" w:pos="2160"/>
        </w:tabs>
        <w:ind w:left="2160" w:hanging="360"/>
      </w:pPr>
      <w:rPr>
        <w:rFonts w:ascii="Wingdings" w:hAnsi="Wingdings" w:hint="default"/>
      </w:rPr>
    </w:lvl>
    <w:lvl w:ilvl="3" w:tplc="EA102746" w:tentative="1">
      <w:start w:val="1"/>
      <w:numFmt w:val="bullet"/>
      <w:lvlText w:val=""/>
      <w:lvlJc w:val="left"/>
      <w:pPr>
        <w:tabs>
          <w:tab w:val="num" w:pos="2880"/>
        </w:tabs>
        <w:ind w:left="2880" w:hanging="360"/>
      </w:pPr>
      <w:rPr>
        <w:rFonts w:ascii="Wingdings" w:hAnsi="Wingdings" w:hint="default"/>
      </w:rPr>
    </w:lvl>
    <w:lvl w:ilvl="4" w:tplc="26B0A0AA" w:tentative="1">
      <w:start w:val="1"/>
      <w:numFmt w:val="bullet"/>
      <w:lvlText w:val=""/>
      <w:lvlJc w:val="left"/>
      <w:pPr>
        <w:tabs>
          <w:tab w:val="num" w:pos="3600"/>
        </w:tabs>
        <w:ind w:left="3600" w:hanging="360"/>
      </w:pPr>
      <w:rPr>
        <w:rFonts w:ascii="Wingdings" w:hAnsi="Wingdings" w:hint="default"/>
      </w:rPr>
    </w:lvl>
    <w:lvl w:ilvl="5" w:tplc="060C33EE" w:tentative="1">
      <w:start w:val="1"/>
      <w:numFmt w:val="bullet"/>
      <w:lvlText w:val=""/>
      <w:lvlJc w:val="left"/>
      <w:pPr>
        <w:tabs>
          <w:tab w:val="num" w:pos="4320"/>
        </w:tabs>
        <w:ind w:left="4320" w:hanging="360"/>
      </w:pPr>
      <w:rPr>
        <w:rFonts w:ascii="Wingdings" w:hAnsi="Wingdings" w:hint="default"/>
      </w:rPr>
    </w:lvl>
    <w:lvl w:ilvl="6" w:tplc="9050F4A2" w:tentative="1">
      <w:start w:val="1"/>
      <w:numFmt w:val="bullet"/>
      <w:lvlText w:val=""/>
      <w:lvlJc w:val="left"/>
      <w:pPr>
        <w:tabs>
          <w:tab w:val="num" w:pos="5040"/>
        </w:tabs>
        <w:ind w:left="5040" w:hanging="360"/>
      </w:pPr>
      <w:rPr>
        <w:rFonts w:ascii="Wingdings" w:hAnsi="Wingdings" w:hint="default"/>
      </w:rPr>
    </w:lvl>
    <w:lvl w:ilvl="7" w:tplc="9C5AAA0C" w:tentative="1">
      <w:start w:val="1"/>
      <w:numFmt w:val="bullet"/>
      <w:lvlText w:val=""/>
      <w:lvlJc w:val="left"/>
      <w:pPr>
        <w:tabs>
          <w:tab w:val="num" w:pos="5760"/>
        </w:tabs>
        <w:ind w:left="5760" w:hanging="360"/>
      </w:pPr>
      <w:rPr>
        <w:rFonts w:ascii="Wingdings" w:hAnsi="Wingdings" w:hint="default"/>
      </w:rPr>
    </w:lvl>
    <w:lvl w:ilvl="8" w:tplc="0D50FA8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3C7063"/>
    <w:multiLevelType w:val="hybridMultilevel"/>
    <w:tmpl w:val="A2BA6D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0F371F5"/>
    <w:multiLevelType w:val="hybridMultilevel"/>
    <w:tmpl w:val="185A9D68"/>
    <w:lvl w:ilvl="0" w:tplc="34FC139A">
      <w:start w:val="1"/>
      <w:numFmt w:val="lowerLetter"/>
      <w:lvlText w:val="%1."/>
      <w:lvlJc w:val="left"/>
      <w:pPr>
        <w:ind w:left="720" w:hanging="360"/>
      </w:pPr>
    </w:lvl>
    <w:lvl w:ilvl="1" w:tplc="6EDC4A48">
      <w:start w:val="1"/>
      <w:numFmt w:val="lowerLetter"/>
      <w:lvlText w:val="%2."/>
      <w:lvlJc w:val="left"/>
      <w:pPr>
        <w:ind w:left="1440" w:hanging="360"/>
      </w:pPr>
    </w:lvl>
    <w:lvl w:ilvl="2" w:tplc="F970F1C6">
      <w:start w:val="1"/>
      <w:numFmt w:val="lowerRoman"/>
      <w:lvlText w:val="%3."/>
      <w:lvlJc w:val="right"/>
      <w:pPr>
        <w:ind w:left="2160" w:hanging="180"/>
      </w:pPr>
    </w:lvl>
    <w:lvl w:ilvl="3" w:tplc="C560B1C8">
      <w:start w:val="1"/>
      <w:numFmt w:val="decimal"/>
      <w:lvlText w:val="%4."/>
      <w:lvlJc w:val="left"/>
      <w:pPr>
        <w:ind w:left="2880" w:hanging="360"/>
      </w:pPr>
    </w:lvl>
    <w:lvl w:ilvl="4" w:tplc="BD90F270">
      <w:start w:val="1"/>
      <w:numFmt w:val="lowerLetter"/>
      <w:lvlText w:val="%5."/>
      <w:lvlJc w:val="left"/>
      <w:pPr>
        <w:ind w:left="3600" w:hanging="360"/>
      </w:pPr>
    </w:lvl>
    <w:lvl w:ilvl="5" w:tplc="748C8F58">
      <w:start w:val="1"/>
      <w:numFmt w:val="lowerRoman"/>
      <w:lvlText w:val="%6."/>
      <w:lvlJc w:val="right"/>
      <w:pPr>
        <w:ind w:left="4320" w:hanging="180"/>
      </w:pPr>
    </w:lvl>
    <w:lvl w:ilvl="6" w:tplc="99D619AC">
      <w:start w:val="1"/>
      <w:numFmt w:val="decimal"/>
      <w:lvlText w:val="%7."/>
      <w:lvlJc w:val="left"/>
      <w:pPr>
        <w:ind w:left="5040" w:hanging="360"/>
      </w:pPr>
    </w:lvl>
    <w:lvl w:ilvl="7" w:tplc="2DD6F75A">
      <w:start w:val="1"/>
      <w:numFmt w:val="lowerLetter"/>
      <w:lvlText w:val="%8."/>
      <w:lvlJc w:val="left"/>
      <w:pPr>
        <w:ind w:left="5760" w:hanging="360"/>
      </w:pPr>
    </w:lvl>
    <w:lvl w:ilvl="8" w:tplc="FB28AF54">
      <w:start w:val="1"/>
      <w:numFmt w:val="lowerRoman"/>
      <w:lvlText w:val="%9."/>
      <w:lvlJc w:val="right"/>
      <w:pPr>
        <w:ind w:left="6480" w:hanging="180"/>
      </w:pPr>
    </w:lvl>
  </w:abstractNum>
  <w:abstractNum w:abstractNumId="33"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34" w15:restartNumberingAfterBreak="0">
    <w:nsid w:val="72E05AF2"/>
    <w:multiLevelType w:val="hybridMultilevel"/>
    <w:tmpl w:val="4D40006A"/>
    <w:lvl w:ilvl="0" w:tplc="FFFFFFFF">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4CC76AA"/>
    <w:multiLevelType w:val="hybridMultilevel"/>
    <w:tmpl w:val="6FB63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B30EF8"/>
    <w:multiLevelType w:val="hybridMultilevel"/>
    <w:tmpl w:val="0694B118"/>
    <w:lvl w:ilvl="0" w:tplc="24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78581C1B"/>
    <w:multiLevelType w:val="hybridMultilevel"/>
    <w:tmpl w:val="BB4017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C2C78A3"/>
    <w:multiLevelType w:val="hybridMultilevel"/>
    <w:tmpl w:val="A2FE932E"/>
    <w:lvl w:ilvl="0" w:tplc="C010DF30">
      <w:start w:val="1"/>
      <w:numFmt w:val="lowerLetter"/>
      <w:lvlText w:val="%1."/>
      <w:lvlJc w:val="left"/>
      <w:pPr>
        <w:ind w:left="720" w:hanging="360"/>
      </w:pPr>
    </w:lvl>
    <w:lvl w:ilvl="1" w:tplc="E1C0418A">
      <w:start w:val="1"/>
      <w:numFmt w:val="lowerLetter"/>
      <w:lvlText w:val="%2."/>
      <w:lvlJc w:val="left"/>
      <w:pPr>
        <w:ind w:left="1440" w:hanging="360"/>
      </w:pPr>
    </w:lvl>
    <w:lvl w:ilvl="2" w:tplc="CA246D1A">
      <w:start w:val="1"/>
      <w:numFmt w:val="lowerRoman"/>
      <w:lvlText w:val="%3."/>
      <w:lvlJc w:val="right"/>
      <w:pPr>
        <w:ind w:left="2160" w:hanging="180"/>
      </w:pPr>
    </w:lvl>
    <w:lvl w:ilvl="3" w:tplc="09741464">
      <w:start w:val="1"/>
      <w:numFmt w:val="decimal"/>
      <w:lvlText w:val="%4."/>
      <w:lvlJc w:val="left"/>
      <w:pPr>
        <w:ind w:left="2880" w:hanging="360"/>
      </w:pPr>
    </w:lvl>
    <w:lvl w:ilvl="4" w:tplc="C388DDEC">
      <w:start w:val="1"/>
      <w:numFmt w:val="lowerLetter"/>
      <w:lvlText w:val="%5."/>
      <w:lvlJc w:val="left"/>
      <w:pPr>
        <w:ind w:left="3600" w:hanging="360"/>
      </w:pPr>
    </w:lvl>
    <w:lvl w:ilvl="5" w:tplc="63C05554">
      <w:start w:val="1"/>
      <w:numFmt w:val="lowerRoman"/>
      <w:lvlText w:val="%6."/>
      <w:lvlJc w:val="right"/>
      <w:pPr>
        <w:ind w:left="4320" w:hanging="180"/>
      </w:pPr>
    </w:lvl>
    <w:lvl w:ilvl="6" w:tplc="CEF65812">
      <w:start w:val="1"/>
      <w:numFmt w:val="decimal"/>
      <w:lvlText w:val="%7."/>
      <w:lvlJc w:val="left"/>
      <w:pPr>
        <w:ind w:left="5040" w:hanging="360"/>
      </w:pPr>
    </w:lvl>
    <w:lvl w:ilvl="7" w:tplc="29A872AE">
      <w:start w:val="1"/>
      <w:numFmt w:val="lowerLetter"/>
      <w:lvlText w:val="%8."/>
      <w:lvlJc w:val="left"/>
      <w:pPr>
        <w:ind w:left="5760" w:hanging="360"/>
      </w:pPr>
    </w:lvl>
    <w:lvl w:ilvl="8" w:tplc="E3860F18">
      <w:start w:val="1"/>
      <w:numFmt w:val="lowerRoman"/>
      <w:lvlText w:val="%9."/>
      <w:lvlJc w:val="right"/>
      <w:pPr>
        <w:ind w:left="6480" w:hanging="180"/>
      </w:pPr>
    </w:lvl>
  </w:abstractNum>
  <w:abstractNum w:abstractNumId="39" w15:restartNumberingAfterBreak="0">
    <w:nsid w:val="7F7A4778"/>
    <w:multiLevelType w:val="hybridMultilevel"/>
    <w:tmpl w:val="1CC636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4"/>
  </w:num>
  <w:num w:numId="4">
    <w:abstractNumId w:val="7"/>
  </w:num>
  <w:num w:numId="5">
    <w:abstractNumId w:val="10"/>
  </w:num>
  <w:num w:numId="6">
    <w:abstractNumId w:val="38"/>
  </w:num>
  <w:num w:numId="7">
    <w:abstractNumId w:val="16"/>
  </w:num>
  <w:num w:numId="8">
    <w:abstractNumId w:val="32"/>
  </w:num>
  <w:num w:numId="9">
    <w:abstractNumId w:val="23"/>
  </w:num>
  <w:num w:numId="10">
    <w:abstractNumId w:val="19"/>
  </w:num>
  <w:num w:numId="11">
    <w:abstractNumId w:val="5"/>
  </w:num>
  <w:num w:numId="12">
    <w:abstractNumId w:val="17"/>
  </w:num>
  <w:num w:numId="13">
    <w:abstractNumId w:val="33"/>
  </w:num>
  <w:num w:numId="14">
    <w:abstractNumId w:val="26"/>
  </w:num>
  <w:num w:numId="15">
    <w:abstractNumId w:val="3"/>
  </w:num>
  <w:num w:numId="16">
    <w:abstractNumId w:val="29"/>
  </w:num>
  <w:num w:numId="17">
    <w:abstractNumId w:val="13"/>
  </w:num>
  <w:num w:numId="18">
    <w:abstractNumId w:val="1"/>
  </w:num>
  <w:num w:numId="19">
    <w:abstractNumId w:val="11"/>
  </w:num>
  <w:num w:numId="20">
    <w:abstractNumId w:val="18"/>
  </w:num>
  <w:num w:numId="21">
    <w:abstractNumId w:val="15"/>
  </w:num>
  <w:num w:numId="22">
    <w:abstractNumId w:val="6"/>
  </w:num>
  <w:num w:numId="23">
    <w:abstractNumId w:val="28"/>
  </w:num>
  <w:num w:numId="24">
    <w:abstractNumId w:val="14"/>
  </w:num>
  <w:num w:numId="25">
    <w:abstractNumId w:val="2"/>
  </w:num>
  <w:num w:numId="26">
    <w:abstractNumId w:val="39"/>
  </w:num>
  <w:num w:numId="27">
    <w:abstractNumId w:val="27"/>
  </w:num>
  <w:num w:numId="28">
    <w:abstractNumId w:val="35"/>
  </w:num>
  <w:num w:numId="29">
    <w:abstractNumId w:val="20"/>
  </w:num>
  <w:num w:numId="30">
    <w:abstractNumId w:val="22"/>
  </w:num>
  <w:num w:numId="31">
    <w:abstractNumId w:val="36"/>
  </w:num>
  <w:num w:numId="32">
    <w:abstractNumId w:val="34"/>
  </w:num>
  <w:num w:numId="33">
    <w:abstractNumId w:val="30"/>
  </w:num>
  <w:num w:numId="34">
    <w:abstractNumId w:val="25"/>
  </w:num>
  <w:num w:numId="35">
    <w:abstractNumId w:val="12"/>
  </w:num>
  <w:num w:numId="36">
    <w:abstractNumId w:val="8"/>
  </w:num>
  <w:num w:numId="37">
    <w:abstractNumId w:val="21"/>
  </w:num>
  <w:num w:numId="38">
    <w:abstractNumId w:val="37"/>
  </w:num>
  <w:num w:numId="39">
    <w:abstractNumId w:val="31"/>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8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3"/>
    <w:rsid w:val="000017E0"/>
    <w:rsid w:val="000037E9"/>
    <w:rsid w:val="00003F86"/>
    <w:rsid w:val="00006B56"/>
    <w:rsid w:val="0001017D"/>
    <w:rsid w:val="00016077"/>
    <w:rsid w:val="00021A37"/>
    <w:rsid w:val="0002208D"/>
    <w:rsid w:val="000270C6"/>
    <w:rsid w:val="000315D8"/>
    <w:rsid w:val="00031B61"/>
    <w:rsid w:val="00031D71"/>
    <w:rsid w:val="00044ED9"/>
    <w:rsid w:val="00046925"/>
    <w:rsid w:val="00051B07"/>
    <w:rsid w:val="0006518D"/>
    <w:rsid w:val="0006581E"/>
    <w:rsid w:val="00066F95"/>
    <w:rsid w:val="000771DC"/>
    <w:rsid w:val="000816BD"/>
    <w:rsid w:val="0008272B"/>
    <w:rsid w:val="000835D8"/>
    <w:rsid w:val="000841C0"/>
    <w:rsid w:val="000902B8"/>
    <w:rsid w:val="000920B0"/>
    <w:rsid w:val="00093B86"/>
    <w:rsid w:val="00093DDC"/>
    <w:rsid w:val="00095670"/>
    <w:rsid w:val="0009592E"/>
    <w:rsid w:val="000971D2"/>
    <w:rsid w:val="000A3E0C"/>
    <w:rsid w:val="000A40BC"/>
    <w:rsid w:val="000A4CB0"/>
    <w:rsid w:val="000A78DF"/>
    <w:rsid w:val="000A7FB2"/>
    <w:rsid w:val="000B1181"/>
    <w:rsid w:val="000B397E"/>
    <w:rsid w:val="000B3B26"/>
    <w:rsid w:val="000B5059"/>
    <w:rsid w:val="000C0E67"/>
    <w:rsid w:val="000C14F0"/>
    <w:rsid w:val="000C5D1B"/>
    <w:rsid w:val="000C6B46"/>
    <w:rsid w:val="000C6C25"/>
    <w:rsid w:val="000D1D14"/>
    <w:rsid w:val="000D55CB"/>
    <w:rsid w:val="000D6455"/>
    <w:rsid w:val="000E0F05"/>
    <w:rsid w:val="000E2241"/>
    <w:rsid w:val="000E3871"/>
    <w:rsid w:val="000E3CB4"/>
    <w:rsid w:val="000E4B43"/>
    <w:rsid w:val="000E6DAE"/>
    <w:rsid w:val="000E7488"/>
    <w:rsid w:val="000F11B2"/>
    <w:rsid w:val="000F155D"/>
    <w:rsid w:val="000F1B9E"/>
    <w:rsid w:val="000F3793"/>
    <w:rsid w:val="001032C5"/>
    <w:rsid w:val="00107725"/>
    <w:rsid w:val="00114EF4"/>
    <w:rsid w:val="00117330"/>
    <w:rsid w:val="00117DE0"/>
    <w:rsid w:val="00123192"/>
    <w:rsid w:val="001243DB"/>
    <w:rsid w:val="00125814"/>
    <w:rsid w:val="0012684E"/>
    <w:rsid w:val="00127C86"/>
    <w:rsid w:val="00131125"/>
    <w:rsid w:val="001315FB"/>
    <w:rsid w:val="0013260D"/>
    <w:rsid w:val="00136927"/>
    <w:rsid w:val="00140E39"/>
    <w:rsid w:val="00141C63"/>
    <w:rsid w:val="00151F03"/>
    <w:rsid w:val="001549D4"/>
    <w:rsid w:val="00155629"/>
    <w:rsid w:val="001567AC"/>
    <w:rsid w:val="00160195"/>
    <w:rsid w:val="001611C2"/>
    <w:rsid w:val="00162150"/>
    <w:rsid w:val="00167461"/>
    <w:rsid w:val="0017103E"/>
    <w:rsid w:val="00174EAA"/>
    <w:rsid w:val="001841B1"/>
    <w:rsid w:val="00184C31"/>
    <w:rsid w:val="0018531E"/>
    <w:rsid w:val="00185C62"/>
    <w:rsid w:val="00185D44"/>
    <w:rsid w:val="00185F82"/>
    <w:rsid w:val="0019360C"/>
    <w:rsid w:val="00193809"/>
    <w:rsid w:val="001939D1"/>
    <w:rsid w:val="001A0D05"/>
    <w:rsid w:val="001A2155"/>
    <w:rsid w:val="001A26AF"/>
    <w:rsid w:val="001B09D7"/>
    <w:rsid w:val="001B1355"/>
    <w:rsid w:val="001C0814"/>
    <w:rsid w:val="001C1697"/>
    <w:rsid w:val="001C2D45"/>
    <w:rsid w:val="001C5108"/>
    <w:rsid w:val="001C52A8"/>
    <w:rsid w:val="001C5C78"/>
    <w:rsid w:val="001C6FF3"/>
    <w:rsid w:val="001C75F2"/>
    <w:rsid w:val="001D1598"/>
    <w:rsid w:val="001D1C5D"/>
    <w:rsid w:val="001D4BB8"/>
    <w:rsid w:val="001D50DB"/>
    <w:rsid w:val="001D5284"/>
    <w:rsid w:val="001D5E39"/>
    <w:rsid w:val="001D7C49"/>
    <w:rsid w:val="001E2D01"/>
    <w:rsid w:val="001E721E"/>
    <w:rsid w:val="001E72F7"/>
    <w:rsid w:val="001F0510"/>
    <w:rsid w:val="001F0B89"/>
    <w:rsid w:val="001F0BAB"/>
    <w:rsid w:val="001F0CB4"/>
    <w:rsid w:val="001F31CF"/>
    <w:rsid w:val="001F431E"/>
    <w:rsid w:val="001F5BAF"/>
    <w:rsid w:val="002032B1"/>
    <w:rsid w:val="002039B7"/>
    <w:rsid w:val="00204936"/>
    <w:rsid w:val="002058C5"/>
    <w:rsid w:val="00220A6C"/>
    <w:rsid w:val="00227D49"/>
    <w:rsid w:val="00231D1A"/>
    <w:rsid w:val="00235ECD"/>
    <w:rsid w:val="00236762"/>
    <w:rsid w:val="00236C40"/>
    <w:rsid w:val="00236D59"/>
    <w:rsid w:val="00237A7A"/>
    <w:rsid w:val="002438B3"/>
    <w:rsid w:val="002443D8"/>
    <w:rsid w:val="00245D35"/>
    <w:rsid w:val="00246168"/>
    <w:rsid w:val="002519E2"/>
    <w:rsid w:val="00265A23"/>
    <w:rsid w:val="00267C89"/>
    <w:rsid w:val="00273E09"/>
    <w:rsid w:val="00276902"/>
    <w:rsid w:val="00277A7D"/>
    <w:rsid w:val="0028090A"/>
    <w:rsid w:val="00282AC0"/>
    <w:rsid w:val="00290A7C"/>
    <w:rsid w:val="00291191"/>
    <w:rsid w:val="002A2DB8"/>
    <w:rsid w:val="002A3C25"/>
    <w:rsid w:val="002A5661"/>
    <w:rsid w:val="002A6BC7"/>
    <w:rsid w:val="002B06E5"/>
    <w:rsid w:val="002B3EF2"/>
    <w:rsid w:val="002B48BC"/>
    <w:rsid w:val="002B5DBD"/>
    <w:rsid w:val="002C3B5A"/>
    <w:rsid w:val="002C3F6B"/>
    <w:rsid w:val="002C689D"/>
    <w:rsid w:val="002C6BF2"/>
    <w:rsid w:val="002D439E"/>
    <w:rsid w:val="002D73A3"/>
    <w:rsid w:val="002E1B9F"/>
    <w:rsid w:val="002E6AF2"/>
    <w:rsid w:val="002E775E"/>
    <w:rsid w:val="002F07A5"/>
    <w:rsid w:val="002F102B"/>
    <w:rsid w:val="002F30A1"/>
    <w:rsid w:val="002F4341"/>
    <w:rsid w:val="003002E8"/>
    <w:rsid w:val="00303BE2"/>
    <w:rsid w:val="00305C16"/>
    <w:rsid w:val="00307C7C"/>
    <w:rsid w:val="00316CC9"/>
    <w:rsid w:val="00317163"/>
    <w:rsid w:val="00320084"/>
    <w:rsid w:val="00320D5C"/>
    <w:rsid w:val="003230C9"/>
    <w:rsid w:val="003251BB"/>
    <w:rsid w:val="003261C4"/>
    <w:rsid w:val="0032733A"/>
    <w:rsid w:val="0033321B"/>
    <w:rsid w:val="00333991"/>
    <w:rsid w:val="00333A98"/>
    <w:rsid w:val="00336EAC"/>
    <w:rsid w:val="003370BD"/>
    <w:rsid w:val="00340EAA"/>
    <w:rsid w:val="003453D3"/>
    <w:rsid w:val="0034582B"/>
    <w:rsid w:val="00345A37"/>
    <w:rsid w:val="00345E4A"/>
    <w:rsid w:val="00346BB4"/>
    <w:rsid w:val="00346BD5"/>
    <w:rsid w:val="0034731E"/>
    <w:rsid w:val="00352821"/>
    <w:rsid w:val="003543E5"/>
    <w:rsid w:val="00360221"/>
    <w:rsid w:val="003607BA"/>
    <w:rsid w:val="003626F9"/>
    <w:rsid w:val="003637B8"/>
    <w:rsid w:val="00365CE1"/>
    <w:rsid w:val="0037048F"/>
    <w:rsid w:val="003709DE"/>
    <w:rsid w:val="00370B08"/>
    <w:rsid w:val="003764EC"/>
    <w:rsid w:val="003766A2"/>
    <w:rsid w:val="00381729"/>
    <w:rsid w:val="00382CBB"/>
    <w:rsid w:val="0038461D"/>
    <w:rsid w:val="00384B85"/>
    <w:rsid w:val="0039402D"/>
    <w:rsid w:val="003962B0"/>
    <w:rsid w:val="00397462"/>
    <w:rsid w:val="003B3B60"/>
    <w:rsid w:val="003B4D70"/>
    <w:rsid w:val="003C1620"/>
    <w:rsid w:val="003C2180"/>
    <w:rsid w:val="003C4F64"/>
    <w:rsid w:val="003E1E5B"/>
    <w:rsid w:val="003E2279"/>
    <w:rsid w:val="003E71D0"/>
    <w:rsid w:val="003F305C"/>
    <w:rsid w:val="003F4DAB"/>
    <w:rsid w:val="003F6342"/>
    <w:rsid w:val="004032F7"/>
    <w:rsid w:val="004043B2"/>
    <w:rsid w:val="00405C01"/>
    <w:rsid w:val="00412D23"/>
    <w:rsid w:val="004130CC"/>
    <w:rsid w:val="00415561"/>
    <w:rsid w:val="00417AA8"/>
    <w:rsid w:val="00420FA5"/>
    <w:rsid w:val="0042174C"/>
    <w:rsid w:val="00421EB3"/>
    <w:rsid w:val="004266E5"/>
    <w:rsid w:val="0043043B"/>
    <w:rsid w:val="00431592"/>
    <w:rsid w:val="00432BB7"/>
    <w:rsid w:val="00432F5E"/>
    <w:rsid w:val="0043346F"/>
    <w:rsid w:val="004360F6"/>
    <w:rsid w:val="00436646"/>
    <w:rsid w:val="00437863"/>
    <w:rsid w:val="0044372E"/>
    <w:rsid w:val="00444560"/>
    <w:rsid w:val="0044640A"/>
    <w:rsid w:val="00450CA5"/>
    <w:rsid w:val="00456607"/>
    <w:rsid w:val="00457256"/>
    <w:rsid w:val="004601CA"/>
    <w:rsid w:val="004601ED"/>
    <w:rsid w:val="00460DF8"/>
    <w:rsid w:val="004649BE"/>
    <w:rsid w:val="00487504"/>
    <w:rsid w:val="0049154F"/>
    <w:rsid w:val="004946E2"/>
    <w:rsid w:val="004965DB"/>
    <w:rsid w:val="00496D30"/>
    <w:rsid w:val="004A3A13"/>
    <w:rsid w:val="004A4B5F"/>
    <w:rsid w:val="004A71E7"/>
    <w:rsid w:val="004B7625"/>
    <w:rsid w:val="004B7FB5"/>
    <w:rsid w:val="004C0773"/>
    <w:rsid w:val="004C165F"/>
    <w:rsid w:val="004C457A"/>
    <w:rsid w:val="004C7C8D"/>
    <w:rsid w:val="004D5353"/>
    <w:rsid w:val="004D6061"/>
    <w:rsid w:val="004D63EF"/>
    <w:rsid w:val="004D6E9D"/>
    <w:rsid w:val="004E2D6B"/>
    <w:rsid w:val="004E5714"/>
    <w:rsid w:val="004E7322"/>
    <w:rsid w:val="004F37A6"/>
    <w:rsid w:val="004F7974"/>
    <w:rsid w:val="004F7F73"/>
    <w:rsid w:val="00500554"/>
    <w:rsid w:val="00501B82"/>
    <w:rsid w:val="00511BB1"/>
    <w:rsid w:val="0051203B"/>
    <w:rsid w:val="00514E24"/>
    <w:rsid w:val="00514E97"/>
    <w:rsid w:val="0052162F"/>
    <w:rsid w:val="00521803"/>
    <w:rsid w:val="00522E76"/>
    <w:rsid w:val="005232A9"/>
    <w:rsid w:val="00523E5D"/>
    <w:rsid w:val="00534A74"/>
    <w:rsid w:val="0053D0B7"/>
    <w:rsid w:val="0054094D"/>
    <w:rsid w:val="00540C88"/>
    <w:rsid w:val="00551843"/>
    <w:rsid w:val="00554390"/>
    <w:rsid w:val="00554F27"/>
    <w:rsid w:val="00555D86"/>
    <w:rsid w:val="00556EA0"/>
    <w:rsid w:val="0056318F"/>
    <w:rsid w:val="005640FC"/>
    <w:rsid w:val="00566862"/>
    <w:rsid w:val="00567A91"/>
    <w:rsid w:val="00570032"/>
    <w:rsid w:val="00574136"/>
    <w:rsid w:val="00576145"/>
    <w:rsid w:val="00585E4D"/>
    <w:rsid w:val="00596FF0"/>
    <w:rsid w:val="00597D93"/>
    <w:rsid w:val="005A2CD8"/>
    <w:rsid w:val="005A31B1"/>
    <w:rsid w:val="005A745F"/>
    <w:rsid w:val="005A778C"/>
    <w:rsid w:val="005B1C33"/>
    <w:rsid w:val="005B250D"/>
    <w:rsid w:val="005B5548"/>
    <w:rsid w:val="005B5EB3"/>
    <w:rsid w:val="005C3337"/>
    <w:rsid w:val="005C5A41"/>
    <w:rsid w:val="005C66E3"/>
    <w:rsid w:val="005C71AC"/>
    <w:rsid w:val="005D3159"/>
    <w:rsid w:val="005D385E"/>
    <w:rsid w:val="005D56DD"/>
    <w:rsid w:val="005D78A9"/>
    <w:rsid w:val="005E2889"/>
    <w:rsid w:val="005E288B"/>
    <w:rsid w:val="005E2D5F"/>
    <w:rsid w:val="005E6D51"/>
    <w:rsid w:val="005F0270"/>
    <w:rsid w:val="005F038F"/>
    <w:rsid w:val="005F1859"/>
    <w:rsid w:val="005F36F0"/>
    <w:rsid w:val="005F4021"/>
    <w:rsid w:val="005F5966"/>
    <w:rsid w:val="005F6D28"/>
    <w:rsid w:val="00601B1E"/>
    <w:rsid w:val="0060286A"/>
    <w:rsid w:val="0060519A"/>
    <w:rsid w:val="006066C9"/>
    <w:rsid w:val="006071D5"/>
    <w:rsid w:val="00612AFA"/>
    <w:rsid w:val="00620A82"/>
    <w:rsid w:val="00623491"/>
    <w:rsid w:val="0062434F"/>
    <w:rsid w:val="006300EC"/>
    <w:rsid w:val="006335AE"/>
    <w:rsid w:val="00637684"/>
    <w:rsid w:val="00641BE9"/>
    <w:rsid w:val="00650950"/>
    <w:rsid w:val="00650D40"/>
    <w:rsid w:val="0065263D"/>
    <w:rsid w:val="00655013"/>
    <w:rsid w:val="00655EB8"/>
    <w:rsid w:val="00657CE7"/>
    <w:rsid w:val="00660705"/>
    <w:rsid w:val="00663A9E"/>
    <w:rsid w:val="00665DAF"/>
    <w:rsid w:val="0066634E"/>
    <w:rsid w:val="006711E8"/>
    <w:rsid w:val="0067264B"/>
    <w:rsid w:val="00675602"/>
    <w:rsid w:val="006804D3"/>
    <w:rsid w:val="0068262C"/>
    <w:rsid w:val="00682E32"/>
    <w:rsid w:val="0068605D"/>
    <w:rsid w:val="00692943"/>
    <w:rsid w:val="006945D5"/>
    <w:rsid w:val="006A590F"/>
    <w:rsid w:val="006B4161"/>
    <w:rsid w:val="006C2314"/>
    <w:rsid w:val="006C264F"/>
    <w:rsid w:val="006C75EF"/>
    <w:rsid w:val="006D20A4"/>
    <w:rsid w:val="006D3005"/>
    <w:rsid w:val="006D5A6C"/>
    <w:rsid w:val="006D6A11"/>
    <w:rsid w:val="006E5F13"/>
    <w:rsid w:val="006F5A7D"/>
    <w:rsid w:val="006F6CE5"/>
    <w:rsid w:val="006F70C3"/>
    <w:rsid w:val="00701A0C"/>
    <w:rsid w:val="00703C24"/>
    <w:rsid w:val="00711E0F"/>
    <w:rsid w:val="0071520E"/>
    <w:rsid w:val="00717407"/>
    <w:rsid w:val="00717E68"/>
    <w:rsid w:val="007332A6"/>
    <w:rsid w:val="00735B0D"/>
    <w:rsid w:val="00736AD5"/>
    <w:rsid w:val="00737CEC"/>
    <w:rsid w:val="00742125"/>
    <w:rsid w:val="00742380"/>
    <w:rsid w:val="00742989"/>
    <w:rsid w:val="00743309"/>
    <w:rsid w:val="00743C3F"/>
    <w:rsid w:val="00746BD9"/>
    <w:rsid w:val="00755F99"/>
    <w:rsid w:val="0076105C"/>
    <w:rsid w:val="00764650"/>
    <w:rsid w:val="00765DA4"/>
    <w:rsid w:val="00767A4A"/>
    <w:rsid w:val="00775A6A"/>
    <w:rsid w:val="00775AB3"/>
    <w:rsid w:val="007806E9"/>
    <w:rsid w:val="00784800"/>
    <w:rsid w:val="0078541C"/>
    <w:rsid w:val="00786C08"/>
    <w:rsid w:val="007932C1"/>
    <w:rsid w:val="00793F2C"/>
    <w:rsid w:val="00794109"/>
    <w:rsid w:val="0079701E"/>
    <w:rsid w:val="007A00C4"/>
    <w:rsid w:val="007A0E0C"/>
    <w:rsid w:val="007A1D89"/>
    <w:rsid w:val="007A5E17"/>
    <w:rsid w:val="007A6DE7"/>
    <w:rsid w:val="007B04B7"/>
    <w:rsid w:val="007B52A3"/>
    <w:rsid w:val="007B663E"/>
    <w:rsid w:val="007B7DC7"/>
    <w:rsid w:val="007D074C"/>
    <w:rsid w:val="007D4082"/>
    <w:rsid w:val="007D492F"/>
    <w:rsid w:val="007F0F41"/>
    <w:rsid w:val="007F3ABF"/>
    <w:rsid w:val="007F49A8"/>
    <w:rsid w:val="007F598B"/>
    <w:rsid w:val="008056B6"/>
    <w:rsid w:val="008100EB"/>
    <w:rsid w:val="00810BA7"/>
    <w:rsid w:val="00813078"/>
    <w:rsid w:val="00814AEF"/>
    <w:rsid w:val="008150AB"/>
    <w:rsid w:val="008164FC"/>
    <w:rsid w:val="00817161"/>
    <w:rsid w:val="008213A4"/>
    <w:rsid w:val="0082755B"/>
    <w:rsid w:val="00831D4F"/>
    <w:rsid w:val="00832B8F"/>
    <w:rsid w:val="00840A43"/>
    <w:rsid w:val="00840D32"/>
    <w:rsid w:val="00841B05"/>
    <w:rsid w:val="00843289"/>
    <w:rsid w:val="008437B2"/>
    <w:rsid w:val="008437F9"/>
    <w:rsid w:val="00843B6E"/>
    <w:rsid w:val="00851215"/>
    <w:rsid w:val="00851F21"/>
    <w:rsid w:val="008526A6"/>
    <w:rsid w:val="00853233"/>
    <w:rsid w:val="008537B2"/>
    <w:rsid w:val="00854A2A"/>
    <w:rsid w:val="00863A5D"/>
    <w:rsid w:val="00863FAB"/>
    <w:rsid w:val="00864F4B"/>
    <w:rsid w:val="0086614D"/>
    <w:rsid w:val="00867C3B"/>
    <w:rsid w:val="008809FE"/>
    <w:rsid w:val="00883B5B"/>
    <w:rsid w:val="008860B6"/>
    <w:rsid w:val="00890A0B"/>
    <w:rsid w:val="008912BD"/>
    <w:rsid w:val="008938CF"/>
    <w:rsid w:val="008957A7"/>
    <w:rsid w:val="00897850"/>
    <w:rsid w:val="008A19DD"/>
    <w:rsid w:val="008A1FBF"/>
    <w:rsid w:val="008A3007"/>
    <w:rsid w:val="008A3911"/>
    <w:rsid w:val="008B00D8"/>
    <w:rsid w:val="008B2A91"/>
    <w:rsid w:val="008B31EB"/>
    <w:rsid w:val="008B3960"/>
    <w:rsid w:val="008B3AF4"/>
    <w:rsid w:val="008B3C1F"/>
    <w:rsid w:val="008C09B2"/>
    <w:rsid w:val="008C13BF"/>
    <w:rsid w:val="008C1AE2"/>
    <w:rsid w:val="008C38CA"/>
    <w:rsid w:val="008C3AD6"/>
    <w:rsid w:val="008D2574"/>
    <w:rsid w:val="008D2B64"/>
    <w:rsid w:val="008D35EA"/>
    <w:rsid w:val="008D38E8"/>
    <w:rsid w:val="008D48F9"/>
    <w:rsid w:val="008D4D79"/>
    <w:rsid w:val="008D6041"/>
    <w:rsid w:val="008D613F"/>
    <w:rsid w:val="008D6A72"/>
    <w:rsid w:val="008D709D"/>
    <w:rsid w:val="008E24E9"/>
    <w:rsid w:val="008E4BA6"/>
    <w:rsid w:val="008F40D1"/>
    <w:rsid w:val="008F449B"/>
    <w:rsid w:val="008F5D00"/>
    <w:rsid w:val="00902FB6"/>
    <w:rsid w:val="00904087"/>
    <w:rsid w:val="00910024"/>
    <w:rsid w:val="009122E7"/>
    <w:rsid w:val="009127B8"/>
    <w:rsid w:val="009158A5"/>
    <w:rsid w:val="00920BC0"/>
    <w:rsid w:val="0092109C"/>
    <w:rsid w:val="009252FB"/>
    <w:rsid w:val="00933545"/>
    <w:rsid w:val="00935E46"/>
    <w:rsid w:val="0094295E"/>
    <w:rsid w:val="00942A89"/>
    <w:rsid w:val="00945A83"/>
    <w:rsid w:val="00951D6F"/>
    <w:rsid w:val="00952B67"/>
    <w:rsid w:val="009533A5"/>
    <w:rsid w:val="00953D0B"/>
    <w:rsid w:val="00955265"/>
    <w:rsid w:val="00957E6B"/>
    <w:rsid w:val="00960A5C"/>
    <w:rsid w:val="009615CC"/>
    <w:rsid w:val="00972787"/>
    <w:rsid w:val="00982C6A"/>
    <w:rsid w:val="00982E87"/>
    <w:rsid w:val="00982EB8"/>
    <w:rsid w:val="00984CBC"/>
    <w:rsid w:val="009A4F3A"/>
    <w:rsid w:val="009A4FEA"/>
    <w:rsid w:val="009A682C"/>
    <w:rsid w:val="009A6942"/>
    <w:rsid w:val="009B1B6B"/>
    <w:rsid w:val="009B1D5D"/>
    <w:rsid w:val="009B40F0"/>
    <w:rsid w:val="009C015D"/>
    <w:rsid w:val="009C06CF"/>
    <w:rsid w:val="009C26C7"/>
    <w:rsid w:val="009D0A14"/>
    <w:rsid w:val="009D2877"/>
    <w:rsid w:val="009D443B"/>
    <w:rsid w:val="009D4CFB"/>
    <w:rsid w:val="009E0CDB"/>
    <w:rsid w:val="009E1055"/>
    <w:rsid w:val="009E380D"/>
    <w:rsid w:val="009E4106"/>
    <w:rsid w:val="009E5B62"/>
    <w:rsid w:val="009F3917"/>
    <w:rsid w:val="009F495E"/>
    <w:rsid w:val="009F5E94"/>
    <w:rsid w:val="009F6D6F"/>
    <w:rsid w:val="009F7CDE"/>
    <w:rsid w:val="00A00013"/>
    <w:rsid w:val="00A02C7E"/>
    <w:rsid w:val="00A03291"/>
    <w:rsid w:val="00A05107"/>
    <w:rsid w:val="00A0631F"/>
    <w:rsid w:val="00A12EEE"/>
    <w:rsid w:val="00A1383E"/>
    <w:rsid w:val="00A14F50"/>
    <w:rsid w:val="00A15D3C"/>
    <w:rsid w:val="00A1757F"/>
    <w:rsid w:val="00A25144"/>
    <w:rsid w:val="00A27182"/>
    <w:rsid w:val="00A37001"/>
    <w:rsid w:val="00A43237"/>
    <w:rsid w:val="00A53070"/>
    <w:rsid w:val="00A5534D"/>
    <w:rsid w:val="00A56AA8"/>
    <w:rsid w:val="00A575A7"/>
    <w:rsid w:val="00A642C1"/>
    <w:rsid w:val="00A72C47"/>
    <w:rsid w:val="00A72CFC"/>
    <w:rsid w:val="00A74B1A"/>
    <w:rsid w:val="00A758AF"/>
    <w:rsid w:val="00A76017"/>
    <w:rsid w:val="00A762AB"/>
    <w:rsid w:val="00A77822"/>
    <w:rsid w:val="00A82784"/>
    <w:rsid w:val="00A85D0E"/>
    <w:rsid w:val="00A935DE"/>
    <w:rsid w:val="00A95E65"/>
    <w:rsid w:val="00AA4F37"/>
    <w:rsid w:val="00AA7EB8"/>
    <w:rsid w:val="00AB09F2"/>
    <w:rsid w:val="00AB28DC"/>
    <w:rsid w:val="00AB5C9B"/>
    <w:rsid w:val="00AB77D8"/>
    <w:rsid w:val="00AB79A0"/>
    <w:rsid w:val="00AC0101"/>
    <w:rsid w:val="00AD3E97"/>
    <w:rsid w:val="00AD5732"/>
    <w:rsid w:val="00AD73E4"/>
    <w:rsid w:val="00AD7F11"/>
    <w:rsid w:val="00AE03C8"/>
    <w:rsid w:val="00AE1408"/>
    <w:rsid w:val="00AE19D5"/>
    <w:rsid w:val="00AE417F"/>
    <w:rsid w:val="00AE47C6"/>
    <w:rsid w:val="00AE5573"/>
    <w:rsid w:val="00AF3758"/>
    <w:rsid w:val="00AF4313"/>
    <w:rsid w:val="00AF494C"/>
    <w:rsid w:val="00AF523C"/>
    <w:rsid w:val="00AF536C"/>
    <w:rsid w:val="00AF60E3"/>
    <w:rsid w:val="00B00CEF"/>
    <w:rsid w:val="00B05303"/>
    <w:rsid w:val="00B05866"/>
    <w:rsid w:val="00B07CDC"/>
    <w:rsid w:val="00B1464A"/>
    <w:rsid w:val="00B157D4"/>
    <w:rsid w:val="00B1653E"/>
    <w:rsid w:val="00B2006C"/>
    <w:rsid w:val="00B200CF"/>
    <w:rsid w:val="00B20902"/>
    <w:rsid w:val="00B234D6"/>
    <w:rsid w:val="00B25BCB"/>
    <w:rsid w:val="00B30C7B"/>
    <w:rsid w:val="00B3205E"/>
    <w:rsid w:val="00B36619"/>
    <w:rsid w:val="00B36E06"/>
    <w:rsid w:val="00B46781"/>
    <w:rsid w:val="00B46D22"/>
    <w:rsid w:val="00B47EF5"/>
    <w:rsid w:val="00B52C92"/>
    <w:rsid w:val="00B53EBC"/>
    <w:rsid w:val="00B550D2"/>
    <w:rsid w:val="00B559A8"/>
    <w:rsid w:val="00B55AAF"/>
    <w:rsid w:val="00B55B33"/>
    <w:rsid w:val="00B567FE"/>
    <w:rsid w:val="00B608B0"/>
    <w:rsid w:val="00B61B0C"/>
    <w:rsid w:val="00B62474"/>
    <w:rsid w:val="00B627E1"/>
    <w:rsid w:val="00B6330A"/>
    <w:rsid w:val="00B67B8E"/>
    <w:rsid w:val="00B7141B"/>
    <w:rsid w:val="00B722E5"/>
    <w:rsid w:val="00B867DD"/>
    <w:rsid w:val="00B868CF"/>
    <w:rsid w:val="00B86D33"/>
    <w:rsid w:val="00B86F05"/>
    <w:rsid w:val="00B874C9"/>
    <w:rsid w:val="00B90C3D"/>
    <w:rsid w:val="00B91597"/>
    <w:rsid w:val="00B91C27"/>
    <w:rsid w:val="00B93592"/>
    <w:rsid w:val="00B9479F"/>
    <w:rsid w:val="00B9545E"/>
    <w:rsid w:val="00B96B50"/>
    <w:rsid w:val="00BA3736"/>
    <w:rsid w:val="00BA625E"/>
    <w:rsid w:val="00BA6918"/>
    <w:rsid w:val="00BB1041"/>
    <w:rsid w:val="00BB3E44"/>
    <w:rsid w:val="00BB4055"/>
    <w:rsid w:val="00BB648B"/>
    <w:rsid w:val="00BC538F"/>
    <w:rsid w:val="00BC5709"/>
    <w:rsid w:val="00BC5AD6"/>
    <w:rsid w:val="00BC7E8C"/>
    <w:rsid w:val="00BD1E16"/>
    <w:rsid w:val="00BD6E05"/>
    <w:rsid w:val="00BD7E6F"/>
    <w:rsid w:val="00BE11EE"/>
    <w:rsid w:val="00BE334F"/>
    <w:rsid w:val="00BE573F"/>
    <w:rsid w:val="00BE67B4"/>
    <w:rsid w:val="00BF0EE0"/>
    <w:rsid w:val="00BF19A7"/>
    <w:rsid w:val="00BF27C8"/>
    <w:rsid w:val="00BF5D33"/>
    <w:rsid w:val="00BF62FD"/>
    <w:rsid w:val="00BF6FF6"/>
    <w:rsid w:val="00C033A6"/>
    <w:rsid w:val="00C11C2C"/>
    <w:rsid w:val="00C124C5"/>
    <w:rsid w:val="00C12C92"/>
    <w:rsid w:val="00C15142"/>
    <w:rsid w:val="00C168D7"/>
    <w:rsid w:val="00C25616"/>
    <w:rsid w:val="00C26FA0"/>
    <w:rsid w:val="00C27C6A"/>
    <w:rsid w:val="00C4398A"/>
    <w:rsid w:val="00C47DCD"/>
    <w:rsid w:val="00C508A7"/>
    <w:rsid w:val="00C51024"/>
    <w:rsid w:val="00C539D2"/>
    <w:rsid w:val="00C61757"/>
    <w:rsid w:val="00C62AE2"/>
    <w:rsid w:val="00C664F1"/>
    <w:rsid w:val="00C715A7"/>
    <w:rsid w:val="00C716C3"/>
    <w:rsid w:val="00C7469A"/>
    <w:rsid w:val="00C75E8B"/>
    <w:rsid w:val="00C824A0"/>
    <w:rsid w:val="00C82EC4"/>
    <w:rsid w:val="00C92B8F"/>
    <w:rsid w:val="00C948BD"/>
    <w:rsid w:val="00CA0806"/>
    <w:rsid w:val="00CA1186"/>
    <w:rsid w:val="00CA2635"/>
    <w:rsid w:val="00CA74AC"/>
    <w:rsid w:val="00CB0999"/>
    <w:rsid w:val="00CB2B57"/>
    <w:rsid w:val="00CB31A1"/>
    <w:rsid w:val="00CB33D0"/>
    <w:rsid w:val="00CB674D"/>
    <w:rsid w:val="00CB6AFB"/>
    <w:rsid w:val="00CB6CBE"/>
    <w:rsid w:val="00CC07BC"/>
    <w:rsid w:val="00CC21D3"/>
    <w:rsid w:val="00CC4481"/>
    <w:rsid w:val="00CC7FBA"/>
    <w:rsid w:val="00CD169F"/>
    <w:rsid w:val="00CD5374"/>
    <w:rsid w:val="00CD543C"/>
    <w:rsid w:val="00CD7C6D"/>
    <w:rsid w:val="00CE02CB"/>
    <w:rsid w:val="00CE0964"/>
    <w:rsid w:val="00CE29C2"/>
    <w:rsid w:val="00CE2DAC"/>
    <w:rsid w:val="00CE3AE3"/>
    <w:rsid w:val="00CE3FD9"/>
    <w:rsid w:val="00CF00DE"/>
    <w:rsid w:val="00CF4B02"/>
    <w:rsid w:val="00CF510D"/>
    <w:rsid w:val="00CF6B5C"/>
    <w:rsid w:val="00D007C5"/>
    <w:rsid w:val="00D0095E"/>
    <w:rsid w:val="00D05897"/>
    <w:rsid w:val="00D07358"/>
    <w:rsid w:val="00D10935"/>
    <w:rsid w:val="00D2059B"/>
    <w:rsid w:val="00D23F1D"/>
    <w:rsid w:val="00D2732B"/>
    <w:rsid w:val="00D27D70"/>
    <w:rsid w:val="00D32106"/>
    <w:rsid w:val="00D3388A"/>
    <w:rsid w:val="00D339F9"/>
    <w:rsid w:val="00D33D22"/>
    <w:rsid w:val="00D35626"/>
    <w:rsid w:val="00D37272"/>
    <w:rsid w:val="00D37FE0"/>
    <w:rsid w:val="00D421ED"/>
    <w:rsid w:val="00D427EB"/>
    <w:rsid w:val="00D43AE2"/>
    <w:rsid w:val="00D43D78"/>
    <w:rsid w:val="00D442D2"/>
    <w:rsid w:val="00D472D0"/>
    <w:rsid w:val="00D47643"/>
    <w:rsid w:val="00D5683C"/>
    <w:rsid w:val="00D611C8"/>
    <w:rsid w:val="00D634A1"/>
    <w:rsid w:val="00D73CDE"/>
    <w:rsid w:val="00D73D28"/>
    <w:rsid w:val="00D744B9"/>
    <w:rsid w:val="00D75598"/>
    <w:rsid w:val="00D758E3"/>
    <w:rsid w:val="00D75A7A"/>
    <w:rsid w:val="00D77753"/>
    <w:rsid w:val="00D820ED"/>
    <w:rsid w:val="00D83605"/>
    <w:rsid w:val="00D83FBA"/>
    <w:rsid w:val="00D86A7D"/>
    <w:rsid w:val="00D87175"/>
    <w:rsid w:val="00D91621"/>
    <w:rsid w:val="00D91F51"/>
    <w:rsid w:val="00D940E0"/>
    <w:rsid w:val="00DA44D0"/>
    <w:rsid w:val="00DA4DB6"/>
    <w:rsid w:val="00DA7CC6"/>
    <w:rsid w:val="00DB07CF"/>
    <w:rsid w:val="00DB0804"/>
    <w:rsid w:val="00DB294D"/>
    <w:rsid w:val="00DB4B92"/>
    <w:rsid w:val="00DB6B2F"/>
    <w:rsid w:val="00DB7D2D"/>
    <w:rsid w:val="00DC097E"/>
    <w:rsid w:val="00DC216E"/>
    <w:rsid w:val="00DC5C7B"/>
    <w:rsid w:val="00DD1063"/>
    <w:rsid w:val="00DD3F41"/>
    <w:rsid w:val="00DD5F07"/>
    <w:rsid w:val="00DE05FB"/>
    <w:rsid w:val="00DE2825"/>
    <w:rsid w:val="00DE3302"/>
    <w:rsid w:val="00DE5AC0"/>
    <w:rsid w:val="00DF222E"/>
    <w:rsid w:val="00DF5203"/>
    <w:rsid w:val="00DF56B3"/>
    <w:rsid w:val="00E00BA8"/>
    <w:rsid w:val="00E05FEC"/>
    <w:rsid w:val="00E07B89"/>
    <w:rsid w:val="00E13596"/>
    <w:rsid w:val="00E146B3"/>
    <w:rsid w:val="00E15C7B"/>
    <w:rsid w:val="00E16D68"/>
    <w:rsid w:val="00E2132D"/>
    <w:rsid w:val="00E21AC2"/>
    <w:rsid w:val="00E26973"/>
    <w:rsid w:val="00E277F3"/>
    <w:rsid w:val="00E30218"/>
    <w:rsid w:val="00E31700"/>
    <w:rsid w:val="00E32E29"/>
    <w:rsid w:val="00E37D9A"/>
    <w:rsid w:val="00E42E6B"/>
    <w:rsid w:val="00E54D01"/>
    <w:rsid w:val="00E6189A"/>
    <w:rsid w:val="00E62723"/>
    <w:rsid w:val="00E648D8"/>
    <w:rsid w:val="00E67684"/>
    <w:rsid w:val="00E679D1"/>
    <w:rsid w:val="00E70F60"/>
    <w:rsid w:val="00E71D37"/>
    <w:rsid w:val="00E74B18"/>
    <w:rsid w:val="00E7521D"/>
    <w:rsid w:val="00E81F5E"/>
    <w:rsid w:val="00E83DA0"/>
    <w:rsid w:val="00E92838"/>
    <w:rsid w:val="00E93272"/>
    <w:rsid w:val="00E965B2"/>
    <w:rsid w:val="00E969FB"/>
    <w:rsid w:val="00EA49E4"/>
    <w:rsid w:val="00EA5167"/>
    <w:rsid w:val="00EA7C71"/>
    <w:rsid w:val="00EB1913"/>
    <w:rsid w:val="00EB491C"/>
    <w:rsid w:val="00EB5869"/>
    <w:rsid w:val="00EB59A2"/>
    <w:rsid w:val="00EB7584"/>
    <w:rsid w:val="00EC23C8"/>
    <w:rsid w:val="00EC2F02"/>
    <w:rsid w:val="00EC31BB"/>
    <w:rsid w:val="00EC3B8D"/>
    <w:rsid w:val="00EC5C19"/>
    <w:rsid w:val="00ED04C0"/>
    <w:rsid w:val="00ED11AE"/>
    <w:rsid w:val="00ED2019"/>
    <w:rsid w:val="00ED2585"/>
    <w:rsid w:val="00ED31B4"/>
    <w:rsid w:val="00ED3CF1"/>
    <w:rsid w:val="00ED4972"/>
    <w:rsid w:val="00ED645B"/>
    <w:rsid w:val="00ED72DC"/>
    <w:rsid w:val="00EE12DE"/>
    <w:rsid w:val="00EE292F"/>
    <w:rsid w:val="00EE4093"/>
    <w:rsid w:val="00EF0D22"/>
    <w:rsid w:val="00EF1A93"/>
    <w:rsid w:val="00EF1CBD"/>
    <w:rsid w:val="00EF4EB5"/>
    <w:rsid w:val="00EF6175"/>
    <w:rsid w:val="00EF7898"/>
    <w:rsid w:val="00F00EDE"/>
    <w:rsid w:val="00F057EB"/>
    <w:rsid w:val="00F204BE"/>
    <w:rsid w:val="00F21997"/>
    <w:rsid w:val="00F273E7"/>
    <w:rsid w:val="00F279F9"/>
    <w:rsid w:val="00F27BB5"/>
    <w:rsid w:val="00F31E6B"/>
    <w:rsid w:val="00F32A41"/>
    <w:rsid w:val="00F3425A"/>
    <w:rsid w:val="00F43260"/>
    <w:rsid w:val="00F51BBE"/>
    <w:rsid w:val="00F543DD"/>
    <w:rsid w:val="00F61C67"/>
    <w:rsid w:val="00F62A4E"/>
    <w:rsid w:val="00F64DC7"/>
    <w:rsid w:val="00F666E0"/>
    <w:rsid w:val="00F71F35"/>
    <w:rsid w:val="00F73BD7"/>
    <w:rsid w:val="00F7746E"/>
    <w:rsid w:val="00F84F7E"/>
    <w:rsid w:val="00F867B1"/>
    <w:rsid w:val="00F9616C"/>
    <w:rsid w:val="00F97CA5"/>
    <w:rsid w:val="00FA2852"/>
    <w:rsid w:val="00FA3143"/>
    <w:rsid w:val="00FA5E64"/>
    <w:rsid w:val="00FA7B5B"/>
    <w:rsid w:val="00FA7CE8"/>
    <w:rsid w:val="00FB0192"/>
    <w:rsid w:val="00FB1457"/>
    <w:rsid w:val="00FB2703"/>
    <w:rsid w:val="00FB6C3F"/>
    <w:rsid w:val="00FB6D8F"/>
    <w:rsid w:val="00FC0331"/>
    <w:rsid w:val="00FC2D80"/>
    <w:rsid w:val="00FC3774"/>
    <w:rsid w:val="00FD104E"/>
    <w:rsid w:val="00FD7070"/>
    <w:rsid w:val="00FD7FE7"/>
    <w:rsid w:val="00FE3D47"/>
    <w:rsid w:val="00FE40E7"/>
    <w:rsid w:val="00FF15DC"/>
    <w:rsid w:val="00FF179C"/>
    <w:rsid w:val="00FF2012"/>
    <w:rsid w:val="026109D4"/>
    <w:rsid w:val="031A8232"/>
    <w:rsid w:val="034EEA87"/>
    <w:rsid w:val="050A2E19"/>
    <w:rsid w:val="0603AC0D"/>
    <w:rsid w:val="06227B9E"/>
    <w:rsid w:val="066BD0E5"/>
    <w:rsid w:val="083B22ED"/>
    <w:rsid w:val="087E200C"/>
    <w:rsid w:val="0916D9CB"/>
    <w:rsid w:val="09698CB2"/>
    <w:rsid w:val="09763041"/>
    <w:rsid w:val="0A35966F"/>
    <w:rsid w:val="0B308D53"/>
    <w:rsid w:val="0B3F27AA"/>
    <w:rsid w:val="0BE79E91"/>
    <w:rsid w:val="0D181E30"/>
    <w:rsid w:val="0D948962"/>
    <w:rsid w:val="0DF16393"/>
    <w:rsid w:val="0E6570A9"/>
    <w:rsid w:val="0EB37C98"/>
    <w:rsid w:val="0FE94230"/>
    <w:rsid w:val="10330ABE"/>
    <w:rsid w:val="10378D34"/>
    <w:rsid w:val="11231AA0"/>
    <w:rsid w:val="11AEB68D"/>
    <w:rsid w:val="11BCD025"/>
    <w:rsid w:val="123810E0"/>
    <w:rsid w:val="12DE2270"/>
    <w:rsid w:val="14725862"/>
    <w:rsid w:val="14FD22FF"/>
    <w:rsid w:val="15E5E864"/>
    <w:rsid w:val="163CB0A7"/>
    <w:rsid w:val="16732F30"/>
    <w:rsid w:val="16898989"/>
    <w:rsid w:val="168D06A9"/>
    <w:rsid w:val="173E233B"/>
    <w:rsid w:val="178A9F44"/>
    <w:rsid w:val="178B0B2E"/>
    <w:rsid w:val="17FA7C80"/>
    <w:rsid w:val="189AF990"/>
    <w:rsid w:val="1918CC03"/>
    <w:rsid w:val="1999F19E"/>
    <w:rsid w:val="19C5017A"/>
    <w:rsid w:val="1A313336"/>
    <w:rsid w:val="1BBE7844"/>
    <w:rsid w:val="1BD91D33"/>
    <w:rsid w:val="1C60219A"/>
    <w:rsid w:val="1C7E0FC5"/>
    <w:rsid w:val="1C819F06"/>
    <w:rsid w:val="1C8E3325"/>
    <w:rsid w:val="1C9ADCA8"/>
    <w:rsid w:val="1D6985FB"/>
    <w:rsid w:val="1D6BB472"/>
    <w:rsid w:val="1DDD33D9"/>
    <w:rsid w:val="1E231004"/>
    <w:rsid w:val="1F16A0C8"/>
    <w:rsid w:val="1F6EAEDB"/>
    <w:rsid w:val="1F75EBC1"/>
    <w:rsid w:val="1FCC6F5C"/>
    <w:rsid w:val="200B246D"/>
    <w:rsid w:val="217292F3"/>
    <w:rsid w:val="2196A2C1"/>
    <w:rsid w:val="2196CA5B"/>
    <w:rsid w:val="21EAB798"/>
    <w:rsid w:val="21EF2DD8"/>
    <w:rsid w:val="233A5ED6"/>
    <w:rsid w:val="238A6638"/>
    <w:rsid w:val="23D771AB"/>
    <w:rsid w:val="2443F6DA"/>
    <w:rsid w:val="24FC60A1"/>
    <w:rsid w:val="25C8DF02"/>
    <w:rsid w:val="25DFED16"/>
    <w:rsid w:val="25E8E6EF"/>
    <w:rsid w:val="25FCD57C"/>
    <w:rsid w:val="278B3900"/>
    <w:rsid w:val="27C7D003"/>
    <w:rsid w:val="29224C3E"/>
    <w:rsid w:val="2A36F3E3"/>
    <w:rsid w:val="2AAB5394"/>
    <w:rsid w:val="2AF76ED8"/>
    <w:rsid w:val="2B1716C8"/>
    <w:rsid w:val="2B54149F"/>
    <w:rsid w:val="2B7BBC7F"/>
    <w:rsid w:val="2C4AFB53"/>
    <w:rsid w:val="2CB519BA"/>
    <w:rsid w:val="2CFD6E5D"/>
    <w:rsid w:val="2D8D1F76"/>
    <w:rsid w:val="2D9102BC"/>
    <w:rsid w:val="2D9A2F95"/>
    <w:rsid w:val="2F3B58B1"/>
    <w:rsid w:val="30C2CC17"/>
    <w:rsid w:val="31A433D8"/>
    <w:rsid w:val="32A066BE"/>
    <w:rsid w:val="3317D1EB"/>
    <w:rsid w:val="34208943"/>
    <w:rsid w:val="349967A5"/>
    <w:rsid w:val="35A174B3"/>
    <w:rsid w:val="35A66D70"/>
    <w:rsid w:val="36C5F913"/>
    <w:rsid w:val="36D0DE47"/>
    <w:rsid w:val="36E90B8C"/>
    <w:rsid w:val="3707F6F0"/>
    <w:rsid w:val="383949BB"/>
    <w:rsid w:val="3850DA8E"/>
    <w:rsid w:val="385E7E59"/>
    <w:rsid w:val="39AA84D2"/>
    <w:rsid w:val="3A2C51D3"/>
    <w:rsid w:val="3A568004"/>
    <w:rsid w:val="3A9B3214"/>
    <w:rsid w:val="3B71821F"/>
    <w:rsid w:val="3BB3896D"/>
    <w:rsid w:val="3C7A9B85"/>
    <w:rsid w:val="3CF38776"/>
    <w:rsid w:val="3D1D3E9F"/>
    <w:rsid w:val="3D209128"/>
    <w:rsid w:val="3D312BAE"/>
    <w:rsid w:val="3D4C70BC"/>
    <w:rsid w:val="3EEC12F1"/>
    <w:rsid w:val="3F2280AA"/>
    <w:rsid w:val="3F41BED0"/>
    <w:rsid w:val="4081F471"/>
    <w:rsid w:val="420C423D"/>
    <w:rsid w:val="42562167"/>
    <w:rsid w:val="4294E57C"/>
    <w:rsid w:val="4363B4A3"/>
    <w:rsid w:val="437ECE67"/>
    <w:rsid w:val="4433AE18"/>
    <w:rsid w:val="450D435A"/>
    <w:rsid w:val="45BE9295"/>
    <w:rsid w:val="471578E5"/>
    <w:rsid w:val="47C9BF57"/>
    <w:rsid w:val="4879122D"/>
    <w:rsid w:val="4B03E441"/>
    <w:rsid w:val="4B7422F3"/>
    <w:rsid w:val="4C4C641F"/>
    <w:rsid w:val="4D7DD6F0"/>
    <w:rsid w:val="4DB70867"/>
    <w:rsid w:val="4F78CD54"/>
    <w:rsid w:val="503BED6C"/>
    <w:rsid w:val="508E378F"/>
    <w:rsid w:val="523FEC79"/>
    <w:rsid w:val="52DA4629"/>
    <w:rsid w:val="52EF02DC"/>
    <w:rsid w:val="5375388F"/>
    <w:rsid w:val="53B96C0C"/>
    <w:rsid w:val="54E33390"/>
    <w:rsid w:val="55CE7729"/>
    <w:rsid w:val="56979D53"/>
    <w:rsid w:val="569A4603"/>
    <w:rsid w:val="56ADBFA1"/>
    <w:rsid w:val="582C514E"/>
    <w:rsid w:val="592AA44F"/>
    <w:rsid w:val="59C514C9"/>
    <w:rsid w:val="5B6892E9"/>
    <w:rsid w:val="5B960FDE"/>
    <w:rsid w:val="5C026518"/>
    <w:rsid w:val="5C1673E1"/>
    <w:rsid w:val="5D833C74"/>
    <w:rsid w:val="5DAE2F3D"/>
    <w:rsid w:val="5DB67FBC"/>
    <w:rsid w:val="5E2F5184"/>
    <w:rsid w:val="5E3C2B49"/>
    <w:rsid w:val="5E79FC9D"/>
    <w:rsid w:val="5E8C026D"/>
    <w:rsid w:val="5F74B931"/>
    <w:rsid w:val="5FB67DFE"/>
    <w:rsid w:val="601BA58A"/>
    <w:rsid w:val="60780430"/>
    <w:rsid w:val="60951F3B"/>
    <w:rsid w:val="60E03C3F"/>
    <w:rsid w:val="6109A9DD"/>
    <w:rsid w:val="611F5E4F"/>
    <w:rsid w:val="6149A4DD"/>
    <w:rsid w:val="61AAC79D"/>
    <w:rsid w:val="62511389"/>
    <w:rsid w:val="62E1EEE9"/>
    <w:rsid w:val="64C678FC"/>
    <w:rsid w:val="6582CF22"/>
    <w:rsid w:val="6693A378"/>
    <w:rsid w:val="6832CDD8"/>
    <w:rsid w:val="685EFF5F"/>
    <w:rsid w:val="696B31D3"/>
    <w:rsid w:val="697421E8"/>
    <w:rsid w:val="699CB380"/>
    <w:rsid w:val="6A314F05"/>
    <w:rsid w:val="6A561315"/>
    <w:rsid w:val="6BB9F4F8"/>
    <w:rsid w:val="6BC0238F"/>
    <w:rsid w:val="6C5408A5"/>
    <w:rsid w:val="6DDED1A3"/>
    <w:rsid w:val="6EF2E6D4"/>
    <w:rsid w:val="6F1A8616"/>
    <w:rsid w:val="6F210C03"/>
    <w:rsid w:val="6FC785DA"/>
    <w:rsid w:val="70041BE7"/>
    <w:rsid w:val="701667F3"/>
    <w:rsid w:val="702D64C6"/>
    <w:rsid w:val="70855D89"/>
    <w:rsid w:val="7145D1E4"/>
    <w:rsid w:val="71C643FB"/>
    <w:rsid w:val="7221C0BC"/>
    <w:rsid w:val="72FE39D1"/>
    <w:rsid w:val="738196BA"/>
    <w:rsid w:val="73A4CDF0"/>
    <w:rsid w:val="74038A60"/>
    <w:rsid w:val="74F88EF4"/>
    <w:rsid w:val="75386969"/>
    <w:rsid w:val="753EA04D"/>
    <w:rsid w:val="75760B45"/>
    <w:rsid w:val="76A659D2"/>
    <w:rsid w:val="76FCD1DA"/>
    <w:rsid w:val="770FED91"/>
    <w:rsid w:val="77FC5C5F"/>
    <w:rsid w:val="785858B0"/>
    <w:rsid w:val="78921B8E"/>
    <w:rsid w:val="78AEF2B5"/>
    <w:rsid w:val="791918D0"/>
    <w:rsid w:val="792028ED"/>
    <w:rsid w:val="795B7F6A"/>
    <w:rsid w:val="7A0F3ADB"/>
    <w:rsid w:val="7ADD5B9B"/>
    <w:rsid w:val="7B5B8432"/>
    <w:rsid w:val="7C273216"/>
    <w:rsid w:val="7C48021F"/>
    <w:rsid w:val="7CFFAE29"/>
    <w:rsid w:val="7DF90DDD"/>
    <w:rsid w:val="7E138C0E"/>
    <w:rsid w:val="7E953352"/>
    <w:rsid w:val="7ECE06C9"/>
    <w:rsid w:val="7F127AAF"/>
    <w:rsid w:val="7F471476"/>
    <w:rsid w:val="7FBDB23D"/>
    <w:rsid w:val="7FD992E3"/>
    <w:rsid w:val="7FEA8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27DF6C"/>
  <w15:docId w15:val="{97836B08-1116-4180-AD96-1B7E08CA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BB7"/>
    <w:rPr>
      <w:rFonts w:ascii="Arial Narrow" w:hAnsi="Arial Narrow"/>
      <w:sz w:val="16"/>
      <w:lang w:val="es-ES" w:eastAsia="es-MX"/>
    </w:rPr>
  </w:style>
  <w:style w:type="paragraph" w:styleId="Ttulo1">
    <w:name w:val="heading 1"/>
    <w:basedOn w:val="Normal"/>
    <w:next w:val="Normal"/>
    <w:link w:val="Ttulo1Car"/>
    <w:qFormat/>
    <w:rsid w:val="00125814"/>
    <w:pPr>
      <w:keepNext/>
      <w:numPr>
        <w:numId w:val="12"/>
      </w:numPr>
      <w:jc w:val="center"/>
      <w:outlineLvl w:val="0"/>
    </w:pPr>
    <w:rPr>
      <w:rFonts w:ascii="Arial" w:hAnsi="Arial"/>
      <w:b/>
      <w:sz w:val="20"/>
      <w:lang w:val="es-ES_tradnl"/>
    </w:rPr>
  </w:style>
  <w:style w:type="paragraph" w:styleId="Ttulo2">
    <w:name w:val="heading 2"/>
    <w:basedOn w:val="Normal"/>
    <w:next w:val="Normal"/>
    <w:link w:val="Ttulo2Car"/>
    <w:qFormat/>
    <w:rsid w:val="001D4BB8"/>
    <w:pPr>
      <w:keepNext/>
      <w:numPr>
        <w:ilvl w:val="1"/>
        <w:numId w:val="12"/>
      </w:numPr>
      <w:spacing w:before="240" w:after="60"/>
      <w:outlineLvl w:val="1"/>
    </w:pPr>
    <w:rPr>
      <w:rFonts w:ascii="Arial" w:hAnsi="Arial"/>
      <w:b/>
      <w:i/>
      <w:sz w:val="20"/>
    </w:rPr>
  </w:style>
  <w:style w:type="paragraph" w:styleId="Ttulo3">
    <w:name w:val="heading 3"/>
    <w:basedOn w:val="Normal"/>
    <w:next w:val="Normal"/>
    <w:qFormat/>
    <w:rsid w:val="004C0773"/>
    <w:pPr>
      <w:keepNext/>
      <w:numPr>
        <w:ilvl w:val="2"/>
        <w:numId w:val="12"/>
      </w:numPr>
      <w:spacing w:before="240" w:after="60"/>
      <w:outlineLvl w:val="2"/>
    </w:pPr>
    <w:rPr>
      <w:rFonts w:ascii="Arial" w:hAnsi="Arial"/>
      <w:sz w:val="24"/>
    </w:rPr>
  </w:style>
  <w:style w:type="paragraph" w:styleId="Ttulo4">
    <w:name w:val="heading 4"/>
    <w:basedOn w:val="Normal"/>
    <w:next w:val="Normal"/>
    <w:qFormat/>
    <w:rsid w:val="004C0773"/>
    <w:pPr>
      <w:keepNext/>
      <w:numPr>
        <w:ilvl w:val="3"/>
        <w:numId w:val="12"/>
      </w:numPr>
      <w:spacing w:before="240" w:after="60"/>
      <w:outlineLvl w:val="3"/>
    </w:pPr>
    <w:rPr>
      <w:rFonts w:ascii="Arial" w:hAnsi="Arial"/>
      <w:b/>
      <w:sz w:val="24"/>
    </w:rPr>
  </w:style>
  <w:style w:type="paragraph" w:styleId="Ttulo5">
    <w:name w:val="heading 5"/>
    <w:basedOn w:val="Normal"/>
    <w:next w:val="Normal"/>
    <w:qFormat/>
    <w:rsid w:val="004C0773"/>
    <w:pPr>
      <w:numPr>
        <w:ilvl w:val="4"/>
        <w:numId w:val="12"/>
      </w:numPr>
      <w:spacing w:before="240" w:after="60"/>
      <w:outlineLvl w:val="4"/>
    </w:pPr>
    <w:rPr>
      <w:sz w:val="22"/>
    </w:rPr>
  </w:style>
  <w:style w:type="paragraph" w:styleId="Ttulo6">
    <w:name w:val="heading 6"/>
    <w:basedOn w:val="Normal"/>
    <w:next w:val="Normal"/>
    <w:qFormat/>
    <w:rsid w:val="004C0773"/>
    <w:pPr>
      <w:numPr>
        <w:ilvl w:val="5"/>
        <w:numId w:val="12"/>
      </w:numPr>
      <w:spacing w:before="240" w:after="60"/>
      <w:outlineLvl w:val="5"/>
    </w:pPr>
    <w:rPr>
      <w:rFonts w:ascii="Times New Roman" w:hAnsi="Times New Roman"/>
      <w:i/>
      <w:sz w:val="22"/>
    </w:rPr>
  </w:style>
  <w:style w:type="paragraph" w:styleId="Ttulo7">
    <w:name w:val="heading 7"/>
    <w:basedOn w:val="Normal"/>
    <w:next w:val="Normal"/>
    <w:qFormat/>
    <w:rsid w:val="004C0773"/>
    <w:pPr>
      <w:numPr>
        <w:ilvl w:val="6"/>
        <w:numId w:val="12"/>
      </w:numPr>
      <w:spacing w:before="240" w:after="60"/>
      <w:outlineLvl w:val="6"/>
    </w:pPr>
    <w:rPr>
      <w:rFonts w:ascii="Arial" w:hAnsi="Arial"/>
      <w:sz w:val="20"/>
    </w:rPr>
  </w:style>
  <w:style w:type="paragraph" w:styleId="Ttulo8">
    <w:name w:val="heading 8"/>
    <w:basedOn w:val="Normal"/>
    <w:next w:val="Normal"/>
    <w:qFormat/>
    <w:rsid w:val="004C0773"/>
    <w:pPr>
      <w:numPr>
        <w:ilvl w:val="7"/>
        <w:numId w:val="12"/>
      </w:numPr>
      <w:spacing w:before="240" w:after="60"/>
      <w:outlineLvl w:val="7"/>
    </w:pPr>
    <w:rPr>
      <w:rFonts w:ascii="Arial" w:hAnsi="Arial"/>
      <w:i/>
      <w:sz w:val="20"/>
    </w:rPr>
  </w:style>
  <w:style w:type="paragraph" w:styleId="Ttulo9">
    <w:name w:val="heading 9"/>
    <w:basedOn w:val="Normal"/>
    <w:next w:val="Normal"/>
    <w:qFormat/>
    <w:rsid w:val="004C0773"/>
    <w:pPr>
      <w:numPr>
        <w:ilvl w:val="8"/>
        <w:numId w:val="12"/>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C0773"/>
    <w:pPr>
      <w:tabs>
        <w:tab w:val="center" w:pos="4252"/>
        <w:tab w:val="right" w:pos="8504"/>
      </w:tabs>
    </w:pPr>
  </w:style>
  <w:style w:type="paragraph" w:styleId="Piedepgina">
    <w:name w:val="footer"/>
    <w:aliases w:val="pie de página"/>
    <w:basedOn w:val="Normal"/>
    <w:link w:val="PiedepginaCar"/>
    <w:uiPriority w:val="99"/>
    <w:rsid w:val="004C0773"/>
    <w:pPr>
      <w:tabs>
        <w:tab w:val="center" w:pos="4252"/>
        <w:tab w:val="right" w:pos="8504"/>
      </w:tabs>
    </w:pPr>
  </w:style>
  <w:style w:type="table" w:styleId="Tablaconcuadrcula">
    <w:name w:val="Table Grid"/>
    <w:basedOn w:val="Tablanormal"/>
    <w:uiPriority w:val="39"/>
    <w:rsid w:val="004C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4C0773"/>
    <w:rPr>
      <w:rFonts w:ascii="Tahoma" w:hAnsi="Tahoma"/>
      <w:sz w:val="24"/>
    </w:rPr>
  </w:style>
  <w:style w:type="paragraph" w:customStyle="1" w:styleId="Encabezadonombredocumento">
    <w:name w:val="Encabezado nombre documento"/>
    <w:basedOn w:val="Normal"/>
    <w:autoRedefine/>
    <w:rsid w:val="004C0773"/>
    <w:pPr>
      <w:tabs>
        <w:tab w:val="left" w:pos="3215"/>
      </w:tabs>
      <w:spacing w:before="120" w:line="22" w:lineRule="atLeast"/>
      <w:jc w:val="center"/>
    </w:pPr>
    <w:rPr>
      <w:rFonts w:ascii="Castellar" w:eastAsia="MS Mincho" w:hAnsi="Castellar" w:cs="Arial"/>
      <w:b/>
      <w:bCs/>
      <w:sz w:val="72"/>
      <w:szCs w:val="72"/>
      <w:lang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rsid w:val="004C0773"/>
    <w:pPr>
      <w:spacing w:before="100" w:beforeAutospacing="1" w:after="100" w:afterAutospacing="1"/>
    </w:pPr>
    <w:rPr>
      <w:rFonts w:ascii="Times New Roman" w:hAnsi="Times New Roman"/>
      <w:sz w:val="24"/>
      <w:szCs w:val="24"/>
      <w:lang w:eastAsia="es-ES"/>
    </w:rPr>
  </w:style>
  <w:style w:type="character" w:customStyle="1" w:styleId="PiedepginaCar">
    <w:name w:val="Pie de página Car"/>
    <w:aliases w:val="pie de página Car"/>
    <w:link w:val="Piedepgina"/>
    <w:uiPriority w:val="99"/>
    <w:rsid w:val="004C0773"/>
    <w:rPr>
      <w:rFonts w:ascii="Arial Narrow" w:hAnsi="Arial Narrow"/>
      <w:sz w:val="16"/>
      <w:lang w:val="es-ES" w:eastAsia="es-MX" w:bidi="ar-SA"/>
    </w:rPr>
  </w:style>
  <w:style w:type="character" w:customStyle="1" w:styleId="Textodelmarcadordeposicin1">
    <w:name w:val="Texto del marcador de posición1"/>
    <w:semiHidden/>
    <w:rsid w:val="004C0773"/>
    <w:rPr>
      <w:rFonts w:cs="Times New Roman"/>
      <w:color w:val="808080"/>
    </w:rPr>
  </w:style>
  <w:style w:type="paragraph" w:styleId="Textoindependiente2">
    <w:name w:val="Body Text 2"/>
    <w:basedOn w:val="Normal"/>
    <w:rsid w:val="00167461"/>
    <w:pPr>
      <w:spacing w:after="120" w:line="480" w:lineRule="auto"/>
    </w:pPr>
  </w:style>
  <w:style w:type="paragraph" w:styleId="Textoindependiente3">
    <w:name w:val="Body Text 3"/>
    <w:basedOn w:val="Normal"/>
    <w:link w:val="Textoindependiente3Car"/>
    <w:rsid w:val="00EC2F02"/>
    <w:pPr>
      <w:spacing w:after="120"/>
    </w:pPr>
    <w:rPr>
      <w:szCs w:val="16"/>
    </w:rPr>
  </w:style>
  <w:style w:type="character" w:customStyle="1" w:styleId="Textoindependiente3Car">
    <w:name w:val="Texto independiente 3 Car"/>
    <w:link w:val="Textoindependiente3"/>
    <w:rsid w:val="00EC2F02"/>
    <w:rPr>
      <w:rFonts w:ascii="Arial Narrow" w:hAnsi="Arial Narrow"/>
      <w:sz w:val="16"/>
      <w:szCs w:val="16"/>
      <w:lang w:val="es-ES" w:eastAsia="es-MX"/>
    </w:rPr>
  </w:style>
  <w:style w:type="paragraph" w:styleId="Sangra3detindependiente">
    <w:name w:val="Body Text Indent 3"/>
    <w:basedOn w:val="Normal"/>
    <w:link w:val="Sangra3detindependienteCar"/>
    <w:rsid w:val="00EC2F02"/>
    <w:pPr>
      <w:spacing w:after="120"/>
      <w:ind w:left="283"/>
    </w:pPr>
    <w:rPr>
      <w:szCs w:val="16"/>
    </w:rPr>
  </w:style>
  <w:style w:type="character" w:customStyle="1" w:styleId="Sangra3detindependienteCar">
    <w:name w:val="Sangría 3 de t. independiente Car"/>
    <w:link w:val="Sangra3detindependiente"/>
    <w:rsid w:val="00EC2F02"/>
    <w:rPr>
      <w:rFonts w:ascii="Arial Narrow" w:hAnsi="Arial Narrow"/>
      <w:sz w:val="16"/>
      <w:szCs w:val="16"/>
      <w:lang w:val="es-ES" w:eastAsia="es-MX"/>
    </w:rPr>
  </w:style>
  <w:style w:type="paragraph" w:styleId="Prrafodelista">
    <w:name w:val="List Paragraph"/>
    <w:basedOn w:val="Normal"/>
    <w:uiPriority w:val="72"/>
    <w:qFormat/>
    <w:rsid w:val="005232A9"/>
    <w:pPr>
      <w:ind w:left="708"/>
    </w:pPr>
  </w:style>
  <w:style w:type="paragraph" w:styleId="TDC2">
    <w:name w:val="toc 2"/>
    <w:basedOn w:val="Ttulo2"/>
    <w:next w:val="Ttulo2"/>
    <w:autoRedefine/>
    <w:uiPriority w:val="39"/>
    <w:qFormat/>
    <w:rsid w:val="00D73CDE"/>
    <w:pPr>
      <w:keepNext w:val="0"/>
      <w:numPr>
        <w:ilvl w:val="0"/>
        <w:numId w:val="0"/>
      </w:numPr>
      <w:spacing w:before="0" w:after="0"/>
      <w:outlineLvl w:val="9"/>
    </w:pPr>
    <w:rPr>
      <w:rFonts w:cs="Arial"/>
      <w:b w:val="0"/>
      <w:i w:val="0"/>
      <w:color w:val="000000"/>
      <w:sz w:val="18"/>
      <w:szCs w:val="18"/>
    </w:rPr>
  </w:style>
  <w:style w:type="paragraph" w:styleId="TDC3">
    <w:name w:val="toc 3"/>
    <w:basedOn w:val="Normal"/>
    <w:next w:val="Normal"/>
    <w:autoRedefine/>
    <w:uiPriority w:val="39"/>
    <w:qFormat/>
    <w:rsid w:val="0006518D"/>
    <w:pPr>
      <w:tabs>
        <w:tab w:val="right" w:leader="dot" w:pos="8273"/>
      </w:tabs>
    </w:pPr>
    <w:rPr>
      <w:rFonts w:ascii="Times New Roman" w:hAnsi="Times New Roman"/>
      <w:iCs/>
      <w:szCs w:val="16"/>
    </w:rPr>
  </w:style>
  <w:style w:type="paragraph" w:styleId="TDC1">
    <w:name w:val="toc 1"/>
    <w:basedOn w:val="Normal"/>
    <w:next w:val="Normal"/>
    <w:autoRedefine/>
    <w:uiPriority w:val="39"/>
    <w:rsid w:val="00F84F7E"/>
    <w:pPr>
      <w:spacing w:before="120" w:after="120"/>
    </w:pPr>
    <w:rPr>
      <w:rFonts w:ascii="Times New Roman" w:hAnsi="Times New Roman"/>
      <w:b/>
      <w:bCs/>
      <w:caps/>
      <w:sz w:val="20"/>
    </w:rPr>
  </w:style>
  <w:style w:type="paragraph" w:styleId="TDC4">
    <w:name w:val="toc 4"/>
    <w:basedOn w:val="Normal"/>
    <w:next w:val="Normal"/>
    <w:autoRedefine/>
    <w:semiHidden/>
    <w:rsid w:val="00F84F7E"/>
    <w:pPr>
      <w:ind w:left="480"/>
    </w:pPr>
    <w:rPr>
      <w:rFonts w:ascii="Times New Roman" w:hAnsi="Times New Roman"/>
      <w:sz w:val="18"/>
      <w:szCs w:val="18"/>
    </w:rPr>
  </w:style>
  <w:style w:type="paragraph" w:styleId="TDC5">
    <w:name w:val="toc 5"/>
    <w:basedOn w:val="Normal"/>
    <w:next w:val="Normal"/>
    <w:autoRedefine/>
    <w:semiHidden/>
    <w:rsid w:val="00F84F7E"/>
    <w:pPr>
      <w:ind w:left="640"/>
    </w:pPr>
    <w:rPr>
      <w:rFonts w:ascii="Times New Roman" w:hAnsi="Times New Roman"/>
      <w:sz w:val="18"/>
      <w:szCs w:val="18"/>
    </w:rPr>
  </w:style>
  <w:style w:type="paragraph" w:styleId="TDC6">
    <w:name w:val="toc 6"/>
    <w:basedOn w:val="Normal"/>
    <w:next w:val="Normal"/>
    <w:autoRedefine/>
    <w:semiHidden/>
    <w:rsid w:val="00F84F7E"/>
    <w:pPr>
      <w:ind w:left="800"/>
    </w:pPr>
    <w:rPr>
      <w:rFonts w:ascii="Times New Roman" w:hAnsi="Times New Roman"/>
      <w:sz w:val="18"/>
      <w:szCs w:val="18"/>
    </w:rPr>
  </w:style>
  <w:style w:type="paragraph" w:styleId="TDC7">
    <w:name w:val="toc 7"/>
    <w:basedOn w:val="Normal"/>
    <w:next w:val="Normal"/>
    <w:autoRedefine/>
    <w:semiHidden/>
    <w:rsid w:val="00F84F7E"/>
    <w:pPr>
      <w:ind w:left="960"/>
    </w:pPr>
    <w:rPr>
      <w:rFonts w:ascii="Times New Roman" w:hAnsi="Times New Roman"/>
      <w:sz w:val="18"/>
      <w:szCs w:val="18"/>
    </w:rPr>
  </w:style>
  <w:style w:type="paragraph" w:styleId="TDC8">
    <w:name w:val="toc 8"/>
    <w:basedOn w:val="Normal"/>
    <w:next w:val="Normal"/>
    <w:autoRedefine/>
    <w:semiHidden/>
    <w:rsid w:val="00F84F7E"/>
    <w:pPr>
      <w:ind w:left="1120"/>
    </w:pPr>
    <w:rPr>
      <w:rFonts w:ascii="Times New Roman" w:hAnsi="Times New Roman"/>
      <w:sz w:val="18"/>
      <w:szCs w:val="18"/>
    </w:rPr>
  </w:style>
  <w:style w:type="paragraph" w:styleId="TDC9">
    <w:name w:val="toc 9"/>
    <w:basedOn w:val="Normal"/>
    <w:next w:val="Normal"/>
    <w:autoRedefine/>
    <w:semiHidden/>
    <w:rsid w:val="00F84F7E"/>
    <w:pPr>
      <w:ind w:left="1280"/>
    </w:pPr>
    <w:rPr>
      <w:rFonts w:ascii="Times New Roman" w:hAnsi="Times New Roman"/>
      <w:sz w:val="18"/>
      <w:szCs w:val="18"/>
    </w:rPr>
  </w:style>
  <w:style w:type="character" w:styleId="Hipervnculo">
    <w:name w:val="Hyperlink"/>
    <w:uiPriority w:val="99"/>
    <w:rsid w:val="00F84F7E"/>
    <w:rPr>
      <w:color w:val="0000FF"/>
      <w:u w:val="single"/>
    </w:rPr>
  </w:style>
  <w:style w:type="paragraph" w:customStyle="1" w:styleId="Epgrafe1">
    <w:name w:val="Epígrafe1"/>
    <w:basedOn w:val="Normal"/>
    <w:next w:val="Normal"/>
    <w:link w:val="DescripcinCar"/>
    <w:uiPriority w:val="35"/>
    <w:unhideWhenUsed/>
    <w:qFormat/>
    <w:rsid w:val="00117DE0"/>
    <w:rPr>
      <w:b/>
      <w:bCs/>
      <w:sz w:val="20"/>
    </w:rPr>
  </w:style>
  <w:style w:type="paragraph" w:customStyle="1" w:styleId="SigUmvTitulo2">
    <w:name w:val="SigUmv Titulo2"/>
    <w:basedOn w:val="Normal"/>
    <w:qFormat/>
    <w:rsid w:val="00567A91"/>
    <w:pPr>
      <w:jc w:val="both"/>
    </w:pPr>
    <w:rPr>
      <w:rFonts w:ascii="Arial" w:hAnsi="Arial" w:cs="Arial"/>
      <w:b/>
      <w:sz w:val="24"/>
    </w:rPr>
  </w:style>
  <w:style w:type="paragraph" w:customStyle="1" w:styleId="SigUMVTitulo3">
    <w:name w:val="SigUMV Titulo3"/>
    <w:basedOn w:val="Ttulo3"/>
    <w:qFormat/>
    <w:rsid w:val="00567A91"/>
    <w:pPr>
      <w:numPr>
        <w:ilvl w:val="0"/>
        <w:numId w:val="0"/>
      </w:numPr>
      <w:ind w:left="720" w:hanging="720"/>
    </w:pPr>
    <w:rPr>
      <w:b/>
      <w:sz w:val="22"/>
      <w:lang w:eastAsia="es-ES"/>
    </w:rPr>
  </w:style>
  <w:style w:type="character" w:customStyle="1" w:styleId="Ttulo1Car">
    <w:name w:val="Título 1 Car"/>
    <w:link w:val="Ttulo1"/>
    <w:locked/>
    <w:rsid w:val="00125814"/>
    <w:rPr>
      <w:rFonts w:ascii="Arial" w:hAnsi="Arial"/>
      <w:b/>
      <w:lang w:val="es-ES_tradnl" w:eastAsia="es-MX"/>
    </w:rPr>
  </w:style>
  <w:style w:type="paragraph" w:styleId="Tabladeilustraciones">
    <w:name w:val="table of figures"/>
    <w:basedOn w:val="Normal"/>
    <w:next w:val="Normal"/>
    <w:uiPriority w:val="99"/>
    <w:rsid w:val="00444560"/>
    <w:pPr>
      <w:ind w:left="320" w:hanging="320"/>
    </w:pPr>
    <w:rPr>
      <w:rFonts w:ascii="Times New Roman" w:hAnsi="Times New Roman"/>
      <w:smallCaps/>
      <w:sz w:val="20"/>
    </w:rPr>
  </w:style>
  <w:style w:type="paragraph" w:customStyle="1" w:styleId="TituloPrincipla">
    <w:name w:val="Titulo Principla"/>
    <w:basedOn w:val="Normal"/>
    <w:rsid w:val="006C2314"/>
    <w:pPr>
      <w:spacing w:after="240"/>
      <w:jc w:val="center"/>
    </w:pPr>
    <w:rPr>
      <w:rFonts w:ascii="Arial" w:hAnsi="Arial" w:cs="Arial"/>
      <w:b/>
      <w:sz w:val="28"/>
      <w:szCs w:val="28"/>
      <w:lang w:val="es-CO" w:eastAsia="es-ES"/>
    </w:rPr>
  </w:style>
  <w:style w:type="paragraph" w:styleId="Sinespaciado">
    <w:name w:val="No Spacing"/>
    <w:link w:val="SinespaciadoCar"/>
    <w:uiPriority w:val="1"/>
    <w:qFormat/>
    <w:rsid w:val="002438B3"/>
    <w:rPr>
      <w:rFonts w:ascii="Lucida Sans Unicode" w:hAnsi="Lucida Sans Unicode"/>
      <w:sz w:val="22"/>
      <w:szCs w:val="22"/>
      <w:lang w:val="es-ES"/>
    </w:rPr>
  </w:style>
  <w:style w:type="character" w:customStyle="1" w:styleId="SinespaciadoCar">
    <w:name w:val="Sin espaciado Car"/>
    <w:link w:val="Sinespaciado"/>
    <w:uiPriority w:val="1"/>
    <w:rsid w:val="002438B3"/>
    <w:rPr>
      <w:rFonts w:ascii="Lucida Sans Unicode" w:hAnsi="Lucida Sans Unicode"/>
      <w:sz w:val="22"/>
      <w:szCs w:val="22"/>
      <w:lang w:val="es-ES" w:eastAsia="en-US"/>
    </w:rPr>
  </w:style>
  <w:style w:type="paragraph" w:customStyle="1" w:styleId="Puesto1">
    <w:name w:val="Puesto1"/>
    <w:basedOn w:val="Normal"/>
    <w:next w:val="Normal"/>
    <w:link w:val="PuestoCar"/>
    <w:qFormat/>
    <w:rsid w:val="00567A91"/>
    <w:pPr>
      <w:spacing w:before="240" w:after="60"/>
      <w:jc w:val="center"/>
      <w:outlineLvl w:val="0"/>
    </w:pPr>
    <w:rPr>
      <w:rFonts w:ascii="Calibri Light" w:hAnsi="Calibri Light"/>
      <w:b/>
      <w:bCs/>
      <w:kern w:val="28"/>
      <w:sz w:val="32"/>
      <w:szCs w:val="32"/>
    </w:rPr>
  </w:style>
  <w:style w:type="character" w:customStyle="1" w:styleId="PuestoCar">
    <w:name w:val="Puesto Car"/>
    <w:link w:val="Puesto1"/>
    <w:rsid w:val="00567A91"/>
    <w:rPr>
      <w:rFonts w:ascii="Calibri Light" w:eastAsia="Times New Roman" w:hAnsi="Calibri Light" w:cs="Times New Roman"/>
      <w:b/>
      <w:bCs/>
      <w:kern w:val="28"/>
      <w:sz w:val="32"/>
      <w:szCs w:val="32"/>
      <w:lang w:val="es-ES" w:eastAsia="es-MX"/>
    </w:rPr>
  </w:style>
  <w:style w:type="paragraph" w:styleId="Textodeglobo">
    <w:name w:val="Balloon Text"/>
    <w:basedOn w:val="Normal"/>
    <w:link w:val="TextodegloboCar"/>
    <w:rsid w:val="009127B8"/>
    <w:rPr>
      <w:rFonts w:ascii="Segoe UI" w:hAnsi="Segoe UI" w:cs="Segoe UI"/>
      <w:sz w:val="18"/>
      <w:szCs w:val="18"/>
    </w:rPr>
  </w:style>
  <w:style w:type="character" w:customStyle="1" w:styleId="TextodegloboCar">
    <w:name w:val="Texto de globo Car"/>
    <w:link w:val="Textodeglobo"/>
    <w:rsid w:val="009127B8"/>
    <w:rPr>
      <w:rFonts w:ascii="Segoe UI" w:hAnsi="Segoe UI" w:cs="Segoe UI"/>
      <w:sz w:val="18"/>
      <w:szCs w:val="18"/>
      <w:lang w:val="es-ES" w:eastAsia="es-MX"/>
    </w:rPr>
  </w:style>
  <w:style w:type="paragraph" w:styleId="Textocomentario">
    <w:name w:val="annotation text"/>
    <w:basedOn w:val="Normal"/>
    <w:link w:val="TextocomentarioCar"/>
    <w:unhideWhenUsed/>
    <w:rsid w:val="006945D5"/>
    <w:pPr>
      <w:widowControl w:val="0"/>
      <w:suppressAutoHyphens/>
      <w:spacing w:before="120" w:after="120"/>
      <w:jc w:val="both"/>
    </w:pPr>
    <w:rPr>
      <w:rFonts w:ascii="Tahoma" w:eastAsia="Albany AMT" w:hAnsi="Tahoma"/>
      <w:sz w:val="20"/>
      <w:lang w:val="es-ES_tradnl" w:eastAsia="en-US"/>
    </w:rPr>
  </w:style>
  <w:style w:type="character" w:customStyle="1" w:styleId="TextocomentarioCar">
    <w:name w:val="Texto comentario Car"/>
    <w:link w:val="Textocomentario"/>
    <w:rsid w:val="006945D5"/>
    <w:rPr>
      <w:rFonts w:ascii="Tahoma" w:eastAsia="Albany AMT" w:hAnsi="Tahoma"/>
      <w:lang w:val="es-ES_tradnl" w:eastAsia="en-US"/>
    </w:r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Car"/>
    <w:basedOn w:val="Normal"/>
    <w:link w:val="TextonotapieCar"/>
    <w:qFormat/>
    <w:rsid w:val="000835D8"/>
    <w:rPr>
      <w:sz w:val="20"/>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link w:val="Textonotapie"/>
    <w:rsid w:val="000835D8"/>
    <w:rPr>
      <w:rFonts w:ascii="Arial Narrow" w:hAnsi="Arial Narrow"/>
      <w:lang w:val="es-ES" w:eastAsia="es-MX"/>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rsid w:val="000835D8"/>
    <w:rPr>
      <w:vertAlign w:val="superscript"/>
    </w:rPr>
  </w:style>
  <w:style w:type="table" w:styleId="Tablaconcuadrcula8">
    <w:name w:val="Table Grid 8"/>
    <w:basedOn w:val="Tablanormal"/>
    <w:rsid w:val="00655E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7">
    <w:name w:val="Table Grid 7"/>
    <w:basedOn w:val="Tablanormal"/>
    <w:rsid w:val="00655E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Mencinsinresolver1">
    <w:name w:val="Mención sin resolver1"/>
    <w:uiPriority w:val="99"/>
    <w:semiHidden/>
    <w:unhideWhenUsed/>
    <w:rsid w:val="00655EB8"/>
    <w:rPr>
      <w:color w:val="808080"/>
      <w:shd w:val="clear" w:color="auto" w:fill="E6E6E6"/>
    </w:rPr>
  </w:style>
  <w:style w:type="table" w:styleId="Tablaprofesional">
    <w:name w:val="Table Professional"/>
    <w:basedOn w:val="Tablanormal"/>
    <w:rsid w:val="001A21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ipervnculovisitado">
    <w:name w:val="FollowedHyperlink"/>
    <w:rsid w:val="00953D0B"/>
    <w:rPr>
      <w:color w:val="954F72"/>
      <w:u w:val="single"/>
    </w:rPr>
  </w:style>
  <w:style w:type="paragraph" w:customStyle="1" w:styleId="xmsonormal">
    <w:name w:val="x_msonormal"/>
    <w:basedOn w:val="Normal"/>
    <w:rsid w:val="00346BB4"/>
    <w:pPr>
      <w:spacing w:before="100" w:beforeAutospacing="1" w:after="100" w:afterAutospacing="1"/>
    </w:pPr>
    <w:rPr>
      <w:rFonts w:ascii="Times New Roman" w:hAnsi="Times New Roman"/>
      <w:sz w:val="24"/>
      <w:szCs w:val="24"/>
      <w:lang w:val="es-CO" w:eastAsia="es-CO"/>
    </w:rPr>
  </w:style>
  <w:style w:type="character" w:customStyle="1" w:styleId="xilfuvd">
    <w:name w:val="x_ilfuvd"/>
    <w:rsid w:val="00346BB4"/>
  </w:style>
  <w:style w:type="character" w:styleId="Textoennegrita">
    <w:name w:val="Strong"/>
    <w:aliases w:val="Texto sin negrita"/>
    <w:uiPriority w:val="22"/>
    <w:qFormat/>
    <w:rsid w:val="001D4BB8"/>
    <w:rPr>
      <w:rFonts w:ascii="Arial" w:hAnsi="Arial"/>
      <w:b w:val="0"/>
      <w:bCs/>
      <w:sz w:val="20"/>
    </w:rPr>
  </w:style>
  <w:style w:type="paragraph" w:customStyle="1" w:styleId="Enumerar1">
    <w:name w:val="Enumerar 1"/>
    <w:basedOn w:val="Normal"/>
    <w:rsid w:val="00D2732B"/>
    <w:pPr>
      <w:numPr>
        <w:numId w:val="13"/>
      </w:numPr>
      <w:tabs>
        <w:tab w:val="clear" w:pos="585"/>
      </w:tabs>
      <w:spacing w:before="120" w:after="120" w:line="360" w:lineRule="auto"/>
      <w:ind w:left="765" w:hanging="567"/>
    </w:pPr>
    <w:rPr>
      <w:rFonts w:ascii="Verdana" w:hAnsi="Verdana"/>
      <w:sz w:val="20"/>
      <w:lang w:eastAsia="es-ES"/>
    </w:rPr>
  </w:style>
  <w:style w:type="paragraph" w:customStyle="1" w:styleId="TextoparaTitulo1">
    <w:name w:val="Texto para Titulo 1"/>
    <w:rsid w:val="00D2732B"/>
    <w:pPr>
      <w:spacing w:line="360" w:lineRule="auto"/>
      <w:jc w:val="both"/>
    </w:pPr>
    <w:rPr>
      <w:rFonts w:ascii="Verdana" w:hAnsi="Verdana"/>
      <w:bCs/>
      <w:lang w:val="es-ES" w:eastAsia="es-ES"/>
    </w:rPr>
  </w:style>
  <w:style w:type="paragraph" w:styleId="Bibliografa">
    <w:name w:val="Bibliography"/>
    <w:basedOn w:val="Normal"/>
    <w:next w:val="Normal"/>
    <w:uiPriority w:val="37"/>
    <w:unhideWhenUsed/>
    <w:rsid w:val="001D4BB8"/>
    <w:pPr>
      <w:spacing w:line="360" w:lineRule="auto"/>
    </w:pPr>
    <w:rPr>
      <w:rFonts w:ascii="Verdana" w:hAnsi="Verdana"/>
      <w:sz w:val="20"/>
      <w:lang w:eastAsia="es-ES"/>
    </w:rPr>
  </w:style>
  <w:style w:type="character" w:customStyle="1" w:styleId="DescripcinCar">
    <w:name w:val="Descripción Car"/>
    <w:link w:val="Epgrafe1"/>
    <w:uiPriority w:val="35"/>
    <w:rsid w:val="001D4BB8"/>
    <w:rPr>
      <w:rFonts w:ascii="Arial Narrow" w:hAnsi="Arial Narrow"/>
      <w:b/>
      <w:bCs/>
      <w:lang w:val="es-ES" w:eastAsia="es-MX"/>
    </w:rPr>
  </w:style>
  <w:style w:type="character" w:customStyle="1" w:styleId="file-uploaded-path">
    <w:name w:val="file-uploaded-path"/>
    <w:rsid w:val="00AB09F2"/>
  </w:style>
  <w:style w:type="paragraph" w:styleId="Descripcin">
    <w:name w:val="caption"/>
    <w:basedOn w:val="Normal"/>
    <w:next w:val="Normal"/>
    <w:uiPriority w:val="35"/>
    <w:unhideWhenUsed/>
    <w:qFormat/>
    <w:rsid w:val="005640FC"/>
    <w:pPr>
      <w:spacing w:after="200"/>
    </w:pPr>
    <w:rPr>
      <w:i/>
      <w:iCs/>
      <w:color w:val="44546A" w:themeColor="text2"/>
      <w:sz w:val="18"/>
      <w:szCs w:val="18"/>
    </w:rPr>
  </w:style>
  <w:style w:type="character" w:customStyle="1" w:styleId="Ttulo2Car">
    <w:name w:val="Título 2 Car"/>
    <w:basedOn w:val="Fuentedeprrafopredeter"/>
    <w:link w:val="Ttulo2"/>
    <w:rsid w:val="002D439E"/>
    <w:rPr>
      <w:rFonts w:ascii="Arial" w:hAnsi="Arial"/>
      <w:b/>
      <w:i/>
      <w:lang w:val="es-ES" w:eastAsia="es-MX"/>
    </w:rPr>
  </w:style>
  <w:style w:type="character" w:customStyle="1" w:styleId="Mencinsinresolver2">
    <w:name w:val="Mención sin resolver2"/>
    <w:basedOn w:val="Fuentedeprrafopredeter"/>
    <w:uiPriority w:val="99"/>
    <w:semiHidden/>
    <w:unhideWhenUsed/>
    <w:rsid w:val="00CF6B5C"/>
    <w:rPr>
      <w:color w:val="605E5C"/>
      <w:shd w:val="clear" w:color="auto" w:fill="E1DFDD"/>
    </w:rPr>
  </w:style>
  <w:style w:type="paragraph" w:customStyle="1" w:styleId="Default">
    <w:name w:val="Default"/>
    <w:rsid w:val="000920B0"/>
    <w:pPr>
      <w:autoSpaceDE w:val="0"/>
      <w:autoSpaceDN w:val="0"/>
      <w:adjustRightInd w:val="0"/>
    </w:pPr>
    <w:rPr>
      <w:rFonts w:ascii="Arial" w:eastAsiaTheme="minorHAnsi" w:hAnsi="Arial" w:cs="Arial"/>
      <w:color w:val="000000"/>
      <w:sz w:val="24"/>
      <w:szCs w:val="24"/>
      <w:lang w:val="es-CO"/>
    </w:rPr>
  </w:style>
  <w:style w:type="paragraph" w:customStyle="1" w:styleId="paragraph">
    <w:name w:val="paragraph"/>
    <w:basedOn w:val="Normal"/>
    <w:rsid w:val="00AD5732"/>
    <w:pPr>
      <w:spacing w:before="100" w:beforeAutospacing="1" w:after="100" w:afterAutospacing="1"/>
    </w:pPr>
    <w:rPr>
      <w:rFonts w:ascii="Times New Roman" w:hAnsi="Times New Roman"/>
      <w:sz w:val="24"/>
      <w:szCs w:val="24"/>
      <w:lang w:eastAsia="es-ES"/>
    </w:rPr>
  </w:style>
  <w:style w:type="character" w:customStyle="1" w:styleId="normaltextrun">
    <w:name w:val="normaltextrun"/>
    <w:basedOn w:val="Fuentedeprrafopredeter"/>
    <w:rsid w:val="00AD5732"/>
  </w:style>
  <w:style w:type="character" w:customStyle="1" w:styleId="eop">
    <w:name w:val="eop"/>
    <w:basedOn w:val="Fuentedeprrafopredeter"/>
    <w:rsid w:val="00AD5732"/>
  </w:style>
  <w:style w:type="table" w:styleId="Tabladecuadrcula2">
    <w:name w:val="Grid Table 2"/>
    <w:basedOn w:val="Tablanormal"/>
    <w:uiPriority w:val="47"/>
    <w:rsid w:val="00A251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0457">
      <w:bodyDiv w:val="1"/>
      <w:marLeft w:val="0"/>
      <w:marRight w:val="0"/>
      <w:marTop w:val="0"/>
      <w:marBottom w:val="0"/>
      <w:divBdr>
        <w:top w:val="none" w:sz="0" w:space="0" w:color="auto"/>
        <w:left w:val="none" w:sz="0" w:space="0" w:color="auto"/>
        <w:bottom w:val="none" w:sz="0" w:space="0" w:color="auto"/>
        <w:right w:val="none" w:sz="0" w:space="0" w:color="auto"/>
      </w:divBdr>
      <w:divsChild>
        <w:div w:id="257250699">
          <w:marLeft w:val="360"/>
          <w:marRight w:val="0"/>
          <w:marTop w:val="0"/>
          <w:marBottom w:val="0"/>
          <w:divBdr>
            <w:top w:val="none" w:sz="0" w:space="0" w:color="auto"/>
            <w:left w:val="none" w:sz="0" w:space="0" w:color="auto"/>
            <w:bottom w:val="none" w:sz="0" w:space="0" w:color="auto"/>
            <w:right w:val="none" w:sz="0" w:space="0" w:color="auto"/>
          </w:divBdr>
        </w:div>
        <w:div w:id="259220345">
          <w:marLeft w:val="360"/>
          <w:marRight w:val="0"/>
          <w:marTop w:val="0"/>
          <w:marBottom w:val="0"/>
          <w:divBdr>
            <w:top w:val="none" w:sz="0" w:space="0" w:color="auto"/>
            <w:left w:val="none" w:sz="0" w:space="0" w:color="auto"/>
            <w:bottom w:val="none" w:sz="0" w:space="0" w:color="auto"/>
            <w:right w:val="none" w:sz="0" w:space="0" w:color="auto"/>
          </w:divBdr>
        </w:div>
        <w:div w:id="535853785">
          <w:marLeft w:val="360"/>
          <w:marRight w:val="0"/>
          <w:marTop w:val="0"/>
          <w:marBottom w:val="0"/>
          <w:divBdr>
            <w:top w:val="none" w:sz="0" w:space="0" w:color="auto"/>
            <w:left w:val="none" w:sz="0" w:space="0" w:color="auto"/>
            <w:bottom w:val="none" w:sz="0" w:space="0" w:color="auto"/>
            <w:right w:val="none" w:sz="0" w:space="0" w:color="auto"/>
          </w:divBdr>
        </w:div>
        <w:div w:id="776800808">
          <w:marLeft w:val="547"/>
          <w:marRight w:val="0"/>
          <w:marTop w:val="0"/>
          <w:marBottom w:val="0"/>
          <w:divBdr>
            <w:top w:val="none" w:sz="0" w:space="0" w:color="auto"/>
            <w:left w:val="none" w:sz="0" w:space="0" w:color="auto"/>
            <w:bottom w:val="none" w:sz="0" w:space="0" w:color="auto"/>
            <w:right w:val="none" w:sz="0" w:space="0" w:color="auto"/>
          </w:divBdr>
        </w:div>
        <w:div w:id="793599902">
          <w:marLeft w:val="360"/>
          <w:marRight w:val="0"/>
          <w:marTop w:val="0"/>
          <w:marBottom w:val="0"/>
          <w:divBdr>
            <w:top w:val="none" w:sz="0" w:space="0" w:color="auto"/>
            <w:left w:val="none" w:sz="0" w:space="0" w:color="auto"/>
            <w:bottom w:val="none" w:sz="0" w:space="0" w:color="auto"/>
            <w:right w:val="none" w:sz="0" w:space="0" w:color="auto"/>
          </w:divBdr>
        </w:div>
        <w:div w:id="982392611">
          <w:marLeft w:val="360"/>
          <w:marRight w:val="0"/>
          <w:marTop w:val="0"/>
          <w:marBottom w:val="0"/>
          <w:divBdr>
            <w:top w:val="none" w:sz="0" w:space="0" w:color="auto"/>
            <w:left w:val="none" w:sz="0" w:space="0" w:color="auto"/>
            <w:bottom w:val="none" w:sz="0" w:space="0" w:color="auto"/>
            <w:right w:val="none" w:sz="0" w:space="0" w:color="auto"/>
          </w:divBdr>
        </w:div>
        <w:div w:id="1178542005">
          <w:marLeft w:val="547"/>
          <w:marRight w:val="0"/>
          <w:marTop w:val="0"/>
          <w:marBottom w:val="0"/>
          <w:divBdr>
            <w:top w:val="none" w:sz="0" w:space="0" w:color="auto"/>
            <w:left w:val="none" w:sz="0" w:space="0" w:color="auto"/>
            <w:bottom w:val="none" w:sz="0" w:space="0" w:color="auto"/>
            <w:right w:val="none" w:sz="0" w:space="0" w:color="auto"/>
          </w:divBdr>
        </w:div>
        <w:div w:id="1284069892">
          <w:marLeft w:val="547"/>
          <w:marRight w:val="0"/>
          <w:marTop w:val="0"/>
          <w:marBottom w:val="0"/>
          <w:divBdr>
            <w:top w:val="none" w:sz="0" w:space="0" w:color="auto"/>
            <w:left w:val="none" w:sz="0" w:space="0" w:color="auto"/>
            <w:bottom w:val="none" w:sz="0" w:space="0" w:color="auto"/>
            <w:right w:val="none" w:sz="0" w:space="0" w:color="auto"/>
          </w:divBdr>
        </w:div>
        <w:div w:id="1645698556">
          <w:marLeft w:val="360"/>
          <w:marRight w:val="0"/>
          <w:marTop w:val="0"/>
          <w:marBottom w:val="0"/>
          <w:divBdr>
            <w:top w:val="none" w:sz="0" w:space="0" w:color="auto"/>
            <w:left w:val="none" w:sz="0" w:space="0" w:color="auto"/>
            <w:bottom w:val="none" w:sz="0" w:space="0" w:color="auto"/>
            <w:right w:val="none" w:sz="0" w:space="0" w:color="auto"/>
          </w:divBdr>
        </w:div>
        <w:div w:id="1649826826">
          <w:marLeft w:val="360"/>
          <w:marRight w:val="0"/>
          <w:marTop w:val="0"/>
          <w:marBottom w:val="0"/>
          <w:divBdr>
            <w:top w:val="none" w:sz="0" w:space="0" w:color="auto"/>
            <w:left w:val="none" w:sz="0" w:space="0" w:color="auto"/>
            <w:bottom w:val="none" w:sz="0" w:space="0" w:color="auto"/>
            <w:right w:val="none" w:sz="0" w:space="0" w:color="auto"/>
          </w:divBdr>
        </w:div>
        <w:div w:id="1784689769">
          <w:marLeft w:val="360"/>
          <w:marRight w:val="0"/>
          <w:marTop w:val="0"/>
          <w:marBottom w:val="0"/>
          <w:divBdr>
            <w:top w:val="none" w:sz="0" w:space="0" w:color="auto"/>
            <w:left w:val="none" w:sz="0" w:space="0" w:color="auto"/>
            <w:bottom w:val="none" w:sz="0" w:space="0" w:color="auto"/>
            <w:right w:val="none" w:sz="0" w:space="0" w:color="auto"/>
          </w:divBdr>
        </w:div>
        <w:div w:id="1785227168">
          <w:marLeft w:val="360"/>
          <w:marRight w:val="0"/>
          <w:marTop w:val="0"/>
          <w:marBottom w:val="0"/>
          <w:divBdr>
            <w:top w:val="none" w:sz="0" w:space="0" w:color="auto"/>
            <w:left w:val="none" w:sz="0" w:space="0" w:color="auto"/>
            <w:bottom w:val="none" w:sz="0" w:space="0" w:color="auto"/>
            <w:right w:val="none" w:sz="0" w:space="0" w:color="auto"/>
          </w:divBdr>
        </w:div>
        <w:div w:id="1806006504">
          <w:marLeft w:val="360"/>
          <w:marRight w:val="0"/>
          <w:marTop w:val="0"/>
          <w:marBottom w:val="0"/>
          <w:divBdr>
            <w:top w:val="none" w:sz="0" w:space="0" w:color="auto"/>
            <w:left w:val="none" w:sz="0" w:space="0" w:color="auto"/>
            <w:bottom w:val="none" w:sz="0" w:space="0" w:color="auto"/>
            <w:right w:val="none" w:sz="0" w:space="0" w:color="auto"/>
          </w:divBdr>
        </w:div>
        <w:div w:id="1870216506">
          <w:marLeft w:val="547"/>
          <w:marRight w:val="0"/>
          <w:marTop w:val="0"/>
          <w:marBottom w:val="0"/>
          <w:divBdr>
            <w:top w:val="none" w:sz="0" w:space="0" w:color="auto"/>
            <w:left w:val="none" w:sz="0" w:space="0" w:color="auto"/>
            <w:bottom w:val="none" w:sz="0" w:space="0" w:color="auto"/>
            <w:right w:val="none" w:sz="0" w:space="0" w:color="auto"/>
          </w:divBdr>
        </w:div>
        <w:div w:id="1970696357">
          <w:marLeft w:val="360"/>
          <w:marRight w:val="0"/>
          <w:marTop w:val="0"/>
          <w:marBottom w:val="0"/>
          <w:divBdr>
            <w:top w:val="none" w:sz="0" w:space="0" w:color="auto"/>
            <w:left w:val="none" w:sz="0" w:space="0" w:color="auto"/>
            <w:bottom w:val="none" w:sz="0" w:space="0" w:color="auto"/>
            <w:right w:val="none" w:sz="0" w:space="0" w:color="auto"/>
          </w:divBdr>
        </w:div>
      </w:divsChild>
    </w:div>
    <w:div w:id="48114579">
      <w:bodyDiv w:val="1"/>
      <w:marLeft w:val="0"/>
      <w:marRight w:val="0"/>
      <w:marTop w:val="0"/>
      <w:marBottom w:val="0"/>
      <w:divBdr>
        <w:top w:val="none" w:sz="0" w:space="0" w:color="auto"/>
        <w:left w:val="none" w:sz="0" w:space="0" w:color="auto"/>
        <w:bottom w:val="none" w:sz="0" w:space="0" w:color="auto"/>
        <w:right w:val="none" w:sz="0" w:space="0" w:color="auto"/>
      </w:divBdr>
    </w:div>
    <w:div w:id="110171324">
      <w:bodyDiv w:val="1"/>
      <w:marLeft w:val="0"/>
      <w:marRight w:val="0"/>
      <w:marTop w:val="0"/>
      <w:marBottom w:val="0"/>
      <w:divBdr>
        <w:top w:val="none" w:sz="0" w:space="0" w:color="auto"/>
        <w:left w:val="none" w:sz="0" w:space="0" w:color="auto"/>
        <w:bottom w:val="none" w:sz="0" w:space="0" w:color="auto"/>
        <w:right w:val="none" w:sz="0" w:space="0" w:color="auto"/>
      </w:divBdr>
      <w:divsChild>
        <w:div w:id="1033457256">
          <w:marLeft w:val="547"/>
          <w:marRight w:val="0"/>
          <w:marTop w:val="0"/>
          <w:marBottom w:val="0"/>
          <w:divBdr>
            <w:top w:val="none" w:sz="0" w:space="0" w:color="auto"/>
            <w:left w:val="none" w:sz="0" w:space="0" w:color="auto"/>
            <w:bottom w:val="none" w:sz="0" w:space="0" w:color="auto"/>
            <w:right w:val="none" w:sz="0" w:space="0" w:color="auto"/>
          </w:divBdr>
        </w:div>
        <w:div w:id="1480003702">
          <w:marLeft w:val="547"/>
          <w:marRight w:val="0"/>
          <w:marTop w:val="0"/>
          <w:marBottom w:val="0"/>
          <w:divBdr>
            <w:top w:val="none" w:sz="0" w:space="0" w:color="auto"/>
            <w:left w:val="none" w:sz="0" w:space="0" w:color="auto"/>
            <w:bottom w:val="none" w:sz="0" w:space="0" w:color="auto"/>
            <w:right w:val="none" w:sz="0" w:space="0" w:color="auto"/>
          </w:divBdr>
        </w:div>
        <w:div w:id="1516965264">
          <w:marLeft w:val="547"/>
          <w:marRight w:val="0"/>
          <w:marTop w:val="0"/>
          <w:marBottom w:val="0"/>
          <w:divBdr>
            <w:top w:val="none" w:sz="0" w:space="0" w:color="auto"/>
            <w:left w:val="none" w:sz="0" w:space="0" w:color="auto"/>
            <w:bottom w:val="none" w:sz="0" w:space="0" w:color="auto"/>
            <w:right w:val="none" w:sz="0" w:space="0" w:color="auto"/>
          </w:divBdr>
        </w:div>
      </w:divsChild>
    </w:div>
    <w:div w:id="202640384">
      <w:bodyDiv w:val="1"/>
      <w:marLeft w:val="0"/>
      <w:marRight w:val="0"/>
      <w:marTop w:val="0"/>
      <w:marBottom w:val="0"/>
      <w:divBdr>
        <w:top w:val="none" w:sz="0" w:space="0" w:color="auto"/>
        <w:left w:val="none" w:sz="0" w:space="0" w:color="auto"/>
        <w:bottom w:val="none" w:sz="0" w:space="0" w:color="auto"/>
        <w:right w:val="none" w:sz="0" w:space="0" w:color="auto"/>
      </w:divBdr>
    </w:div>
    <w:div w:id="203098298">
      <w:bodyDiv w:val="1"/>
      <w:marLeft w:val="0"/>
      <w:marRight w:val="0"/>
      <w:marTop w:val="0"/>
      <w:marBottom w:val="0"/>
      <w:divBdr>
        <w:top w:val="none" w:sz="0" w:space="0" w:color="auto"/>
        <w:left w:val="none" w:sz="0" w:space="0" w:color="auto"/>
        <w:bottom w:val="none" w:sz="0" w:space="0" w:color="auto"/>
        <w:right w:val="none" w:sz="0" w:space="0" w:color="auto"/>
      </w:divBdr>
    </w:div>
    <w:div w:id="302472231">
      <w:bodyDiv w:val="1"/>
      <w:marLeft w:val="0"/>
      <w:marRight w:val="0"/>
      <w:marTop w:val="0"/>
      <w:marBottom w:val="0"/>
      <w:divBdr>
        <w:top w:val="none" w:sz="0" w:space="0" w:color="auto"/>
        <w:left w:val="none" w:sz="0" w:space="0" w:color="auto"/>
        <w:bottom w:val="none" w:sz="0" w:space="0" w:color="auto"/>
        <w:right w:val="none" w:sz="0" w:space="0" w:color="auto"/>
      </w:divBdr>
    </w:div>
    <w:div w:id="327294374">
      <w:bodyDiv w:val="1"/>
      <w:marLeft w:val="0"/>
      <w:marRight w:val="0"/>
      <w:marTop w:val="0"/>
      <w:marBottom w:val="0"/>
      <w:divBdr>
        <w:top w:val="none" w:sz="0" w:space="0" w:color="auto"/>
        <w:left w:val="none" w:sz="0" w:space="0" w:color="auto"/>
        <w:bottom w:val="none" w:sz="0" w:space="0" w:color="auto"/>
        <w:right w:val="none" w:sz="0" w:space="0" w:color="auto"/>
      </w:divBdr>
    </w:div>
    <w:div w:id="333340813">
      <w:bodyDiv w:val="1"/>
      <w:marLeft w:val="0"/>
      <w:marRight w:val="0"/>
      <w:marTop w:val="0"/>
      <w:marBottom w:val="0"/>
      <w:divBdr>
        <w:top w:val="none" w:sz="0" w:space="0" w:color="auto"/>
        <w:left w:val="none" w:sz="0" w:space="0" w:color="auto"/>
        <w:bottom w:val="none" w:sz="0" w:space="0" w:color="auto"/>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 w:id="978075201">
          <w:marLeft w:val="0"/>
          <w:marRight w:val="0"/>
          <w:marTop w:val="0"/>
          <w:marBottom w:val="0"/>
          <w:divBdr>
            <w:top w:val="none" w:sz="0" w:space="0" w:color="auto"/>
            <w:left w:val="none" w:sz="0" w:space="0" w:color="auto"/>
            <w:bottom w:val="none" w:sz="0" w:space="0" w:color="auto"/>
            <w:right w:val="none" w:sz="0" w:space="0" w:color="auto"/>
          </w:divBdr>
        </w:div>
        <w:div w:id="1016690144">
          <w:marLeft w:val="0"/>
          <w:marRight w:val="0"/>
          <w:marTop w:val="0"/>
          <w:marBottom w:val="0"/>
          <w:divBdr>
            <w:top w:val="none" w:sz="0" w:space="0" w:color="auto"/>
            <w:left w:val="none" w:sz="0" w:space="0" w:color="auto"/>
            <w:bottom w:val="none" w:sz="0" w:space="0" w:color="auto"/>
            <w:right w:val="none" w:sz="0" w:space="0" w:color="auto"/>
          </w:divBdr>
        </w:div>
        <w:div w:id="1528519300">
          <w:marLeft w:val="0"/>
          <w:marRight w:val="0"/>
          <w:marTop w:val="0"/>
          <w:marBottom w:val="0"/>
          <w:divBdr>
            <w:top w:val="none" w:sz="0" w:space="0" w:color="auto"/>
            <w:left w:val="none" w:sz="0" w:space="0" w:color="auto"/>
            <w:bottom w:val="none" w:sz="0" w:space="0" w:color="auto"/>
            <w:right w:val="none" w:sz="0" w:space="0" w:color="auto"/>
          </w:divBdr>
        </w:div>
        <w:div w:id="2045596735">
          <w:marLeft w:val="0"/>
          <w:marRight w:val="0"/>
          <w:marTop w:val="0"/>
          <w:marBottom w:val="0"/>
          <w:divBdr>
            <w:top w:val="none" w:sz="0" w:space="0" w:color="auto"/>
            <w:left w:val="none" w:sz="0" w:space="0" w:color="auto"/>
            <w:bottom w:val="none" w:sz="0" w:space="0" w:color="auto"/>
            <w:right w:val="none" w:sz="0" w:space="0" w:color="auto"/>
          </w:divBdr>
        </w:div>
      </w:divsChild>
    </w:div>
    <w:div w:id="348869256">
      <w:bodyDiv w:val="1"/>
      <w:marLeft w:val="0"/>
      <w:marRight w:val="0"/>
      <w:marTop w:val="0"/>
      <w:marBottom w:val="0"/>
      <w:divBdr>
        <w:top w:val="none" w:sz="0" w:space="0" w:color="auto"/>
        <w:left w:val="none" w:sz="0" w:space="0" w:color="auto"/>
        <w:bottom w:val="none" w:sz="0" w:space="0" w:color="auto"/>
        <w:right w:val="none" w:sz="0" w:space="0" w:color="auto"/>
      </w:divBdr>
    </w:div>
    <w:div w:id="483089204">
      <w:bodyDiv w:val="1"/>
      <w:marLeft w:val="0"/>
      <w:marRight w:val="0"/>
      <w:marTop w:val="0"/>
      <w:marBottom w:val="0"/>
      <w:divBdr>
        <w:top w:val="none" w:sz="0" w:space="0" w:color="auto"/>
        <w:left w:val="none" w:sz="0" w:space="0" w:color="auto"/>
        <w:bottom w:val="none" w:sz="0" w:space="0" w:color="auto"/>
        <w:right w:val="none" w:sz="0" w:space="0" w:color="auto"/>
      </w:divBdr>
    </w:div>
    <w:div w:id="488447683">
      <w:bodyDiv w:val="1"/>
      <w:marLeft w:val="0"/>
      <w:marRight w:val="0"/>
      <w:marTop w:val="0"/>
      <w:marBottom w:val="0"/>
      <w:divBdr>
        <w:top w:val="none" w:sz="0" w:space="0" w:color="auto"/>
        <w:left w:val="none" w:sz="0" w:space="0" w:color="auto"/>
        <w:bottom w:val="none" w:sz="0" w:space="0" w:color="auto"/>
        <w:right w:val="none" w:sz="0" w:space="0" w:color="auto"/>
      </w:divBdr>
    </w:div>
    <w:div w:id="519663024">
      <w:bodyDiv w:val="1"/>
      <w:marLeft w:val="0"/>
      <w:marRight w:val="0"/>
      <w:marTop w:val="0"/>
      <w:marBottom w:val="0"/>
      <w:divBdr>
        <w:top w:val="none" w:sz="0" w:space="0" w:color="auto"/>
        <w:left w:val="none" w:sz="0" w:space="0" w:color="auto"/>
        <w:bottom w:val="none" w:sz="0" w:space="0" w:color="auto"/>
        <w:right w:val="none" w:sz="0" w:space="0" w:color="auto"/>
      </w:divBdr>
    </w:div>
    <w:div w:id="579754324">
      <w:bodyDiv w:val="1"/>
      <w:marLeft w:val="0"/>
      <w:marRight w:val="0"/>
      <w:marTop w:val="0"/>
      <w:marBottom w:val="0"/>
      <w:divBdr>
        <w:top w:val="none" w:sz="0" w:space="0" w:color="auto"/>
        <w:left w:val="none" w:sz="0" w:space="0" w:color="auto"/>
        <w:bottom w:val="none" w:sz="0" w:space="0" w:color="auto"/>
        <w:right w:val="none" w:sz="0" w:space="0" w:color="auto"/>
      </w:divBdr>
      <w:divsChild>
        <w:div w:id="454373512">
          <w:marLeft w:val="547"/>
          <w:marRight w:val="0"/>
          <w:marTop w:val="0"/>
          <w:marBottom w:val="0"/>
          <w:divBdr>
            <w:top w:val="none" w:sz="0" w:space="0" w:color="auto"/>
            <w:left w:val="none" w:sz="0" w:space="0" w:color="auto"/>
            <w:bottom w:val="none" w:sz="0" w:space="0" w:color="auto"/>
            <w:right w:val="none" w:sz="0" w:space="0" w:color="auto"/>
          </w:divBdr>
        </w:div>
        <w:div w:id="1204632964">
          <w:marLeft w:val="547"/>
          <w:marRight w:val="0"/>
          <w:marTop w:val="0"/>
          <w:marBottom w:val="0"/>
          <w:divBdr>
            <w:top w:val="none" w:sz="0" w:space="0" w:color="auto"/>
            <w:left w:val="none" w:sz="0" w:space="0" w:color="auto"/>
            <w:bottom w:val="none" w:sz="0" w:space="0" w:color="auto"/>
            <w:right w:val="none" w:sz="0" w:space="0" w:color="auto"/>
          </w:divBdr>
        </w:div>
        <w:div w:id="1544711979">
          <w:marLeft w:val="547"/>
          <w:marRight w:val="0"/>
          <w:marTop w:val="0"/>
          <w:marBottom w:val="0"/>
          <w:divBdr>
            <w:top w:val="none" w:sz="0" w:space="0" w:color="auto"/>
            <w:left w:val="none" w:sz="0" w:space="0" w:color="auto"/>
            <w:bottom w:val="none" w:sz="0" w:space="0" w:color="auto"/>
            <w:right w:val="none" w:sz="0" w:space="0" w:color="auto"/>
          </w:divBdr>
        </w:div>
        <w:div w:id="1557086744">
          <w:marLeft w:val="547"/>
          <w:marRight w:val="0"/>
          <w:marTop w:val="0"/>
          <w:marBottom w:val="0"/>
          <w:divBdr>
            <w:top w:val="none" w:sz="0" w:space="0" w:color="auto"/>
            <w:left w:val="none" w:sz="0" w:space="0" w:color="auto"/>
            <w:bottom w:val="none" w:sz="0" w:space="0" w:color="auto"/>
            <w:right w:val="none" w:sz="0" w:space="0" w:color="auto"/>
          </w:divBdr>
        </w:div>
        <w:div w:id="1952082716">
          <w:marLeft w:val="547"/>
          <w:marRight w:val="0"/>
          <w:marTop w:val="0"/>
          <w:marBottom w:val="0"/>
          <w:divBdr>
            <w:top w:val="none" w:sz="0" w:space="0" w:color="auto"/>
            <w:left w:val="none" w:sz="0" w:space="0" w:color="auto"/>
            <w:bottom w:val="none" w:sz="0" w:space="0" w:color="auto"/>
            <w:right w:val="none" w:sz="0" w:space="0" w:color="auto"/>
          </w:divBdr>
        </w:div>
      </w:divsChild>
    </w:div>
    <w:div w:id="592397959">
      <w:bodyDiv w:val="1"/>
      <w:marLeft w:val="0"/>
      <w:marRight w:val="0"/>
      <w:marTop w:val="0"/>
      <w:marBottom w:val="0"/>
      <w:divBdr>
        <w:top w:val="none" w:sz="0" w:space="0" w:color="auto"/>
        <w:left w:val="none" w:sz="0" w:space="0" w:color="auto"/>
        <w:bottom w:val="none" w:sz="0" w:space="0" w:color="auto"/>
        <w:right w:val="none" w:sz="0" w:space="0" w:color="auto"/>
      </w:divBdr>
    </w:div>
    <w:div w:id="668019071">
      <w:bodyDiv w:val="1"/>
      <w:marLeft w:val="0"/>
      <w:marRight w:val="0"/>
      <w:marTop w:val="0"/>
      <w:marBottom w:val="0"/>
      <w:divBdr>
        <w:top w:val="none" w:sz="0" w:space="0" w:color="auto"/>
        <w:left w:val="none" w:sz="0" w:space="0" w:color="auto"/>
        <w:bottom w:val="none" w:sz="0" w:space="0" w:color="auto"/>
        <w:right w:val="none" w:sz="0" w:space="0" w:color="auto"/>
      </w:divBdr>
    </w:div>
    <w:div w:id="844780184">
      <w:bodyDiv w:val="1"/>
      <w:marLeft w:val="0"/>
      <w:marRight w:val="0"/>
      <w:marTop w:val="0"/>
      <w:marBottom w:val="0"/>
      <w:divBdr>
        <w:top w:val="none" w:sz="0" w:space="0" w:color="auto"/>
        <w:left w:val="none" w:sz="0" w:space="0" w:color="auto"/>
        <w:bottom w:val="none" w:sz="0" w:space="0" w:color="auto"/>
        <w:right w:val="none" w:sz="0" w:space="0" w:color="auto"/>
      </w:divBdr>
    </w:div>
    <w:div w:id="846287016">
      <w:bodyDiv w:val="1"/>
      <w:marLeft w:val="0"/>
      <w:marRight w:val="0"/>
      <w:marTop w:val="0"/>
      <w:marBottom w:val="0"/>
      <w:divBdr>
        <w:top w:val="none" w:sz="0" w:space="0" w:color="auto"/>
        <w:left w:val="none" w:sz="0" w:space="0" w:color="auto"/>
        <w:bottom w:val="none" w:sz="0" w:space="0" w:color="auto"/>
        <w:right w:val="none" w:sz="0" w:space="0" w:color="auto"/>
      </w:divBdr>
      <w:divsChild>
        <w:div w:id="17896086">
          <w:marLeft w:val="547"/>
          <w:marRight w:val="0"/>
          <w:marTop w:val="0"/>
          <w:marBottom w:val="0"/>
          <w:divBdr>
            <w:top w:val="none" w:sz="0" w:space="0" w:color="auto"/>
            <w:left w:val="none" w:sz="0" w:space="0" w:color="auto"/>
            <w:bottom w:val="none" w:sz="0" w:space="0" w:color="auto"/>
            <w:right w:val="none" w:sz="0" w:space="0" w:color="auto"/>
          </w:divBdr>
        </w:div>
        <w:div w:id="404575222">
          <w:marLeft w:val="547"/>
          <w:marRight w:val="0"/>
          <w:marTop w:val="0"/>
          <w:marBottom w:val="0"/>
          <w:divBdr>
            <w:top w:val="none" w:sz="0" w:space="0" w:color="auto"/>
            <w:left w:val="none" w:sz="0" w:space="0" w:color="auto"/>
            <w:bottom w:val="none" w:sz="0" w:space="0" w:color="auto"/>
            <w:right w:val="none" w:sz="0" w:space="0" w:color="auto"/>
          </w:divBdr>
        </w:div>
        <w:div w:id="904221592">
          <w:marLeft w:val="547"/>
          <w:marRight w:val="0"/>
          <w:marTop w:val="0"/>
          <w:marBottom w:val="0"/>
          <w:divBdr>
            <w:top w:val="none" w:sz="0" w:space="0" w:color="auto"/>
            <w:left w:val="none" w:sz="0" w:space="0" w:color="auto"/>
            <w:bottom w:val="none" w:sz="0" w:space="0" w:color="auto"/>
            <w:right w:val="none" w:sz="0" w:space="0" w:color="auto"/>
          </w:divBdr>
        </w:div>
        <w:div w:id="1096751364">
          <w:marLeft w:val="547"/>
          <w:marRight w:val="0"/>
          <w:marTop w:val="0"/>
          <w:marBottom w:val="0"/>
          <w:divBdr>
            <w:top w:val="none" w:sz="0" w:space="0" w:color="auto"/>
            <w:left w:val="none" w:sz="0" w:space="0" w:color="auto"/>
            <w:bottom w:val="none" w:sz="0" w:space="0" w:color="auto"/>
            <w:right w:val="none" w:sz="0" w:space="0" w:color="auto"/>
          </w:divBdr>
        </w:div>
        <w:div w:id="1601185061">
          <w:marLeft w:val="547"/>
          <w:marRight w:val="0"/>
          <w:marTop w:val="0"/>
          <w:marBottom w:val="0"/>
          <w:divBdr>
            <w:top w:val="none" w:sz="0" w:space="0" w:color="auto"/>
            <w:left w:val="none" w:sz="0" w:space="0" w:color="auto"/>
            <w:bottom w:val="none" w:sz="0" w:space="0" w:color="auto"/>
            <w:right w:val="none" w:sz="0" w:space="0" w:color="auto"/>
          </w:divBdr>
        </w:div>
        <w:div w:id="2130971440">
          <w:marLeft w:val="547"/>
          <w:marRight w:val="0"/>
          <w:marTop w:val="0"/>
          <w:marBottom w:val="0"/>
          <w:divBdr>
            <w:top w:val="none" w:sz="0" w:space="0" w:color="auto"/>
            <w:left w:val="none" w:sz="0" w:space="0" w:color="auto"/>
            <w:bottom w:val="none" w:sz="0" w:space="0" w:color="auto"/>
            <w:right w:val="none" w:sz="0" w:space="0" w:color="auto"/>
          </w:divBdr>
        </w:div>
      </w:divsChild>
    </w:div>
    <w:div w:id="859857115">
      <w:bodyDiv w:val="1"/>
      <w:marLeft w:val="0"/>
      <w:marRight w:val="0"/>
      <w:marTop w:val="0"/>
      <w:marBottom w:val="0"/>
      <w:divBdr>
        <w:top w:val="none" w:sz="0" w:space="0" w:color="auto"/>
        <w:left w:val="none" w:sz="0" w:space="0" w:color="auto"/>
        <w:bottom w:val="none" w:sz="0" w:space="0" w:color="auto"/>
        <w:right w:val="none" w:sz="0" w:space="0" w:color="auto"/>
      </w:divBdr>
      <w:divsChild>
        <w:div w:id="271939812">
          <w:marLeft w:val="0"/>
          <w:marRight w:val="0"/>
          <w:marTop w:val="0"/>
          <w:marBottom w:val="0"/>
          <w:divBdr>
            <w:top w:val="none" w:sz="0" w:space="0" w:color="auto"/>
            <w:left w:val="none" w:sz="0" w:space="0" w:color="auto"/>
            <w:bottom w:val="none" w:sz="0" w:space="0" w:color="auto"/>
            <w:right w:val="none" w:sz="0" w:space="0" w:color="auto"/>
          </w:divBdr>
        </w:div>
        <w:div w:id="450444393">
          <w:marLeft w:val="0"/>
          <w:marRight w:val="0"/>
          <w:marTop w:val="0"/>
          <w:marBottom w:val="0"/>
          <w:divBdr>
            <w:top w:val="none" w:sz="0" w:space="0" w:color="auto"/>
            <w:left w:val="none" w:sz="0" w:space="0" w:color="auto"/>
            <w:bottom w:val="none" w:sz="0" w:space="0" w:color="auto"/>
            <w:right w:val="none" w:sz="0" w:space="0" w:color="auto"/>
          </w:divBdr>
        </w:div>
        <w:div w:id="462775931">
          <w:marLeft w:val="0"/>
          <w:marRight w:val="0"/>
          <w:marTop w:val="0"/>
          <w:marBottom w:val="0"/>
          <w:divBdr>
            <w:top w:val="none" w:sz="0" w:space="0" w:color="auto"/>
            <w:left w:val="none" w:sz="0" w:space="0" w:color="auto"/>
            <w:bottom w:val="none" w:sz="0" w:space="0" w:color="auto"/>
            <w:right w:val="none" w:sz="0" w:space="0" w:color="auto"/>
          </w:divBdr>
        </w:div>
        <w:div w:id="747114919">
          <w:marLeft w:val="0"/>
          <w:marRight w:val="0"/>
          <w:marTop w:val="0"/>
          <w:marBottom w:val="0"/>
          <w:divBdr>
            <w:top w:val="none" w:sz="0" w:space="0" w:color="auto"/>
            <w:left w:val="none" w:sz="0" w:space="0" w:color="auto"/>
            <w:bottom w:val="none" w:sz="0" w:space="0" w:color="auto"/>
            <w:right w:val="none" w:sz="0" w:space="0" w:color="auto"/>
          </w:divBdr>
        </w:div>
        <w:div w:id="1159729137">
          <w:marLeft w:val="0"/>
          <w:marRight w:val="0"/>
          <w:marTop w:val="0"/>
          <w:marBottom w:val="0"/>
          <w:divBdr>
            <w:top w:val="none" w:sz="0" w:space="0" w:color="auto"/>
            <w:left w:val="none" w:sz="0" w:space="0" w:color="auto"/>
            <w:bottom w:val="none" w:sz="0" w:space="0" w:color="auto"/>
            <w:right w:val="none" w:sz="0" w:space="0" w:color="auto"/>
          </w:divBdr>
        </w:div>
        <w:div w:id="1224413979">
          <w:marLeft w:val="0"/>
          <w:marRight w:val="0"/>
          <w:marTop w:val="0"/>
          <w:marBottom w:val="0"/>
          <w:divBdr>
            <w:top w:val="none" w:sz="0" w:space="0" w:color="auto"/>
            <w:left w:val="none" w:sz="0" w:space="0" w:color="auto"/>
            <w:bottom w:val="none" w:sz="0" w:space="0" w:color="auto"/>
            <w:right w:val="none" w:sz="0" w:space="0" w:color="auto"/>
          </w:divBdr>
        </w:div>
        <w:div w:id="1339428439">
          <w:marLeft w:val="0"/>
          <w:marRight w:val="0"/>
          <w:marTop w:val="0"/>
          <w:marBottom w:val="0"/>
          <w:divBdr>
            <w:top w:val="none" w:sz="0" w:space="0" w:color="auto"/>
            <w:left w:val="none" w:sz="0" w:space="0" w:color="auto"/>
            <w:bottom w:val="none" w:sz="0" w:space="0" w:color="auto"/>
            <w:right w:val="none" w:sz="0" w:space="0" w:color="auto"/>
          </w:divBdr>
        </w:div>
        <w:div w:id="1577281989">
          <w:marLeft w:val="0"/>
          <w:marRight w:val="0"/>
          <w:marTop w:val="0"/>
          <w:marBottom w:val="0"/>
          <w:divBdr>
            <w:top w:val="none" w:sz="0" w:space="0" w:color="auto"/>
            <w:left w:val="none" w:sz="0" w:space="0" w:color="auto"/>
            <w:bottom w:val="none" w:sz="0" w:space="0" w:color="auto"/>
            <w:right w:val="none" w:sz="0" w:space="0" w:color="auto"/>
          </w:divBdr>
        </w:div>
      </w:divsChild>
    </w:div>
    <w:div w:id="901452833">
      <w:bodyDiv w:val="1"/>
      <w:marLeft w:val="0"/>
      <w:marRight w:val="0"/>
      <w:marTop w:val="0"/>
      <w:marBottom w:val="0"/>
      <w:divBdr>
        <w:top w:val="none" w:sz="0" w:space="0" w:color="auto"/>
        <w:left w:val="none" w:sz="0" w:space="0" w:color="auto"/>
        <w:bottom w:val="none" w:sz="0" w:space="0" w:color="auto"/>
        <w:right w:val="none" w:sz="0" w:space="0" w:color="auto"/>
      </w:divBdr>
      <w:divsChild>
        <w:div w:id="388768337">
          <w:marLeft w:val="720"/>
          <w:marRight w:val="0"/>
          <w:marTop w:val="0"/>
          <w:marBottom w:val="0"/>
          <w:divBdr>
            <w:top w:val="none" w:sz="0" w:space="0" w:color="auto"/>
            <w:left w:val="none" w:sz="0" w:space="0" w:color="auto"/>
            <w:bottom w:val="none" w:sz="0" w:space="0" w:color="auto"/>
            <w:right w:val="none" w:sz="0" w:space="0" w:color="auto"/>
          </w:divBdr>
        </w:div>
        <w:div w:id="1128427294">
          <w:marLeft w:val="720"/>
          <w:marRight w:val="0"/>
          <w:marTop w:val="0"/>
          <w:marBottom w:val="0"/>
          <w:divBdr>
            <w:top w:val="none" w:sz="0" w:space="0" w:color="auto"/>
            <w:left w:val="none" w:sz="0" w:space="0" w:color="auto"/>
            <w:bottom w:val="none" w:sz="0" w:space="0" w:color="auto"/>
            <w:right w:val="none" w:sz="0" w:space="0" w:color="auto"/>
          </w:divBdr>
        </w:div>
        <w:div w:id="1191144566">
          <w:marLeft w:val="720"/>
          <w:marRight w:val="0"/>
          <w:marTop w:val="0"/>
          <w:marBottom w:val="0"/>
          <w:divBdr>
            <w:top w:val="none" w:sz="0" w:space="0" w:color="auto"/>
            <w:left w:val="none" w:sz="0" w:space="0" w:color="auto"/>
            <w:bottom w:val="none" w:sz="0" w:space="0" w:color="auto"/>
            <w:right w:val="none" w:sz="0" w:space="0" w:color="auto"/>
          </w:divBdr>
        </w:div>
        <w:div w:id="1610160996">
          <w:marLeft w:val="720"/>
          <w:marRight w:val="0"/>
          <w:marTop w:val="0"/>
          <w:marBottom w:val="0"/>
          <w:divBdr>
            <w:top w:val="none" w:sz="0" w:space="0" w:color="auto"/>
            <w:left w:val="none" w:sz="0" w:space="0" w:color="auto"/>
            <w:bottom w:val="none" w:sz="0" w:space="0" w:color="auto"/>
            <w:right w:val="none" w:sz="0" w:space="0" w:color="auto"/>
          </w:divBdr>
        </w:div>
        <w:div w:id="1714231811">
          <w:marLeft w:val="720"/>
          <w:marRight w:val="0"/>
          <w:marTop w:val="0"/>
          <w:marBottom w:val="0"/>
          <w:divBdr>
            <w:top w:val="none" w:sz="0" w:space="0" w:color="auto"/>
            <w:left w:val="none" w:sz="0" w:space="0" w:color="auto"/>
            <w:bottom w:val="none" w:sz="0" w:space="0" w:color="auto"/>
            <w:right w:val="none" w:sz="0" w:space="0" w:color="auto"/>
          </w:divBdr>
        </w:div>
        <w:div w:id="1893806021">
          <w:marLeft w:val="720"/>
          <w:marRight w:val="0"/>
          <w:marTop w:val="0"/>
          <w:marBottom w:val="0"/>
          <w:divBdr>
            <w:top w:val="none" w:sz="0" w:space="0" w:color="auto"/>
            <w:left w:val="none" w:sz="0" w:space="0" w:color="auto"/>
            <w:bottom w:val="none" w:sz="0" w:space="0" w:color="auto"/>
            <w:right w:val="none" w:sz="0" w:space="0" w:color="auto"/>
          </w:divBdr>
        </w:div>
        <w:div w:id="2008049919">
          <w:marLeft w:val="720"/>
          <w:marRight w:val="0"/>
          <w:marTop w:val="0"/>
          <w:marBottom w:val="0"/>
          <w:divBdr>
            <w:top w:val="none" w:sz="0" w:space="0" w:color="auto"/>
            <w:left w:val="none" w:sz="0" w:space="0" w:color="auto"/>
            <w:bottom w:val="none" w:sz="0" w:space="0" w:color="auto"/>
            <w:right w:val="none" w:sz="0" w:space="0" w:color="auto"/>
          </w:divBdr>
        </w:div>
        <w:div w:id="2126577747">
          <w:marLeft w:val="720"/>
          <w:marRight w:val="0"/>
          <w:marTop w:val="0"/>
          <w:marBottom w:val="0"/>
          <w:divBdr>
            <w:top w:val="none" w:sz="0" w:space="0" w:color="auto"/>
            <w:left w:val="none" w:sz="0" w:space="0" w:color="auto"/>
            <w:bottom w:val="none" w:sz="0" w:space="0" w:color="auto"/>
            <w:right w:val="none" w:sz="0" w:space="0" w:color="auto"/>
          </w:divBdr>
        </w:div>
      </w:divsChild>
    </w:div>
    <w:div w:id="1070733716">
      <w:bodyDiv w:val="1"/>
      <w:marLeft w:val="0"/>
      <w:marRight w:val="0"/>
      <w:marTop w:val="0"/>
      <w:marBottom w:val="0"/>
      <w:divBdr>
        <w:top w:val="none" w:sz="0" w:space="0" w:color="auto"/>
        <w:left w:val="none" w:sz="0" w:space="0" w:color="auto"/>
        <w:bottom w:val="none" w:sz="0" w:space="0" w:color="auto"/>
        <w:right w:val="none" w:sz="0" w:space="0" w:color="auto"/>
      </w:divBdr>
      <w:divsChild>
        <w:div w:id="110318362">
          <w:marLeft w:val="720"/>
          <w:marRight w:val="0"/>
          <w:marTop w:val="0"/>
          <w:marBottom w:val="0"/>
          <w:divBdr>
            <w:top w:val="none" w:sz="0" w:space="0" w:color="auto"/>
            <w:left w:val="none" w:sz="0" w:space="0" w:color="auto"/>
            <w:bottom w:val="none" w:sz="0" w:space="0" w:color="auto"/>
            <w:right w:val="none" w:sz="0" w:space="0" w:color="auto"/>
          </w:divBdr>
        </w:div>
        <w:div w:id="217132291">
          <w:marLeft w:val="720"/>
          <w:marRight w:val="0"/>
          <w:marTop w:val="0"/>
          <w:marBottom w:val="0"/>
          <w:divBdr>
            <w:top w:val="none" w:sz="0" w:space="0" w:color="auto"/>
            <w:left w:val="none" w:sz="0" w:space="0" w:color="auto"/>
            <w:bottom w:val="none" w:sz="0" w:space="0" w:color="auto"/>
            <w:right w:val="none" w:sz="0" w:space="0" w:color="auto"/>
          </w:divBdr>
        </w:div>
        <w:div w:id="834877818">
          <w:marLeft w:val="720"/>
          <w:marRight w:val="0"/>
          <w:marTop w:val="0"/>
          <w:marBottom w:val="0"/>
          <w:divBdr>
            <w:top w:val="none" w:sz="0" w:space="0" w:color="auto"/>
            <w:left w:val="none" w:sz="0" w:space="0" w:color="auto"/>
            <w:bottom w:val="none" w:sz="0" w:space="0" w:color="auto"/>
            <w:right w:val="none" w:sz="0" w:space="0" w:color="auto"/>
          </w:divBdr>
        </w:div>
        <w:div w:id="939263434">
          <w:marLeft w:val="720"/>
          <w:marRight w:val="0"/>
          <w:marTop w:val="0"/>
          <w:marBottom w:val="0"/>
          <w:divBdr>
            <w:top w:val="none" w:sz="0" w:space="0" w:color="auto"/>
            <w:left w:val="none" w:sz="0" w:space="0" w:color="auto"/>
            <w:bottom w:val="none" w:sz="0" w:space="0" w:color="auto"/>
            <w:right w:val="none" w:sz="0" w:space="0" w:color="auto"/>
          </w:divBdr>
        </w:div>
        <w:div w:id="1119686557">
          <w:marLeft w:val="720"/>
          <w:marRight w:val="0"/>
          <w:marTop w:val="0"/>
          <w:marBottom w:val="0"/>
          <w:divBdr>
            <w:top w:val="none" w:sz="0" w:space="0" w:color="auto"/>
            <w:left w:val="none" w:sz="0" w:space="0" w:color="auto"/>
            <w:bottom w:val="none" w:sz="0" w:space="0" w:color="auto"/>
            <w:right w:val="none" w:sz="0" w:space="0" w:color="auto"/>
          </w:divBdr>
        </w:div>
        <w:div w:id="1298682198">
          <w:marLeft w:val="720"/>
          <w:marRight w:val="0"/>
          <w:marTop w:val="0"/>
          <w:marBottom w:val="0"/>
          <w:divBdr>
            <w:top w:val="none" w:sz="0" w:space="0" w:color="auto"/>
            <w:left w:val="none" w:sz="0" w:space="0" w:color="auto"/>
            <w:bottom w:val="none" w:sz="0" w:space="0" w:color="auto"/>
            <w:right w:val="none" w:sz="0" w:space="0" w:color="auto"/>
          </w:divBdr>
        </w:div>
        <w:div w:id="1311907369">
          <w:marLeft w:val="720"/>
          <w:marRight w:val="0"/>
          <w:marTop w:val="0"/>
          <w:marBottom w:val="0"/>
          <w:divBdr>
            <w:top w:val="none" w:sz="0" w:space="0" w:color="auto"/>
            <w:left w:val="none" w:sz="0" w:space="0" w:color="auto"/>
            <w:bottom w:val="none" w:sz="0" w:space="0" w:color="auto"/>
            <w:right w:val="none" w:sz="0" w:space="0" w:color="auto"/>
          </w:divBdr>
        </w:div>
        <w:div w:id="1405491417">
          <w:marLeft w:val="720"/>
          <w:marRight w:val="0"/>
          <w:marTop w:val="0"/>
          <w:marBottom w:val="0"/>
          <w:divBdr>
            <w:top w:val="none" w:sz="0" w:space="0" w:color="auto"/>
            <w:left w:val="none" w:sz="0" w:space="0" w:color="auto"/>
            <w:bottom w:val="none" w:sz="0" w:space="0" w:color="auto"/>
            <w:right w:val="none" w:sz="0" w:space="0" w:color="auto"/>
          </w:divBdr>
        </w:div>
        <w:div w:id="1459104764">
          <w:marLeft w:val="720"/>
          <w:marRight w:val="0"/>
          <w:marTop w:val="0"/>
          <w:marBottom w:val="0"/>
          <w:divBdr>
            <w:top w:val="none" w:sz="0" w:space="0" w:color="auto"/>
            <w:left w:val="none" w:sz="0" w:space="0" w:color="auto"/>
            <w:bottom w:val="none" w:sz="0" w:space="0" w:color="auto"/>
            <w:right w:val="none" w:sz="0" w:space="0" w:color="auto"/>
          </w:divBdr>
        </w:div>
        <w:div w:id="1591042800">
          <w:marLeft w:val="720"/>
          <w:marRight w:val="0"/>
          <w:marTop w:val="0"/>
          <w:marBottom w:val="0"/>
          <w:divBdr>
            <w:top w:val="none" w:sz="0" w:space="0" w:color="auto"/>
            <w:left w:val="none" w:sz="0" w:space="0" w:color="auto"/>
            <w:bottom w:val="none" w:sz="0" w:space="0" w:color="auto"/>
            <w:right w:val="none" w:sz="0" w:space="0" w:color="auto"/>
          </w:divBdr>
        </w:div>
      </w:divsChild>
    </w:div>
    <w:div w:id="1086683490">
      <w:bodyDiv w:val="1"/>
      <w:marLeft w:val="0"/>
      <w:marRight w:val="0"/>
      <w:marTop w:val="0"/>
      <w:marBottom w:val="0"/>
      <w:divBdr>
        <w:top w:val="none" w:sz="0" w:space="0" w:color="auto"/>
        <w:left w:val="none" w:sz="0" w:space="0" w:color="auto"/>
        <w:bottom w:val="none" w:sz="0" w:space="0" w:color="auto"/>
        <w:right w:val="none" w:sz="0" w:space="0" w:color="auto"/>
      </w:divBdr>
    </w:div>
    <w:div w:id="1242255660">
      <w:bodyDiv w:val="1"/>
      <w:marLeft w:val="0"/>
      <w:marRight w:val="0"/>
      <w:marTop w:val="0"/>
      <w:marBottom w:val="0"/>
      <w:divBdr>
        <w:top w:val="none" w:sz="0" w:space="0" w:color="auto"/>
        <w:left w:val="none" w:sz="0" w:space="0" w:color="auto"/>
        <w:bottom w:val="none" w:sz="0" w:space="0" w:color="auto"/>
        <w:right w:val="none" w:sz="0" w:space="0" w:color="auto"/>
      </w:divBdr>
      <w:divsChild>
        <w:div w:id="678043639">
          <w:marLeft w:val="0"/>
          <w:marRight w:val="0"/>
          <w:marTop w:val="0"/>
          <w:marBottom w:val="0"/>
          <w:divBdr>
            <w:top w:val="none" w:sz="0" w:space="0" w:color="auto"/>
            <w:left w:val="none" w:sz="0" w:space="0" w:color="auto"/>
            <w:bottom w:val="none" w:sz="0" w:space="0" w:color="auto"/>
            <w:right w:val="none" w:sz="0" w:space="0" w:color="auto"/>
          </w:divBdr>
          <w:divsChild>
            <w:div w:id="132603793">
              <w:marLeft w:val="0"/>
              <w:marRight w:val="0"/>
              <w:marTop w:val="0"/>
              <w:marBottom w:val="0"/>
              <w:divBdr>
                <w:top w:val="none" w:sz="0" w:space="0" w:color="auto"/>
                <w:left w:val="none" w:sz="0" w:space="0" w:color="auto"/>
                <w:bottom w:val="none" w:sz="0" w:space="0" w:color="auto"/>
                <w:right w:val="none" w:sz="0" w:space="0" w:color="auto"/>
              </w:divBdr>
              <w:divsChild>
                <w:div w:id="1293436980">
                  <w:marLeft w:val="0"/>
                  <w:marRight w:val="0"/>
                  <w:marTop w:val="0"/>
                  <w:marBottom w:val="0"/>
                  <w:divBdr>
                    <w:top w:val="none" w:sz="0" w:space="0" w:color="auto"/>
                    <w:left w:val="none" w:sz="0" w:space="0" w:color="auto"/>
                    <w:bottom w:val="none" w:sz="0" w:space="0" w:color="auto"/>
                    <w:right w:val="none" w:sz="0" w:space="0" w:color="auto"/>
                  </w:divBdr>
                </w:div>
              </w:divsChild>
            </w:div>
            <w:div w:id="157622173">
              <w:marLeft w:val="0"/>
              <w:marRight w:val="0"/>
              <w:marTop w:val="0"/>
              <w:marBottom w:val="0"/>
              <w:divBdr>
                <w:top w:val="none" w:sz="0" w:space="0" w:color="auto"/>
                <w:left w:val="none" w:sz="0" w:space="0" w:color="auto"/>
                <w:bottom w:val="none" w:sz="0" w:space="0" w:color="auto"/>
                <w:right w:val="none" w:sz="0" w:space="0" w:color="auto"/>
              </w:divBdr>
              <w:divsChild>
                <w:div w:id="470949937">
                  <w:marLeft w:val="0"/>
                  <w:marRight w:val="0"/>
                  <w:marTop w:val="0"/>
                  <w:marBottom w:val="0"/>
                  <w:divBdr>
                    <w:top w:val="none" w:sz="0" w:space="0" w:color="auto"/>
                    <w:left w:val="none" w:sz="0" w:space="0" w:color="auto"/>
                    <w:bottom w:val="none" w:sz="0" w:space="0" w:color="auto"/>
                    <w:right w:val="none" w:sz="0" w:space="0" w:color="auto"/>
                  </w:divBdr>
                </w:div>
              </w:divsChild>
            </w:div>
            <w:div w:id="818033154">
              <w:marLeft w:val="0"/>
              <w:marRight w:val="0"/>
              <w:marTop w:val="0"/>
              <w:marBottom w:val="0"/>
              <w:divBdr>
                <w:top w:val="none" w:sz="0" w:space="0" w:color="auto"/>
                <w:left w:val="none" w:sz="0" w:space="0" w:color="auto"/>
                <w:bottom w:val="none" w:sz="0" w:space="0" w:color="auto"/>
                <w:right w:val="none" w:sz="0" w:space="0" w:color="auto"/>
              </w:divBdr>
              <w:divsChild>
                <w:div w:id="319358444">
                  <w:marLeft w:val="0"/>
                  <w:marRight w:val="0"/>
                  <w:marTop w:val="0"/>
                  <w:marBottom w:val="0"/>
                  <w:divBdr>
                    <w:top w:val="none" w:sz="0" w:space="0" w:color="auto"/>
                    <w:left w:val="none" w:sz="0" w:space="0" w:color="auto"/>
                    <w:bottom w:val="none" w:sz="0" w:space="0" w:color="auto"/>
                    <w:right w:val="none" w:sz="0" w:space="0" w:color="auto"/>
                  </w:divBdr>
                </w:div>
              </w:divsChild>
            </w:div>
            <w:div w:id="835803326">
              <w:marLeft w:val="0"/>
              <w:marRight w:val="0"/>
              <w:marTop w:val="0"/>
              <w:marBottom w:val="0"/>
              <w:divBdr>
                <w:top w:val="none" w:sz="0" w:space="0" w:color="auto"/>
                <w:left w:val="none" w:sz="0" w:space="0" w:color="auto"/>
                <w:bottom w:val="none" w:sz="0" w:space="0" w:color="auto"/>
                <w:right w:val="none" w:sz="0" w:space="0" w:color="auto"/>
              </w:divBdr>
              <w:divsChild>
                <w:div w:id="1414545103">
                  <w:marLeft w:val="0"/>
                  <w:marRight w:val="0"/>
                  <w:marTop w:val="0"/>
                  <w:marBottom w:val="0"/>
                  <w:divBdr>
                    <w:top w:val="none" w:sz="0" w:space="0" w:color="auto"/>
                    <w:left w:val="none" w:sz="0" w:space="0" w:color="auto"/>
                    <w:bottom w:val="none" w:sz="0" w:space="0" w:color="auto"/>
                    <w:right w:val="none" w:sz="0" w:space="0" w:color="auto"/>
                  </w:divBdr>
                </w:div>
              </w:divsChild>
            </w:div>
            <w:div w:id="1018971214">
              <w:marLeft w:val="0"/>
              <w:marRight w:val="0"/>
              <w:marTop w:val="0"/>
              <w:marBottom w:val="0"/>
              <w:divBdr>
                <w:top w:val="none" w:sz="0" w:space="0" w:color="auto"/>
                <w:left w:val="none" w:sz="0" w:space="0" w:color="auto"/>
                <w:bottom w:val="none" w:sz="0" w:space="0" w:color="auto"/>
                <w:right w:val="none" w:sz="0" w:space="0" w:color="auto"/>
              </w:divBdr>
              <w:divsChild>
                <w:div w:id="1472018811">
                  <w:marLeft w:val="0"/>
                  <w:marRight w:val="0"/>
                  <w:marTop w:val="0"/>
                  <w:marBottom w:val="0"/>
                  <w:divBdr>
                    <w:top w:val="none" w:sz="0" w:space="0" w:color="auto"/>
                    <w:left w:val="none" w:sz="0" w:space="0" w:color="auto"/>
                    <w:bottom w:val="none" w:sz="0" w:space="0" w:color="auto"/>
                    <w:right w:val="none" w:sz="0" w:space="0" w:color="auto"/>
                  </w:divBdr>
                </w:div>
              </w:divsChild>
            </w:div>
            <w:div w:id="1552301743">
              <w:marLeft w:val="0"/>
              <w:marRight w:val="0"/>
              <w:marTop w:val="0"/>
              <w:marBottom w:val="0"/>
              <w:divBdr>
                <w:top w:val="none" w:sz="0" w:space="0" w:color="auto"/>
                <w:left w:val="none" w:sz="0" w:space="0" w:color="auto"/>
                <w:bottom w:val="none" w:sz="0" w:space="0" w:color="auto"/>
                <w:right w:val="none" w:sz="0" w:space="0" w:color="auto"/>
              </w:divBdr>
              <w:divsChild>
                <w:div w:id="1421487933">
                  <w:marLeft w:val="0"/>
                  <w:marRight w:val="0"/>
                  <w:marTop w:val="0"/>
                  <w:marBottom w:val="0"/>
                  <w:divBdr>
                    <w:top w:val="none" w:sz="0" w:space="0" w:color="auto"/>
                    <w:left w:val="none" w:sz="0" w:space="0" w:color="auto"/>
                    <w:bottom w:val="none" w:sz="0" w:space="0" w:color="auto"/>
                    <w:right w:val="none" w:sz="0" w:space="0" w:color="auto"/>
                  </w:divBdr>
                </w:div>
              </w:divsChild>
            </w:div>
            <w:div w:id="1699356970">
              <w:marLeft w:val="0"/>
              <w:marRight w:val="0"/>
              <w:marTop w:val="0"/>
              <w:marBottom w:val="0"/>
              <w:divBdr>
                <w:top w:val="none" w:sz="0" w:space="0" w:color="auto"/>
                <w:left w:val="none" w:sz="0" w:space="0" w:color="auto"/>
                <w:bottom w:val="none" w:sz="0" w:space="0" w:color="auto"/>
                <w:right w:val="none" w:sz="0" w:space="0" w:color="auto"/>
              </w:divBdr>
              <w:divsChild>
                <w:div w:id="2053381058">
                  <w:marLeft w:val="0"/>
                  <w:marRight w:val="0"/>
                  <w:marTop w:val="0"/>
                  <w:marBottom w:val="0"/>
                  <w:divBdr>
                    <w:top w:val="none" w:sz="0" w:space="0" w:color="auto"/>
                    <w:left w:val="none" w:sz="0" w:space="0" w:color="auto"/>
                    <w:bottom w:val="none" w:sz="0" w:space="0" w:color="auto"/>
                    <w:right w:val="none" w:sz="0" w:space="0" w:color="auto"/>
                  </w:divBdr>
                </w:div>
              </w:divsChild>
            </w:div>
            <w:div w:id="2099982368">
              <w:marLeft w:val="0"/>
              <w:marRight w:val="0"/>
              <w:marTop w:val="0"/>
              <w:marBottom w:val="0"/>
              <w:divBdr>
                <w:top w:val="none" w:sz="0" w:space="0" w:color="auto"/>
                <w:left w:val="none" w:sz="0" w:space="0" w:color="auto"/>
                <w:bottom w:val="none" w:sz="0" w:space="0" w:color="auto"/>
                <w:right w:val="none" w:sz="0" w:space="0" w:color="auto"/>
              </w:divBdr>
              <w:divsChild>
                <w:div w:id="12228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58897">
      <w:bodyDiv w:val="1"/>
      <w:marLeft w:val="0"/>
      <w:marRight w:val="0"/>
      <w:marTop w:val="0"/>
      <w:marBottom w:val="0"/>
      <w:divBdr>
        <w:top w:val="none" w:sz="0" w:space="0" w:color="auto"/>
        <w:left w:val="none" w:sz="0" w:space="0" w:color="auto"/>
        <w:bottom w:val="none" w:sz="0" w:space="0" w:color="auto"/>
        <w:right w:val="none" w:sz="0" w:space="0" w:color="auto"/>
      </w:divBdr>
    </w:div>
    <w:div w:id="1268075842">
      <w:bodyDiv w:val="1"/>
      <w:marLeft w:val="0"/>
      <w:marRight w:val="0"/>
      <w:marTop w:val="0"/>
      <w:marBottom w:val="0"/>
      <w:divBdr>
        <w:top w:val="none" w:sz="0" w:space="0" w:color="auto"/>
        <w:left w:val="none" w:sz="0" w:space="0" w:color="auto"/>
        <w:bottom w:val="none" w:sz="0" w:space="0" w:color="auto"/>
        <w:right w:val="none" w:sz="0" w:space="0" w:color="auto"/>
      </w:divBdr>
    </w:div>
    <w:div w:id="1270625877">
      <w:bodyDiv w:val="1"/>
      <w:marLeft w:val="0"/>
      <w:marRight w:val="0"/>
      <w:marTop w:val="0"/>
      <w:marBottom w:val="0"/>
      <w:divBdr>
        <w:top w:val="none" w:sz="0" w:space="0" w:color="auto"/>
        <w:left w:val="none" w:sz="0" w:space="0" w:color="auto"/>
        <w:bottom w:val="none" w:sz="0" w:space="0" w:color="auto"/>
        <w:right w:val="none" w:sz="0" w:space="0" w:color="auto"/>
      </w:divBdr>
    </w:div>
    <w:div w:id="1304313669">
      <w:bodyDiv w:val="1"/>
      <w:marLeft w:val="0"/>
      <w:marRight w:val="0"/>
      <w:marTop w:val="0"/>
      <w:marBottom w:val="0"/>
      <w:divBdr>
        <w:top w:val="none" w:sz="0" w:space="0" w:color="auto"/>
        <w:left w:val="none" w:sz="0" w:space="0" w:color="auto"/>
        <w:bottom w:val="none" w:sz="0" w:space="0" w:color="auto"/>
        <w:right w:val="none" w:sz="0" w:space="0" w:color="auto"/>
      </w:divBdr>
    </w:div>
    <w:div w:id="1334726787">
      <w:bodyDiv w:val="1"/>
      <w:marLeft w:val="0"/>
      <w:marRight w:val="0"/>
      <w:marTop w:val="0"/>
      <w:marBottom w:val="0"/>
      <w:divBdr>
        <w:top w:val="none" w:sz="0" w:space="0" w:color="auto"/>
        <w:left w:val="none" w:sz="0" w:space="0" w:color="auto"/>
        <w:bottom w:val="none" w:sz="0" w:space="0" w:color="auto"/>
        <w:right w:val="none" w:sz="0" w:space="0" w:color="auto"/>
      </w:divBdr>
    </w:div>
    <w:div w:id="1358585935">
      <w:bodyDiv w:val="1"/>
      <w:marLeft w:val="0"/>
      <w:marRight w:val="0"/>
      <w:marTop w:val="0"/>
      <w:marBottom w:val="0"/>
      <w:divBdr>
        <w:top w:val="none" w:sz="0" w:space="0" w:color="auto"/>
        <w:left w:val="none" w:sz="0" w:space="0" w:color="auto"/>
        <w:bottom w:val="none" w:sz="0" w:space="0" w:color="auto"/>
        <w:right w:val="none" w:sz="0" w:space="0" w:color="auto"/>
      </w:divBdr>
    </w:div>
    <w:div w:id="1404445223">
      <w:bodyDiv w:val="1"/>
      <w:marLeft w:val="0"/>
      <w:marRight w:val="0"/>
      <w:marTop w:val="0"/>
      <w:marBottom w:val="0"/>
      <w:divBdr>
        <w:top w:val="none" w:sz="0" w:space="0" w:color="auto"/>
        <w:left w:val="none" w:sz="0" w:space="0" w:color="auto"/>
        <w:bottom w:val="none" w:sz="0" w:space="0" w:color="auto"/>
        <w:right w:val="none" w:sz="0" w:space="0" w:color="auto"/>
      </w:divBdr>
    </w:div>
    <w:div w:id="1445268629">
      <w:bodyDiv w:val="1"/>
      <w:marLeft w:val="0"/>
      <w:marRight w:val="0"/>
      <w:marTop w:val="0"/>
      <w:marBottom w:val="0"/>
      <w:divBdr>
        <w:top w:val="none" w:sz="0" w:space="0" w:color="auto"/>
        <w:left w:val="none" w:sz="0" w:space="0" w:color="auto"/>
        <w:bottom w:val="none" w:sz="0" w:space="0" w:color="auto"/>
        <w:right w:val="none" w:sz="0" w:space="0" w:color="auto"/>
      </w:divBdr>
    </w:div>
    <w:div w:id="1496724642">
      <w:bodyDiv w:val="1"/>
      <w:marLeft w:val="0"/>
      <w:marRight w:val="0"/>
      <w:marTop w:val="0"/>
      <w:marBottom w:val="0"/>
      <w:divBdr>
        <w:top w:val="none" w:sz="0" w:space="0" w:color="auto"/>
        <w:left w:val="none" w:sz="0" w:space="0" w:color="auto"/>
        <w:bottom w:val="none" w:sz="0" w:space="0" w:color="auto"/>
        <w:right w:val="none" w:sz="0" w:space="0" w:color="auto"/>
      </w:divBdr>
    </w:div>
    <w:div w:id="1594238764">
      <w:bodyDiv w:val="1"/>
      <w:marLeft w:val="0"/>
      <w:marRight w:val="0"/>
      <w:marTop w:val="0"/>
      <w:marBottom w:val="0"/>
      <w:divBdr>
        <w:top w:val="none" w:sz="0" w:space="0" w:color="auto"/>
        <w:left w:val="none" w:sz="0" w:space="0" w:color="auto"/>
        <w:bottom w:val="none" w:sz="0" w:space="0" w:color="auto"/>
        <w:right w:val="none" w:sz="0" w:space="0" w:color="auto"/>
      </w:divBdr>
    </w:div>
    <w:div w:id="1633242306">
      <w:bodyDiv w:val="1"/>
      <w:marLeft w:val="0"/>
      <w:marRight w:val="0"/>
      <w:marTop w:val="0"/>
      <w:marBottom w:val="0"/>
      <w:divBdr>
        <w:top w:val="none" w:sz="0" w:space="0" w:color="auto"/>
        <w:left w:val="none" w:sz="0" w:space="0" w:color="auto"/>
        <w:bottom w:val="none" w:sz="0" w:space="0" w:color="auto"/>
        <w:right w:val="none" w:sz="0" w:space="0" w:color="auto"/>
      </w:divBdr>
    </w:div>
    <w:div w:id="1770540205">
      <w:bodyDiv w:val="1"/>
      <w:marLeft w:val="0"/>
      <w:marRight w:val="0"/>
      <w:marTop w:val="0"/>
      <w:marBottom w:val="0"/>
      <w:divBdr>
        <w:top w:val="none" w:sz="0" w:space="0" w:color="auto"/>
        <w:left w:val="none" w:sz="0" w:space="0" w:color="auto"/>
        <w:bottom w:val="none" w:sz="0" w:space="0" w:color="auto"/>
        <w:right w:val="none" w:sz="0" w:space="0" w:color="auto"/>
      </w:divBdr>
      <w:divsChild>
        <w:div w:id="40978853">
          <w:marLeft w:val="0"/>
          <w:marRight w:val="0"/>
          <w:marTop w:val="0"/>
          <w:marBottom w:val="0"/>
          <w:divBdr>
            <w:top w:val="none" w:sz="0" w:space="0" w:color="auto"/>
            <w:left w:val="none" w:sz="0" w:space="0" w:color="auto"/>
            <w:bottom w:val="none" w:sz="0" w:space="0" w:color="auto"/>
            <w:right w:val="none" w:sz="0" w:space="0" w:color="auto"/>
          </w:divBdr>
        </w:div>
        <w:div w:id="130178119">
          <w:marLeft w:val="0"/>
          <w:marRight w:val="0"/>
          <w:marTop w:val="0"/>
          <w:marBottom w:val="0"/>
          <w:divBdr>
            <w:top w:val="none" w:sz="0" w:space="0" w:color="auto"/>
            <w:left w:val="none" w:sz="0" w:space="0" w:color="auto"/>
            <w:bottom w:val="none" w:sz="0" w:space="0" w:color="auto"/>
            <w:right w:val="none" w:sz="0" w:space="0" w:color="auto"/>
          </w:divBdr>
        </w:div>
        <w:div w:id="898134067">
          <w:marLeft w:val="0"/>
          <w:marRight w:val="0"/>
          <w:marTop w:val="0"/>
          <w:marBottom w:val="0"/>
          <w:divBdr>
            <w:top w:val="none" w:sz="0" w:space="0" w:color="auto"/>
            <w:left w:val="none" w:sz="0" w:space="0" w:color="auto"/>
            <w:bottom w:val="none" w:sz="0" w:space="0" w:color="auto"/>
            <w:right w:val="none" w:sz="0" w:space="0" w:color="auto"/>
          </w:divBdr>
        </w:div>
        <w:div w:id="1107383665">
          <w:marLeft w:val="0"/>
          <w:marRight w:val="0"/>
          <w:marTop w:val="0"/>
          <w:marBottom w:val="0"/>
          <w:divBdr>
            <w:top w:val="none" w:sz="0" w:space="0" w:color="auto"/>
            <w:left w:val="none" w:sz="0" w:space="0" w:color="auto"/>
            <w:bottom w:val="none" w:sz="0" w:space="0" w:color="auto"/>
            <w:right w:val="none" w:sz="0" w:space="0" w:color="auto"/>
          </w:divBdr>
        </w:div>
        <w:div w:id="1156412342">
          <w:marLeft w:val="0"/>
          <w:marRight w:val="0"/>
          <w:marTop w:val="0"/>
          <w:marBottom w:val="0"/>
          <w:divBdr>
            <w:top w:val="none" w:sz="0" w:space="0" w:color="auto"/>
            <w:left w:val="none" w:sz="0" w:space="0" w:color="auto"/>
            <w:bottom w:val="none" w:sz="0" w:space="0" w:color="auto"/>
            <w:right w:val="none" w:sz="0" w:space="0" w:color="auto"/>
          </w:divBdr>
        </w:div>
        <w:div w:id="1308130096">
          <w:marLeft w:val="0"/>
          <w:marRight w:val="0"/>
          <w:marTop w:val="0"/>
          <w:marBottom w:val="0"/>
          <w:divBdr>
            <w:top w:val="none" w:sz="0" w:space="0" w:color="auto"/>
            <w:left w:val="none" w:sz="0" w:space="0" w:color="auto"/>
            <w:bottom w:val="none" w:sz="0" w:space="0" w:color="auto"/>
            <w:right w:val="none" w:sz="0" w:space="0" w:color="auto"/>
          </w:divBdr>
        </w:div>
        <w:div w:id="1831872715">
          <w:marLeft w:val="0"/>
          <w:marRight w:val="0"/>
          <w:marTop w:val="0"/>
          <w:marBottom w:val="0"/>
          <w:divBdr>
            <w:top w:val="none" w:sz="0" w:space="0" w:color="auto"/>
            <w:left w:val="none" w:sz="0" w:space="0" w:color="auto"/>
            <w:bottom w:val="none" w:sz="0" w:space="0" w:color="auto"/>
            <w:right w:val="none" w:sz="0" w:space="0" w:color="auto"/>
          </w:divBdr>
        </w:div>
        <w:div w:id="1956709435">
          <w:marLeft w:val="0"/>
          <w:marRight w:val="0"/>
          <w:marTop w:val="0"/>
          <w:marBottom w:val="0"/>
          <w:divBdr>
            <w:top w:val="none" w:sz="0" w:space="0" w:color="auto"/>
            <w:left w:val="none" w:sz="0" w:space="0" w:color="auto"/>
            <w:bottom w:val="none" w:sz="0" w:space="0" w:color="auto"/>
            <w:right w:val="none" w:sz="0" w:space="0" w:color="auto"/>
          </w:divBdr>
        </w:div>
      </w:divsChild>
    </w:div>
    <w:div w:id="1945839954">
      <w:bodyDiv w:val="1"/>
      <w:marLeft w:val="0"/>
      <w:marRight w:val="0"/>
      <w:marTop w:val="0"/>
      <w:marBottom w:val="0"/>
      <w:divBdr>
        <w:top w:val="none" w:sz="0" w:space="0" w:color="auto"/>
        <w:left w:val="none" w:sz="0" w:space="0" w:color="auto"/>
        <w:bottom w:val="none" w:sz="0" w:space="0" w:color="auto"/>
        <w:right w:val="none" w:sz="0" w:space="0" w:color="auto"/>
      </w:divBdr>
    </w:div>
    <w:div w:id="1974404637">
      <w:bodyDiv w:val="1"/>
      <w:marLeft w:val="0"/>
      <w:marRight w:val="0"/>
      <w:marTop w:val="0"/>
      <w:marBottom w:val="0"/>
      <w:divBdr>
        <w:top w:val="none" w:sz="0" w:space="0" w:color="auto"/>
        <w:left w:val="none" w:sz="0" w:space="0" w:color="auto"/>
        <w:bottom w:val="none" w:sz="0" w:space="0" w:color="auto"/>
        <w:right w:val="none" w:sz="0" w:space="0" w:color="auto"/>
      </w:divBdr>
    </w:div>
    <w:div w:id="21249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aermv.sharepoint.com/:w:/s/SIT/PROYINT/GODI/II/ERg-5XJBp-ZAtTUZa2i9RVcBz1iNNG6fBDH1Y7OJPZ717A?e=GfthaI" TargetMode="External"/><Relationship Id="rId2" Type="http://schemas.openxmlformats.org/officeDocument/2006/relationships/hyperlink" Target="https://uaermv.sharepoint.com/:w:/s/SIT/PLAN/INF/ERlTgi7oj3FEqUT2gQ1UwEkBDowzx37yXkRHDF8bqvnBCw?e=KW2hLa" TargetMode="External"/><Relationship Id="rId1" Type="http://schemas.openxmlformats.org/officeDocument/2006/relationships/hyperlink" Target="https://www.umv.gov.co/_transparencia2017/Transparencia-Pagina-WEB/6.Planeacion/6.1Politicaslineamientosymanuales/6.1.3Planesestrategicossectorialeseinstitucionalessegunseaelcaso/2019/EGTI-PL-001-V3_Plan_Estrategico_de_Tecnologias_de_la_Informacion_PETI.doc" TargetMode="External"/><Relationship Id="rId4" Type="http://schemas.openxmlformats.org/officeDocument/2006/relationships/hyperlink" Target="https://uaermv.sharepoint.com/:w:/s/SIT/PROYINT/GODI/II/ERg-5XJBp-ZAtTUZa2i9RVcBz1iNNG6fBDH1Y7OJPZ717A?e=Gftha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aura_gutierrez_umv_gov_co/Documents/UMV%202019/2.%20SEGUIMIENTO%20PRESUPUESTAL/1%20MATRICES%20DE%20SEGUIMIENTO%20PRESUPUESTAL/11.%20V11/2.%20SEGUIMIENTO%20PROYECTO%201117%20-%20V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aura_gutierrez_umv_gov_co/Documents/UMV%202019/2.%20SEGUIMIENTO%20PRESUPUESTAL/1%20MATRICES%20DE%20SEGUIMIENTO%20PRESUPUESTAL/11.%20V11/2.%20SEGUIMIENTO%20PROYECTO%201117%20-%20V1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Componentes!$B$12</c:f>
              <c:strCache>
                <c:ptCount val="1"/>
                <c:pt idx="0">
                  <c:v> Proyecto 1117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31-4726-A097-77DDF5D9EB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31-4726-A097-77DDF5D9EB1A}"/>
              </c:ext>
            </c:extLst>
          </c:dPt>
          <c:dLbls>
            <c:dLbl>
              <c:idx val="0"/>
              <c:layout>
                <c:manualLayout>
                  <c:x val="5.8403324584426434E-3"/>
                  <c:y val="-0.23457494896471273"/>
                </c:manualLayout>
              </c:layout>
              <c:showLegendKey val="0"/>
              <c:showVal val="0"/>
              <c:showCatName val="0"/>
              <c:showSerName val="0"/>
              <c:showPercent val="1"/>
              <c:showBubbleSize val="0"/>
              <c:separator>; </c:separator>
              <c:extLst>
                <c:ext xmlns:c15="http://schemas.microsoft.com/office/drawing/2012/chart" uri="{CE6537A1-D6FC-4f65-9D91-7224C49458BB}">
                  <c15:layout>
                    <c:manualLayout>
                      <c:w val="0.27912489063867019"/>
                      <c:h val="0.11560185185185186"/>
                    </c:manualLayout>
                  </c15:layout>
                </c:ext>
                <c:ext xmlns:c16="http://schemas.microsoft.com/office/drawing/2014/chart" uri="{C3380CC4-5D6E-409C-BE32-E72D297353CC}">
                  <c16:uniqueId val="{00000001-3631-4726-A097-77DDF5D9EB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Componentes!$C$11:$D$11</c:f>
              <c:strCache>
                <c:ptCount val="2"/>
                <c:pt idx="0">
                  <c:v>Compromisos </c:v>
                </c:pt>
                <c:pt idx="1">
                  <c:v>Saldos de apropiación</c:v>
                </c:pt>
              </c:strCache>
            </c:strRef>
          </c:cat>
          <c:val>
            <c:numRef>
              <c:f>Componentes!$C$12:$D$12</c:f>
              <c:numCache>
                <c:formatCode>_("$"* #,##0_);_("$"* \(#,##0\);_("$"* "-"_);_(@_)</c:formatCode>
                <c:ptCount val="2"/>
                <c:pt idx="0">
                  <c:v>3158857200.333333</c:v>
                </c:pt>
                <c:pt idx="1">
                  <c:v>127799.66666698456</c:v>
                </c:pt>
              </c:numCache>
            </c:numRef>
          </c:val>
          <c:extLst>
            <c:ext xmlns:c16="http://schemas.microsoft.com/office/drawing/2014/chart" uri="{C3380CC4-5D6E-409C-BE32-E72D297353CC}">
              <c16:uniqueId val="{00000004-3631-4726-A097-77DDF5D9EB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[2. SEGUIMIENTO PROYECTO 1117 - V11.xlsx]Componentes!Tabla dinámica2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Destinación de los recursos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s>
    <c:plotArea>
      <c:layout/>
      <c:pieChart>
        <c:varyColors val="1"/>
        <c:ser>
          <c:idx val="0"/>
          <c:order val="0"/>
          <c:tx>
            <c:strRef>
              <c:f>Componentes!$B$3</c:f>
              <c:strCache>
                <c:ptCount val="1"/>
                <c:pt idx="0">
                  <c:v>Apropiación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38-49E0-BBD9-7796839665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38-49E0-BBD9-7796839665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38-49E0-BBD9-7796839665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Componentes!$A$4:$A$7</c:f>
              <c:strCache>
                <c:ptCount val="3"/>
                <c:pt idx="0">
                  <c:v>Desarrollo de proyectos tecnológicos</c:v>
                </c:pt>
                <c:pt idx="1">
                  <c:v>Gastos Operativos Asociados al Proyecto</c:v>
                </c:pt>
                <c:pt idx="2">
                  <c:v>Modernización de software y hardware</c:v>
                </c:pt>
              </c:strCache>
            </c:strRef>
          </c:cat>
          <c:val>
            <c:numRef>
              <c:f>Componentes!$B$4:$B$7</c:f>
              <c:numCache>
                <c:formatCode>_("$"* #,##0_);_("$"* \(#,##0\);_("$"* "-"_);_(@_)</c:formatCode>
                <c:ptCount val="3"/>
                <c:pt idx="0">
                  <c:v>1370156722</c:v>
                </c:pt>
                <c:pt idx="1">
                  <c:v>146525166</c:v>
                </c:pt>
                <c:pt idx="2">
                  <c:v>1642303112</c:v>
                </c:pt>
              </c:numCache>
            </c:numRef>
          </c:val>
          <c:extLst>
            <c:ext xmlns:c16="http://schemas.microsoft.com/office/drawing/2014/chart" uri="{C3380CC4-5D6E-409C-BE32-E72D297353CC}">
              <c16:uniqueId val="{00000006-DD38-49E0-BBD9-779683966587}"/>
            </c:ext>
          </c:extLst>
        </c:ser>
        <c:ser>
          <c:idx val="1"/>
          <c:order val="1"/>
          <c:tx>
            <c:strRef>
              <c:f>Componentes!$C$3</c:f>
              <c:strCache>
                <c:ptCount val="1"/>
                <c:pt idx="0">
                  <c:v>Compromisos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DD38-49E0-BBD9-7796839665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DD38-49E0-BBD9-7796839665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DD38-49E0-BBD9-779683966587}"/>
              </c:ext>
            </c:extLst>
          </c:dPt>
          <c:cat>
            <c:strRef>
              <c:f>Componentes!$A$4:$A$7</c:f>
              <c:strCache>
                <c:ptCount val="3"/>
                <c:pt idx="0">
                  <c:v>Desarrollo de proyectos tecnológicos</c:v>
                </c:pt>
                <c:pt idx="1">
                  <c:v>Gastos Operativos Asociados al Proyecto</c:v>
                </c:pt>
                <c:pt idx="2">
                  <c:v>Modernización de software y hardware</c:v>
                </c:pt>
              </c:strCache>
            </c:strRef>
          </c:cat>
          <c:val>
            <c:numRef>
              <c:f>Componentes!$C$4:$C$7</c:f>
              <c:numCache>
                <c:formatCode>_("$"* #,##0_);_("$"* \(#,##0\);_("$"* "-"_);_(@_)</c:formatCode>
                <c:ptCount val="3"/>
                <c:pt idx="0">
                  <c:v>1370028922.3333333</c:v>
                </c:pt>
                <c:pt idx="1">
                  <c:v>146525166</c:v>
                </c:pt>
                <c:pt idx="2">
                  <c:v>1642303112</c:v>
                </c:pt>
              </c:numCache>
            </c:numRef>
          </c:val>
          <c:extLst>
            <c:ext xmlns:c16="http://schemas.microsoft.com/office/drawing/2014/chart" uri="{C3380CC4-5D6E-409C-BE32-E72D297353CC}">
              <c16:uniqueId val="{0000000D-DD38-49E0-BBD9-77968396658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Min14</b:Tag>
    <b:SourceType>Report</b:SourceType>
    <b:Guid>{DDD35D5D-02D2-4538-8812-CFF18B453F69}</b:Guid>
    <b:Author>
      <b:Author>
        <b:NameList>
          <b:Person>
            <b:Last>MinTic</b:Last>
          </b:Person>
        </b:NameList>
      </b:Author>
    </b:Author>
    <b:Title>G.UA.01 Guía del dominio de Uso y Apropiación</b:Title>
    <b:Year>2014</b:Year>
    <b:RefOrder>4</b:RefOrder>
  </b:Source>
  <b:Source>
    <b:Tag>MIN141</b:Tag>
    <b:SourceType>Report</b:SourceType>
    <b:Guid>{94AC64F0-50EB-47D4-9C55-E3416F3E2077}</b:Guid>
    <b:Author>
      <b:Author>
        <b:Corporate>MINTIC</b:Corporate>
      </b:Author>
    </b:Author>
    <b:Title>G.GOB.01 Guía del dominio de Gobierno de TI</b:Title>
    <b:Year>2014</b:Year>
    <b:RefOrder>11</b:RefOrder>
  </b:Source>
  <b:Source>
    <b:Tag>MIN16</b:Tag>
    <b:SourceType>Report</b:SourceType>
    <b:Guid>{6D967947-16CC-41A6-8510-79A6B8134B2F}</b:Guid>
    <b:Title>DOCUMENTO - VERSIÓN ACTUALIZADA DEL MODELO</b:Title>
    <b:Year>2016</b:Year>
    <b:Author>
      <b:Author>
        <b:NameList>
          <b:Person>
            <b:Last>MINTIC</b:Last>
          </b:Person>
        </b:NameList>
      </b:Author>
    </b:Author>
    <b:RefOrder>12</b:RefOrder>
  </b:Source>
  <b:Source>
    <b:Tag>MIN14</b:Tag>
    <b:SourceType>Report</b:SourceType>
    <b:Guid>{5BBA09C6-F545-4CAD-9316-334B7CD1C339}</b:Guid>
    <b:Author>
      <b:Author>
        <b:Corporate>MINTIC</b:Corporate>
      </b:Author>
    </b:Author>
    <b:Title>G.GOB.01 Guía del dominio de Gobierno de TI</b:Title>
    <b:Year>2014</b:Year>
    <b:RefOrder>13</b:RefOrder>
  </b:Source>
  <b:Source>
    <b:Tag>MIN17</b:Tag>
    <b:SourceType>InternetSite</b:SourceType>
    <b:Guid>{7E889665-B237-4F05-BA22-197CFB544FB8}</b:Guid>
    <b:Title>Gestión IT4+</b:Title>
    <b:Author>
      <b:Author>
        <b:Corporate>Min Tic Web</b:Corporate>
      </b:Author>
    </b:Author>
    <b:YearAccessed>2017</b:YearAccessed>
    <b:MonthAccessed>06</b:MonthAccessed>
    <b:URL>http://www.mintic.gov.co/gestionti/615/w3-propertyvalue-6801.html</b:URL>
    <b:RefOrder>7</b:RefOrder>
  </b:Source>
  <b:Source>
    <b:Tag>UMV161</b:Tag>
    <b:SourceType>Misc</b:SourceType>
    <b:Guid>{88453790-E02D-4995-989B-80E13642590B}</b:Guid>
    <b:Title>Resolución 251 del 16 de mayo 2016</b:Title>
    <b:Year>2016</b:Year>
    <b:Month>05</b:Month>
    <b:Day>16</b:Day>
    <b:Author>
      <b:Author>
        <b:Corporate>UMV</b:Corporate>
      </b:Author>
    </b:Author>
    <b:PublicationTitle>Plan Anual de Estimulos e Incentivos</b:PublicationTitle>
    <b:City>Bogotá</b:City>
    <b:RefOrder>14</b:RefOrder>
  </b:Source>
  <b:Source>
    <b:Tag>UMV162</b:Tag>
    <b:SourceType>Misc</b:SourceType>
    <b:Guid>{361A70D2-473E-4808-B03D-1C0EFD1907AA}</b:Guid>
    <b:Author>
      <b:Author>
        <b:Corporate>UMV</b:Corporate>
      </b:Author>
    </b:Author>
    <b:Title>Resolución 333 del 20 de junio del 2016</b:Title>
    <b:PublicationTitle>Plan Institucional de Capacitación</b:PublicationTitle>
    <b:Year>2016</b:Year>
    <b:Month>06</b:Month>
    <b:Day>20</b:Day>
    <b:City>Bogotá</b:City>
    <b:RefOrder>15</b:RefOrder>
  </b:Source>
  <b:Source>
    <b:Tag>UMV163</b:Tag>
    <b:SourceType>Misc</b:SourceType>
    <b:Guid>{59FD7F87-F111-4AB4-84A9-42EE9F034C98}</b:Guid>
    <b:Author>
      <b:Author>
        <b:Corporate>UMV</b:Corporate>
      </b:Author>
    </b:Author>
    <b:Title>SIT-PL-001-V2 Plan Estrategico de Tecnologias de Informacion y Comunicaciones</b:Title>
    <b:Year>2016</b:Year>
    <b:Month>12</b:Month>
    <b:RefOrder>16</b:RefOrder>
  </b:Source>
  <b:Source>
    <b:Tag>Est</b:Tag>
    <b:SourceType>Misc</b:SourceType>
    <b:Guid>{85BE745D-D5A5-4D01-B0F3-58E5AF57FC46}</b:Guid>
    <b:Author>
      <b:Author>
        <b:NameList>
          <b:Person>
            <b:Last>Estrada Sentí</b:Last>
            <b:First>Vivian</b:First>
          </b:Person>
          <b:Person>
            <b:Last>Febles Rodríguez</b:Last>
            <b:First>uan Pedro</b:First>
          </b:Person>
        </b:NameList>
      </b:Author>
    </b:Author>
    <b:Title>Aspectos metodológicos de la gestión del conocimiento en las organizaciones</b:Title>
    <b:Year>2004</b:Year>
    <b:Month>Enero</b:Month>
    <b:CountryRegion>Cuba</b:CountryRegion>
    <b:Publisher>Publicaciones Seriadas</b:Publisher>
    <b:RefOrder>1</b:RefOrder>
  </b:Source>
  <b:Source>
    <b:Tag>Huaro</b:Tag>
    <b:SourceType>Misc</b:SourceType>
    <b:Guid>{44ADA2B9-2E00-4E77-8B27-05C6A8BC671B}</b:Guid>
    <b:Author>
      <b:Author>
        <b:NameList>
          <b:Person>
            <b:Last>Huato</b:Last>
            <b:First>Damián</b:First>
          </b:Person>
          <b:Person>
            <b:Last>Damián Huato</b:Last>
            <b:First>Miguel Ángel</b:First>
          </b:Person>
        </b:NameList>
      </b:Author>
    </b:Author>
    <b:Title>Apropiación de tecnología por productores de maíz en el estado de Tlaxcala</b:Title>
    <b:Year>2007</b:Year>
    <b:Month>Enero</b:Month>
    <b:CountryRegion>Mexico</b:CountryRegion>
    <b:Publisher>Red Instituto Nacional de Investigaciones Forestales, Agrícolas y Pecuarias</b:Publisher>
    <b:RefOrder>2</b:RefOrder>
  </b:Source>
  <b:Source>
    <b:Tag>MarcadorDePosición1</b:Tag>
    <b:SourceType>InternetSite</b:SourceType>
    <b:Guid>{88DB7A9C-A3AB-4622-91CE-78C58C0D0382}</b:Guid>
    <b:Author>
      <b:Author>
        <b:Corporate>Colombia Digital</b:Corporate>
      </b:Author>
    </b:Author>
    <b:Title>Tres enfoques para la apropiación de las TIC</b:Title>
    <b:Year>2015</b:Year>
    <b:Month>Marzo</b:Month>
    <b:YearAccessed>2017</b:YearAccessed>
    <b:MonthAccessed>Junio</b:MonthAccessed>
    <b:URL>https://colombiadigital.net/opinion/columnistas/l-appat-la-carnada/item/8206-tres-enfoques-para-la-apropiacion-de-las-tic.html</b:URL>
    <b:RefOrder>3</b:RefOrder>
  </b:Source>
  <b:Source>
    <b:Tag>MIN171</b:Tag>
    <b:SourceType>InternetSite</b:SourceType>
    <b:Guid>{85217ECD-0373-420F-BC03-5FF1FE835BE4}</b:Guid>
    <b:Author>
      <b:Author>
        <b:Corporate>MINTIC</b:Corporate>
      </b:Author>
    </b:Author>
    <b:Title>Arquitectura de TI Colombia</b:Title>
    <b:InternetSiteTitle>Uso y Apropiación</b:InternetSiteTitle>
    <b:YearAccessed>2017</b:YearAccessed>
    <b:MonthAccessed>Junio</b:MonthAccessed>
    <b:URL>http://www.mintic.gov.co/arquitecturati/630/w3-propertyvalue-8099.html</b:URL>
    <b:RefOrder>5</b:RefOrder>
  </b:Source>
  <b:Source>
    <b:Tag>Gru17</b:Tag>
    <b:SourceType>InternetSite</b:SourceType>
    <b:Guid>{411C4695-1842-4070-8D69-D7D1022BB4CA}</b:Guid>
    <b:Author>
      <b:Author>
        <b:Corporate>Grupo ALBE</b:Corporate>
      </b:Author>
    </b:Author>
    <b:Title>Diseño e implementación de estrategias empresariales</b:Title>
    <b:YearAccessed>2017</b:YearAccessed>
    <b:MonthAccessed>Junio</b:MonthAccessed>
    <b:DayAccessed>22</b:DayAccessed>
    <b:URL>http://www.grupoalbe.com/productos-de-consultoria/diseno-e-implementacion-de-estrategias-empresariales/</b:URL>
    <b:RefOrder>6</b:RefOrder>
  </b:Source>
  <b:Source>
    <b:Tag>Min</b:Tag>
    <b:SourceType>Misc</b:SourceType>
    <b:Guid>{E49E77BC-C8A8-4605-8D8D-7557CE425C2B}</b:Guid>
    <b:Author>
      <b:Author>
        <b:Corporate>MinTic</b:Corporate>
      </b:Author>
    </b:Author>
    <b:Title>Indicadores Uso y Apropiación</b:Title>
    <b:City>Bogotá</b:City>
    <b:CountryRegion>Colombia</b:CountryRegion>
    <b:RefOrder>10</b:RefOrder>
  </b:Source>
  <b:Source>
    <b:Tag>Pre981</b:Tag>
    <b:SourceType>Misc</b:SourceType>
    <b:Guid>{C1D89793-5121-4D12-9EA1-57A5AE718E59}</b:Guid>
    <b:Author>
      <b:Author>
        <b:Corporate>Presidencia de la Republica</b:Corporate>
      </b:Author>
    </b:Author>
    <b:Title>Decreto 1567 de 1998</b:Title>
    <b:Year>1998</b:Year>
    <b:Month>Agosto</b:Month>
    <b:Day>05</b:Day>
    <b:RefOrder>17</b:RefOrder>
  </b:Source>
  <b:Source>
    <b:Tag>Hum16</b:Tag>
    <b:SourceType>Book</b:SourceType>
    <b:Guid>{9D9A6248-27B1-4240-B3E6-D9BC2845365F}</b:Guid>
    <b:Author>
      <b:Author>
        <b:Corporate>Human Change Management Institute</b:Corporate>
      </b:Author>
    </b:Author>
    <b:Title>HCMBOK, The human change management body of knwoledge</b:Title>
    <b:Year>2016</b:Year>
    <b:City>Rio de Janeriro</b:City>
    <b:Publisher>Editora Brasport</b:Publisher>
    <b:RefOrder>8</b:RefOrder>
  </b:Source>
  <b:Source>
    <b:Tag>Dom09</b:Tag>
    <b:SourceType>Misc</b:SourceType>
    <b:Guid>{71F92042-10AF-4A2D-A88F-6E63386E9F38}</b:Guid>
    <b:Author>
      <b:Author>
        <b:Corporate>Domínguez, Leandro; Giordano, Juan Pablo;  Melián, Verónica;</b:Corporate>
      </b:Author>
    </b:Author>
    <b:Title>Sistema de Indicadores para el cambio organizacional</b:Title>
    <b:Year>2009</b:Year>
    <b:Month>Abril</b:Month>
    <b:RefOrder>9</b:RefOrder>
  </b:Source>
</b:Sources>
</file>

<file path=customXml/itemProps1.xml><?xml version="1.0" encoding="utf-8"?>
<ds:datastoreItem xmlns:ds="http://schemas.openxmlformats.org/officeDocument/2006/customXml" ds:itemID="{4E53DE22-B82F-446B-8F32-9E8C84299483}">
  <ds:schemaRefs>
    <ds:schemaRef ds:uri="http://schemas.microsoft.com/sharepoint/v3/contenttype/forms"/>
  </ds:schemaRefs>
</ds:datastoreItem>
</file>

<file path=customXml/itemProps2.xml><?xml version="1.0" encoding="utf-8"?>
<ds:datastoreItem xmlns:ds="http://schemas.openxmlformats.org/officeDocument/2006/customXml" ds:itemID="{EE379880-5C4A-4624-92AA-38B2C13A59DF}">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7a094bdd-a36f-422c-aad8-60d4e7e2607b"/>
    <ds:schemaRef ds:uri="http://schemas.microsoft.com/office/2006/metadata/properties"/>
  </ds:schemaRefs>
</ds:datastoreItem>
</file>

<file path=customXml/itemProps3.xml><?xml version="1.0" encoding="utf-8"?>
<ds:datastoreItem xmlns:ds="http://schemas.openxmlformats.org/officeDocument/2006/customXml" ds:itemID="{F696C6D2-B754-47C4-A140-C18BBB22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96E7A-865B-4C84-A0CA-D2FE2A83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6743</Words>
  <Characters>39736</Characters>
  <Application>Microsoft Office Word</Application>
  <DocSecurity>0</DocSecurity>
  <Lines>331</Lines>
  <Paragraphs>92</Paragraphs>
  <ScaleCrop>false</ScaleCrop>
  <HeadingPairs>
    <vt:vector size="2" baseType="variant">
      <vt:variant>
        <vt:lpstr>Título</vt:lpstr>
      </vt:variant>
      <vt:variant>
        <vt:i4>1</vt:i4>
      </vt:variant>
    </vt:vector>
  </HeadingPairs>
  <TitlesOfParts>
    <vt:vector size="1" baseType="lpstr">
      <vt:lpstr>SigCampus</vt:lpstr>
    </vt:vector>
  </TitlesOfParts>
  <Company>Casa</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SigCampus</dc:title>
  <dc:subject/>
  <dc:creator>Raul Mauricio Giraldo Riofrio</dc:creator>
  <cp:keywords/>
  <dc:description/>
  <cp:lastModifiedBy>Wellfin Jhonatthan Canro Rodriguez</cp:lastModifiedBy>
  <cp:revision>2</cp:revision>
  <cp:lastPrinted>2017-10-17T17:07:00Z</cp:lastPrinted>
  <dcterms:created xsi:type="dcterms:W3CDTF">2020-02-13T15:00:00Z</dcterms:created>
  <dcterms:modified xsi:type="dcterms:W3CDTF">2020-02-13T15:00:00Z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