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D95DF" w14:textId="77777777" w:rsidR="00B8220F" w:rsidRPr="00586AF3" w:rsidRDefault="00B8220F" w:rsidP="00586AF3">
      <w:pPr>
        <w:rPr>
          <w:rFonts w:ascii="Arial" w:hAnsi="Arial" w:cs="Arial"/>
          <w:color w:val="000000" w:themeColor="text1"/>
          <w:sz w:val="20"/>
          <w:szCs w:val="20"/>
        </w:rPr>
      </w:pPr>
    </w:p>
    <w:p w14:paraId="4C8B51D8" w14:textId="77777777" w:rsidR="00D46ECA" w:rsidRPr="00586AF3" w:rsidRDefault="00D46ECA" w:rsidP="00586AF3">
      <w:pPr>
        <w:rPr>
          <w:rFonts w:ascii="Arial" w:hAnsi="Arial" w:cs="Arial"/>
          <w:color w:val="000000" w:themeColor="text1"/>
          <w:sz w:val="20"/>
          <w:szCs w:val="20"/>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4143"/>
        <w:gridCol w:w="1461"/>
        <w:gridCol w:w="540"/>
        <w:gridCol w:w="1372"/>
        <w:gridCol w:w="679"/>
      </w:tblGrid>
      <w:tr w:rsidR="00D709D2" w:rsidRPr="00586AF3" w14:paraId="337473D2" w14:textId="77777777" w:rsidTr="001E7227">
        <w:trPr>
          <w:trHeight w:val="283"/>
        </w:trPr>
        <w:tc>
          <w:tcPr>
            <w:tcW w:w="889" w:type="pct"/>
            <w:shd w:val="clear" w:color="auto" w:fill="D9D9D9"/>
            <w:vAlign w:val="center"/>
          </w:tcPr>
          <w:p w14:paraId="17CFB066" w14:textId="77777777" w:rsidR="007B6868" w:rsidRPr="00586AF3" w:rsidRDefault="00681AEA"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FECHA:</w:t>
            </w:r>
          </w:p>
        </w:tc>
        <w:tc>
          <w:tcPr>
            <w:tcW w:w="2090" w:type="pct"/>
            <w:shd w:val="clear" w:color="auto" w:fill="auto"/>
            <w:vAlign w:val="center"/>
          </w:tcPr>
          <w:p w14:paraId="15AF063C" w14:textId="5675C149" w:rsidR="007B6868" w:rsidRPr="00586AF3" w:rsidRDefault="00FA4087" w:rsidP="00586AF3">
            <w:pPr>
              <w:rPr>
                <w:rFonts w:ascii="Arial" w:hAnsi="Arial" w:cs="Arial"/>
                <w:color w:val="000000" w:themeColor="text1"/>
                <w:sz w:val="20"/>
                <w:szCs w:val="20"/>
              </w:rPr>
            </w:pPr>
            <w:r w:rsidRPr="00586AF3">
              <w:rPr>
                <w:rFonts w:ascii="Arial" w:hAnsi="Arial" w:cs="Arial"/>
                <w:color w:val="000000" w:themeColor="text1"/>
                <w:sz w:val="20"/>
                <w:szCs w:val="20"/>
              </w:rPr>
              <w:t>F</w:t>
            </w:r>
            <w:r w:rsidR="00532C45" w:rsidRPr="00586AF3">
              <w:rPr>
                <w:rFonts w:ascii="Arial" w:hAnsi="Arial" w:cs="Arial"/>
                <w:color w:val="000000" w:themeColor="text1"/>
                <w:sz w:val="20"/>
                <w:szCs w:val="20"/>
              </w:rPr>
              <w:t>ebrero de 2021</w:t>
            </w:r>
          </w:p>
        </w:tc>
        <w:tc>
          <w:tcPr>
            <w:tcW w:w="696" w:type="pct"/>
            <w:shd w:val="clear" w:color="auto" w:fill="D9D9D9"/>
            <w:vAlign w:val="center"/>
          </w:tcPr>
          <w:p w14:paraId="768EE2B7" w14:textId="77777777" w:rsidR="007B6868" w:rsidRPr="00586AF3" w:rsidRDefault="007B6868"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INFORME PRELIMINAR</w:t>
            </w:r>
          </w:p>
        </w:tc>
        <w:tc>
          <w:tcPr>
            <w:tcW w:w="279" w:type="pct"/>
            <w:shd w:val="clear" w:color="auto" w:fill="F2F2F2"/>
            <w:vAlign w:val="center"/>
          </w:tcPr>
          <w:p w14:paraId="629C8C27" w14:textId="58CC99A6" w:rsidR="007B6868" w:rsidRPr="00586AF3" w:rsidRDefault="004D4AE5" w:rsidP="00586AF3">
            <w:pPr>
              <w:jc w:val="center"/>
              <w:rPr>
                <w:rFonts w:ascii="Arial" w:hAnsi="Arial" w:cs="Arial"/>
                <w:b/>
                <w:color w:val="000000" w:themeColor="text1"/>
                <w:sz w:val="20"/>
                <w:szCs w:val="20"/>
              </w:rPr>
            </w:pPr>
            <w:r w:rsidRPr="00586AF3">
              <w:rPr>
                <w:rFonts w:ascii="Arial" w:hAnsi="Arial" w:cs="Arial"/>
                <w:b/>
                <w:noProof/>
                <w:color w:val="000000" w:themeColor="text1"/>
                <w:sz w:val="20"/>
                <w:szCs w:val="20"/>
                <w:lang w:val="es-CO" w:eastAsia="es-CO"/>
              </w:rPr>
              <mc:AlternateContent>
                <mc:Choice Requires="wps">
                  <w:drawing>
                    <wp:anchor distT="0" distB="0" distL="114300" distR="114300" simplePos="0" relativeHeight="251656704" behindDoc="0" locked="0" layoutInCell="1" allowOverlap="1" wp14:anchorId="47B105E6" wp14:editId="3C2F52D1">
                      <wp:simplePos x="0" y="0"/>
                      <wp:positionH relativeFrom="column">
                        <wp:posOffset>10795</wp:posOffset>
                      </wp:positionH>
                      <wp:positionV relativeFrom="paragraph">
                        <wp:posOffset>47625</wp:posOffset>
                      </wp:positionV>
                      <wp:extent cx="182880" cy="168275"/>
                      <wp:effectExtent l="10160" t="10795" r="698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8380D5" id="Rectangle 2" o:spid="_x0000_s1026" style="position:absolute;margin-left:.85pt;margin-top:3.75pt;width:14.4pt;height:1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AMHwIAADs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"/>
                  </w:pict>
                </mc:Fallback>
              </mc:AlternateContent>
            </w:r>
          </w:p>
        </w:tc>
        <w:tc>
          <w:tcPr>
            <w:tcW w:w="697" w:type="pct"/>
            <w:shd w:val="clear" w:color="auto" w:fill="D9D9D9"/>
            <w:vAlign w:val="center"/>
          </w:tcPr>
          <w:p w14:paraId="2AB98FCF" w14:textId="77777777" w:rsidR="007B6868" w:rsidRPr="00586AF3" w:rsidRDefault="007B6868"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 xml:space="preserve">INFORME </w:t>
            </w:r>
            <w:r w:rsidR="00681AEA" w:rsidRPr="00586AF3">
              <w:rPr>
                <w:rFonts w:ascii="Arial" w:hAnsi="Arial" w:cs="Arial"/>
                <w:b/>
                <w:color w:val="000000" w:themeColor="text1"/>
                <w:sz w:val="20"/>
                <w:szCs w:val="20"/>
              </w:rPr>
              <w:t>DEFINITIVO</w:t>
            </w:r>
          </w:p>
        </w:tc>
        <w:tc>
          <w:tcPr>
            <w:tcW w:w="349" w:type="pct"/>
            <w:shd w:val="clear" w:color="auto" w:fill="F2F2F2"/>
            <w:vAlign w:val="center"/>
          </w:tcPr>
          <w:p w14:paraId="2BCEB14C" w14:textId="7E4FF234" w:rsidR="007B6868" w:rsidRPr="00586AF3" w:rsidRDefault="007F6B50" w:rsidP="00586AF3">
            <w:pPr>
              <w:jc w:val="center"/>
              <w:rPr>
                <w:rFonts w:ascii="Arial" w:hAnsi="Arial" w:cs="Arial"/>
                <w:b/>
                <w:color w:val="000000" w:themeColor="text1"/>
                <w:sz w:val="20"/>
                <w:szCs w:val="20"/>
              </w:rPr>
            </w:pPr>
            <w:r w:rsidRPr="00586AF3">
              <w:rPr>
                <w:rFonts w:ascii="Arial" w:hAnsi="Arial" w:cs="Arial"/>
                <w:b/>
                <w:noProof/>
                <w:color w:val="000000" w:themeColor="text1"/>
                <w:sz w:val="20"/>
                <w:szCs w:val="20"/>
                <w:lang w:val="es-CO" w:eastAsia="es-CO"/>
              </w:rPr>
              <mc:AlternateContent>
                <mc:Choice Requires="wps">
                  <w:drawing>
                    <wp:anchor distT="0" distB="0" distL="114300" distR="114300" simplePos="0" relativeHeight="251660288" behindDoc="0" locked="0" layoutInCell="1" allowOverlap="1" wp14:anchorId="6F937B3D" wp14:editId="4596464B">
                      <wp:simplePos x="0" y="0"/>
                      <wp:positionH relativeFrom="column">
                        <wp:posOffset>75565</wp:posOffset>
                      </wp:positionH>
                      <wp:positionV relativeFrom="paragraph">
                        <wp:posOffset>94615</wp:posOffset>
                      </wp:positionV>
                      <wp:extent cx="200025" cy="10477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200025" cy="104775"/>
                              </a:xfrm>
                              <a:prstGeom prst="rect">
                                <a:avLst/>
                              </a:prstGeom>
                              <a:solidFill>
                                <a:schemeClr val="tx1"/>
                              </a:solidFill>
                              <a:ln w="6350">
                                <a:solidFill>
                                  <a:prstClr val="black"/>
                                </a:solidFill>
                              </a:ln>
                            </wps:spPr>
                            <wps:txbx>
                              <w:txbxContent>
                                <w:p w14:paraId="1B12CAFA" w14:textId="77777777" w:rsidR="00B51A8F" w:rsidRPr="007F6B50" w:rsidRDefault="00B51A8F">
                                  <w:pPr>
                                    <w:rPr>
                                      <w:color w:val="000000" w:themeColor="text1"/>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F937B3D" id="_x0000_t202" coordsize="21600,21600" o:spt="202" path="m,l,21600r21600,l21600,xe">
                      <v:stroke joinstyle="miter"/>
                      <v:path gradientshapeok="t" o:connecttype="rect"/>
                    </v:shapetype>
                    <v:shape id="Cuadro de texto 5" o:spid="_x0000_s1026" type="#_x0000_t202" style="position:absolute;left:0;text-align:left;margin-left:5.95pt;margin-top:7.45pt;width:15.7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" fillcolor="black [3213]" strokeweight=".5pt">
                      <v:textbox>
                        <w:txbxContent>
                          <w:p w14:paraId="1B12CAFA" w14:textId="77777777" w:rsidR="00B51A8F" w:rsidRPr="007F6B50" w:rsidRDefault="00B51A8F">
                            <w:pPr>
                              <w:rPr>
                                <w:color w:val="000000" w:themeColor="text1"/>
                                <w14:textOutline w14:w="9525" w14:cap="rnd" w14:cmpd="sng" w14:algn="ctr">
                                  <w14:solidFill>
                                    <w14:srgbClr w14:val="000000"/>
                                  </w14:solidFill>
                                  <w14:prstDash w14:val="solid"/>
                                  <w14:bevel/>
                                </w14:textOutline>
                              </w:rPr>
                            </w:pPr>
                          </w:p>
                        </w:txbxContent>
                      </v:textbox>
                    </v:shape>
                  </w:pict>
                </mc:Fallback>
              </mc:AlternateContent>
            </w:r>
            <w:r w:rsidR="004D4AE5" w:rsidRPr="00586AF3">
              <w:rPr>
                <w:rFonts w:ascii="Arial" w:hAnsi="Arial" w:cs="Arial"/>
                <w:b/>
                <w:noProof/>
                <w:color w:val="000000" w:themeColor="text1"/>
                <w:sz w:val="20"/>
                <w:szCs w:val="20"/>
                <w:lang w:val="es-CO" w:eastAsia="es-CO"/>
              </w:rPr>
              <mc:AlternateContent>
                <mc:Choice Requires="wps">
                  <w:drawing>
                    <wp:anchor distT="0" distB="0" distL="114300" distR="114300" simplePos="0" relativeHeight="251657728" behindDoc="0" locked="0" layoutInCell="1" allowOverlap="1" wp14:anchorId="35066520" wp14:editId="5C0BA01D">
                      <wp:simplePos x="0" y="0"/>
                      <wp:positionH relativeFrom="column">
                        <wp:posOffset>71755</wp:posOffset>
                      </wp:positionH>
                      <wp:positionV relativeFrom="paragraph">
                        <wp:posOffset>37465</wp:posOffset>
                      </wp:positionV>
                      <wp:extent cx="182880" cy="168275"/>
                      <wp:effectExtent l="0" t="0" r="26670" b="222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8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24C7F5" id="Rectangle 3" o:spid="_x0000_s1026" style="position:absolute;margin-left:5.65pt;margin-top:2.95pt;width:14.4pt;height:1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"/>
                  </w:pict>
                </mc:Fallback>
              </mc:AlternateContent>
            </w:r>
          </w:p>
        </w:tc>
      </w:tr>
      <w:tr w:rsidR="00586AF3" w:rsidRPr="00586AF3" w14:paraId="00602A9D" w14:textId="77777777" w:rsidTr="007B6868">
        <w:trPr>
          <w:trHeight w:val="283"/>
        </w:trPr>
        <w:tc>
          <w:tcPr>
            <w:tcW w:w="889" w:type="pct"/>
            <w:shd w:val="clear" w:color="auto" w:fill="D9D9D9"/>
            <w:vAlign w:val="center"/>
          </w:tcPr>
          <w:p w14:paraId="158C1682" w14:textId="77777777" w:rsidR="007B6868" w:rsidRPr="00586AF3" w:rsidRDefault="00681AEA"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PROCESO AUDITADO:</w:t>
            </w:r>
          </w:p>
        </w:tc>
        <w:tc>
          <w:tcPr>
            <w:tcW w:w="4111" w:type="pct"/>
            <w:gridSpan w:val="5"/>
            <w:vAlign w:val="center"/>
          </w:tcPr>
          <w:p w14:paraId="3A483D30" w14:textId="77777777" w:rsidR="007B6868"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Gestión Jurídica- GJUR  </w:t>
            </w:r>
          </w:p>
        </w:tc>
      </w:tr>
      <w:tr w:rsidR="00586AF3" w:rsidRPr="00586AF3" w14:paraId="41F65D34" w14:textId="77777777" w:rsidTr="007B6868">
        <w:trPr>
          <w:trHeight w:val="283"/>
        </w:trPr>
        <w:tc>
          <w:tcPr>
            <w:tcW w:w="889" w:type="pct"/>
            <w:shd w:val="clear" w:color="auto" w:fill="D9D9D9"/>
            <w:vAlign w:val="center"/>
          </w:tcPr>
          <w:p w14:paraId="044F8A27" w14:textId="77777777" w:rsidR="007B6868" w:rsidRPr="00586AF3" w:rsidRDefault="00681AEA"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RESPONSABLE DEL PROCESO:</w:t>
            </w:r>
          </w:p>
        </w:tc>
        <w:tc>
          <w:tcPr>
            <w:tcW w:w="4111" w:type="pct"/>
            <w:gridSpan w:val="5"/>
            <w:vAlign w:val="center"/>
          </w:tcPr>
          <w:p w14:paraId="7A73A7B9" w14:textId="77777777" w:rsidR="007B6868"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Luz Dary Castañeda </w:t>
            </w:r>
            <w:r w:rsidR="004412A4" w:rsidRPr="00586AF3">
              <w:rPr>
                <w:rFonts w:ascii="Arial" w:hAnsi="Arial" w:cs="Arial"/>
                <w:color w:val="000000" w:themeColor="text1"/>
                <w:sz w:val="20"/>
                <w:szCs w:val="20"/>
              </w:rPr>
              <w:t>Hernández</w:t>
            </w:r>
            <w:r w:rsidRPr="00586AF3">
              <w:rPr>
                <w:rFonts w:ascii="Arial" w:hAnsi="Arial" w:cs="Arial"/>
                <w:color w:val="000000" w:themeColor="text1"/>
                <w:sz w:val="20"/>
                <w:szCs w:val="20"/>
              </w:rPr>
              <w:t xml:space="preserve">- Jefe Oficina Asesora Jurídica </w:t>
            </w:r>
          </w:p>
        </w:tc>
      </w:tr>
      <w:tr w:rsidR="00586AF3" w:rsidRPr="00586AF3" w14:paraId="778C20DF" w14:textId="77777777" w:rsidTr="006E12C0">
        <w:trPr>
          <w:trHeight w:val="826"/>
        </w:trPr>
        <w:tc>
          <w:tcPr>
            <w:tcW w:w="889" w:type="pct"/>
            <w:shd w:val="clear" w:color="auto" w:fill="D9D9D9"/>
            <w:vAlign w:val="center"/>
          </w:tcPr>
          <w:p w14:paraId="2362644A" w14:textId="77777777" w:rsidR="007E28EF" w:rsidRPr="00586AF3" w:rsidRDefault="00681AEA"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EQUIPO AUDITOR:</w:t>
            </w:r>
          </w:p>
        </w:tc>
        <w:tc>
          <w:tcPr>
            <w:tcW w:w="4111" w:type="pct"/>
            <w:gridSpan w:val="5"/>
          </w:tcPr>
          <w:p w14:paraId="10AE40E7"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Edna Matilde Vallejo Gordillo – Jefe Oficina de Control Interno</w:t>
            </w:r>
          </w:p>
          <w:p w14:paraId="07FCA57A" w14:textId="77777777" w:rsidR="007E28EF"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Luz Adriana Franco García – abogada </w:t>
            </w:r>
            <w:r w:rsidR="004412A4" w:rsidRPr="00586AF3">
              <w:rPr>
                <w:rFonts w:ascii="Arial" w:hAnsi="Arial" w:cs="Arial"/>
                <w:color w:val="000000" w:themeColor="text1"/>
                <w:sz w:val="20"/>
                <w:szCs w:val="20"/>
              </w:rPr>
              <w:t>– auditora líder</w:t>
            </w:r>
          </w:p>
          <w:p w14:paraId="0264FEB5"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Rosa Liliana Cabra Sierra- abogada </w:t>
            </w:r>
            <w:r w:rsidR="004412A4" w:rsidRPr="00586AF3">
              <w:rPr>
                <w:rFonts w:ascii="Arial" w:hAnsi="Arial" w:cs="Arial"/>
                <w:color w:val="000000" w:themeColor="text1"/>
                <w:sz w:val="20"/>
                <w:szCs w:val="20"/>
              </w:rPr>
              <w:t>– auditora acompañante</w:t>
            </w:r>
          </w:p>
        </w:tc>
      </w:tr>
    </w:tbl>
    <w:p w14:paraId="55D5F0EA" w14:textId="77777777" w:rsidR="00DF23FF" w:rsidRPr="00586AF3" w:rsidRDefault="00DF23FF" w:rsidP="00586AF3">
      <w:pPr>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193"/>
      </w:tblGrid>
      <w:tr w:rsidR="00D709D2" w:rsidRPr="00586AF3" w14:paraId="6F684F17" w14:textId="77777777" w:rsidTr="005F30D8">
        <w:trPr>
          <w:trHeight w:val="283"/>
        </w:trPr>
        <w:tc>
          <w:tcPr>
            <w:tcW w:w="888" w:type="pct"/>
            <w:shd w:val="clear" w:color="auto" w:fill="D9D9D9"/>
            <w:vAlign w:val="center"/>
          </w:tcPr>
          <w:p w14:paraId="0B883321" w14:textId="77777777" w:rsidR="00B8220F" w:rsidRPr="00586AF3" w:rsidRDefault="006A09CB"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OBJETIVO:</w:t>
            </w:r>
          </w:p>
        </w:tc>
        <w:tc>
          <w:tcPr>
            <w:tcW w:w="4112" w:type="pct"/>
            <w:vAlign w:val="center"/>
          </w:tcPr>
          <w:p w14:paraId="031E1E9B"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Evaluar el cumplimiento de los puntos de control que debe aplicar el Proceso GESTIÓN JURÍDICA en desarrollo de las actividades definidas en los siguientes documentos:</w:t>
            </w:r>
          </w:p>
          <w:p w14:paraId="3588DAD4" w14:textId="77777777" w:rsidR="0061201B" w:rsidRPr="00586AF3" w:rsidRDefault="0061201B" w:rsidP="00586AF3">
            <w:pPr>
              <w:rPr>
                <w:rFonts w:ascii="Arial" w:hAnsi="Arial" w:cs="Arial"/>
                <w:color w:val="000000" w:themeColor="text1"/>
                <w:sz w:val="20"/>
                <w:szCs w:val="20"/>
              </w:rPr>
            </w:pPr>
          </w:p>
          <w:p w14:paraId="5E3FCB89"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1) Documento interno Política de Defensa Judicial - GJUR-DI-001-V1.</w:t>
            </w:r>
          </w:p>
          <w:p w14:paraId="5070336A"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2) Procedimiento GJUR-PR-005-V5 "Acciones de Tutela" </w:t>
            </w:r>
          </w:p>
          <w:p w14:paraId="7B7151E1"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3) Procedimiento GJUR-PR-007-V4"Jurisdicción Coactiva" </w:t>
            </w:r>
          </w:p>
          <w:p w14:paraId="455F25EA"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4) Indicadores de gestión del proceso.</w:t>
            </w:r>
          </w:p>
          <w:p w14:paraId="6E3E618A"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5) Directiva 003 de 2013 de la Alcaldía Mayor de Bogotá D.C. </w:t>
            </w:r>
          </w:p>
          <w:p w14:paraId="6A30DBAC" w14:textId="77777777" w:rsidR="00DF23FF"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6) Manual de Interventoría y Supervisión vigente de la UAERMV.</w:t>
            </w:r>
          </w:p>
        </w:tc>
      </w:tr>
      <w:tr w:rsidR="00586AF3" w:rsidRPr="00586AF3" w14:paraId="743B4EAD" w14:textId="77777777" w:rsidTr="005F30D8">
        <w:trPr>
          <w:trHeight w:val="283"/>
        </w:trPr>
        <w:tc>
          <w:tcPr>
            <w:tcW w:w="888" w:type="pct"/>
            <w:shd w:val="clear" w:color="auto" w:fill="D9D9D9"/>
            <w:vAlign w:val="center"/>
          </w:tcPr>
          <w:p w14:paraId="0FAF1DFE" w14:textId="77777777" w:rsidR="00B8220F" w:rsidRPr="00586AF3" w:rsidRDefault="006A09CB"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ALCANCE:</w:t>
            </w:r>
          </w:p>
        </w:tc>
        <w:tc>
          <w:tcPr>
            <w:tcW w:w="4112" w:type="pct"/>
            <w:vAlign w:val="center"/>
          </w:tcPr>
          <w:p w14:paraId="4C1E5DD5"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El alcance de la evaluación se enmarca en las actividades ejecutadas por el proceso durante el periodo comprendido 01-06-2018 a 15-03-2020 para los siguientes aspectos:                                                                                                                                                                                                                                          </w:t>
            </w:r>
          </w:p>
          <w:p w14:paraId="440295F0" w14:textId="77777777" w:rsidR="0061201B" w:rsidRPr="00586AF3" w:rsidRDefault="0061201B" w:rsidP="00586AF3">
            <w:pPr>
              <w:rPr>
                <w:rFonts w:ascii="Arial" w:hAnsi="Arial" w:cs="Arial"/>
                <w:color w:val="000000" w:themeColor="text1"/>
                <w:sz w:val="20"/>
                <w:szCs w:val="20"/>
              </w:rPr>
            </w:pPr>
          </w:p>
          <w:p w14:paraId="323EDEB2"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1.Evaluar la responsabilidad y autoridad frente a los controles que aplican las Líneas de Defensa (1° y 2°) establecida en la Dimensión 7 Control Interno del Modelo Integrado de Planeación y Gestión.</w:t>
            </w:r>
          </w:p>
          <w:p w14:paraId="30F22995"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2. Evaluar el cumplimiento del Plan de Acción contenido en la Política de Defensa Judicial - GJUR-DI-001-V1.</w:t>
            </w:r>
            <w:r w:rsidR="00D168DD" w:rsidRPr="00586AF3">
              <w:rPr>
                <w:rFonts w:ascii="Arial" w:hAnsi="Arial" w:cs="Arial"/>
                <w:color w:val="000000" w:themeColor="text1"/>
                <w:sz w:val="20"/>
                <w:szCs w:val="20"/>
              </w:rPr>
              <w:t xml:space="preserve"> </w:t>
            </w:r>
          </w:p>
          <w:p w14:paraId="55320794"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3. Evaluar el cumplimiento del Procedimiento GJUR-PR-005-V5 "Acciones de Tutela" - (etapas y términos procesales de una muestra representativa que se tomará en el marco de la auditoría).</w:t>
            </w:r>
          </w:p>
          <w:p w14:paraId="7B59996B"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4. Evaluar el cumplimiento del Procedimiento GJUR-PR-007-V4 "Jurisdicción Coactiva" - (etapas, términos y notificaciones procesales de una muestra representativa que se tomará en el marco de la auditoría).</w:t>
            </w:r>
          </w:p>
          <w:p w14:paraId="375FAA36"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5. Evaluar las evidencias que dan cuenta de los resultados reportados para los indicadores GJUR-IND-001 "SENTENCIAS FALLADAS A FAVOR DE LA ENTIDAD" y GJUR-IND-002 "PREJUDICIALES ESTUDIADAS EN EL COMITÉ DE CONCILIACIÓN."</w:t>
            </w:r>
          </w:p>
          <w:p w14:paraId="6C11BBB2"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6. Evaluar el cumplimiento de las medidas establecidas en la Directiva 003 de 2013 de la Alcaldía Mayor.   </w:t>
            </w:r>
          </w:p>
          <w:p w14:paraId="7F5A92F2"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7. Evaluar el cumplimiento de las obligaciones del supervisor en una muestra de contratos a cargo del proceso GJUR acorde con lo estipulado en el Manual de interventoría y Supervisión de contratos vigentes durante el periodo de la auditoría.</w:t>
            </w:r>
          </w:p>
          <w:p w14:paraId="50C454B6"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8. Evaluar la atención de las recomendaciones emitidas al proceso derivadas de la auditoría ejecutada y registradas en el informe final del 27 de noviembre de 2018 con memorando 20181600064223. </w:t>
            </w:r>
          </w:p>
          <w:p w14:paraId="16F29B44" w14:textId="77777777" w:rsidR="00904FA1"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9. </w:t>
            </w:r>
            <w:bookmarkStart w:id="0" w:name="_Hlk60068229"/>
            <w:r w:rsidRPr="00586AF3">
              <w:rPr>
                <w:rFonts w:ascii="Arial" w:hAnsi="Arial" w:cs="Arial"/>
                <w:color w:val="000000" w:themeColor="text1"/>
                <w:sz w:val="20"/>
                <w:szCs w:val="20"/>
              </w:rPr>
              <w:t xml:space="preserve">Evaluar la atención de las recomendaciones registradas en la evaluación de la gestión 2019 del proceso ejecutada por OCI en enero de 2020 mediante el memorando 20201600007913.           </w:t>
            </w:r>
            <w:bookmarkEnd w:id="0"/>
          </w:p>
        </w:tc>
      </w:tr>
      <w:tr w:rsidR="00D709D2" w:rsidRPr="00586AF3" w14:paraId="6CA505C8" w14:textId="77777777" w:rsidTr="004A30E0">
        <w:trPr>
          <w:trHeight w:val="184"/>
        </w:trPr>
        <w:tc>
          <w:tcPr>
            <w:tcW w:w="888" w:type="pct"/>
            <w:vMerge w:val="restart"/>
            <w:shd w:val="clear" w:color="auto" w:fill="D9D9D9"/>
            <w:vAlign w:val="center"/>
          </w:tcPr>
          <w:p w14:paraId="22462DEC" w14:textId="77777777" w:rsidR="00FD12B2" w:rsidRPr="00586AF3" w:rsidRDefault="00FD12B2"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CRITERIOS DE LA AUDITORÍA:</w:t>
            </w:r>
          </w:p>
        </w:tc>
        <w:tc>
          <w:tcPr>
            <w:tcW w:w="4112" w:type="pct"/>
            <w:shd w:val="clear" w:color="auto" w:fill="F2F2F2"/>
            <w:vAlign w:val="center"/>
          </w:tcPr>
          <w:p w14:paraId="795C7FF0" w14:textId="77777777" w:rsidR="00FD12B2" w:rsidRPr="00586AF3" w:rsidRDefault="00FD12B2" w:rsidP="00586AF3">
            <w:pPr>
              <w:rPr>
                <w:rFonts w:ascii="Arial" w:hAnsi="Arial" w:cs="Arial"/>
                <w:b/>
                <w:bCs/>
                <w:i/>
                <w:iCs/>
                <w:color w:val="000000" w:themeColor="text1"/>
                <w:sz w:val="20"/>
                <w:szCs w:val="20"/>
              </w:rPr>
            </w:pPr>
            <w:r w:rsidRPr="00586AF3">
              <w:rPr>
                <w:rFonts w:ascii="Arial" w:hAnsi="Arial" w:cs="Arial"/>
                <w:b/>
                <w:bCs/>
                <w:i/>
                <w:iCs/>
                <w:color w:val="000000" w:themeColor="text1"/>
                <w:sz w:val="20"/>
                <w:szCs w:val="20"/>
              </w:rPr>
              <w:t>REQUISITOS LEGALES APLICABLES:</w:t>
            </w:r>
          </w:p>
        </w:tc>
      </w:tr>
      <w:tr w:rsidR="00D709D2" w:rsidRPr="00586AF3" w14:paraId="7EE35BD4" w14:textId="77777777" w:rsidTr="006E12C0">
        <w:trPr>
          <w:trHeight w:val="469"/>
        </w:trPr>
        <w:tc>
          <w:tcPr>
            <w:tcW w:w="888" w:type="pct"/>
            <w:vMerge/>
            <w:shd w:val="clear" w:color="auto" w:fill="D9D9D9"/>
            <w:vAlign w:val="center"/>
          </w:tcPr>
          <w:p w14:paraId="11DBC391" w14:textId="77777777" w:rsidR="00FD12B2" w:rsidRPr="00586AF3" w:rsidRDefault="00FD12B2" w:rsidP="00586AF3">
            <w:pPr>
              <w:jc w:val="center"/>
              <w:rPr>
                <w:rFonts w:ascii="Arial" w:hAnsi="Arial" w:cs="Arial"/>
                <w:b/>
                <w:color w:val="000000" w:themeColor="text1"/>
                <w:sz w:val="20"/>
                <w:szCs w:val="20"/>
              </w:rPr>
            </w:pPr>
          </w:p>
        </w:tc>
        <w:tc>
          <w:tcPr>
            <w:tcW w:w="4112" w:type="pct"/>
          </w:tcPr>
          <w:p w14:paraId="36EA5988"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Constitución Política de Colombia.</w:t>
            </w:r>
          </w:p>
          <w:p w14:paraId="577997A9" w14:textId="77777777" w:rsidR="0061201B" w:rsidRPr="00586AF3" w:rsidRDefault="0061201B" w:rsidP="00586AF3">
            <w:pPr>
              <w:rPr>
                <w:rFonts w:ascii="Arial" w:hAnsi="Arial" w:cs="Arial"/>
                <w:color w:val="000000" w:themeColor="text1"/>
                <w:sz w:val="20"/>
                <w:szCs w:val="20"/>
              </w:rPr>
            </w:pPr>
          </w:p>
          <w:p w14:paraId="6EBC25C1"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lastRenderedPageBreak/>
              <w:t>Código de Procedimiento Administrativo y de lo Contencioso Administrativo.</w:t>
            </w:r>
          </w:p>
          <w:p w14:paraId="43014484" w14:textId="77777777" w:rsidR="0061201B" w:rsidRPr="00586AF3" w:rsidRDefault="0061201B" w:rsidP="00586AF3">
            <w:pPr>
              <w:rPr>
                <w:rFonts w:ascii="Arial" w:hAnsi="Arial" w:cs="Arial"/>
                <w:color w:val="000000" w:themeColor="text1"/>
                <w:sz w:val="20"/>
                <w:szCs w:val="20"/>
              </w:rPr>
            </w:pPr>
          </w:p>
          <w:p w14:paraId="22AE48E8"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Estatuto Tributario.</w:t>
            </w:r>
          </w:p>
          <w:p w14:paraId="132FB4AA" w14:textId="77777777" w:rsidR="0061201B" w:rsidRPr="00586AF3" w:rsidRDefault="0061201B" w:rsidP="00586AF3">
            <w:pPr>
              <w:rPr>
                <w:rFonts w:ascii="Arial" w:hAnsi="Arial" w:cs="Arial"/>
                <w:color w:val="000000" w:themeColor="text1"/>
                <w:sz w:val="20"/>
                <w:szCs w:val="20"/>
              </w:rPr>
            </w:pPr>
          </w:p>
          <w:p w14:paraId="2832A311"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Decreto 430 del 30 de julio 2018 "Por el cual se adopta el Modelo de Gestión Jurídica Pública del Distrito Capital y se dictan otras disposiciones".</w:t>
            </w:r>
          </w:p>
          <w:p w14:paraId="39A69DB1" w14:textId="77777777" w:rsidR="0061201B" w:rsidRPr="00586AF3" w:rsidRDefault="0061201B" w:rsidP="00586AF3">
            <w:pPr>
              <w:rPr>
                <w:rFonts w:ascii="Arial" w:hAnsi="Arial" w:cs="Arial"/>
                <w:color w:val="000000" w:themeColor="text1"/>
                <w:sz w:val="20"/>
                <w:szCs w:val="20"/>
              </w:rPr>
            </w:pPr>
          </w:p>
          <w:p w14:paraId="47FC52F6"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Resolución 037 del 31 de enero de 2020 "Por la cual se adopta el reglamento interno del Comité de Conciliación de la Unidad Administrativa Especial de Rehabilitación y Mantenimiento Vial - UAERMV".</w:t>
            </w:r>
          </w:p>
          <w:p w14:paraId="36078208" w14:textId="77777777" w:rsidR="0061201B" w:rsidRPr="00586AF3" w:rsidRDefault="0061201B" w:rsidP="00586AF3">
            <w:pPr>
              <w:rPr>
                <w:rFonts w:ascii="Arial" w:hAnsi="Arial" w:cs="Arial"/>
                <w:color w:val="000000" w:themeColor="text1"/>
                <w:sz w:val="20"/>
                <w:szCs w:val="20"/>
              </w:rPr>
            </w:pPr>
          </w:p>
          <w:p w14:paraId="59143E81"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Política de Defensa Judicial - GJUR-DI-001-V1.</w:t>
            </w:r>
          </w:p>
          <w:p w14:paraId="78AEAD48" w14:textId="77777777" w:rsidR="0061201B" w:rsidRPr="00586AF3" w:rsidRDefault="0061201B" w:rsidP="00586AF3">
            <w:pPr>
              <w:rPr>
                <w:rFonts w:ascii="Arial" w:hAnsi="Arial" w:cs="Arial"/>
                <w:color w:val="000000" w:themeColor="text1"/>
                <w:sz w:val="20"/>
                <w:szCs w:val="20"/>
              </w:rPr>
            </w:pPr>
          </w:p>
          <w:p w14:paraId="603A9BDD"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Procedimiento "Prevención del Daño Antijurídico y Políticas de Defensa Judicial" - GJUR-PR-002-V4.</w:t>
            </w:r>
          </w:p>
          <w:p w14:paraId="437A5F1A" w14:textId="77777777" w:rsidR="0061201B" w:rsidRPr="00586AF3" w:rsidRDefault="0061201B" w:rsidP="00586AF3">
            <w:pPr>
              <w:rPr>
                <w:rFonts w:ascii="Arial" w:hAnsi="Arial" w:cs="Arial"/>
                <w:color w:val="000000" w:themeColor="text1"/>
                <w:sz w:val="20"/>
                <w:szCs w:val="20"/>
              </w:rPr>
            </w:pPr>
          </w:p>
          <w:p w14:paraId="489F3EEA"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Procedimiento "Acciones de Tutela" - GJUR-PR-005-V5.</w:t>
            </w:r>
          </w:p>
          <w:p w14:paraId="203D6203" w14:textId="77777777" w:rsidR="0061201B" w:rsidRPr="00586AF3" w:rsidRDefault="0061201B" w:rsidP="00586AF3">
            <w:pPr>
              <w:rPr>
                <w:rFonts w:ascii="Arial" w:hAnsi="Arial" w:cs="Arial"/>
                <w:color w:val="000000" w:themeColor="text1"/>
                <w:sz w:val="20"/>
                <w:szCs w:val="20"/>
              </w:rPr>
            </w:pPr>
          </w:p>
          <w:p w14:paraId="6DE5E01C"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Procedimiento "Jurisdicción Coactiva" - GJUR-PR-007-V4.</w:t>
            </w:r>
          </w:p>
          <w:p w14:paraId="26D375E7" w14:textId="77777777" w:rsidR="0061201B" w:rsidRPr="00586AF3" w:rsidRDefault="0061201B" w:rsidP="00586AF3">
            <w:pPr>
              <w:rPr>
                <w:rFonts w:ascii="Arial" w:hAnsi="Arial" w:cs="Arial"/>
                <w:color w:val="000000" w:themeColor="text1"/>
                <w:sz w:val="20"/>
                <w:szCs w:val="20"/>
              </w:rPr>
            </w:pPr>
          </w:p>
          <w:p w14:paraId="195EEFC5"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Resoluciones internas 583 de 2015 y 599 de 2019 "Por la cual se modifica el Manual Específico de Funciones y de Competencias Laborales para los empleos de la planta de personal de la Unidad Administrativa Especial de Rehabilitación y Mantenimiento Vial (UMV)”.</w:t>
            </w:r>
          </w:p>
          <w:p w14:paraId="6A210BAA" w14:textId="77777777" w:rsidR="0061201B" w:rsidRPr="00586AF3" w:rsidRDefault="0061201B" w:rsidP="00586AF3">
            <w:pPr>
              <w:rPr>
                <w:rFonts w:ascii="Arial" w:hAnsi="Arial" w:cs="Arial"/>
                <w:color w:val="000000" w:themeColor="text1"/>
                <w:sz w:val="20"/>
                <w:szCs w:val="20"/>
              </w:rPr>
            </w:pPr>
          </w:p>
          <w:p w14:paraId="10C97451"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Directiva 003 de 2013 “Directrices para prevenir conductas irregulares relacionadas con incumplimiento de los manuales de funciones y de procedimientos y la pérdida de elementos y documentos públicos".</w:t>
            </w:r>
          </w:p>
          <w:p w14:paraId="1B800F0F" w14:textId="77777777" w:rsidR="0061201B" w:rsidRPr="00586AF3" w:rsidRDefault="0061201B" w:rsidP="00586AF3">
            <w:pPr>
              <w:rPr>
                <w:rFonts w:ascii="Arial" w:hAnsi="Arial" w:cs="Arial"/>
                <w:color w:val="000000" w:themeColor="text1"/>
                <w:sz w:val="20"/>
                <w:szCs w:val="20"/>
              </w:rPr>
            </w:pPr>
          </w:p>
          <w:p w14:paraId="1ACE7ECE" w14:textId="77777777" w:rsidR="00FD12B2"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Manual de Interventoría y Supervisión de la UAERMV - GCON-MA-002 Versiones 6 y 7.</w:t>
            </w:r>
          </w:p>
        </w:tc>
      </w:tr>
      <w:tr w:rsidR="00586AF3" w:rsidRPr="00586AF3" w14:paraId="12920EA4" w14:textId="77777777" w:rsidTr="004A30E0">
        <w:trPr>
          <w:trHeight w:val="246"/>
        </w:trPr>
        <w:tc>
          <w:tcPr>
            <w:tcW w:w="888" w:type="pct"/>
            <w:vMerge/>
            <w:shd w:val="clear" w:color="auto" w:fill="D9D9D9"/>
            <w:vAlign w:val="center"/>
          </w:tcPr>
          <w:p w14:paraId="7346E0A7" w14:textId="77777777" w:rsidR="00FD12B2" w:rsidRPr="00586AF3" w:rsidRDefault="00FD12B2" w:rsidP="00586AF3">
            <w:pPr>
              <w:jc w:val="center"/>
              <w:rPr>
                <w:rFonts w:ascii="Arial" w:hAnsi="Arial" w:cs="Arial"/>
                <w:b/>
                <w:color w:val="000000" w:themeColor="text1"/>
                <w:sz w:val="20"/>
                <w:szCs w:val="20"/>
              </w:rPr>
            </w:pPr>
          </w:p>
        </w:tc>
        <w:tc>
          <w:tcPr>
            <w:tcW w:w="4112" w:type="pct"/>
            <w:shd w:val="clear" w:color="auto" w:fill="F2F2F2"/>
            <w:vAlign w:val="center"/>
          </w:tcPr>
          <w:p w14:paraId="012564A0" w14:textId="77777777" w:rsidR="00FD12B2" w:rsidRPr="00586AF3" w:rsidRDefault="00FD12B2" w:rsidP="00586AF3">
            <w:pPr>
              <w:rPr>
                <w:rFonts w:ascii="Arial" w:hAnsi="Arial" w:cs="Arial"/>
                <w:color w:val="000000" w:themeColor="text1"/>
                <w:sz w:val="20"/>
                <w:szCs w:val="20"/>
              </w:rPr>
            </w:pPr>
            <w:r w:rsidRPr="00586AF3">
              <w:rPr>
                <w:rFonts w:ascii="Arial" w:hAnsi="Arial" w:cs="Arial"/>
                <w:b/>
                <w:bCs/>
                <w:i/>
                <w:iCs/>
                <w:color w:val="000000" w:themeColor="text1"/>
                <w:sz w:val="20"/>
                <w:szCs w:val="20"/>
              </w:rPr>
              <w:t>INFORMACIÓN DOCUMENTADA DE REFERENCIA:</w:t>
            </w:r>
          </w:p>
        </w:tc>
      </w:tr>
      <w:tr w:rsidR="00586AF3" w:rsidRPr="00586AF3" w14:paraId="2C8B9DFF" w14:textId="77777777" w:rsidTr="006E12C0">
        <w:trPr>
          <w:trHeight w:val="579"/>
        </w:trPr>
        <w:tc>
          <w:tcPr>
            <w:tcW w:w="888" w:type="pct"/>
            <w:vMerge/>
            <w:shd w:val="clear" w:color="auto" w:fill="D9D9D9"/>
            <w:vAlign w:val="center"/>
          </w:tcPr>
          <w:p w14:paraId="08486C1F" w14:textId="77777777" w:rsidR="00FD12B2" w:rsidRPr="00586AF3" w:rsidRDefault="00FD12B2" w:rsidP="00586AF3">
            <w:pPr>
              <w:jc w:val="center"/>
              <w:rPr>
                <w:rFonts w:ascii="Arial" w:hAnsi="Arial" w:cs="Arial"/>
                <w:b/>
                <w:color w:val="000000" w:themeColor="text1"/>
                <w:sz w:val="20"/>
                <w:szCs w:val="20"/>
              </w:rPr>
            </w:pPr>
          </w:p>
        </w:tc>
        <w:tc>
          <w:tcPr>
            <w:tcW w:w="4112" w:type="pct"/>
          </w:tcPr>
          <w:p w14:paraId="5D688543"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1. Caracterización del Proceso - GJUR-CP-001-V6.</w:t>
            </w:r>
          </w:p>
          <w:p w14:paraId="0DCD530B" w14:textId="77777777" w:rsidR="0061201B" w:rsidRPr="00586AF3" w:rsidRDefault="0061201B" w:rsidP="00586AF3">
            <w:pPr>
              <w:ind w:firstLine="510"/>
              <w:rPr>
                <w:rFonts w:ascii="Arial" w:hAnsi="Arial" w:cs="Arial"/>
                <w:color w:val="000000" w:themeColor="text1"/>
                <w:sz w:val="20"/>
                <w:szCs w:val="20"/>
              </w:rPr>
            </w:pPr>
          </w:p>
          <w:p w14:paraId="18F773D0"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2. Procedimiento Prevención del Daño Antijurídico y Políticas de Defensa Judicial - GJUR-PR-002-V4.</w:t>
            </w:r>
          </w:p>
          <w:p w14:paraId="6822A97C" w14:textId="77777777" w:rsidR="0061201B" w:rsidRPr="00586AF3" w:rsidRDefault="0061201B" w:rsidP="00586AF3">
            <w:pPr>
              <w:ind w:firstLine="510"/>
              <w:rPr>
                <w:rFonts w:ascii="Arial" w:hAnsi="Arial" w:cs="Arial"/>
                <w:color w:val="000000" w:themeColor="text1"/>
                <w:sz w:val="20"/>
                <w:szCs w:val="20"/>
              </w:rPr>
            </w:pPr>
          </w:p>
          <w:p w14:paraId="14CCD95C"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3. Política de Defensa Judicial - GJUR-DI-001-V1.</w:t>
            </w:r>
          </w:p>
          <w:p w14:paraId="11BB53B3" w14:textId="77777777" w:rsidR="0061201B" w:rsidRPr="00586AF3" w:rsidRDefault="0061201B" w:rsidP="00586AF3">
            <w:pPr>
              <w:ind w:firstLine="510"/>
              <w:rPr>
                <w:rFonts w:ascii="Arial" w:hAnsi="Arial" w:cs="Arial"/>
                <w:color w:val="000000" w:themeColor="text1"/>
                <w:sz w:val="20"/>
                <w:szCs w:val="20"/>
              </w:rPr>
            </w:pPr>
          </w:p>
          <w:p w14:paraId="5A86B31F"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4. Procedimiento "Prevención del Daño Antijurídico y Políticas de Defensa Judicial" - GJUR-PR-002-V4.</w:t>
            </w:r>
          </w:p>
          <w:p w14:paraId="7C9295D5" w14:textId="77777777" w:rsidR="0061201B" w:rsidRPr="00586AF3" w:rsidRDefault="0061201B" w:rsidP="00586AF3">
            <w:pPr>
              <w:ind w:firstLine="510"/>
              <w:rPr>
                <w:rFonts w:ascii="Arial" w:hAnsi="Arial" w:cs="Arial"/>
                <w:color w:val="000000" w:themeColor="text1"/>
                <w:sz w:val="20"/>
                <w:szCs w:val="20"/>
              </w:rPr>
            </w:pPr>
          </w:p>
          <w:p w14:paraId="1E8B09F6"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5. Procedimiento "Acciones de Tutela" - GJUR-PR-005-V5.</w:t>
            </w:r>
          </w:p>
          <w:p w14:paraId="5709E653" w14:textId="77777777" w:rsidR="0061201B" w:rsidRPr="00586AF3" w:rsidRDefault="0061201B" w:rsidP="00586AF3">
            <w:pPr>
              <w:ind w:firstLine="510"/>
              <w:rPr>
                <w:rFonts w:ascii="Arial" w:hAnsi="Arial" w:cs="Arial"/>
                <w:color w:val="000000" w:themeColor="text1"/>
                <w:sz w:val="20"/>
                <w:szCs w:val="20"/>
              </w:rPr>
            </w:pPr>
          </w:p>
          <w:p w14:paraId="31D5F4B1"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6. Procedimiento "Jurisdicción Coactiva" - GJUR-PR-007-V4.</w:t>
            </w:r>
          </w:p>
          <w:p w14:paraId="7818EB69" w14:textId="77777777" w:rsidR="0061201B" w:rsidRPr="00586AF3" w:rsidRDefault="0061201B" w:rsidP="00586AF3">
            <w:pPr>
              <w:ind w:firstLine="510"/>
              <w:rPr>
                <w:rFonts w:ascii="Arial" w:hAnsi="Arial" w:cs="Arial"/>
                <w:color w:val="000000" w:themeColor="text1"/>
                <w:sz w:val="20"/>
                <w:szCs w:val="20"/>
              </w:rPr>
            </w:pPr>
          </w:p>
          <w:p w14:paraId="6F0C156D"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 xml:space="preserve">7. Evidencias de cumplimiento de los requisitos legales aplicables. </w:t>
            </w:r>
          </w:p>
          <w:p w14:paraId="3D9EE139" w14:textId="77777777" w:rsidR="0061201B" w:rsidRPr="00586AF3" w:rsidRDefault="0061201B" w:rsidP="00586AF3">
            <w:pPr>
              <w:ind w:firstLine="510"/>
              <w:rPr>
                <w:rFonts w:ascii="Arial" w:hAnsi="Arial" w:cs="Arial"/>
                <w:color w:val="000000" w:themeColor="text1"/>
                <w:sz w:val="20"/>
                <w:szCs w:val="20"/>
              </w:rPr>
            </w:pPr>
          </w:p>
          <w:p w14:paraId="13330D78"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8. Informe de auditoría interna del Proceso Gestión Jurídica del 27 de noviembre de 2018.</w:t>
            </w:r>
          </w:p>
          <w:p w14:paraId="28986C31" w14:textId="77777777" w:rsidR="0061201B" w:rsidRPr="00586AF3" w:rsidRDefault="0061201B" w:rsidP="00586AF3">
            <w:pPr>
              <w:ind w:firstLine="510"/>
              <w:rPr>
                <w:rFonts w:ascii="Arial" w:hAnsi="Arial" w:cs="Arial"/>
                <w:color w:val="000000" w:themeColor="text1"/>
                <w:sz w:val="20"/>
                <w:szCs w:val="20"/>
              </w:rPr>
            </w:pPr>
          </w:p>
          <w:p w14:paraId="7A7B6518"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9. Informe de evaluación por dependencias para el Proceso Gestión Jurídica de la vigencia 2019.</w:t>
            </w:r>
          </w:p>
          <w:p w14:paraId="6AE24CFE" w14:textId="77777777" w:rsidR="0061201B" w:rsidRPr="00586AF3" w:rsidRDefault="0061201B" w:rsidP="00586AF3">
            <w:pPr>
              <w:ind w:firstLine="510"/>
              <w:rPr>
                <w:rFonts w:ascii="Arial" w:hAnsi="Arial" w:cs="Arial"/>
                <w:color w:val="000000" w:themeColor="text1"/>
                <w:sz w:val="20"/>
                <w:szCs w:val="20"/>
              </w:rPr>
            </w:pPr>
          </w:p>
          <w:p w14:paraId="06B08F1C"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lastRenderedPageBreak/>
              <w:t>10. Base de contratos iniciados, en ejecución, liquidación del proceso Gestión Jurídica.</w:t>
            </w:r>
          </w:p>
          <w:p w14:paraId="3E6EC8C3" w14:textId="77777777" w:rsidR="0061201B" w:rsidRPr="00586AF3" w:rsidRDefault="0061201B" w:rsidP="00586AF3">
            <w:pPr>
              <w:ind w:firstLine="510"/>
              <w:rPr>
                <w:rFonts w:ascii="Arial" w:hAnsi="Arial" w:cs="Arial"/>
                <w:color w:val="000000" w:themeColor="text1"/>
                <w:sz w:val="20"/>
                <w:szCs w:val="20"/>
              </w:rPr>
            </w:pPr>
          </w:p>
          <w:p w14:paraId="3B18C565" w14:textId="77777777" w:rsidR="0061201B"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11. Expedientes de contratos.</w:t>
            </w:r>
          </w:p>
          <w:p w14:paraId="40598464" w14:textId="77777777" w:rsidR="0061201B" w:rsidRPr="00586AF3" w:rsidRDefault="0061201B" w:rsidP="00586AF3">
            <w:pPr>
              <w:ind w:firstLine="510"/>
              <w:rPr>
                <w:rFonts w:ascii="Arial" w:hAnsi="Arial" w:cs="Arial"/>
                <w:color w:val="000000" w:themeColor="text1"/>
                <w:sz w:val="20"/>
                <w:szCs w:val="20"/>
              </w:rPr>
            </w:pPr>
          </w:p>
          <w:p w14:paraId="4538BBDB" w14:textId="77777777" w:rsidR="00FD12B2" w:rsidRPr="00586AF3" w:rsidRDefault="0061201B" w:rsidP="00586AF3">
            <w:pPr>
              <w:rPr>
                <w:rFonts w:ascii="Arial" w:hAnsi="Arial" w:cs="Arial"/>
                <w:color w:val="000000" w:themeColor="text1"/>
                <w:sz w:val="20"/>
                <w:szCs w:val="20"/>
              </w:rPr>
            </w:pPr>
            <w:r w:rsidRPr="00586AF3">
              <w:rPr>
                <w:rFonts w:ascii="Arial" w:hAnsi="Arial" w:cs="Arial"/>
                <w:color w:val="000000" w:themeColor="text1"/>
                <w:sz w:val="20"/>
                <w:szCs w:val="20"/>
              </w:rPr>
              <w:t>12. Los demás documentos internos que apliquen para cumplir con el alcance previsto.</w:t>
            </w:r>
          </w:p>
        </w:tc>
      </w:tr>
    </w:tbl>
    <w:p w14:paraId="03390686" w14:textId="77777777" w:rsidR="00183BFD" w:rsidRPr="00586AF3" w:rsidRDefault="00183BFD" w:rsidP="00586AF3">
      <w:pPr>
        <w:tabs>
          <w:tab w:val="left" w:pos="5676"/>
        </w:tabs>
        <w:rPr>
          <w:rFonts w:ascii="Arial" w:hAnsi="Arial" w:cs="Arial"/>
          <w:b/>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709D2" w:rsidRPr="00586AF3" w14:paraId="6DE7F953" w14:textId="77777777" w:rsidTr="00183BFD">
        <w:trPr>
          <w:trHeight w:val="283"/>
        </w:trPr>
        <w:tc>
          <w:tcPr>
            <w:tcW w:w="5000" w:type="pct"/>
            <w:shd w:val="clear" w:color="auto" w:fill="D9D9D9"/>
            <w:vAlign w:val="center"/>
          </w:tcPr>
          <w:p w14:paraId="3DBBEFB6" w14:textId="6EBCDF8D" w:rsidR="00183BFD" w:rsidRPr="00586AF3" w:rsidRDefault="00183BFD" w:rsidP="00586AF3">
            <w:pPr>
              <w:jc w:val="center"/>
              <w:rPr>
                <w:rFonts w:ascii="Arial" w:hAnsi="Arial" w:cs="Arial"/>
                <w:b/>
                <w:bCs/>
                <w:color w:val="000000" w:themeColor="text1"/>
                <w:sz w:val="20"/>
                <w:szCs w:val="20"/>
              </w:rPr>
            </w:pPr>
            <w:r w:rsidRPr="00586AF3">
              <w:rPr>
                <w:rFonts w:ascii="Arial" w:hAnsi="Arial" w:cs="Arial"/>
                <w:b/>
                <w:bCs/>
                <w:color w:val="000000" w:themeColor="text1"/>
                <w:sz w:val="20"/>
                <w:szCs w:val="20"/>
              </w:rPr>
              <w:t>RESUMEN EJECUTIVO DE LA AUDITORÍA</w:t>
            </w:r>
          </w:p>
        </w:tc>
      </w:tr>
      <w:tr w:rsidR="00D709D2" w:rsidRPr="00586AF3" w14:paraId="4F2E41CD" w14:textId="77777777" w:rsidTr="006E12C0">
        <w:trPr>
          <w:trHeight w:val="1446"/>
        </w:trPr>
        <w:tc>
          <w:tcPr>
            <w:tcW w:w="5000" w:type="pct"/>
            <w:shd w:val="clear" w:color="auto" w:fill="FFFFFF"/>
          </w:tcPr>
          <w:p w14:paraId="37069144" w14:textId="77777777" w:rsidR="00AE47CC" w:rsidRDefault="00AE47CC" w:rsidP="00586AF3">
            <w:pPr>
              <w:jc w:val="both"/>
              <w:rPr>
                <w:rFonts w:ascii="Arial" w:hAnsi="Arial" w:cs="Arial"/>
                <w:color w:val="000000" w:themeColor="text1"/>
                <w:sz w:val="20"/>
                <w:szCs w:val="20"/>
              </w:rPr>
            </w:pPr>
          </w:p>
          <w:p w14:paraId="7754DEAF" w14:textId="670B4944" w:rsidR="00D71FAA" w:rsidRPr="00586AF3" w:rsidRDefault="00D71FAA"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En cumplimiento del plan de auditoría previsto para el </w:t>
            </w:r>
            <w:r w:rsidRPr="00586AF3">
              <w:rPr>
                <w:rFonts w:ascii="Arial" w:hAnsi="Arial" w:cs="Arial"/>
                <w:bCs/>
                <w:color w:val="000000" w:themeColor="text1"/>
                <w:sz w:val="20"/>
                <w:szCs w:val="20"/>
              </w:rPr>
              <w:t>Proceso</w:t>
            </w:r>
            <w:r w:rsidRPr="00586AF3">
              <w:rPr>
                <w:rFonts w:ascii="Arial" w:hAnsi="Arial" w:cs="Arial"/>
                <w:b/>
                <w:color w:val="000000" w:themeColor="text1"/>
                <w:sz w:val="20"/>
                <w:szCs w:val="20"/>
              </w:rPr>
              <w:t xml:space="preserve"> GESTIÓN JURÍDICA- GJUR </w:t>
            </w:r>
            <w:r w:rsidRPr="00586AF3">
              <w:rPr>
                <w:rFonts w:ascii="Arial" w:hAnsi="Arial" w:cs="Arial"/>
                <w:color w:val="000000" w:themeColor="text1"/>
                <w:sz w:val="20"/>
                <w:szCs w:val="20"/>
              </w:rPr>
              <w:t>se adelantaron las siguientes actividades:</w:t>
            </w:r>
          </w:p>
          <w:p w14:paraId="0DEFD165" w14:textId="77777777" w:rsidR="00D71FAA" w:rsidRPr="00586AF3" w:rsidRDefault="00D71FAA" w:rsidP="00586AF3">
            <w:pPr>
              <w:jc w:val="both"/>
              <w:rPr>
                <w:rFonts w:ascii="Arial" w:hAnsi="Arial" w:cs="Arial"/>
                <w:color w:val="000000" w:themeColor="text1"/>
                <w:sz w:val="20"/>
                <w:szCs w:val="20"/>
              </w:rPr>
            </w:pPr>
          </w:p>
          <w:p w14:paraId="4440BFDF" w14:textId="77777777" w:rsidR="00F71EA6" w:rsidRPr="00586AF3" w:rsidRDefault="00D71FAA" w:rsidP="00586AF3">
            <w:pPr>
              <w:pStyle w:val="Prrafodelista"/>
              <w:numPr>
                <w:ilvl w:val="0"/>
                <w:numId w:val="1"/>
              </w:numPr>
              <w:shd w:val="clear" w:color="auto" w:fill="FFFFFF"/>
              <w:spacing w:after="0" w:line="240" w:lineRule="auto"/>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21 de agosto de 2020 fue sesionada la </w:t>
            </w:r>
            <w:r w:rsidR="00B21D8E" w:rsidRPr="00586AF3">
              <w:rPr>
                <w:rFonts w:ascii="Arial" w:hAnsi="Arial" w:cs="Arial"/>
                <w:color w:val="000000" w:themeColor="text1"/>
                <w:sz w:val="20"/>
                <w:szCs w:val="20"/>
              </w:rPr>
              <w:t>r</w:t>
            </w:r>
            <w:r w:rsidRPr="00586AF3">
              <w:rPr>
                <w:rFonts w:ascii="Arial" w:hAnsi="Arial" w:cs="Arial"/>
                <w:color w:val="000000" w:themeColor="text1"/>
                <w:sz w:val="20"/>
                <w:szCs w:val="20"/>
              </w:rPr>
              <w:t xml:space="preserve">eunión de apertura, programada con el memorando </w:t>
            </w:r>
            <w:r w:rsidR="00650267" w:rsidRPr="00586AF3">
              <w:rPr>
                <w:rFonts w:ascii="Arial" w:hAnsi="Arial" w:cs="Arial"/>
                <w:color w:val="000000" w:themeColor="text1"/>
                <w:sz w:val="20"/>
                <w:szCs w:val="20"/>
              </w:rPr>
              <w:t>2020160054773</w:t>
            </w:r>
            <w:r w:rsidRPr="00586AF3">
              <w:rPr>
                <w:rFonts w:ascii="Arial" w:hAnsi="Arial" w:cs="Arial"/>
                <w:color w:val="000000" w:themeColor="text1"/>
                <w:sz w:val="20"/>
                <w:szCs w:val="20"/>
              </w:rPr>
              <w:t xml:space="preserve"> del 1</w:t>
            </w:r>
            <w:r w:rsidR="00650267" w:rsidRPr="00586AF3">
              <w:rPr>
                <w:rFonts w:ascii="Arial" w:hAnsi="Arial" w:cs="Arial"/>
                <w:color w:val="000000" w:themeColor="text1"/>
                <w:sz w:val="20"/>
                <w:szCs w:val="20"/>
              </w:rPr>
              <w:t>8</w:t>
            </w:r>
            <w:r w:rsidRPr="00586AF3">
              <w:rPr>
                <w:rFonts w:ascii="Arial" w:hAnsi="Arial" w:cs="Arial"/>
                <w:color w:val="000000" w:themeColor="text1"/>
                <w:sz w:val="20"/>
                <w:szCs w:val="20"/>
              </w:rPr>
              <w:t xml:space="preserve"> de agosto de 2020. </w:t>
            </w:r>
          </w:p>
          <w:p w14:paraId="030D9FFD" w14:textId="77777777" w:rsidR="00FC0084" w:rsidRPr="00586AF3" w:rsidRDefault="00FC0084" w:rsidP="00586AF3">
            <w:pPr>
              <w:pStyle w:val="Prrafodelista"/>
              <w:shd w:val="clear" w:color="auto" w:fill="FFFFFF"/>
              <w:spacing w:after="0" w:line="240" w:lineRule="auto"/>
              <w:ind w:left="284"/>
              <w:jc w:val="both"/>
              <w:rPr>
                <w:rFonts w:ascii="Arial" w:hAnsi="Arial" w:cs="Arial"/>
                <w:color w:val="000000" w:themeColor="text1"/>
                <w:sz w:val="20"/>
                <w:szCs w:val="20"/>
              </w:rPr>
            </w:pPr>
          </w:p>
          <w:p w14:paraId="3CBF5572" w14:textId="77777777" w:rsidR="006C7203" w:rsidRPr="00586AF3" w:rsidRDefault="00D71FAA" w:rsidP="00586AF3">
            <w:pPr>
              <w:pStyle w:val="Prrafodelista"/>
              <w:numPr>
                <w:ilvl w:val="0"/>
                <w:numId w:val="1"/>
              </w:numPr>
              <w:shd w:val="clear" w:color="auto" w:fill="FFFFFF"/>
              <w:spacing w:after="0" w:line="240" w:lineRule="auto"/>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El 2</w:t>
            </w:r>
            <w:r w:rsidR="00650267" w:rsidRPr="00586AF3">
              <w:rPr>
                <w:rFonts w:ascii="Arial" w:hAnsi="Arial" w:cs="Arial"/>
                <w:color w:val="000000" w:themeColor="text1"/>
                <w:sz w:val="20"/>
                <w:szCs w:val="20"/>
              </w:rPr>
              <w:t>4</w:t>
            </w:r>
            <w:r w:rsidRPr="00586AF3">
              <w:rPr>
                <w:rFonts w:ascii="Arial" w:hAnsi="Arial" w:cs="Arial"/>
                <w:color w:val="000000" w:themeColor="text1"/>
                <w:sz w:val="20"/>
                <w:szCs w:val="20"/>
              </w:rPr>
              <w:t xml:space="preserve"> de agosto de 2020 </w:t>
            </w:r>
            <w:r w:rsidR="00B21D8E" w:rsidRPr="00586AF3">
              <w:rPr>
                <w:rFonts w:ascii="Arial" w:hAnsi="Arial" w:cs="Arial"/>
                <w:color w:val="000000" w:themeColor="text1"/>
                <w:sz w:val="20"/>
                <w:szCs w:val="20"/>
              </w:rPr>
              <w:t xml:space="preserve">se radicó </w:t>
            </w:r>
            <w:r w:rsidRPr="00586AF3">
              <w:rPr>
                <w:rFonts w:ascii="Arial" w:hAnsi="Arial" w:cs="Arial"/>
                <w:color w:val="000000" w:themeColor="text1"/>
                <w:sz w:val="20"/>
                <w:szCs w:val="20"/>
              </w:rPr>
              <w:t>el memorando 2020</w:t>
            </w:r>
            <w:r w:rsidR="00650267" w:rsidRPr="00586AF3">
              <w:rPr>
                <w:rFonts w:ascii="Arial" w:hAnsi="Arial" w:cs="Arial"/>
                <w:color w:val="000000" w:themeColor="text1"/>
                <w:sz w:val="20"/>
                <w:szCs w:val="20"/>
              </w:rPr>
              <w:t>160005813</w:t>
            </w:r>
            <w:r w:rsidRPr="00586AF3">
              <w:rPr>
                <w:rFonts w:ascii="Arial" w:hAnsi="Arial" w:cs="Arial"/>
                <w:color w:val="000000" w:themeColor="text1"/>
                <w:sz w:val="20"/>
                <w:szCs w:val="20"/>
              </w:rPr>
              <w:t>, con asunto: “</w:t>
            </w:r>
            <w:r w:rsidR="00650267" w:rsidRPr="00586AF3">
              <w:rPr>
                <w:rFonts w:ascii="Arial" w:eastAsia="Times New Roman" w:hAnsi="Arial" w:cs="Arial"/>
                <w:i/>
                <w:color w:val="000000" w:themeColor="text1"/>
                <w:sz w:val="20"/>
                <w:szCs w:val="20"/>
                <w:lang w:val="es-ES_tradnl" w:eastAsia="es-ES"/>
              </w:rPr>
              <w:t xml:space="preserve">Solicitud de información sobre la atención de </w:t>
            </w:r>
            <w:r w:rsidR="00F71EA6" w:rsidRPr="00586AF3">
              <w:rPr>
                <w:rFonts w:ascii="Arial" w:eastAsia="Times New Roman" w:hAnsi="Arial" w:cs="Arial"/>
                <w:i/>
                <w:color w:val="000000" w:themeColor="text1"/>
                <w:sz w:val="20"/>
                <w:szCs w:val="20"/>
                <w:lang w:val="es-ES_tradnl" w:eastAsia="es-ES"/>
              </w:rPr>
              <w:t>recomendaciones</w:t>
            </w:r>
            <w:r w:rsidR="00650267" w:rsidRPr="00586AF3">
              <w:rPr>
                <w:rFonts w:ascii="Arial" w:eastAsia="Times New Roman" w:hAnsi="Arial" w:cs="Arial"/>
                <w:i/>
                <w:color w:val="000000" w:themeColor="text1"/>
                <w:sz w:val="20"/>
                <w:szCs w:val="20"/>
                <w:lang w:val="es-ES_tradnl" w:eastAsia="es-ES"/>
              </w:rPr>
              <w:t xml:space="preserve"> emitidas por OCI en el informe final de auditoría Proceso GJUR 2018 y en la evaluación de la Gestión del Proceso GJUR 20</w:t>
            </w:r>
            <w:r w:rsidR="00B21D8E" w:rsidRPr="00586AF3">
              <w:rPr>
                <w:rFonts w:ascii="Arial" w:eastAsia="Times New Roman" w:hAnsi="Arial" w:cs="Arial"/>
                <w:i/>
                <w:color w:val="000000" w:themeColor="text1"/>
                <w:sz w:val="20"/>
                <w:szCs w:val="20"/>
                <w:lang w:val="es-ES_tradnl" w:eastAsia="es-ES"/>
              </w:rPr>
              <w:t>19</w:t>
            </w:r>
            <w:r w:rsidRPr="00586AF3">
              <w:rPr>
                <w:rFonts w:ascii="Arial" w:eastAsia="Times New Roman" w:hAnsi="Arial" w:cs="Arial"/>
                <w:i/>
                <w:color w:val="000000" w:themeColor="text1"/>
                <w:sz w:val="20"/>
                <w:szCs w:val="20"/>
                <w:lang w:val="es-ES_tradnl" w:eastAsia="es-ES"/>
              </w:rPr>
              <w:t>.”</w:t>
            </w:r>
            <w:r w:rsidRPr="00586AF3">
              <w:rPr>
                <w:rFonts w:ascii="Arial" w:eastAsia="Times New Roman" w:hAnsi="Arial" w:cs="Arial"/>
                <w:color w:val="000000" w:themeColor="text1"/>
                <w:sz w:val="20"/>
                <w:szCs w:val="20"/>
                <w:lang w:val="es-ES_tradnl" w:eastAsia="es-ES"/>
              </w:rPr>
              <w:t xml:space="preserve"> </w:t>
            </w:r>
          </w:p>
          <w:p w14:paraId="133DDA86" w14:textId="77777777" w:rsidR="006C7203" w:rsidRPr="00586AF3" w:rsidRDefault="006C7203" w:rsidP="00586AF3">
            <w:pPr>
              <w:pStyle w:val="Prrafodelista"/>
              <w:spacing w:line="240" w:lineRule="auto"/>
              <w:rPr>
                <w:rFonts w:ascii="Arial" w:hAnsi="Arial" w:cs="Arial"/>
                <w:color w:val="000000" w:themeColor="text1"/>
                <w:sz w:val="20"/>
                <w:szCs w:val="20"/>
              </w:rPr>
            </w:pPr>
          </w:p>
          <w:p w14:paraId="46F50492" w14:textId="77777777" w:rsidR="00D71FAA" w:rsidRPr="00586AF3" w:rsidRDefault="00D71FAA" w:rsidP="00586AF3">
            <w:pPr>
              <w:pStyle w:val="Prrafodelista"/>
              <w:numPr>
                <w:ilvl w:val="0"/>
                <w:numId w:val="1"/>
              </w:numPr>
              <w:shd w:val="clear" w:color="auto" w:fill="FFFFFF"/>
              <w:spacing w:after="0" w:line="240" w:lineRule="auto"/>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w:t>
            </w:r>
            <w:r w:rsidR="00706B34" w:rsidRPr="00586AF3">
              <w:rPr>
                <w:rFonts w:ascii="Arial" w:hAnsi="Arial" w:cs="Arial"/>
                <w:color w:val="000000" w:themeColor="text1"/>
                <w:sz w:val="20"/>
                <w:szCs w:val="20"/>
              </w:rPr>
              <w:t>01 de</w:t>
            </w:r>
            <w:r w:rsidRPr="00586AF3">
              <w:rPr>
                <w:rFonts w:ascii="Arial" w:hAnsi="Arial" w:cs="Arial"/>
                <w:color w:val="000000" w:themeColor="text1"/>
                <w:sz w:val="20"/>
                <w:szCs w:val="20"/>
              </w:rPr>
              <w:t xml:space="preserve"> </w:t>
            </w:r>
            <w:r w:rsidR="00706B34" w:rsidRPr="00586AF3">
              <w:rPr>
                <w:rFonts w:ascii="Arial" w:hAnsi="Arial" w:cs="Arial"/>
                <w:color w:val="000000" w:themeColor="text1"/>
                <w:sz w:val="20"/>
                <w:szCs w:val="20"/>
              </w:rPr>
              <w:t>septiembre de 2020 se</w:t>
            </w:r>
            <w:r w:rsidRPr="00586AF3">
              <w:rPr>
                <w:rFonts w:ascii="Arial" w:hAnsi="Arial" w:cs="Arial"/>
                <w:color w:val="000000" w:themeColor="text1"/>
                <w:sz w:val="20"/>
                <w:szCs w:val="20"/>
              </w:rPr>
              <w:t xml:space="preserve"> recibió respuesta </w:t>
            </w:r>
            <w:r w:rsidR="006C7203" w:rsidRPr="00586AF3">
              <w:rPr>
                <w:rFonts w:ascii="Arial" w:hAnsi="Arial" w:cs="Arial"/>
                <w:color w:val="000000" w:themeColor="text1"/>
                <w:sz w:val="20"/>
                <w:szCs w:val="20"/>
              </w:rPr>
              <w:t xml:space="preserve">a la solicitud anterior </w:t>
            </w:r>
            <w:r w:rsidRPr="00586AF3">
              <w:rPr>
                <w:rFonts w:ascii="Arial" w:hAnsi="Arial" w:cs="Arial"/>
                <w:color w:val="000000" w:themeColor="text1"/>
                <w:sz w:val="20"/>
                <w:szCs w:val="20"/>
              </w:rPr>
              <w:t xml:space="preserve">mediante correo electrónico </w:t>
            </w:r>
            <w:r w:rsidR="006C7203" w:rsidRPr="00586AF3">
              <w:rPr>
                <w:rFonts w:ascii="Arial" w:hAnsi="Arial" w:cs="Arial"/>
                <w:color w:val="000000" w:themeColor="text1"/>
                <w:sz w:val="20"/>
                <w:szCs w:val="20"/>
              </w:rPr>
              <w:t>d</w:t>
            </w:r>
            <w:r w:rsidRPr="00586AF3">
              <w:rPr>
                <w:rFonts w:ascii="Arial" w:hAnsi="Arial" w:cs="Arial"/>
                <w:color w:val="000000" w:themeColor="text1"/>
                <w:sz w:val="20"/>
                <w:szCs w:val="20"/>
              </w:rPr>
              <w:t xml:space="preserve">el enlace del proceso </w:t>
            </w:r>
            <w:r w:rsidR="00706B34" w:rsidRPr="00586AF3">
              <w:rPr>
                <w:rFonts w:ascii="Arial" w:hAnsi="Arial" w:cs="Arial"/>
                <w:color w:val="000000" w:themeColor="text1"/>
                <w:sz w:val="20"/>
                <w:szCs w:val="20"/>
              </w:rPr>
              <w:t xml:space="preserve">GJUR, a través de carpeta compartida. </w:t>
            </w:r>
          </w:p>
          <w:p w14:paraId="40BD303A" w14:textId="77777777" w:rsidR="00FC0084" w:rsidRPr="00586AF3" w:rsidRDefault="00FC0084" w:rsidP="00586AF3">
            <w:pPr>
              <w:pStyle w:val="Prrafodelista"/>
              <w:shd w:val="clear" w:color="auto" w:fill="FFFFFF"/>
              <w:spacing w:after="0" w:line="240" w:lineRule="auto"/>
              <w:ind w:left="0"/>
              <w:jc w:val="both"/>
              <w:rPr>
                <w:rFonts w:ascii="Arial" w:hAnsi="Arial" w:cs="Arial"/>
                <w:color w:val="000000" w:themeColor="text1"/>
                <w:sz w:val="20"/>
                <w:szCs w:val="20"/>
              </w:rPr>
            </w:pPr>
          </w:p>
          <w:p w14:paraId="34EFFD15" w14:textId="77777777" w:rsidR="00D71FAA" w:rsidRPr="00586AF3" w:rsidRDefault="00D71FAA" w:rsidP="00586AF3">
            <w:pPr>
              <w:pStyle w:val="Prrafodelista"/>
              <w:numPr>
                <w:ilvl w:val="0"/>
                <w:numId w:val="1"/>
              </w:numPr>
              <w:shd w:val="clear" w:color="auto" w:fill="FFFFFF"/>
              <w:spacing w:after="0" w:line="240" w:lineRule="auto"/>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Los días 24</w:t>
            </w:r>
            <w:r w:rsidR="00FC0084"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2</w:t>
            </w:r>
            <w:r w:rsidR="00656A42" w:rsidRPr="00586AF3">
              <w:rPr>
                <w:rFonts w:ascii="Arial" w:hAnsi="Arial" w:cs="Arial"/>
                <w:color w:val="000000" w:themeColor="text1"/>
                <w:sz w:val="20"/>
                <w:szCs w:val="20"/>
              </w:rPr>
              <w:t xml:space="preserve">5 </w:t>
            </w:r>
            <w:r w:rsidRPr="00586AF3">
              <w:rPr>
                <w:rFonts w:ascii="Arial" w:hAnsi="Arial" w:cs="Arial"/>
                <w:color w:val="000000" w:themeColor="text1"/>
                <w:sz w:val="20"/>
                <w:szCs w:val="20"/>
              </w:rPr>
              <w:t xml:space="preserve">de agosto y </w:t>
            </w:r>
            <w:r w:rsidR="00656A42" w:rsidRPr="00586AF3">
              <w:rPr>
                <w:rFonts w:ascii="Arial" w:hAnsi="Arial" w:cs="Arial"/>
                <w:color w:val="000000" w:themeColor="text1"/>
                <w:sz w:val="20"/>
                <w:szCs w:val="20"/>
              </w:rPr>
              <w:t xml:space="preserve">3 </w:t>
            </w:r>
            <w:r w:rsidRPr="00586AF3">
              <w:rPr>
                <w:rFonts w:ascii="Arial" w:hAnsi="Arial" w:cs="Arial"/>
                <w:color w:val="000000" w:themeColor="text1"/>
                <w:sz w:val="20"/>
                <w:szCs w:val="20"/>
              </w:rPr>
              <w:t xml:space="preserve">de septiembre de 2020 se efectuaron tres (3) mesas de </w:t>
            </w:r>
            <w:r w:rsidR="00656A42" w:rsidRPr="00586AF3">
              <w:rPr>
                <w:rFonts w:ascii="Arial" w:hAnsi="Arial" w:cs="Arial"/>
                <w:color w:val="000000" w:themeColor="text1"/>
                <w:sz w:val="20"/>
                <w:szCs w:val="20"/>
              </w:rPr>
              <w:t xml:space="preserve">trabajo </w:t>
            </w:r>
            <w:r w:rsidRPr="00586AF3">
              <w:rPr>
                <w:rFonts w:ascii="Arial" w:hAnsi="Arial" w:cs="Arial"/>
                <w:color w:val="000000" w:themeColor="text1"/>
                <w:sz w:val="20"/>
                <w:szCs w:val="20"/>
              </w:rPr>
              <w:t xml:space="preserve">con el equipo del proceso auditado, con el fin de </w:t>
            </w:r>
            <w:r w:rsidR="006C7203" w:rsidRPr="00586AF3">
              <w:rPr>
                <w:rFonts w:ascii="Arial" w:hAnsi="Arial" w:cs="Arial"/>
                <w:color w:val="000000" w:themeColor="text1"/>
                <w:sz w:val="20"/>
                <w:szCs w:val="20"/>
              </w:rPr>
              <w:t xml:space="preserve">analizar los temas objeto de la auditoría y </w:t>
            </w:r>
            <w:r w:rsidRPr="00586AF3">
              <w:rPr>
                <w:rFonts w:ascii="Arial" w:hAnsi="Arial" w:cs="Arial"/>
                <w:color w:val="000000" w:themeColor="text1"/>
                <w:sz w:val="20"/>
                <w:szCs w:val="20"/>
              </w:rPr>
              <w:t>aplicar las pruebas. Estas mesas se realizaron mediante la herramienta TEAMS y fueron grabadas previa autorización de los integrantes.</w:t>
            </w:r>
          </w:p>
          <w:p w14:paraId="75CCEA90" w14:textId="77777777" w:rsidR="00FC0084" w:rsidRPr="00586AF3" w:rsidRDefault="00FC0084" w:rsidP="00586AF3">
            <w:pPr>
              <w:pStyle w:val="Prrafodelista"/>
              <w:shd w:val="clear" w:color="auto" w:fill="FFFFFF"/>
              <w:spacing w:after="0" w:line="240" w:lineRule="auto"/>
              <w:ind w:left="0"/>
              <w:jc w:val="both"/>
              <w:rPr>
                <w:rFonts w:ascii="Arial" w:hAnsi="Arial" w:cs="Arial"/>
                <w:color w:val="000000" w:themeColor="text1"/>
                <w:sz w:val="20"/>
                <w:szCs w:val="20"/>
              </w:rPr>
            </w:pPr>
          </w:p>
          <w:p w14:paraId="514F91A5" w14:textId="77777777" w:rsidR="00656A42" w:rsidRPr="00586AF3" w:rsidRDefault="00656A42" w:rsidP="00586AF3">
            <w:pPr>
              <w:pStyle w:val="Prrafodelista"/>
              <w:numPr>
                <w:ilvl w:val="0"/>
                <w:numId w:val="1"/>
              </w:numPr>
              <w:shd w:val="clear" w:color="auto" w:fill="FFFFFF"/>
              <w:spacing w:after="0" w:line="240" w:lineRule="auto"/>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El día 26 de agosto de 2020, mediante correo electrónico se solicit</w:t>
            </w:r>
            <w:r w:rsidR="006C7203" w:rsidRPr="00586AF3">
              <w:rPr>
                <w:rFonts w:ascii="Arial" w:hAnsi="Arial" w:cs="Arial"/>
                <w:color w:val="000000" w:themeColor="text1"/>
                <w:sz w:val="20"/>
                <w:szCs w:val="20"/>
              </w:rPr>
              <w:t>aron</w:t>
            </w:r>
            <w:r w:rsidRPr="00586AF3">
              <w:rPr>
                <w:rFonts w:ascii="Arial" w:hAnsi="Arial" w:cs="Arial"/>
                <w:color w:val="000000" w:themeColor="text1"/>
                <w:sz w:val="20"/>
                <w:szCs w:val="20"/>
              </w:rPr>
              <w:t xml:space="preserve"> al enlace del proceso, las siguientes evidencias: </w:t>
            </w:r>
          </w:p>
          <w:p w14:paraId="7493402E" w14:textId="77777777" w:rsidR="006C7203" w:rsidRPr="00586AF3" w:rsidRDefault="006C7203" w:rsidP="00586AF3">
            <w:pPr>
              <w:rPr>
                <w:rFonts w:ascii="Arial" w:hAnsi="Arial" w:cs="Arial"/>
                <w:color w:val="000000" w:themeColor="text1"/>
                <w:sz w:val="18"/>
                <w:szCs w:val="18"/>
              </w:rPr>
            </w:pPr>
          </w:p>
          <w:p w14:paraId="50120B5D" w14:textId="77777777" w:rsidR="00706B34" w:rsidRPr="00586AF3" w:rsidRDefault="00FC0084" w:rsidP="00586AF3">
            <w:pPr>
              <w:ind w:left="567" w:right="567"/>
              <w:jc w:val="both"/>
              <w:rPr>
                <w:rFonts w:ascii="Arial" w:hAnsi="Arial" w:cs="Arial"/>
                <w:i/>
                <w:iCs/>
                <w:color w:val="000000" w:themeColor="text1"/>
                <w:sz w:val="18"/>
                <w:szCs w:val="18"/>
                <w:lang w:val="es-CO" w:eastAsia="es-CO"/>
              </w:rPr>
            </w:pPr>
            <w:r w:rsidRPr="00586AF3">
              <w:rPr>
                <w:rFonts w:ascii="Arial" w:hAnsi="Arial" w:cs="Arial"/>
                <w:color w:val="000000" w:themeColor="text1"/>
                <w:sz w:val="18"/>
                <w:szCs w:val="18"/>
              </w:rPr>
              <w:t>“</w:t>
            </w:r>
            <w:r w:rsidR="00706B34" w:rsidRPr="00586AF3">
              <w:rPr>
                <w:rFonts w:ascii="Arial" w:hAnsi="Arial" w:cs="Arial"/>
                <w:i/>
                <w:iCs/>
                <w:color w:val="000000" w:themeColor="text1"/>
                <w:sz w:val="18"/>
                <w:szCs w:val="18"/>
              </w:rPr>
              <w:t>1. Evidencia de la ejecución de las actividades de responsabilidad y autoridad frente a los controles que aplican las Líneas de Defensa (1° y 2°) establecida en la Dimensión 7 Control Interno del Modelo Integrado de Planeación y Gestión - MIPG. (Solicitud realizada en la primera mesa de trabajo de auditoría 24/08/2020).</w:t>
            </w:r>
          </w:p>
          <w:p w14:paraId="5F4AC2EE" w14:textId="77777777" w:rsidR="00706B34" w:rsidRPr="00586AF3" w:rsidRDefault="00706B34" w:rsidP="00586AF3">
            <w:pPr>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2. El Plan de Acción con la respectiva evaluación, de acuerdo con lo contenido en la Política de Defensa Judicial - GJUR-DI-001-V1. (Solicitud realizada en la primera mesa de trabajo de auditoría 24/08/2020).</w:t>
            </w:r>
          </w:p>
          <w:p w14:paraId="5224FDA0" w14:textId="77777777" w:rsidR="00706B34" w:rsidRPr="00586AF3" w:rsidRDefault="00706B34" w:rsidP="00586AF3">
            <w:pPr>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3. Las evidencias que den cuenta de los resultados reportados para los indicadores GJUR-IND-001 "SENTENCIAS FALLADAS A FAVOR DE LA ENTIDAD" y GJUR-IND-002 "PREJUDICIALES ESTUDIADAS EN EL COMITÉ DE CONCILIACIÓN." (Solicitud realizada en la segunda sesión de la primera mesa de trabajo de auditoría del 25/08/2020).</w:t>
            </w:r>
          </w:p>
          <w:p w14:paraId="7022C2CE" w14:textId="77777777" w:rsidR="00706B34" w:rsidRPr="00586AF3" w:rsidRDefault="00706B34" w:rsidP="00586AF3">
            <w:pPr>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4. La relación de las acciones de tutela interpuestas en contra de la entidad, en el periodo de la auditoría (1 de junio de 2018 al 15 de marzo de 2020).</w:t>
            </w:r>
          </w:p>
          <w:p w14:paraId="00985752" w14:textId="77777777" w:rsidR="00706B34" w:rsidRPr="00586AF3" w:rsidRDefault="00706B34" w:rsidP="00586AF3">
            <w:pPr>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5. La relación de los procesos de jurisdicción coactiva vigentes en el periodo de la auditoría (1 de junio de 2018 al 15 de marzo de 2020).</w:t>
            </w:r>
          </w:p>
          <w:p w14:paraId="6F5A8947" w14:textId="77777777" w:rsidR="00706B34" w:rsidRPr="00586AF3" w:rsidRDefault="00706B34" w:rsidP="00586AF3">
            <w:pPr>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6. La relación de funcionarios y contratistas que hagan o hayan hecho parte de la dependencia en el periodo de la auditoría (1 de junio de 2018 al 15 de marzo de 2020). </w:t>
            </w:r>
          </w:p>
          <w:p w14:paraId="7F51543D" w14:textId="77777777" w:rsidR="00706B34" w:rsidRPr="00586AF3" w:rsidRDefault="00706B34" w:rsidP="00586AF3">
            <w:pPr>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7. La relación de contratos a cargo de la dependencia iniciados, en ejecución y liquidados, durante el periodo de la auditoría (1 de junio de 2018 al 15 de marzo de 2020)</w:t>
            </w:r>
            <w:r w:rsidR="00FC0084" w:rsidRPr="00586AF3">
              <w:rPr>
                <w:rFonts w:ascii="Arial" w:hAnsi="Arial" w:cs="Arial"/>
                <w:i/>
                <w:iCs/>
                <w:color w:val="000000" w:themeColor="text1"/>
                <w:sz w:val="18"/>
                <w:szCs w:val="18"/>
              </w:rPr>
              <w:t>”.</w:t>
            </w:r>
          </w:p>
          <w:p w14:paraId="6E199FAB" w14:textId="77777777" w:rsidR="00706B34" w:rsidRPr="00586AF3" w:rsidRDefault="00706B34" w:rsidP="00586AF3">
            <w:pPr>
              <w:ind w:left="284"/>
              <w:jc w:val="both"/>
              <w:rPr>
                <w:rFonts w:ascii="Arial" w:hAnsi="Arial" w:cs="Arial"/>
                <w:color w:val="000000" w:themeColor="text1"/>
                <w:sz w:val="20"/>
                <w:szCs w:val="20"/>
              </w:rPr>
            </w:pPr>
          </w:p>
          <w:p w14:paraId="680F5888" w14:textId="77777777" w:rsidR="00706B34" w:rsidRPr="00586AF3" w:rsidRDefault="00706B34" w:rsidP="00586AF3">
            <w:pPr>
              <w:numPr>
                <w:ilvl w:val="0"/>
                <w:numId w:val="2"/>
              </w:numPr>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El día 01 de septiembre de 20</w:t>
            </w:r>
            <w:r w:rsidR="00FC0084" w:rsidRPr="00586AF3">
              <w:rPr>
                <w:rFonts w:ascii="Arial" w:hAnsi="Arial" w:cs="Arial"/>
                <w:color w:val="000000" w:themeColor="text1"/>
                <w:sz w:val="20"/>
                <w:szCs w:val="20"/>
              </w:rPr>
              <w:t>20</w:t>
            </w:r>
            <w:r w:rsidRPr="00586AF3">
              <w:rPr>
                <w:rFonts w:ascii="Arial" w:hAnsi="Arial" w:cs="Arial"/>
                <w:color w:val="000000" w:themeColor="text1"/>
                <w:sz w:val="20"/>
                <w:szCs w:val="20"/>
              </w:rPr>
              <w:t>, se recibe respuesta a la solicitud precedente por parte del enlace del Proceso</w:t>
            </w:r>
            <w:r w:rsidR="00FC0084" w:rsidRPr="00586AF3">
              <w:rPr>
                <w:rFonts w:ascii="Arial" w:hAnsi="Arial" w:cs="Arial"/>
                <w:color w:val="000000" w:themeColor="text1"/>
                <w:sz w:val="20"/>
                <w:szCs w:val="20"/>
              </w:rPr>
              <w:t xml:space="preserve">, anexándose las evidencias solicitadas </w:t>
            </w:r>
            <w:r w:rsidR="007718DE" w:rsidRPr="00586AF3">
              <w:rPr>
                <w:rFonts w:ascii="Arial" w:hAnsi="Arial" w:cs="Arial"/>
                <w:color w:val="000000" w:themeColor="text1"/>
                <w:sz w:val="20"/>
                <w:szCs w:val="20"/>
              </w:rPr>
              <w:t>a</w:t>
            </w:r>
            <w:r w:rsidR="00FC0084" w:rsidRPr="00586AF3">
              <w:rPr>
                <w:rFonts w:ascii="Arial" w:hAnsi="Arial" w:cs="Arial"/>
                <w:color w:val="000000" w:themeColor="text1"/>
                <w:sz w:val="20"/>
                <w:szCs w:val="20"/>
              </w:rPr>
              <w:t xml:space="preserve"> través de carpeta compartida.”</w:t>
            </w:r>
          </w:p>
          <w:p w14:paraId="2FC44B86" w14:textId="77777777" w:rsidR="00FC0084" w:rsidRPr="00586AF3" w:rsidRDefault="00FC0084" w:rsidP="00586AF3">
            <w:pPr>
              <w:ind w:left="284"/>
              <w:jc w:val="both"/>
              <w:rPr>
                <w:rFonts w:ascii="Arial" w:hAnsi="Arial" w:cs="Arial"/>
                <w:color w:val="000000" w:themeColor="text1"/>
                <w:sz w:val="20"/>
                <w:szCs w:val="20"/>
              </w:rPr>
            </w:pPr>
          </w:p>
          <w:p w14:paraId="18921FA9" w14:textId="77777777" w:rsidR="00F9084B" w:rsidRPr="00586AF3" w:rsidRDefault="00706B34" w:rsidP="00586AF3">
            <w:pPr>
              <w:numPr>
                <w:ilvl w:val="0"/>
                <w:numId w:val="2"/>
              </w:numPr>
              <w:ind w:left="426" w:hanging="66"/>
              <w:jc w:val="both"/>
              <w:rPr>
                <w:rFonts w:ascii="Arial" w:hAnsi="Arial" w:cs="Arial"/>
                <w:color w:val="000000" w:themeColor="text1"/>
                <w:sz w:val="20"/>
                <w:szCs w:val="20"/>
                <w:lang w:val="es-CO" w:eastAsia="es-CO"/>
              </w:rPr>
            </w:pPr>
            <w:r w:rsidRPr="00586AF3">
              <w:rPr>
                <w:rFonts w:ascii="Arial" w:hAnsi="Arial" w:cs="Arial"/>
                <w:color w:val="000000" w:themeColor="text1"/>
                <w:sz w:val="20"/>
                <w:szCs w:val="20"/>
              </w:rPr>
              <w:t>El día 09 de septiembre de 2020, mediante correo electrónico se solicit</w:t>
            </w:r>
            <w:r w:rsidR="00F9084B" w:rsidRPr="00586AF3">
              <w:rPr>
                <w:rFonts w:ascii="Arial" w:hAnsi="Arial" w:cs="Arial"/>
                <w:color w:val="000000" w:themeColor="text1"/>
                <w:sz w:val="20"/>
                <w:szCs w:val="20"/>
              </w:rPr>
              <w:t>ó</w:t>
            </w:r>
            <w:r w:rsidRPr="00586AF3">
              <w:rPr>
                <w:rFonts w:ascii="Arial" w:hAnsi="Arial" w:cs="Arial"/>
                <w:color w:val="000000" w:themeColor="text1"/>
                <w:sz w:val="20"/>
                <w:szCs w:val="20"/>
              </w:rPr>
              <w:t xml:space="preserve"> al enlace del proceso</w:t>
            </w:r>
            <w:r w:rsidR="00F9084B" w:rsidRPr="00586AF3">
              <w:rPr>
                <w:rFonts w:ascii="Arial" w:hAnsi="Arial" w:cs="Arial"/>
                <w:color w:val="000000" w:themeColor="text1"/>
                <w:sz w:val="20"/>
                <w:szCs w:val="20"/>
              </w:rPr>
              <w:t>, se informara si</w:t>
            </w:r>
            <w:r w:rsidRPr="00586AF3">
              <w:rPr>
                <w:rFonts w:ascii="Arial" w:hAnsi="Arial" w:cs="Arial"/>
                <w:color w:val="000000" w:themeColor="text1"/>
                <w:sz w:val="20"/>
                <w:szCs w:val="20"/>
              </w:rPr>
              <w:t xml:space="preserve"> los procesos de jurisdicción coactiva y los expedientes </w:t>
            </w:r>
            <w:r w:rsidR="00F9084B" w:rsidRPr="00586AF3">
              <w:rPr>
                <w:rFonts w:ascii="Arial" w:hAnsi="Arial" w:cs="Arial"/>
                <w:color w:val="000000" w:themeColor="text1"/>
                <w:sz w:val="20"/>
                <w:szCs w:val="20"/>
              </w:rPr>
              <w:t>de tutelas</w:t>
            </w:r>
            <w:r w:rsidRPr="00586AF3">
              <w:rPr>
                <w:rFonts w:ascii="Arial" w:hAnsi="Arial" w:cs="Arial"/>
                <w:color w:val="000000" w:themeColor="text1"/>
                <w:sz w:val="20"/>
                <w:szCs w:val="20"/>
              </w:rPr>
              <w:t xml:space="preserve"> relacionad</w:t>
            </w:r>
            <w:r w:rsidR="00F9084B" w:rsidRPr="00586AF3">
              <w:rPr>
                <w:rFonts w:ascii="Arial" w:hAnsi="Arial" w:cs="Arial"/>
                <w:color w:val="000000" w:themeColor="text1"/>
                <w:sz w:val="20"/>
                <w:szCs w:val="20"/>
              </w:rPr>
              <w:t>a</w:t>
            </w:r>
            <w:r w:rsidRPr="00586AF3">
              <w:rPr>
                <w:rFonts w:ascii="Arial" w:hAnsi="Arial" w:cs="Arial"/>
                <w:color w:val="000000" w:themeColor="text1"/>
                <w:sz w:val="20"/>
                <w:szCs w:val="20"/>
              </w:rPr>
              <w:t xml:space="preserve">s en las evidencias remitidas, se </w:t>
            </w:r>
            <w:r w:rsidR="00F9084B" w:rsidRPr="00586AF3">
              <w:rPr>
                <w:rFonts w:ascii="Arial" w:hAnsi="Arial" w:cs="Arial"/>
                <w:color w:val="000000" w:themeColor="text1"/>
                <w:sz w:val="20"/>
                <w:szCs w:val="20"/>
              </w:rPr>
              <w:t>encontraban</w:t>
            </w:r>
            <w:r w:rsidRPr="00586AF3">
              <w:rPr>
                <w:rFonts w:ascii="Arial" w:hAnsi="Arial" w:cs="Arial"/>
                <w:color w:val="000000" w:themeColor="text1"/>
                <w:sz w:val="20"/>
                <w:szCs w:val="20"/>
              </w:rPr>
              <w:t xml:space="preserve"> digitalizad</w:t>
            </w:r>
            <w:r w:rsidR="00F9084B" w:rsidRPr="00586AF3">
              <w:rPr>
                <w:rFonts w:ascii="Arial" w:hAnsi="Arial" w:cs="Arial"/>
                <w:color w:val="000000" w:themeColor="text1"/>
                <w:sz w:val="20"/>
                <w:szCs w:val="20"/>
              </w:rPr>
              <w:t>a</w:t>
            </w:r>
            <w:r w:rsidRPr="00586AF3">
              <w:rPr>
                <w:rFonts w:ascii="Arial" w:hAnsi="Arial" w:cs="Arial"/>
                <w:color w:val="000000" w:themeColor="text1"/>
                <w:sz w:val="20"/>
                <w:szCs w:val="20"/>
              </w:rPr>
              <w:t>s</w:t>
            </w:r>
            <w:r w:rsidR="00F9084B" w:rsidRPr="00586AF3">
              <w:rPr>
                <w:rFonts w:ascii="Arial" w:hAnsi="Arial" w:cs="Arial"/>
                <w:color w:val="000000" w:themeColor="text1"/>
                <w:sz w:val="20"/>
                <w:szCs w:val="20"/>
              </w:rPr>
              <w:t>. De igual manera</w:t>
            </w:r>
            <w:r w:rsidR="006C7203" w:rsidRPr="00586AF3">
              <w:rPr>
                <w:rFonts w:ascii="Arial" w:hAnsi="Arial" w:cs="Arial"/>
                <w:color w:val="000000" w:themeColor="text1"/>
                <w:sz w:val="20"/>
                <w:szCs w:val="20"/>
              </w:rPr>
              <w:t>,</w:t>
            </w:r>
            <w:r w:rsidR="00F9084B" w:rsidRPr="00586AF3">
              <w:rPr>
                <w:rFonts w:ascii="Arial" w:hAnsi="Arial" w:cs="Arial"/>
                <w:color w:val="000000" w:themeColor="text1"/>
                <w:sz w:val="20"/>
                <w:szCs w:val="20"/>
              </w:rPr>
              <w:t xml:space="preserve"> se solicitó la remisión de</w:t>
            </w:r>
            <w:r w:rsidRPr="00586AF3">
              <w:rPr>
                <w:rFonts w:ascii="Arial" w:hAnsi="Arial" w:cs="Arial"/>
                <w:color w:val="000000" w:themeColor="text1"/>
                <w:sz w:val="20"/>
                <w:szCs w:val="20"/>
              </w:rPr>
              <w:t xml:space="preserve"> las evidencias que den cuenta de los resultados reportados para los indicadores GJUR-IND-001 </w:t>
            </w:r>
            <w:r w:rsidRPr="00586AF3">
              <w:rPr>
                <w:rFonts w:ascii="Arial" w:hAnsi="Arial" w:cs="Arial"/>
                <w:color w:val="000000" w:themeColor="text1"/>
                <w:sz w:val="20"/>
                <w:szCs w:val="20"/>
              </w:rPr>
              <w:lastRenderedPageBreak/>
              <w:t>"SENTENCIAS FALLADAS A FAVOR DE LA ENTIDAD" y GJUR-IND-002 "PREJUDICIALES ESTUDIADAS EN EL COMITÉ DE CONCILIACIÓN", para el tercer y cuarto trimestre de 2018 y los cuatro trimestres de 2019, dado que sólo se evidenció el reporte del primer trimestre 2020.</w:t>
            </w:r>
          </w:p>
          <w:p w14:paraId="38D550EA" w14:textId="77777777" w:rsidR="00F9084B" w:rsidRPr="00586AF3" w:rsidRDefault="00F9084B" w:rsidP="00586AF3">
            <w:pPr>
              <w:rPr>
                <w:rFonts w:ascii="Arial" w:hAnsi="Arial" w:cs="Arial"/>
                <w:color w:val="000000" w:themeColor="text1"/>
                <w:sz w:val="20"/>
                <w:szCs w:val="20"/>
              </w:rPr>
            </w:pPr>
          </w:p>
          <w:p w14:paraId="6A8DF586" w14:textId="77777777" w:rsidR="006C7203" w:rsidRPr="00586AF3" w:rsidRDefault="00C80455" w:rsidP="00586AF3">
            <w:pPr>
              <w:numPr>
                <w:ilvl w:val="0"/>
                <w:numId w:val="2"/>
              </w:numPr>
              <w:ind w:left="426" w:hanging="66"/>
              <w:jc w:val="both"/>
              <w:rPr>
                <w:rFonts w:ascii="Arial" w:hAnsi="Arial" w:cs="Arial"/>
                <w:i/>
                <w:iCs/>
                <w:color w:val="000000" w:themeColor="text1"/>
                <w:sz w:val="20"/>
                <w:szCs w:val="20"/>
                <w:lang w:val="es-CO" w:eastAsia="es-CO"/>
              </w:rPr>
            </w:pPr>
            <w:r w:rsidRPr="00586AF3">
              <w:rPr>
                <w:rFonts w:ascii="Arial" w:hAnsi="Arial" w:cs="Arial"/>
                <w:color w:val="000000" w:themeColor="text1"/>
                <w:sz w:val="20"/>
                <w:szCs w:val="20"/>
              </w:rPr>
              <w:t>El día 10 de septiembre de 2020, se recibe respuesta a la solicitud anterior en los siguientes términos</w:t>
            </w:r>
            <w:r w:rsidR="006C7203" w:rsidRPr="00586AF3">
              <w:rPr>
                <w:rFonts w:ascii="Arial" w:hAnsi="Arial" w:cs="Arial"/>
                <w:color w:val="000000" w:themeColor="text1"/>
                <w:sz w:val="20"/>
                <w:szCs w:val="20"/>
              </w:rPr>
              <w:t>:</w:t>
            </w:r>
            <w:r w:rsidRPr="00586AF3">
              <w:rPr>
                <w:rFonts w:ascii="Arial" w:hAnsi="Arial" w:cs="Arial"/>
                <w:color w:val="000000" w:themeColor="text1"/>
                <w:sz w:val="20"/>
                <w:szCs w:val="20"/>
              </w:rPr>
              <w:t xml:space="preserve"> </w:t>
            </w:r>
          </w:p>
          <w:p w14:paraId="631111AF" w14:textId="77777777" w:rsidR="006C7203" w:rsidRPr="00586AF3" w:rsidRDefault="006C7203" w:rsidP="00586AF3">
            <w:pPr>
              <w:rPr>
                <w:rFonts w:ascii="Arial" w:hAnsi="Arial" w:cs="Arial"/>
                <w:i/>
                <w:iCs/>
                <w:color w:val="000000" w:themeColor="text1"/>
                <w:sz w:val="18"/>
                <w:szCs w:val="18"/>
              </w:rPr>
            </w:pPr>
          </w:p>
          <w:p w14:paraId="20E05805" w14:textId="77777777" w:rsidR="00C80455" w:rsidRPr="00586AF3" w:rsidRDefault="00C80455" w:rsidP="00586AF3">
            <w:pPr>
              <w:ind w:left="567" w:right="567"/>
              <w:jc w:val="both"/>
              <w:rPr>
                <w:rFonts w:ascii="Arial" w:hAnsi="Arial" w:cs="Arial"/>
                <w:i/>
                <w:iCs/>
                <w:color w:val="000000" w:themeColor="text1"/>
                <w:sz w:val="18"/>
                <w:szCs w:val="18"/>
                <w:lang w:val="es-CO" w:eastAsia="es-CO"/>
              </w:rPr>
            </w:pPr>
            <w:r w:rsidRPr="00586AF3">
              <w:rPr>
                <w:rFonts w:ascii="Arial" w:hAnsi="Arial" w:cs="Arial"/>
                <w:i/>
                <w:iCs/>
                <w:color w:val="000000" w:themeColor="text1"/>
                <w:sz w:val="18"/>
                <w:szCs w:val="18"/>
              </w:rPr>
              <w:t xml:space="preserve">“Se informa que las tutelas no se encuentran digitalizadas. En cuanto a los procesos coactivos se encuentran digitalizados los siguientes……” “Se remite en un word anexo, las evidencias de los reportes de los indicadores del año 2019 sentencias a favor de la Unidad y prevención del daño </w:t>
            </w:r>
            <w:r w:rsidR="007A1EED" w:rsidRPr="00586AF3">
              <w:rPr>
                <w:rFonts w:ascii="Arial" w:hAnsi="Arial" w:cs="Arial"/>
                <w:i/>
                <w:iCs/>
                <w:color w:val="000000" w:themeColor="text1"/>
                <w:sz w:val="18"/>
                <w:szCs w:val="18"/>
              </w:rPr>
              <w:t>antijurídico</w:t>
            </w:r>
            <w:r w:rsidRPr="00586AF3">
              <w:rPr>
                <w:rFonts w:ascii="Arial" w:hAnsi="Arial" w:cs="Arial"/>
                <w:i/>
                <w:iCs/>
                <w:color w:val="000000" w:themeColor="text1"/>
                <w:sz w:val="18"/>
                <w:szCs w:val="18"/>
              </w:rPr>
              <w:t xml:space="preserve">, aclarando que el primero tenía una frecuencia anual y el segundo semestral. En cuanto a los indicadores del año 2018, tal cual se consignó en la auditoria pasada en mesa de trabajo con la Oficina de Planeación se acordó para la OAJ no tener indicadores.” </w:t>
            </w:r>
          </w:p>
          <w:p w14:paraId="599D6B71" w14:textId="77777777" w:rsidR="00553800" w:rsidRPr="00586AF3" w:rsidRDefault="00553800" w:rsidP="00586AF3">
            <w:pPr>
              <w:rPr>
                <w:rFonts w:ascii="Arial" w:hAnsi="Arial" w:cs="Arial"/>
                <w:i/>
                <w:iCs/>
                <w:color w:val="000000" w:themeColor="text1"/>
                <w:sz w:val="20"/>
                <w:szCs w:val="20"/>
                <w:lang w:eastAsia="es-CO"/>
              </w:rPr>
            </w:pPr>
          </w:p>
          <w:p w14:paraId="072FADAA" w14:textId="77777777" w:rsidR="00553800" w:rsidRPr="00586AF3" w:rsidRDefault="00553800" w:rsidP="00586AF3">
            <w:pPr>
              <w:numPr>
                <w:ilvl w:val="0"/>
                <w:numId w:val="2"/>
              </w:numPr>
              <w:ind w:left="426" w:hanging="66"/>
              <w:jc w:val="both"/>
              <w:rPr>
                <w:rFonts w:ascii="Arial" w:hAnsi="Arial" w:cs="Arial"/>
                <w:i/>
                <w:iCs/>
                <w:color w:val="000000" w:themeColor="text1"/>
                <w:sz w:val="20"/>
                <w:szCs w:val="20"/>
                <w:lang w:val="es-CO" w:eastAsia="es-CO"/>
              </w:rPr>
            </w:pPr>
            <w:r w:rsidRPr="00586AF3">
              <w:rPr>
                <w:rFonts w:ascii="Arial" w:hAnsi="Arial" w:cs="Arial"/>
                <w:color w:val="000000" w:themeColor="text1"/>
                <w:sz w:val="20"/>
                <w:szCs w:val="20"/>
                <w:lang w:val="es-CO" w:eastAsia="es-CO"/>
              </w:rPr>
              <w:t>El día 14 de octubre de 2020, fue radicado el memorando 20201600072153 con el asunto</w:t>
            </w:r>
            <w:r w:rsidRPr="00586AF3">
              <w:rPr>
                <w:rFonts w:ascii="Arial" w:hAnsi="Arial" w:cs="Arial"/>
                <w:i/>
                <w:iCs/>
                <w:color w:val="000000" w:themeColor="text1"/>
                <w:sz w:val="20"/>
                <w:szCs w:val="20"/>
                <w:lang w:val="es-CO" w:eastAsia="es-CO"/>
              </w:rPr>
              <w:t xml:space="preserve"> </w:t>
            </w:r>
            <w:r w:rsidR="00C43131" w:rsidRPr="00586AF3">
              <w:rPr>
                <w:rFonts w:ascii="Arial" w:hAnsi="Arial" w:cs="Arial"/>
                <w:i/>
                <w:iCs/>
                <w:color w:val="000000" w:themeColor="text1"/>
                <w:sz w:val="20"/>
                <w:szCs w:val="20"/>
                <w:lang w:val="es-CO" w:eastAsia="es-CO"/>
              </w:rPr>
              <w:t>“Se</w:t>
            </w:r>
            <w:r w:rsidRPr="00586AF3">
              <w:rPr>
                <w:rFonts w:ascii="Arial" w:hAnsi="Arial" w:cs="Arial"/>
                <w:i/>
                <w:iCs/>
                <w:color w:val="000000" w:themeColor="text1"/>
                <w:sz w:val="20"/>
                <w:szCs w:val="20"/>
                <w:lang w:val="es-CO" w:eastAsia="es-CO"/>
              </w:rPr>
              <w:t xml:space="preserve"> comunica cambio de auditor líder en la Auditoría</w:t>
            </w:r>
            <w:r w:rsidR="0064461E" w:rsidRPr="00586AF3">
              <w:rPr>
                <w:rFonts w:ascii="Arial" w:hAnsi="Arial" w:cs="Arial"/>
                <w:i/>
                <w:iCs/>
                <w:color w:val="000000" w:themeColor="text1"/>
                <w:sz w:val="20"/>
                <w:szCs w:val="20"/>
                <w:lang w:val="es-CO" w:eastAsia="es-CO"/>
              </w:rPr>
              <w:t xml:space="preserve"> PROCESO GESTIÓN JURÍDICA-GJUR”</w:t>
            </w:r>
          </w:p>
          <w:p w14:paraId="4B25FD8B" w14:textId="77777777" w:rsidR="00C80455" w:rsidRPr="00586AF3" w:rsidRDefault="00C80455" w:rsidP="00586AF3">
            <w:pPr>
              <w:ind w:left="284"/>
              <w:jc w:val="both"/>
              <w:rPr>
                <w:rFonts w:ascii="Arial" w:hAnsi="Arial" w:cs="Arial"/>
                <w:color w:val="000000" w:themeColor="text1"/>
                <w:sz w:val="20"/>
                <w:szCs w:val="20"/>
              </w:rPr>
            </w:pPr>
          </w:p>
          <w:p w14:paraId="0B7C8C79" w14:textId="2DEF9331" w:rsidR="00706B34" w:rsidRPr="00586AF3" w:rsidRDefault="00C80455" w:rsidP="00586AF3">
            <w:pPr>
              <w:numPr>
                <w:ilvl w:val="0"/>
                <w:numId w:val="2"/>
              </w:numPr>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lang w:val="es-CO" w:eastAsia="es-CO"/>
              </w:rPr>
              <w:t xml:space="preserve">El día 17 de noviembre de 2020, mediante correo electrónico se informó al </w:t>
            </w:r>
            <w:r w:rsidR="00F9084B" w:rsidRPr="00586AF3">
              <w:rPr>
                <w:rFonts w:ascii="Arial" w:hAnsi="Arial" w:cs="Arial"/>
                <w:color w:val="000000" w:themeColor="text1"/>
                <w:sz w:val="20"/>
                <w:szCs w:val="20"/>
                <w:lang w:val="es-CO" w:eastAsia="es-CO"/>
              </w:rPr>
              <w:t>proceso que</w:t>
            </w:r>
            <w:r w:rsidRPr="00586AF3">
              <w:rPr>
                <w:rFonts w:ascii="Arial" w:hAnsi="Arial" w:cs="Arial"/>
                <w:color w:val="000000" w:themeColor="text1"/>
                <w:sz w:val="20"/>
                <w:szCs w:val="20"/>
                <w:lang w:val="es-CO" w:eastAsia="es-CO"/>
              </w:rPr>
              <w:t xml:space="preserve"> el día 24 de noviembre de 2020</w:t>
            </w:r>
            <w:r w:rsidR="0035039A" w:rsidRPr="00586AF3">
              <w:rPr>
                <w:rFonts w:ascii="Arial" w:hAnsi="Arial" w:cs="Arial"/>
                <w:color w:val="000000" w:themeColor="text1"/>
                <w:sz w:val="20"/>
                <w:szCs w:val="20"/>
                <w:lang w:val="es-CO" w:eastAsia="es-CO"/>
              </w:rPr>
              <w:t xml:space="preserve">, como parte del alcance, </w:t>
            </w:r>
            <w:r w:rsidRPr="00586AF3">
              <w:rPr>
                <w:rFonts w:ascii="Arial" w:hAnsi="Arial" w:cs="Arial"/>
                <w:color w:val="000000" w:themeColor="text1"/>
                <w:sz w:val="20"/>
                <w:szCs w:val="20"/>
                <w:lang w:val="es-CO" w:eastAsia="es-CO"/>
              </w:rPr>
              <w:t xml:space="preserve">se </w:t>
            </w:r>
            <w:r w:rsidR="00F9084B" w:rsidRPr="00586AF3">
              <w:rPr>
                <w:rFonts w:ascii="Arial" w:hAnsi="Arial" w:cs="Arial"/>
                <w:color w:val="000000" w:themeColor="text1"/>
                <w:sz w:val="20"/>
                <w:szCs w:val="20"/>
                <w:lang w:val="es-CO" w:eastAsia="es-CO"/>
              </w:rPr>
              <w:t>realizaría prueba</w:t>
            </w:r>
            <w:r w:rsidRPr="00586AF3">
              <w:rPr>
                <w:rFonts w:ascii="Arial" w:hAnsi="Arial" w:cs="Arial"/>
                <w:color w:val="000000" w:themeColor="text1"/>
                <w:sz w:val="20"/>
                <w:szCs w:val="20"/>
                <w:lang w:val="es-CO" w:eastAsia="es-CO"/>
              </w:rPr>
              <w:t xml:space="preserve"> de recorrido IN SITU, </w:t>
            </w:r>
            <w:r w:rsidRPr="00586AF3">
              <w:rPr>
                <w:rFonts w:ascii="Arial" w:hAnsi="Arial" w:cs="Arial"/>
                <w:color w:val="000000" w:themeColor="text1"/>
                <w:sz w:val="20"/>
                <w:szCs w:val="20"/>
                <w:shd w:val="clear" w:color="auto" w:fill="FFFFFF"/>
              </w:rPr>
              <w:t>con la finalidad de realizar el análisis de una muestra de expedientes físicos seleccionados aleatoriamente, dentro de la evaluación a los procedimientos GJUR-PR-005-V5 "Acciones de Tutela</w:t>
            </w:r>
            <w:r w:rsidR="00F9084B" w:rsidRPr="00586AF3">
              <w:rPr>
                <w:rFonts w:ascii="Arial" w:hAnsi="Arial" w:cs="Arial"/>
                <w:color w:val="000000" w:themeColor="text1"/>
                <w:sz w:val="20"/>
                <w:szCs w:val="20"/>
                <w:shd w:val="clear" w:color="auto" w:fill="FFFFFF"/>
              </w:rPr>
              <w:t>” y</w:t>
            </w:r>
            <w:r w:rsidRPr="00586AF3">
              <w:rPr>
                <w:rFonts w:ascii="Arial" w:hAnsi="Arial" w:cs="Arial"/>
                <w:color w:val="000000" w:themeColor="text1"/>
                <w:sz w:val="20"/>
                <w:szCs w:val="20"/>
                <w:shd w:val="clear" w:color="auto" w:fill="FFFFFF"/>
              </w:rPr>
              <w:t xml:space="preserve"> GJUR-PR-007-V4 "Jurisdicción Coactiva. </w:t>
            </w:r>
          </w:p>
          <w:p w14:paraId="4425C2AB" w14:textId="77777777" w:rsidR="00F9084B" w:rsidRPr="00586AF3" w:rsidRDefault="00F9084B" w:rsidP="00586AF3">
            <w:pPr>
              <w:ind w:left="284"/>
              <w:jc w:val="both"/>
              <w:rPr>
                <w:rFonts w:ascii="Arial" w:hAnsi="Arial" w:cs="Arial"/>
                <w:color w:val="000000" w:themeColor="text1"/>
                <w:sz w:val="20"/>
                <w:szCs w:val="20"/>
                <w:shd w:val="clear" w:color="auto" w:fill="FFFFFF"/>
              </w:rPr>
            </w:pPr>
          </w:p>
          <w:p w14:paraId="77A9E33F" w14:textId="77777777" w:rsidR="00156846" w:rsidRPr="00586AF3" w:rsidRDefault="00C80455" w:rsidP="00586AF3">
            <w:pPr>
              <w:numPr>
                <w:ilvl w:val="0"/>
                <w:numId w:val="2"/>
              </w:numPr>
              <w:ind w:left="284" w:firstLine="76"/>
              <w:jc w:val="both"/>
              <w:rPr>
                <w:rFonts w:ascii="Arial" w:hAnsi="Arial" w:cs="Arial"/>
                <w:i/>
                <w:iCs/>
                <w:color w:val="000000" w:themeColor="text1"/>
                <w:sz w:val="20"/>
                <w:szCs w:val="20"/>
                <w:lang w:val="es-CO" w:eastAsia="es-CO"/>
              </w:rPr>
            </w:pPr>
            <w:r w:rsidRPr="00586AF3">
              <w:rPr>
                <w:rFonts w:ascii="Arial" w:hAnsi="Arial" w:cs="Arial"/>
                <w:color w:val="000000" w:themeColor="text1"/>
                <w:sz w:val="20"/>
                <w:szCs w:val="20"/>
                <w:shd w:val="clear" w:color="auto" w:fill="FFFFFF"/>
              </w:rPr>
              <w:t xml:space="preserve">El día 23 de noviembre de 2020, mediante correo electrónico se recibió de la Jefe de la Oficina Asesora Jurídica, solicitud de aclaración en </w:t>
            </w:r>
            <w:r w:rsidR="00FC0084" w:rsidRPr="00586AF3">
              <w:rPr>
                <w:rFonts w:ascii="Arial" w:hAnsi="Arial" w:cs="Arial"/>
                <w:color w:val="000000" w:themeColor="text1"/>
                <w:sz w:val="20"/>
                <w:szCs w:val="20"/>
                <w:shd w:val="clear" w:color="auto" w:fill="FFFFFF"/>
              </w:rPr>
              <w:t>los siguientes término</w:t>
            </w:r>
            <w:r w:rsidR="00F9084B" w:rsidRPr="00586AF3">
              <w:rPr>
                <w:rFonts w:ascii="Arial" w:hAnsi="Arial" w:cs="Arial"/>
                <w:color w:val="000000" w:themeColor="text1"/>
                <w:sz w:val="20"/>
                <w:szCs w:val="20"/>
                <w:shd w:val="clear" w:color="auto" w:fill="FFFFFF"/>
              </w:rPr>
              <w:t>s</w:t>
            </w:r>
            <w:r w:rsidRPr="00586AF3">
              <w:rPr>
                <w:rFonts w:ascii="Arial" w:hAnsi="Arial" w:cs="Arial"/>
                <w:color w:val="000000" w:themeColor="text1"/>
                <w:sz w:val="20"/>
                <w:szCs w:val="20"/>
                <w:shd w:val="clear" w:color="auto" w:fill="FFFFFF"/>
              </w:rPr>
              <w:t xml:space="preserve"> </w:t>
            </w:r>
          </w:p>
          <w:p w14:paraId="4B7FF2E1" w14:textId="77777777" w:rsidR="00156846" w:rsidRPr="00586AF3" w:rsidRDefault="00156846" w:rsidP="00586AF3">
            <w:pPr>
              <w:ind w:left="360"/>
              <w:jc w:val="both"/>
              <w:rPr>
                <w:rFonts w:ascii="Arial" w:hAnsi="Arial" w:cs="Arial"/>
                <w:i/>
                <w:iCs/>
                <w:color w:val="000000" w:themeColor="text1"/>
                <w:sz w:val="20"/>
                <w:szCs w:val="20"/>
                <w:shd w:val="clear" w:color="auto" w:fill="FFFFFF"/>
              </w:rPr>
            </w:pPr>
          </w:p>
          <w:p w14:paraId="0695797C" w14:textId="77777777" w:rsidR="00C80455" w:rsidRPr="00586AF3" w:rsidRDefault="00DB7F73" w:rsidP="00586AF3">
            <w:pPr>
              <w:ind w:left="567" w:right="567"/>
              <w:jc w:val="both"/>
              <w:rPr>
                <w:rFonts w:ascii="Arial" w:hAnsi="Arial" w:cs="Arial"/>
                <w:i/>
                <w:iCs/>
                <w:color w:val="000000" w:themeColor="text1"/>
                <w:sz w:val="18"/>
                <w:szCs w:val="18"/>
                <w:lang w:val="es-CO" w:eastAsia="es-CO"/>
              </w:rPr>
            </w:pPr>
            <w:r w:rsidRPr="00586AF3">
              <w:rPr>
                <w:rFonts w:ascii="Arial" w:hAnsi="Arial" w:cs="Arial"/>
                <w:i/>
                <w:iCs/>
                <w:color w:val="000000" w:themeColor="text1"/>
                <w:sz w:val="18"/>
                <w:szCs w:val="18"/>
                <w:shd w:val="clear" w:color="auto" w:fill="FFFFFF"/>
              </w:rPr>
              <w:t>“…</w:t>
            </w:r>
            <w:r w:rsidR="00FC0084" w:rsidRPr="00586AF3">
              <w:rPr>
                <w:rFonts w:ascii="Arial" w:hAnsi="Arial" w:cs="Arial"/>
                <w:i/>
                <w:iCs/>
                <w:color w:val="000000" w:themeColor="text1"/>
                <w:sz w:val="18"/>
                <w:szCs w:val="18"/>
                <w:shd w:val="clear" w:color="auto" w:fill="FFFFFF"/>
              </w:rPr>
              <w:t xml:space="preserve">se </w:t>
            </w:r>
            <w:r w:rsidR="00C80455" w:rsidRPr="00586AF3">
              <w:rPr>
                <w:rFonts w:ascii="Arial" w:hAnsi="Arial" w:cs="Arial"/>
                <w:i/>
                <w:iCs/>
                <w:color w:val="000000" w:themeColor="text1"/>
                <w:sz w:val="18"/>
                <w:szCs w:val="18"/>
              </w:rPr>
              <w:t>aclare por qué la prueba de recorrido está por fuera del cronograma establecido en el programa de Auditoría teniendo en cuenta que el proceso OAJ ya fue objeto de auditoria, que el plazo programado en el plan de auditoría ya expiró y que dentro de la auditoría realizada fueron aportadas todas las evidencias solicitadas o si se dio una ampliación en los términos por la OCI señalados al inicio de la misma</w:t>
            </w:r>
            <w:r w:rsidR="00156846" w:rsidRPr="00586AF3">
              <w:rPr>
                <w:rFonts w:ascii="Arial" w:hAnsi="Arial" w:cs="Arial"/>
                <w:i/>
                <w:iCs/>
                <w:color w:val="000000" w:themeColor="text1"/>
                <w:sz w:val="18"/>
                <w:szCs w:val="18"/>
              </w:rPr>
              <w:t>..</w:t>
            </w:r>
            <w:r w:rsidR="00C80455" w:rsidRPr="00586AF3">
              <w:rPr>
                <w:rFonts w:ascii="Arial" w:hAnsi="Arial" w:cs="Arial"/>
                <w:i/>
                <w:iCs/>
                <w:color w:val="000000" w:themeColor="text1"/>
                <w:sz w:val="18"/>
                <w:szCs w:val="18"/>
              </w:rPr>
              <w:t xml:space="preserve">.” </w:t>
            </w:r>
          </w:p>
          <w:p w14:paraId="2F62320F" w14:textId="77777777" w:rsidR="00F9084B" w:rsidRPr="00586AF3" w:rsidRDefault="00F9084B" w:rsidP="00586AF3">
            <w:pPr>
              <w:jc w:val="both"/>
              <w:rPr>
                <w:rFonts w:ascii="Arial" w:hAnsi="Arial" w:cs="Arial"/>
                <w:i/>
                <w:iCs/>
                <w:color w:val="000000" w:themeColor="text1"/>
                <w:sz w:val="20"/>
                <w:szCs w:val="20"/>
                <w:lang w:val="es-CO" w:eastAsia="es-CO"/>
              </w:rPr>
            </w:pPr>
          </w:p>
          <w:p w14:paraId="65274323" w14:textId="77777777" w:rsidR="00156846" w:rsidRPr="00586AF3" w:rsidRDefault="00FC0084" w:rsidP="00586AF3">
            <w:pPr>
              <w:pStyle w:val="xmsonormal"/>
              <w:numPr>
                <w:ilvl w:val="0"/>
                <w:numId w:val="2"/>
              </w:numPr>
              <w:shd w:val="clear" w:color="auto" w:fill="FFFFFF"/>
              <w:ind w:left="284" w:firstLine="0"/>
              <w:jc w:val="both"/>
              <w:rPr>
                <w:rFonts w:ascii="Arial" w:hAnsi="Arial" w:cs="Arial"/>
                <w:i/>
                <w:iCs/>
                <w:color w:val="000000" w:themeColor="text1"/>
                <w:sz w:val="20"/>
                <w:szCs w:val="20"/>
              </w:rPr>
            </w:pPr>
            <w:r w:rsidRPr="00586AF3">
              <w:rPr>
                <w:rFonts w:ascii="Arial" w:hAnsi="Arial" w:cs="Arial"/>
                <w:color w:val="000000" w:themeColor="text1"/>
                <w:sz w:val="20"/>
                <w:szCs w:val="20"/>
              </w:rPr>
              <w:t xml:space="preserve">El día 23 de noviembre de 2020, mediante correo electrónico se dio respuesta a la solicitud precedente en los siguientes términos </w:t>
            </w:r>
          </w:p>
          <w:p w14:paraId="2E477FD1" w14:textId="77777777" w:rsidR="00156846" w:rsidRPr="00586AF3" w:rsidRDefault="00156846" w:rsidP="00586AF3">
            <w:pPr>
              <w:pStyle w:val="xmsonormal"/>
              <w:shd w:val="clear" w:color="auto" w:fill="FFFFFF"/>
              <w:ind w:left="284"/>
              <w:jc w:val="both"/>
              <w:rPr>
                <w:rFonts w:ascii="Arial" w:hAnsi="Arial" w:cs="Arial"/>
                <w:color w:val="000000" w:themeColor="text1"/>
                <w:sz w:val="20"/>
                <w:szCs w:val="20"/>
              </w:rPr>
            </w:pPr>
          </w:p>
          <w:p w14:paraId="07FF3033" w14:textId="77777777" w:rsidR="00156846" w:rsidRPr="00586AF3" w:rsidRDefault="00FC0084" w:rsidP="00586AF3">
            <w:pPr>
              <w:pStyle w:val="xmsonormal"/>
              <w:shd w:val="clear" w:color="auto" w:fill="FFFFFF"/>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“En cuanto a la realización de la prueba de recorrido, debo señalar que la misma es indispensable para el desarrollo de la auditoría, lo anterior teniendo en cuenta que a través del correo electrónico de fecha 09 de septiembre de 2020, se realizó al enlace del proceso la siguiente solicitud: “Se informe a esta dependencia si los procesos de jurisdicción coactiva y los expedientes de las tutelas relacionados en las evidencias remitidas, se encuentran digitalizados</w:t>
            </w:r>
            <w:r w:rsidR="00F9084B" w:rsidRPr="00586AF3">
              <w:rPr>
                <w:rFonts w:ascii="Arial" w:hAnsi="Arial" w:cs="Arial"/>
                <w:i/>
                <w:iCs/>
                <w:color w:val="000000" w:themeColor="text1"/>
                <w:sz w:val="18"/>
                <w:szCs w:val="18"/>
              </w:rPr>
              <w:t>.</w:t>
            </w:r>
            <w:r w:rsidRPr="00586AF3">
              <w:rPr>
                <w:rFonts w:ascii="Arial" w:hAnsi="Arial" w:cs="Arial"/>
                <w:i/>
                <w:iCs/>
                <w:color w:val="000000" w:themeColor="text1"/>
                <w:sz w:val="18"/>
                <w:szCs w:val="18"/>
              </w:rPr>
              <w:t>  </w:t>
            </w:r>
          </w:p>
          <w:p w14:paraId="63E8BBA3" w14:textId="77777777" w:rsidR="00156846" w:rsidRPr="00586AF3" w:rsidRDefault="00156846" w:rsidP="00586AF3">
            <w:pPr>
              <w:pStyle w:val="xmsonormal"/>
              <w:shd w:val="clear" w:color="auto" w:fill="FFFFFF"/>
              <w:ind w:left="567" w:right="567"/>
              <w:jc w:val="both"/>
              <w:rPr>
                <w:rFonts w:ascii="Arial" w:hAnsi="Arial" w:cs="Arial"/>
                <w:i/>
                <w:iCs/>
                <w:color w:val="000000" w:themeColor="text1"/>
                <w:sz w:val="18"/>
                <w:szCs w:val="18"/>
              </w:rPr>
            </w:pPr>
          </w:p>
          <w:p w14:paraId="7273555F" w14:textId="77777777" w:rsidR="00D73FBD" w:rsidRPr="00586AF3" w:rsidRDefault="00FC0084" w:rsidP="00586AF3">
            <w:pPr>
              <w:pStyle w:val="xmsonormal"/>
              <w:shd w:val="clear" w:color="auto" w:fill="FFFFFF"/>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A su vez y a través de correo electrónico de fecha 10 de septiembre de 2019, se dio respuesta a la solicitud en los siguientes términos:</w:t>
            </w:r>
            <w:r w:rsidR="00156846" w:rsidRPr="00586AF3">
              <w:rPr>
                <w:rFonts w:ascii="Arial" w:hAnsi="Arial" w:cs="Arial"/>
                <w:i/>
                <w:iCs/>
                <w:color w:val="000000" w:themeColor="text1"/>
                <w:sz w:val="18"/>
                <w:szCs w:val="18"/>
              </w:rPr>
              <w:t xml:space="preserve"> </w:t>
            </w:r>
            <w:r w:rsidRPr="00586AF3">
              <w:rPr>
                <w:rFonts w:ascii="Arial" w:hAnsi="Arial" w:cs="Arial"/>
                <w:i/>
                <w:iCs/>
                <w:color w:val="000000" w:themeColor="text1"/>
                <w:sz w:val="18"/>
                <w:szCs w:val="18"/>
              </w:rPr>
              <w:t xml:space="preserve">“Se informa que las tutelas no se encuentran digitalizadas, En cuanto a los procesos coactivos se encuentran digitalizados los </w:t>
            </w:r>
            <w:r w:rsidR="00DB7F73" w:rsidRPr="00586AF3">
              <w:rPr>
                <w:rFonts w:ascii="Arial" w:hAnsi="Arial" w:cs="Arial"/>
                <w:i/>
                <w:iCs/>
                <w:color w:val="000000" w:themeColor="text1"/>
                <w:sz w:val="18"/>
                <w:szCs w:val="18"/>
              </w:rPr>
              <w:t>siguientes:  …</w:t>
            </w:r>
            <w:r w:rsidRPr="00586AF3">
              <w:rPr>
                <w:rFonts w:ascii="Arial" w:hAnsi="Arial" w:cs="Arial"/>
                <w:i/>
                <w:iCs/>
                <w:color w:val="000000" w:themeColor="text1"/>
                <w:sz w:val="18"/>
                <w:szCs w:val="18"/>
              </w:rPr>
              <w:t xml:space="preserve">” </w:t>
            </w:r>
          </w:p>
          <w:p w14:paraId="4D9F12B3" w14:textId="77777777" w:rsidR="00D73FBD" w:rsidRPr="00586AF3" w:rsidRDefault="00D73FBD" w:rsidP="00586AF3">
            <w:pPr>
              <w:pStyle w:val="xmsonormal"/>
              <w:shd w:val="clear" w:color="auto" w:fill="FFFFFF"/>
              <w:ind w:left="567" w:right="567"/>
              <w:jc w:val="both"/>
              <w:rPr>
                <w:rFonts w:ascii="Arial" w:hAnsi="Arial" w:cs="Arial"/>
                <w:i/>
                <w:iCs/>
                <w:color w:val="000000" w:themeColor="text1"/>
                <w:sz w:val="18"/>
                <w:szCs w:val="18"/>
              </w:rPr>
            </w:pPr>
          </w:p>
          <w:p w14:paraId="6A9D3A29" w14:textId="77777777" w:rsidR="00FC0084" w:rsidRPr="00586AF3" w:rsidRDefault="00FC0084" w:rsidP="00586AF3">
            <w:pPr>
              <w:pStyle w:val="xmsonormal"/>
              <w:shd w:val="clear" w:color="auto" w:fill="FFFFFF"/>
              <w:ind w:left="567" w:right="567"/>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Razón por la cual y con el objeto de poder llevar a cabo el análisis de una muestra de los expedientes señalados, existe la necesidad de programar la prueba de recorrido, considerando que los expedientes no están digitalizados de acuerdo con lo informado por el enlace del Proceso.  Por lo tanto, deben ser verificados físicamente” </w:t>
            </w:r>
          </w:p>
          <w:p w14:paraId="2CCD2EA2" w14:textId="77777777" w:rsidR="00656A42" w:rsidRPr="00586AF3" w:rsidRDefault="00656A42" w:rsidP="00586AF3">
            <w:pPr>
              <w:pStyle w:val="Prrafodelista"/>
              <w:shd w:val="clear" w:color="auto" w:fill="FFFFFF"/>
              <w:spacing w:after="0" w:line="240" w:lineRule="auto"/>
              <w:ind w:left="0"/>
              <w:jc w:val="both"/>
              <w:rPr>
                <w:rFonts w:ascii="Arial" w:hAnsi="Arial" w:cs="Arial"/>
                <w:color w:val="000000" w:themeColor="text1"/>
                <w:sz w:val="20"/>
                <w:szCs w:val="20"/>
              </w:rPr>
            </w:pPr>
          </w:p>
          <w:p w14:paraId="5682BA5E" w14:textId="77777777" w:rsidR="00D71FAA" w:rsidRPr="00586AF3" w:rsidRDefault="00D71FAA" w:rsidP="00586AF3">
            <w:pPr>
              <w:pStyle w:val="Prrafodelista"/>
              <w:numPr>
                <w:ilvl w:val="0"/>
                <w:numId w:val="1"/>
              </w:numPr>
              <w:shd w:val="clear" w:color="auto" w:fill="FFFFFF"/>
              <w:spacing w:after="0" w:line="240" w:lineRule="auto"/>
              <w:ind w:left="284" w:firstLine="0"/>
              <w:jc w:val="both"/>
              <w:rPr>
                <w:rFonts w:ascii="Arial" w:hAnsi="Arial" w:cs="Arial"/>
                <w:color w:val="000000" w:themeColor="text1"/>
                <w:sz w:val="20"/>
                <w:szCs w:val="20"/>
              </w:rPr>
            </w:pPr>
            <w:r w:rsidRPr="00586AF3">
              <w:rPr>
                <w:rFonts w:ascii="Arial" w:hAnsi="Arial" w:cs="Arial"/>
                <w:color w:val="000000" w:themeColor="text1"/>
                <w:sz w:val="20"/>
                <w:szCs w:val="20"/>
              </w:rPr>
              <w:t>El día</w:t>
            </w:r>
            <w:r w:rsidR="00656A42" w:rsidRPr="00586AF3">
              <w:rPr>
                <w:rFonts w:ascii="Arial" w:hAnsi="Arial" w:cs="Arial"/>
                <w:color w:val="000000" w:themeColor="text1"/>
                <w:sz w:val="20"/>
                <w:szCs w:val="20"/>
              </w:rPr>
              <w:t xml:space="preserve"> 24 </w:t>
            </w:r>
            <w:r w:rsidRPr="00586AF3">
              <w:rPr>
                <w:rFonts w:ascii="Arial" w:hAnsi="Arial" w:cs="Arial"/>
                <w:color w:val="000000" w:themeColor="text1"/>
                <w:sz w:val="20"/>
                <w:szCs w:val="20"/>
              </w:rPr>
              <w:t xml:space="preserve">de </w:t>
            </w:r>
            <w:r w:rsidR="00656A42" w:rsidRPr="00586AF3">
              <w:rPr>
                <w:rFonts w:ascii="Arial" w:hAnsi="Arial" w:cs="Arial"/>
                <w:color w:val="000000" w:themeColor="text1"/>
                <w:sz w:val="20"/>
                <w:szCs w:val="20"/>
              </w:rPr>
              <w:t>noviembre</w:t>
            </w:r>
            <w:r w:rsidRPr="00586AF3">
              <w:rPr>
                <w:rFonts w:ascii="Arial" w:hAnsi="Arial" w:cs="Arial"/>
                <w:color w:val="000000" w:themeColor="text1"/>
                <w:sz w:val="20"/>
                <w:szCs w:val="20"/>
              </w:rPr>
              <w:t xml:space="preserve"> de 2020, se realizó prueba de recorrido IN SITU en la sede Administrativa de la UAERMV, con el fin de aplicar prueba de auditoría sobre una muestra representativa de los expedientes </w:t>
            </w:r>
            <w:r w:rsidR="00722336" w:rsidRPr="00586AF3">
              <w:rPr>
                <w:rFonts w:ascii="Arial" w:hAnsi="Arial" w:cs="Arial"/>
                <w:color w:val="000000" w:themeColor="text1"/>
                <w:sz w:val="20"/>
                <w:szCs w:val="20"/>
              </w:rPr>
              <w:t>de acciones de t</w:t>
            </w:r>
            <w:r w:rsidR="00656A42" w:rsidRPr="00586AF3">
              <w:rPr>
                <w:rFonts w:ascii="Arial" w:hAnsi="Arial" w:cs="Arial"/>
                <w:color w:val="000000" w:themeColor="text1"/>
                <w:sz w:val="20"/>
                <w:szCs w:val="20"/>
              </w:rPr>
              <w:t xml:space="preserve">utela y </w:t>
            </w:r>
            <w:r w:rsidR="00722336" w:rsidRPr="00586AF3">
              <w:rPr>
                <w:rFonts w:ascii="Arial" w:hAnsi="Arial" w:cs="Arial"/>
                <w:color w:val="000000" w:themeColor="text1"/>
                <w:sz w:val="20"/>
                <w:szCs w:val="20"/>
              </w:rPr>
              <w:t>c</w:t>
            </w:r>
            <w:r w:rsidR="00656A42" w:rsidRPr="00586AF3">
              <w:rPr>
                <w:rFonts w:ascii="Arial" w:hAnsi="Arial" w:cs="Arial"/>
                <w:color w:val="000000" w:themeColor="text1"/>
                <w:sz w:val="20"/>
                <w:szCs w:val="20"/>
              </w:rPr>
              <w:t>obro coactivo</w:t>
            </w:r>
            <w:r w:rsidRPr="00586AF3">
              <w:rPr>
                <w:rFonts w:ascii="Arial" w:hAnsi="Arial" w:cs="Arial"/>
                <w:color w:val="000000" w:themeColor="text1"/>
                <w:sz w:val="20"/>
                <w:szCs w:val="20"/>
              </w:rPr>
              <w:t xml:space="preserve"> en físico. </w:t>
            </w:r>
          </w:p>
          <w:p w14:paraId="703486DB" w14:textId="77777777" w:rsidR="00553800" w:rsidRPr="00586AF3" w:rsidRDefault="00553800" w:rsidP="00586AF3">
            <w:pPr>
              <w:pStyle w:val="Prrafodelista"/>
              <w:shd w:val="clear" w:color="auto" w:fill="FFFFFF"/>
              <w:spacing w:after="0" w:line="240" w:lineRule="auto"/>
              <w:ind w:left="284"/>
              <w:jc w:val="both"/>
              <w:rPr>
                <w:rFonts w:ascii="Arial" w:hAnsi="Arial" w:cs="Arial"/>
                <w:color w:val="000000" w:themeColor="text1"/>
                <w:sz w:val="20"/>
                <w:szCs w:val="20"/>
              </w:rPr>
            </w:pPr>
          </w:p>
          <w:p w14:paraId="2A26702D" w14:textId="77777777" w:rsidR="00553800" w:rsidRPr="00586AF3" w:rsidRDefault="00553800" w:rsidP="00586AF3">
            <w:pPr>
              <w:pStyle w:val="Prrafodelista"/>
              <w:numPr>
                <w:ilvl w:val="0"/>
                <w:numId w:val="1"/>
              </w:numPr>
              <w:shd w:val="clear" w:color="auto" w:fill="FFFFFF"/>
              <w:spacing w:after="0" w:line="240" w:lineRule="auto"/>
              <w:ind w:left="567"/>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día 27 de noviembre de 2020, mediante memorando 20201600087253, se comunicó </w:t>
            </w:r>
            <w:r w:rsidR="00722336" w:rsidRPr="00586AF3">
              <w:rPr>
                <w:rFonts w:ascii="Arial" w:hAnsi="Arial" w:cs="Arial"/>
                <w:color w:val="000000" w:themeColor="text1"/>
                <w:sz w:val="20"/>
                <w:szCs w:val="20"/>
              </w:rPr>
              <w:t xml:space="preserve">al proceso </w:t>
            </w:r>
            <w:r w:rsidRPr="00586AF3">
              <w:rPr>
                <w:rFonts w:ascii="Arial" w:hAnsi="Arial" w:cs="Arial"/>
                <w:color w:val="000000" w:themeColor="text1"/>
                <w:sz w:val="20"/>
                <w:szCs w:val="20"/>
              </w:rPr>
              <w:t xml:space="preserve">las fechas de culminación de las actividades previstas en el Plan de Auditoría para el proceso Gestión Jurídica-GJUR. </w:t>
            </w:r>
          </w:p>
          <w:p w14:paraId="1FAA487D" w14:textId="77777777" w:rsidR="00553800" w:rsidRPr="00586AF3" w:rsidRDefault="00553800" w:rsidP="00586AF3">
            <w:pPr>
              <w:pStyle w:val="Prrafodelista"/>
              <w:shd w:val="clear" w:color="auto" w:fill="FFFFFF"/>
              <w:spacing w:after="0" w:line="240" w:lineRule="auto"/>
              <w:ind w:left="567"/>
              <w:jc w:val="both"/>
              <w:rPr>
                <w:rFonts w:ascii="Arial" w:hAnsi="Arial" w:cs="Arial"/>
                <w:color w:val="000000" w:themeColor="text1"/>
                <w:sz w:val="20"/>
                <w:szCs w:val="20"/>
              </w:rPr>
            </w:pPr>
          </w:p>
          <w:p w14:paraId="62ABAA97" w14:textId="0C5FBF30" w:rsidR="00553800" w:rsidRPr="00586AF3" w:rsidRDefault="00553800" w:rsidP="00586AF3">
            <w:pPr>
              <w:pStyle w:val="Prrafodelista"/>
              <w:numPr>
                <w:ilvl w:val="0"/>
                <w:numId w:val="1"/>
              </w:numPr>
              <w:shd w:val="clear" w:color="auto" w:fill="FFFFFF"/>
              <w:spacing w:after="0" w:line="240" w:lineRule="auto"/>
              <w:ind w:left="567"/>
              <w:jc w:val="both"/>
              <w:rPr>
                <w:rFonts w:ascii="Arial" w:hAnsi="Arial" w:cs="Arial"/>
                <w:color w:val="000000" w:themeColor="text1"/>
                <w:sz w:val="20"/>
                <w:szCs w:val="20"/>
              </w:rPr>
            </w:pPr>
            <w:r w:rsidRPr="00586AF3">
              <w:rPr>
                <w:rFonts w:ascii="Arial" w:hAnsi="Arial" w:cs="Arial"/>
                <w:color w:val="000000" w:themeColor="text1"/>
                <w:sz w:val="20"/>
                <w:szCs w:val="20"/>
              </w:rPr>
              <w:lastRenderedPageBreak/>
              <w:t xml:space="preserve">El día 16 de diciembre de 2020, mediante radicado 20201600096533, se </w:t>
            </w:r>
            <w:r w:rsidR="00722336" w:rsidRPr="00586AF3">
              <w:rPr>
                <w:rFonts w:ascii="Arial" w:hAnsi="Arial" w:cs="Arial"/>
                <w:color w:val="000000" w:themeColor="text1"/>
                <w:sz w:val="20"/>
                <w:szCs w:val="20"/>
              </w:rPr>
              <w:t xml:space="preserve">dio </w:t>
            </w:r>
            <w:r w:rsidRPr="00586AF3">
              <w:rPr>
                <w:rFonts w:ascii="Arial" w:hAnsi="Arial" w:cs="Arial"/>
                <w:color w:val="000000" w:themeColor="text1"/>
                <w:sz w:val="20"/>
                <w:szCs w:val="20"/>
              </w:rPr>
              <w:t>alcance al radicado 20201600087253 del 27 de noviembre de 2020</w:t>
            </w:r>
            <w:r w:rsidR="00722336" w:rsidRPr="00586AF3">
              <w:rPr>
                <w:rFonts w:ascii="Arial" w:hAnsi="Arial" w:cs="Arial"/>
                <w:color w:val="000000" w:themeColor="text1"/>
                <w:sz w:val="20"/>
                <w:szCs w:val="20"/>
              </w:rPr>
              <w:t xml:space="preserve"> en el que se </w:t>
            </w:r>
            <w:r w:rsidRPr="00586AF3">
              <w:rPr>
                <w:rFonts w:ascii="Arial" w:hAnsi="Arial" w:cs="Arial"/>
                <w:color w:val="000000" w:themeColor="text1"/>
                <w:sz w:val="20"/>
                <w:szCs w:val="20"/>
              </w:rPr>
              <w:t xml:space="preserve">comunica la fecha de presentación de informe preliminar y culminación de actividades previstas en el Plan de Auditoría. </w:t>
            </w:r>
          </w:p>
          <w:p w14:paraId="4E68E28F" w14:textId="77777777" w:rsidR="007F6B50" w:rsidRPr="00586AF3" w:rsidRDefault="007F6B50" w:rsidP="00586AF3">
            <w:pPr>
              <w:pStyle w:val="Prrafodelista"/>
              <w:spacing w:line="240" w:lineRule="auto"/>
              <w:rPr>
                <w:rFonts w:ascii="Arial" w:hAnsi="Arial" w:cs="Arial"/>
                <w:color w:val="000000" w:themeColor="text1"/>
                <w:sz w:val="20"/>
                <w:szCs w:val="20"/>
              </w:rPr>
            </w:pPr>
          </w:p>
          <w:p w14:paraId="61BD8B1C" w14:textId="40D4EA7B" w:rsidR="00466525" w:rsidRPr="00586AF3" w:rsidRDefault="007F6B50" w:rsidP="00586AF3">
            <w:pPr>
              <w:pStyle w:val="Prrafodelista"/>
              <w:numPr>
                <w:ilvl w:val="0"/>
                <w:numId w:val="1"/>
              </w:numPr>
              <w:spacing w:after="0"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día 28 de diciembre de 2020, mediante memorando 20201600100633, </w:t>
            </w:r>
            <w:r w:rsidR="00466525" w:rsidRPr="00586AF3">
              <w:rPr>
                <w:rFonts w:ascii="Arial" w:hAnsi="Arial" w:cs="Arial"/>
                <w:color w:val="000000" w:themeColor="text1"/>
                <w:sz w:val="20"/>
                <w:szCs w:val="20"/>
              </w:rPr>
              <w:t xml:space="preserve">se remitió al responsable </w:t>
            </w:r>
            <w:r w:rsidR="00511B98" w:rsidRPr="00586AF3">
              <w:rPr>
                <w:rFonts w:ascii="Arial" w:hAnsi="Arial" w:cs="Arial"/>
                <w:color w:val="000000" w:themeColor="text1"/>
                <w:sz w:val="20"/>
                <w:szCs w:val="20"/>
              </w:rPr>
              <w:t xml:space="preserve">directivo </w:t>
            </w:r>
            <w:r w:rsidR="00466525" w:rsidRPr="00586AF3">
              <w:rPr>
                <w:rFonts w:ascii="Arial" w:hAnsi="Arial" w:cs="Arial"/>
                <w:color w:val="000000" w:themeColor="text1"/>
                <w:sz w:val="20"/>
                <w:szCs w:val="20"/>
              </w:rPr>
              <w:t>del proceso</w:t>
            </w:r>
            <w:r w:rsidR="00F10B2A" w:rsidRPr="00586AF3">
              <w:rPr>
                <w:rFonts w:ascii="Arial" w:hAnsi="Arial" w:cs="Arial"/>
                <w:color w:val="000000" w:themeColor="text1"/>
                <w:sz w:val="20"/>
                <w:szCs w:val="20"/>
              </w:rPr>
              <w:t>,</w:t>
            </w:r>
            <w:r w:rsidR="00466525" w:rsidRPr="00586AF3">
              <w:rPr>
                <w:rFonts w:ascii="Arial" w:hAnsi="Arial" w:cs="Arial"/>
                <w:color w:val="000000" w:themeColor="text1"/>
                <w:sz w:val="20"/>
                <w:szCs w:val="20"/>
              </w:rPr>
              <w:t xml:space="preserve"> el informe preliminar para ser analizado y presentar los análisis y soportes que desvirtúen los </w:t>
            </w:r>
            <w:r w:rsidR="00F10B2A" w:rsidRPr="00586AF3">
              <w:rPr>
                <w:rFonts w:ascii="Arial" w:hAnsi="Arial" w:cs="Arial"/>
                <w:color w:val="000000" w:themeColor="text1"/>
                <w:sz w:val="20"/>
                <w:szCs w:val="20"/>
              </w:rPr>
              <w:t xml:space="preserve">nueve (9) </w:t>
            </w:r>
            <w:r w:rsidR="00466525" w:rsidRPr="00586AF3">
              <w:rPr>
                <w:rFonts w:ascii="Arial" w:hAnsi="Arial" w:cs="Arial"/>
                <w:color w:val="000000" w:themeColor="text1"/>
                <w:sz w:val="20"/>
                <w:szCs w:val="20"/>
              </w:rPr>
              <w:t xml:space="preserve">hallazgos y las </w:t>
            </w:r>
            <w:r w:rsidR="00F10B2A" w:rsidRPr="00586AF3">
              <w:rPr>
                <w:rFonts w:ascii="Arial" w:hAnsi="Arial" w:cs="Arial"/>
                <w:color w:val="000000" w:themeColor="text1"/>
                <w:sz w:val="20"/>
                <w:szCs w:val="20"/>
              </w:rPr>
              <w:t xml:space="preserve">cinco (5) </w:t>
            </w:r>
            <w:r w:rsidR="00466525" w:rsidRPr="00586AF3">
              <w:rPr>
                <w:rFonts w:ascii="Arial" w:hAnsi="Arial" w:cs="Arial"/>
                <w:color w:val="000000" w:themeColor="text1"/>
                <w:sz w:val="20"/>
                <w:szCs w:val="20"/>
              </w:rPr>
              <w:t xml:space="preserve">observaciones </w:t>
            </w:r>
            <w:r w:rsidR="00F10B2A" w:rsidRPr="00586AF3">
              <w:rPr>
                <w:rFonts w:ascii="Arial" w:hAnsi="Arial" w:cs="Arial"/>
                <w:color w:val="000000" w:themeColor="text1"/>
                <w:sz w:val="20"/>
                <w:szCs w:val="20"/>
              </w:rPr>
              <w:t>identificados durante la auditoría</w:t>
            </w:r>
            <w:r w:rsidR="00466525" w:rsidRPr="00586AF3">
              <w:rPr>
                <w:rFonts w:ascii="Arial" w:hAnsi="Arial" w:cs="Arial"/>
                <w:color w:val="000000" w:themeColor="text1"/>
                <w:sz w:val="20"/>
                <w:szCs w:val="20"/>
              </w:rPr>
              <w:t>.</w:t>
            </w:r>
          </w:p>
          <w:p w14:paraId="5A996B8B" w14:textId="3F8E8CF6" w:rsidR="007F6B50" w:rsidRPr="00586AF3" w:rsidRDefault="007F6B50" w:rsidP="00586AF3">
            <w:pPr>
              <w:pStyle w:val="Prrafodelista"/>
              <w:shd w:val="clear" w:color="auto" w:fill="FFFFFF"/>
              <w:spacing w:after="0" w:line="240" w:lineRule="auto"/>
              <w:ind w:left="567"/>
              <w:jc w:val="both"/>
              <w:rPr>
                <w:rFonts w:ascii="Arial" w:hAnsi="Arial" w:cs="Arial"/>
                <w:color w:val="000000" w:themeColor="text1"/>
                <w:sz w:val="20"/>
                <w:szCs w:val="20"/>
              </w:rPr>
            </w:pPr>
          </w:p>
          <w:p w14:paraId="0B371125" w14:textId="3CA7968B" w:rsidR="007F6B50" w:rsidRPr="00586AF3" w:rsidRDefault="007F6B50" w:rsidP="00586AF3">
            <w:pPr>
              <w:pStyle w:val="Prrafodelista"/>
              <w:numPr>
                <w:ilvl w:val="0"/>
                <w:numId w:val="1"/>
              </w:numPr>
              <w:shd w:val="clear" w:color="auto" w:fill="FFFFFF"/>
              <w:spacing w:after="0" w:line="240" w:lineRule="auto"/>
              <w:ind w:left="567"/>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día 14 de enero de 2021, mediante memorando 20211400002683, se recibe del proceso respuesta al </w:t>
            </w:r>
            <w:r w:rsidR="00511B98" w:rsidRPr="00586AF3">
              <w:rPr>
                <w:rFonts w:ascii="Arial" w:hAnsi="Arial" w:cs="Arial"/>
                <w:color w:val="000000" w:themeColor="text1"/>
                <w:sz w:val="20"/>
                <w:szCs w:val="20"/>
              </w:rPr>
              <w:t>i</w:t>
            </w:r>
            <w:r w:rsidRPr="00586AF3">
              <w:rPr>
                <w:rFonts w:ascii="Arial" w:hAnsi="Arial" w:cs="Arial"/>
                <w:color w:val="000000" w:themeColor="text1"/>
                <w:sz w:val="20"/>
                <w:szCs w:val="20"/>
              </w:rPr>
              <w:t xml:space="preserve">nforme </w:t>
            </w:r>
            <w:r w:rsidR="00511B98" w:rsidRPr="00586AF3">
              <w:rPr>
                <w:rFonts w:ascii="Arial" w:hAnsi="Arial" w:cs="Arial"/>
                <w:color w:val="000000" w:themeColor="text1"/>
                <w:sz w:val="20"/>
                <w:szCs w:val="20"/>
              </w:rPr>
              <w:t>p</w:t>
            </w:r>
            <w:r w:rsidRPr="00586AF3">
              <w:rPr>
                <w:rFonts w:ascii="Arial" w:hAnsi="Arial" w:cs="Arial"/>
                <w:color w:val="000000" w:themeColor="text1"/>
                <w:sz w:val="20"/>
                <w:szCs w:val="20"/>
              </w:rPr>
              <w:t xml:space="preserve">reliminar de auditoría, donde </w:t>
            </w:r>
            <w:r w:rsidR="00466525" w:rsidRPr="00586AF3">
              <w:rPr>
                <w:rFonts w:ascii="Arial" w:hAnsi="Arial" w:cs="Arial"/>
                <w:color w:val="000000" w:themeColor="text1"/>
                <w:sz w:val="20"/>
                <w:szCs w:val="20"/>
              </w:rPr>
              <w:t>no se acepta ninguno de los hallazgos identificados</w:t>
            </w:r>
            <w:r w:rsidR="00511B98" w:rsidRPr="00586AF3">
              <w:rPr>
                <w:rFonts w:ascii="Arial" w:hAnsi="Arial" w:cs="Arial"/>
                <w:color w:val="000000" w:themeColor="text1"/>
                <w:sz w:val="20"/>
                <w:szCs w:val="20"/>
              </w:rPr>
              <w:t>.</w:t>
            </w:r>
            <w:r w:rsidR="00466525" w:rsidRPr="00586AF3">
              <w:rPr>
                <w:rFonts w:ascii="Arial" w:hAnsi="Arial" w:cs="Arial"/>
                <w:color w:val="000000" w:themeColor="text1"/>
                <w:sz w:val="20"/>
                <w:szCs w:val="20"/>
              </w:rPr>
              <w:t xml:space="preserve"> </w:t>
            </w:r>
          </w:p>
          <w:p w14:paraId="087E02CA" w14:textId="77777777" w:rsidR="008B46F8" w:rsidRPr="00586AF3" w:rsidRDefault="008B46F8" w:rsidP="00586AF3">
            <w:pPr>
              <w:pStyle w:val="Prrafodelista"/>
              <w:spacing w:line="240" w:lineRule="auto"/>
              <w:rPr>
                <w:rFonts w:ascii="Arial" w:hAnsi="Arial" w:cs="Arial"/>
                <w:color w:val="000000" w:themeColor="text1"/>
                <w:sz w:val="20"/>
                <w:szCs w:val="20"/>
              </w:rPr>
            </w:pPr>
          </w:p>
          <w:p w14:paraId="4B474710" w14:textId="032E1CED" w:rsidR="008B46F8" w:rsidRPr="00586AF3" w:rsidRDefault="008B46F8" w:rsidP="00586AF3">
            <w:pPr>
              <w:pStyle w:val="Prrafodelista"/>
              <w:numPr>
                <w:ilvl w:val="0"/>
                <w:numId w:val="1"/>
              </w:numPr>
              <w:shd w:val="clear" w:color="auto" w:fill="FFFFFF"/>
              <w:spacing w:after="0" w:line="240" w:lineRule="auto"/>
              <w:ind w:left="567"/>
              <w:jc w:val="both"/>
              <w:rPr>
                <w:rFonts w:ascii="Arial" w:hAnsi="Arial" w:cs="Arial"/>
                <w:color w:val="000000" w:themeColor="text1"/>
                <w:sz w:val="20"/>
                <w:szCs w:val="20"/>
              </w:rPr>
            </w:pPr>
            <w:r w:rsidRPr="00586AF3">
              <w:rPr>
                <w:rFonts w:ascii="Arial" w:hAnsi="Arial" w:cs="Arial"/>
                <w:color w:val="000000" w:themeColor="text1"/>
                <w:sz w:val="20"/>
                <w:szCs w:val="20"/>
              </w:rPr>
              <w:t xml:space="preserve">Del 15 de enero al </w:t>
            </w:r>
            <w:r w:rsidR="00511B98" w:rsidRPr="00586AF3">
              <w:rPr>
                <w:rFonts w:ascii="Arial" w:hAnsi="Arial" w:cs="Arial"/>
                <w:color w:val="000000" w:themeColor="text1"/>
                <w:sz w:val="20"/>
                <w:szCs w:val="20"/>
              </w:rPr>
              <w:t xml:space="preserve">3 </w:t>
            </w:r>
            <w:r w:rsidRPr="00586AF3">
              <w:rPr>
                <w:rFonts w:ascii="Arial" w:hAnsi="Arial" w:cs="Arial"/>
                <w:color w:val="000000" w:themeColor="text1"/>
                <w:sz w:val="20"/>
                <w:szCs w:val="20"/>
              </w:rPr>
              <w:t xml:space="preserve">de febrero de 2021, se analizó la respuesta </w:t>
            </w:r>
            <w:r w:rsidR="00511B98" w:rsidRPr="00586AF3">
              <w:rPr>
                <w:rFonts w:ascii="Arial" w:hAnsi="Arial" w:cs="Arial"/>
                <w:color w:val="000000" w:themeColor="text1"/>
                <w:sz w:val="20"/>
                <w:szCs w:val="20"/>
              </w:rPr>
              <w:t>recibida d</w:t>
            </w:r>
            <w:r w:rsidRPr="00586AF3">
              <w:rPr>
                <w:rFonts w:ascii="Arial" w:hAnsi="Arial" w:cs="Arial"/>
                <w:color w:val="000000" w:themeColor="text1"/>
                <w:sz w:val="20"/>
                <w:szCs w:val="20"/>
              </w:rPr>
              <w:t xml:space="preserve">el equipo auditado </w:t>
            </w:r>
            <w:r w:rsidR="00511B98" w:rsidRPr="00586AF3">
              <w:rPr>
                <w:rFonts w:ascii="Arial" w:hAnsi="Arial" w:cs="Arial"/>
                <w:color w:val="000000" w:themeColor="text1"/>
                <w:sz w:val="20"/>
                <w:szCs w:val="20"/>
              </w:rPr>
              <w:t xml:space="preserve">a cada uno de los hallazgos </w:t>
            </w:r>
            <w:r w:rsidRPr="00586AF3">
              <w:rPr>
                <w:rFonts w:ascii="Arial" w:hAnsi="Arial" w:cs="Arial"/>
                <w:color w:val="000000" w:themeColor="text1"/>
                <w:sz w:val="20"/>
                <w:szCs w:val="20"/>
              </w:rPr>
              <w:t>en memorando 20211400002683 y se elabor</w:t>
            </w:r>
            <w:r w:rsidR="00774CEF" w:rsidRPr="00586AF3">
              <w:rPr>
                <w:rFonts w:ascii="Arial" w:hAnsi="Arial" w:cs="Arial"/>
                <w:color w:val="000000" w:themeColor="text1"/>
                <w:sz w:val="20"/>
                <w:szCs w:val="20"/>
              </w:rPr>
              <w:t>ó el</w:t>
            </w:r>
            <w:r w:rsidRPr="00586AF3">
              <w:rPr>
                <w:rFonts w:ascii="Arial" w:hAnsi="Arial" w:cs="Arial"/>
                <w:color w:val="000000" w:themeColor="text1"/>
                <w:sz w:val="20"/>
                <w:szCs w:val="20"/>
              </w:rPr>
              <w:t xml:space="preserve"> </w:t>
            </w:r>
            <w:r w:rsidR="00511B98" w:rsidRPr="00586AF3">
              <w:rPr>
                <w:rFonts w:ascii="Arial" w:hAnsi="Arial" w:cs="Arial"/>
                <w:color w:val="000000" w:themeColor="text1"/>
                <w:sz w:val="20"/>
                <w:szCs w:val="20"/>
              </w:rPr>
              <w:t>i</w:t>
            </w:r>
            <w:r w:rsidRPr="00586AF3">
              <w:rPr>
                <w:rFonts w:ascii="Arial" w:hAnsi="Arial" w:cs="Arial"/>
                <w:color w:val="000000" w:themeColor="text1"/>
                <w:sz w:val="20"/>
                <w:szCs w:val="20"/>
              </w:rPr>
              <w:t xml:space="preserve">nforme </w:t>
            </w:r>
            <w:r w:rsidR="00511B98" w:rsidRPr="00586AF3">
              <w:rPr>
                <w:rFonts w:ascii="Arial" w:hAnsi="Arial" w:cs="Arial"/>
                <w:color w:val="000000" w:themeColor="text1"/>
                <w:sz w:val="20"/>
                <w:szCs w:val="20"/>
              </w:rPr>
              <w:t>f</w:t>
            </w:r>
            <w:r w:rsidRPr="00586AF3">
              <w:rPr>
                <w:rFonts w:ascii="Arial" w:hAnsi="Arial" w:cs="Arial"/>
                <w:color w:val="000000" w:themeColor="text1"/>
                <w:sz w:val="20"/>
                <w:szCs w:val="20"/>
              </w:rPr>
              <w:t xml:space="preserve">inal. </w:t>
            </w:r>
          </w:p>
          <w:p w14:paraId="3237A0C4" w14:textId="77777777" w:rsidR="008B46F8" w:rsidRPr="00586AF3" w:rsidRDefault="008B46F8" w:rsidP="00586AF3">
            <w:pPr>
              <w:pStyle w:val="Prrafodelista"/>
              <w:spacing w:line="240" w:lineRule="auto"/>
              <w:rPr>
                <w:rFonts w:ascii="Arial" w:hAnsi="Arial" w:cs="Arial"/>
                <w:color w:val="000000" w:themeColor="text1"/>
                <w:sz w:val="20"/>
                <w:szCs w:val="20"/>
              </w:rPr>
            </w:pPr>
          </w:p>
          <w:p w14:paraId="08734999" w14:textId="423767C4" w:rsidR="00774CEF" w:rsidRPr="00586AF3" w:rsidRDefault="008B46F8" w:rsidP="00586AF3">
            <w:pPr>
              <w:pStyle w:val="Prrafodelista"/>
              <w:numPr>
                <w:ilvl w:val="0"/>
                <w:numId w:val="1"/>
              </w:numPr>
              <w:shd w:val="clear" w:color="auto" w:fill="FFFFFF"/>
              <w:spacing w:after="0" w:line="240" w:lineRule="auto"/>
              <w:ind w:left="567"/>
              <w:jc w:val="both"/>
              <w:rPr>
                <w:rFonts w:ascii="Arial" w:hAnsi="Arial" w:cs="Arial"/>
                <w:color w:val="000000" w:themeColor="text1"/>
                <w:sz w:val="20"/>
                <w:szCs w:val="20"/>
              </w:rPr>
            </w:pPr>
            <w:r w:rsidRPr="00586AF3">
              <w:rPr>
                <w:rFonts w:ascii="Arial" w:hAnsi="Arial" w:cs="Arial"/>
                <w:color w:val="000000" w:themeColor="text1"/>
                <w:sz w:val="20"/>
                <w:szCs w:val="20"/>
              </w:rPr>
              <w:t xml:space="preserve">Del </w:t>
            </w:r>
            <w:r w:rsidR="00511B98" w:rsidRPr="00586AF3">
              <w:rPr>
                <w:rFonts w:ascii="Arial" w:hAnsi="Arial" w:cs="Arial"/>
                <w:color w:val="000000" w:themeColor="text1"/>
                <w:sz w:val="20"/>
                <w:szCs w:val="20"/>
              </w:rPr>
              <w:t xml:space="preserve">4 </w:t>
            </w:r>
            <w:r w:rsidRPr="00586AF3">
              <w:rPr>
                <w:rFonts w:ascii="Arial" w:hAnsi="Arial" w:cs="Arial"/>
                <w:color w:val="000000" w:themeColor="text1"/>
                <w:sz w:val="20"/>
                <w:szCs w:val="20"/>
              </w:rPr>
              <w:t xml:space="preserve">al 18 de febrero de 2021, no se realizaron actividades </w:t>
            </w:r>
            <w:r w:rsidR="00511B98" w:rsidRPr="00586AF3">
              <w:rPr>
                <w:rFonts w:ascii="Arial" w:hAnsi="Arial" w:cs="Arial"/>
                <w:color w:val="000000" w:themeColor="text1"/>
                <w:sz w:val="20"/>
                <w:szCs w:val="20"/>
              </w:rPr>
              <w:t xml:space="preserve">por </w:t>
            </w:r>
            <w:r w:rsidRPr="00586AF3">
              <w:rPr>
                <w:rFonts w:ascii="Arial" w:hAnsi="Arial" w:cs="Arial"/>
                <w:color w:val="000000" w:themeColor="text1"/>
                <w:sz w:val="20"/>
                <w:szCs w:val="20"/>
              </w:rPr>
              <w:t xml:space="preserve">la finalización de contrato tanto de la auditora </w:t>
            </w:r>
            <w:r w:rsidR="00511B98" w:rsidRPr="00586AF3">
              <w:rPr>
                <w:rFonts w:ascii="Arial" w:hAnsi="Arial" w:cs="Arial"/>
                <w:color w:val="000000" w:themeColor="text1"/>
                <w:sz w:val="20"/>
                <w:szCs w:val="20"/>
              </w:rPr>
              <w:t>l</w:t>
            </w:r>
            <w:r w:rsidRPr="00586AF3">
              <w:rPr>
                <w:rFonts w:ascii="Arial" w:hAnsi="Arial" w:cs="Arial"/>
                <w:color w:val="000000" w:themeColor="text1"/>
                <w:sz w:val="20"/>
                <w:szCs w:val="20"/>
              </w:rPr>
              <w:t xml:space="preserve">íder como acompañante. </w:t>
            </w:r>
          </w:p>
          <w:p w14:paraId="49DB2EE6" w14:textId="77777777" w:rsidR="00774CEF" w:rsidRPr="00586AF3" w:rsidRDefault="00774CEF" w:rsidP="00586AF3">
            <w:pPr>
              <w:pStyle w:val="Prrafodelista"/>
              <w:spacing w:line="240" w:lineRule="auto"/>
              <w:rPr>
                <w:rFonts w:ascii="Arial" w:hAnsi="Arial" w:cs="Arial"/>
                <w:color w:val="000000" w:themeColor="text1"/>
                <w:sz w:val="20"/>
                <w:szCs w:val="20"/>
              </w:rPr>
            </w:pPr>
          </w:p>
          <w:p w14:paraId="6EBC521F" w14:textId="61CE5E32" w:rsidR="00D71FAA" w:rsidRPr="00586AF3" w:rsidRDefault="008B46F8" w:rsidP="00586AF3">
            <w:pPr>
              <w:pStyle w:val="Prrafodelista"/>
              <w:numPr>
                <w:ilvl w:val="0"/>
                <w:numId w:val="1"/>
              </w:numPr>
              <w:shd w:val="clear" w:color="auto" w:fill="FFFFFF"/>
              <w:spacing w:after="0" w:line="240" w:lineRule="auto"/>
              <w:ind w:left="567"/>
              <w:jc w:val="both"/>
              <w:rPr>
                <w:rFonts w:ascii="Arial" w:hAnsi="Arial" w:cs="Arial"/>
                <w:color w:val="000000" w:themeColor="text1"/>
                <w:sz w:val="20"/>
                <w:szCs w:val="20"/>
              </w:rPr>
            </w:pPr>
            <w:r w:rsidRPr="00586AF3">
              <w:rPr>
                <w:rFonts w:ascii="Arial" w:hAnsi="Arial" w:cs="Arial"/>
                <w:color w:val="000000" w:themeColor="text1"/>
                <w:sz w:val="20"/>
                <w:szCs w:val="20"/>
              </w:rPr>
              <w:t>E</w:t>
            </w:r>
            <w:r w:rsidR="00774CEF" w:rsidRPr="00586AF3">
              <w:rPr>
                <w:rFonts w:ascii="Arial" w:hAnsi="Arial" w:cs="Arial"/>
                <w:color w:val="000000" w:themeColor="text1"/>
                <w:sz w:val="20"/>
                <w:szCs w:val="20"/>
              </w:rPr>
              <w:t>l</w:t>
            </w:r>
            <w:r w:rsidRPr="00586AF3">
              <w:rPr>
                <w:rFonts w:ascii="Arial" w:hAnsi="Arial" w:cs="Arial"/>
                <w:color w:val="000000" w:themeColor="text1"/>
                <w:sz w:val="20"/>
                <w:szCs w:val="20"/>
              </w:rPr>
              <w:t xml:space="preserve"> día 19 de febrero de 2021, se </w:t>
            </w:r>
            <w:r w:rsidR="00511B98" w:rsidRPr="00586AF3">
              <w:rPr>
                <w:rFonts w:ascii="Arial" w:hAnsi="Arial" w:cs="Arial"/>
                <w:color w:val="000000" w:themeColor="text1"/>
                <w:sz w:val="20"/>
                <w:szCs w:val="20"/>
              </w:rPr>
              <w:t xml:space="preserve">revisó el </w:t>
            </w:r>
            <w:r w:rsidRPr="00586AF3">
              <w:rPr>
                <w:rFonts w:ascii="Arial" w:hAnsi="Arial" w:cs="Arial"/>
                <w:color w:val="000000" w:themeColor="text1"/>
                <w:sz w:val="20"/>
                <w:szCs w:val="20"/>
              </w:rPr>
              <w:t>informe final de auditoría</w:t>
            </w:r>
            <w:r w:rsidR="00511B98" w:rsidRPr="00586AF3">
              <w:rPr>
                <w:rFonts w:ascii="Arial" w:hAnsi="Arial" w:cs="Arial"/>
                <w:color w:val="000000" w:themeColor="text1"/>
                <w:sz w:val="20"/>
                <w:szCs w:val="20"/>
              </w:rPr>
              <w:t xml:space="preserve"> y se radicó con </w:t>
            </w:r>
            <w:r w:rsidRPr="00586AF3">
              <w:rPr>
                <w:rFonts w:ascii="Arial" w:hAnsi="Arial" w:cs="Arial"/>
                <w:color w:val="000000" w:themeColor="text1"/>
                <w:sz w:val="20"/>
                <w:szCs w:val="20"/>
              </w:rPr>
              <w:t>el</w:t>
            </w:r>
            <w:r w:rsidR="00774CEF" w:rsidRPr="00586AF3">
              <w:rPr>
                <w:rFonts w:ascii="Arial" w:hAnsi="Arial" w:cs="Arial"/>
                <w:color w:val="000000" w:themeColor="text1"/>
                <w:sz w:val="20"/>
                <w:szCs w:val="20"/>
              </w:rPr>
              <w:t xml:space="preserve"> número 20211600033523</w:t>
            </w:r>
            <w:r w:rsidR="00966F4F" w:rsidRPr="00586AF3">
              <w:rPr>
                <w:rFonts w:ascii="Arial" w:hAnsi="Arial" w:cs="Arial"/>
                <w:color w:val="000000" w:themeColor="text1"/>
                <w:sz w:val="20"/>
                <w:szCs w:val="20"/>
              </w:rPr>
              <w:t xml:space="preserve">; así mismo, </w:t>
            </w:r>
            <w:r w:rsidR="00774CEF" w:rsidRPr="00586AF3">
              <w:rPr>
                <w:rFonts w:ascii="Arial" w:hAnsi="Arial" w:cs="Arial"/>
                <w:color w:val="000000" w:themeColor="text1"/>
                <w:sz w:val="20"/>
                <w:szCs w:val="20"/>
              </w:rPr>
              <w:t xml:space="preserve">se </w:t>
            </w:r>
            <w:r w:rsidR="00966F4F" w:rsidRPr="00586AF3">
              <w:rPr>
                <w:rFonts w:ascii="Arial" w:hAnsi="Arial" w:cs="Arial"/>
                <w:color w:val="000000" w:themeColor="text1"/>
                <w:sz w:val="20"/>
                <w:szCs w:val="20"/>
              </w:rPr>
              <w:t xml:space="preserve">programó </w:t>
            </w:r>
            <w:r w:rsidR="00774CEF" w:rsidRPr="00586AF3">
              <w:rPr>
                <w:rFonts w:ascii="Arial" w:hAnsi="Arial" w:cs="Arial"/>
                <w:color w:val="000000" w:themeColor="text1"/>
                <w:sz w:val="20"/>
                <w:szCs w:val="20"/>
              </w:rPr>
              <w:t>la reunión de cierre con el equipo auditado</w:t>
            </w:r>
            <w:r w:rsidR="00607170" w:rsidRPr="00586AF3">
              <w:rPr>
                <w:rFonts w:ascii="Arial" w:hAnsi="Arial" w:cs="Arial"/>
                <w:color w:val="000000" w:themeColor="text1"/>
                <w:sz w:val="20"/>
                <w:szCs w:val="20"/>
              </w:rPr>
              <w:t xml:space="preserve"> para el 24 de febrero</w:t>
            </w:r>
            <w:r w:rsidR="00774CEF" w:rsidRPr="00586AF3">
              <w:rPr>
                <w:rFonts w:ascii="Arial" w:hAnsi="Arial" w:cs="Arial"/>
                <w:color w:val="000000" w:themeColor="text1"/>
                <w:sz w:val="20"/>
                <w:szCs w:val="20"/>
              </w:rPr>
              <w:t xml:space="preserve">. </w:t>
            </w:r>
          </w:p>
          <w:p w14:paraId="1AD99949" w14:textId="77777777" w:rsidR="00774CEF" w:rsidRPr="00586AF3" w:rsidRDefault="00774CEF" w:rsidP="00586AF3">
            <w:pPr>
              <w:pStyle w:val="Prrafodelista"/>
              <w:shd w:val="clear" w:color="auto" w:fill="FFFFFF"/>
              <w:spacing w:after="0" w:line="240" w:lineRule="auto"/>
              <w:ind w:left="0"/>
              <w:jc w:val="both"/>
              <w:rPr>
                <w:rFonts w:ascii="Arial" w:hAnsi="Arial" w:cs="Arial"/>
                <w:color w:val="000000" w:themeColor="text1"/>
                <w:sz w:val="20"/>
                <w:szCs w:val="20"/>
              </w:rPr>
            </w:pPr>
          </w:p>
          <w:p w14:paraId="49A76559" w14:textId="77777777" w:rsidR="00D71FAA" w:rsidRPr="00586AF3" w:rsidRDefault="00D71FAA"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rPr>
              <w:t>CONCLUSIÓN:</w:t>
            </w:r>
          </w:p>
          <w:p w14:paraId="35E7EB5D" w14:textId="77777777" w:rsidR="00D71FAA" w:rsidRPr="00586AF3" w:rsidRDefault="00D71FAA" w:rsidP="00586AF3">
            <w:pPr>
              <w:jc w:val="both"/>
              <w:rPr>
                <w:rFonts w:ascii="Arial" w:hAnsi="Arial" w:cs="Arial"/>
                <w:color w:val="000000" w:themeColor="text1"/>
                <w:sz w:val="20"/>
                <w:szCs w:val="20"/>
              </w:rPr>
            </w:pPr>
          </w:p>
          <w:p w14:paraId="1D3D1512" w14:textId="0CA1C5FD" w:rsidR="00D71FAA" w:rsidRPr="00586AF3" w:rsidRDefault="00D71FAA"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Como resultado de la evaluación al cumplimiento de los puntos de control que debe aplicar el Proceso</w:t>
            </w:r>
            <w:r w:rsidR="00C43131" w:rsidRPr="00586AF3">
              <w:rPr>
                <w:rFonts w:ascii="Arial" w:hAnsi="Arial" w:cs="Arial"/>
                <w:color w:val="000000" w:themeColor="text1"/>
                <w:sz w:val="20"/>
                <w:szCs w:val="20"/>
              </w:rPr>
              <w:t xml:space="preserve"> GESTIÓN JURÍDICA</w:t>
            </w:r>
            <w:r w:rsidR="00CC506E" w:rsidRPr="00586AF3">
              <w:rPr>
                <w:rFonts w:ascii="Arial" w:hAnsi="Arial" w:cs="Arial"/>
                <w:color w:val="000000" w:themeColor="text1"/>
                <w:sz w:val="20"/>
                <w:szCs w:val="20"/>
              </w:rPr>
              <w:t>-GJUR</w:t>
            </w:r>
            <w:r w:rsidRPr="00586AF3">
              <w:rPr>
                <w:rFonts w:ascii="Arial" w:hAnsi="Arial" w:cs="Arial"/>
                <w:color w:val="000000" w:themeColor="text1"/>
                <w:sz w:val="20"/>
                <w:szCs w:val="20"/>
              </w:rPr>
              <w:t xml:space="preserve"> en desarrollo de sus actividades definidas en el objeto y alcance de la auditoría, se identificaron debilidades y oportunidades de mejora distribuidas en </w:t>
            </w:r>
            <w:r w:rsidR="0052786A" w:rsidRPr="00586AF3">
              <w:rPr>
                <w:rFonts w:ascii="Arial" w:hAnsi="Arial" w:cs="Arial"/>
                <w:b/>
                <w:color w:val="000000" w:themeColor="text1"/>
                <w:sz w:val="20"/>
                <w:szCs w:val="20"/>
                <w:shd w:val="clear" w:color="auto" w:fill="C5E0B3" w:themeFill="accent6" w:themeFillTint="66"/>
              </w:rPr>
              <w:t xml:space="preserve"> </w:t>
            </w:r>
            <w:r w:rsidR="00E3529C" w:rsidRPr="00586AF3">
              <w:rPr>
                <w:rFonts w:ascii="Arial" w:hAnsi="Arial" w:cs="Arial"/>
                <w:b/>
                <w:color w:val="000000" w:themeColor="text1"/>
                <w:sz w:val="20"/>
                <w:szCs w:val="20"/>
                <w:shd w:val="clear" w:color="auto" w:fill="C5E0B3" w:themeFill="accent6" w:themeFillTint="66"/>
              </w:rPr>
              <w:t>8</w:t>
            </w:r>
            <w:r w:rsidRPr="00586AF3">
              <w:rPr>
                <w:rFonts w:ascii="Arial" w:hAnsi="Arial" w:cs="Arial"/>
                <w:b/>
                <w:color w:val="000000" w:themeColor="text1"/>
                <w:sz w:val="20"/>
                <w:szCs w:val="20"/>
                <w:shd w:val="clear" w:color="auto" w:fill="C5E0B3" w:themeFill="accent6" w:themeFillTint="66"/>
              </w:rPr>
              <w:t xml:space="preserve"> hallazgos</w:t>
            </w:r>
            <w:r w:rsidR="0052786A" w:rsidRPr="00586AF3">
              <w:rPr>
                <w:rFonts w:ascii="Arial" w:hAnsi="Arial" w:cs="Arial"/>
                <w:b/>
                <w:color w:val="000000" w:themeColor="text1"/>
                <w:sz w:val="20"/>
                <w:szCs w:val="20"/>
                <w:shd w:val="clear" w:color="auto" w:fill="C5E0B3" w:themeFill="accent6" w:themeFillTint="66"/>
              </w:rPr>
              <w:t xml:space="preserve">, </w:t>
            </w:r>
            <w:r w:rsidR="004C12A2" w:rsidRPr="00586AF3">
              <w:rPr>
                <w:rFonts w:ascii="Arial" w:hAnsi="Arial" w:cs="Arial"/>
                <w:b/>
                <w:color w:val="000000" w:themeColor="text1"/>
                <w:sz w:val="20"/>
                <w:szCs w:val="20"/>
                <w:shd w:val="clear" w:color="auto" w:fill="C5E0B3" w:themeFill="accent6" w:themeFillTint="66"/>
              </w:rPr>
              <w:t>6</w:t>
            </w:r>
            <w:r w:rsidRPr="00586AF3">
              <w:rPr>
                <w:rFonts w:ascii="Arial" w:hAnsi="Arial" w:cs="Arial"/>
                <w:b/>
                <w:color w:val="000000" w:themeColor="text1"/>
                <w:sz w:val="20"/>
                <w:szCs w:val="20"/>
                <w:shd w:val="clear" w:color="auto" w:fill="C5E0B3" w:themeFill="accent6" w:themeFillTint="66"/>
              </w:rPr>
              <w:t xml:space="preserve"> observaciones y </w:t>
            </w:r>
            <w:r w:rsidR="004C12A2" w:rsidRPr="00586AF3">
              <w:rPr>
                <w:rFonts w:ascii="Arial" w:hAnsi="Arial" w:cs="Arial"/>
                <w:b/>
                <w:color w:val="000000" w:themeColor="text1"/>
                <w:sz w:val="20"/>
                <w:szCs w:val="20"/>
                <w:shd w:val="clear" w:color="auto" w:fill="C5E0B3" w:themeFill="accent6" w:themeFillTint="66"/>
              </w:rPr>
              <w:t>6</w:t>
            </w:r>
            <w:r w:rsidR="0052786A" w:rsidRPr="00586AF3">
              <w:rPr>
                <w:rFonts w:ascii="Arial" w:hAnsi="Arial" w:cs="Arial"/>
                <w:b/>
                <w:color w:val="000000" w:themeColor="text1"/>
                <w:sz w:val="20"/>
                <w:szCs w:val="20"/>
                <w:shd w:val="clear" w:color="auto" w:fill="C5E0B3" w:themeFill="accent6" w:themeFillTint="66"/>
              </w:rPr>
              <w:t xml:space="preserve"> </w:t>
            </w:r>
            <w:r w:rsidRPr="00586AF3">
              <w:rPr>
                <w:rFonts w:ascii="Arial" w:hAnsi="Arial" w:cs="Arial"/>
                <w:b/>
                <w:color w:val="000000" w:themeColor="text1"/>
                <w:sz w:val="20"/>
                <w:szCs w:val="20"/>
                <w:shd w:val="clear" w:color="auto" w:fill="C5E0B3" w:themeFill="accent6" w:themeFillTint="66"/>
              </w:rPr>
              <w:t>recomendaciones</w:t>
            </w:r>
            <w:r w:rsidRPr="00586AF3">
              <w:rPr>
                <w:rFonts w:ascii="Arial" w:hAnsi="Arial" w:cs="Arial"/>
                <w:color w:val="000000" w:themeColor="text1"/>
                <w:sz w:val="20"/>
                <w:szCs w:val="20"/>
                <w:shd w:val="clear" w:color="auto" w:fill="C5E0B3" w:themeFill="accent6" w:themeFillTint="66"/>
              </w:rPr>
              <w:t>;</w:t>
            </w:r>
            <w:r w:rsidRPr="00586AF3">
              <w:rPr>
                <w:rFonts w:ascii="Arial" w:hAnsi="Arial" w:cs="Arial"/>
                <w:color w:val="000000" w:themeColor="text1"/>
                <w:sz w:val="20"/>
                <w:szCs w:val="20"/>
              </w:rPr>
              <w:t xml:space="preserve"> lo anterior, en pro de mitigar los riesgos dentro del proceso e implementar controles que fortalezcan el Modelo Integrado de Planeación y Gestión – MIPG y el sistema de control interno de la UAERMV.</w:t>
            </w:r>
          </w:p>
          <w:p w14:paraId="0B02C660" w14:textId="04810F38" w:rsidR="00466525" w:rsidRPr="00586AF3" w:rsidRDefault="00466525" w:rsidP="00586AF3">
            <w:pPr>
              <w:jc w:val="both"/>
              <w:rPr>
                <w:rFonts w:ascii="Arial" w:hAnsi="Arial" w:cs="Arial"/>
                <w:color w:val="000000" w:themeColor="text1"/>
                <w:sz w:val="20"/>
                <w:szCs w:val="20"/>
                <w:u w:val="single"/>
              </w:rPr>
            </w:pPr>
          </w:p>
          <w:p w14:paraId="759C58AB" w14:textId="50D7E2B4" w:rsidR="00466525" w:rsidRPr="00586AF3" w:rsidRDefault="00466525" w:rsidP="00586AF3">
            <w:pPr>
              <w:jc w:val="both"/>
              <w:rPr>
                <w:rFonts w:ascii="Arial" w:hAnsi="Arial" w:cs="Arial"/>
                <w:color w:val="000000" w:themeColor="text1"/>
                <w:sz w:val="20"/>
                <w:szCs w:val="20"/>
                <w:u w:val="single"/>
              </w:rPr>
            </w:pPr>
            <w:r w:rsidRPr="00586AF3">
              <w:rPr>
                <w:rFonts w:ascii="Arial" w:hAnsi="Arial" w:cs="Arial"/>
                <w:b/>
                <w:bCs/>
                <w:color w:val="000000" w:themeColor="text1"/>
                <w:sz w:val="20"/>
                <w:szCs w:val="20"/>
                <w:u w:val="single"/>
              </w:rPr>
              <w:t>Relación de hallazgos por tema evaluado</w:t>
            </w:r>
            <w:r w:rsidRPr="00586AF3">
              <w:rPr>
                <w:rFonts w:ascii="Arial" w:hAnsi="Arial" w:cs="Arial"/>
                <w:color w:val="000000" w:themeColor="text1"/>
                <w:sz w:val="20"/>
                <w:szCs w:val="20"/>
                <w:u w:val="single"/>
              </w:rPr>
              <w:t>:</w:t>
            </w:r>
          </w:p>
          <w:p w14:paraId="0520FAF2" w14:textId="77777777" w:rsidR="00FC336D" w:rsidRPr="00586AF3" w:rsidRDefault="00FC336D" w:rsidP="00586AF3">
            <w:pPr>
              <w:jc w:val="both"/>
              <w:rPr>
                <w:rFonts w:ascii="Arial" w:hAnsi="Arial" w:cs="Arial"/>
                <w:color w:val="000000" w:themeColor="text1"/>
                <w:sz w:val="20"/>
                <w:szCs w:val="20"/>
              </w:rPr>
            </w:pPr>
          </w:p>
          <w:p w14:paraId="619C76B8" w14:textId="09858E6F" w:rsidR="00FC336D" w:rsidRPr="00586AF3" w:rsidRDefault="00FC336D" w:rsidP="00586AF3">
            <w:pPr>
              <w:numPr>
                <w:ilvl w:val="0"/>
                <w:numId w:val="21"/>
              </w:num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Procedimiento GJUR-PR-007 </w:t>
            </w:r>
            <w:r w:rsidR="00676A98" w:rsidRPr="00586AF3">
              <w:rPr>
                <w:rFonts w:ascii="Arial" w:hAnsi="Arial" w:cs="Arial"/>
                <w:color w:val="000000" w:themeColor="text1"/>
                <w:sz w:val="20"/>
                <w:szCs w:val="20"/>
              </w:rPr>
              <w:t>COBRO COACTIVO:</w:t>
            </w:r>
            <w:r w:rsidRPr="00586AF3">
              <w:rPr>
                <w:rFonts w:ascii="Arial" w:hAnsi="Arial" w:cs="Arial"/>
                <w:color w:val="000000" w:themeColor="text1"/>
                <w:sz w:val="20"/>
                <w:szCs w:val="20"/>
              </w:rPr>
              <w:t xml:space="preserve"> </w:t>
            </w:r>
            <w:r w:rsidR="00676A98" w:rsidRPr="00586AF3">
              <w:rPr>
                <w:rFonts w:ascii="Arial" w:hAnsi="Arial" w:cs="Arial"/>
                <w:color w:val="000000" w:themeColor="text1"/>
                <w:sz w:val="20"/>
                <w:szCs w:val="20"/>
              </w:rPr>
              <w:t>u</w:t>
            </w:r>
            <w:r w:rsidRPr="00586AF3">
              <w:rPr>
                <w:rFonts w:ascii="Arial" w:hAnsi="Arial" w:cs="Arial"/>
                <w:color w:val="000000" w:themeColor="text1"/>
                <w:sz w:val="20"/>
                <w:szCs w:val="20"/>
              </w:rPr>
              <w:t>n (1) hallazgo.</w:t>
            </w:r>
          </w:p>
          <w:p w14:paraId="4A834AD5" w14:textId="01E501BD" w:rsidR="00FC336D" w:rsidRPr="00586AF3" w:rsidRDefault="00FC336D" w:rsidP="00586AF3">
            <w:pPr>
              <w:numPr>
                <w:ilvl w:val="0"/>
                <w:numId w:val="21"/>
              </w:num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Política </w:t>
            </w:r>
            <w:r w:rsidR="00943DAF" w:rsidRPr="00586AF3">
              <w:rPr>
                <w:rFonts w:ascii="Arial" w:hAnsi="Arial" w:cs="Arial"/>
                <w:color w:val="000000" w:themeColor="text1"/>
                <w:sz w:val="20"/>
                <w:szCs w:val="20"/>
              </w:rPr>
              <w:t>GJUR</w:t>
            </w:r>
            <w:r w:rsidRPr="00586AF3">
              <w:rPr>
                <w:rFonts w:ascii="Arial" w:hAnsi="Arial" w:cs="Arial"/>
                <w:color w:val="000000" w:themeColor="text1"/>
                <w:sz w:val="20"/>
                <w:szCs w:val="20"/>
              </w:rPr>
              <w:t>-</w:t>
            </w:r>
            <w:r w:rsidR="00943DAF" w:rsidRPr="00586AF3">
              <w:rPr>
                <w:rFonts w:ascii="Arial" w:hAnsi="Arial" w:cs="Arial"/>
                <w:color w:val="000000" w:themeColor="text1"/>
                <w:sz w:val="20"/>
                <w:szCs w:val="20"/>
              </w:rPr>
              <w:t>DI</w:t>
            </w:r>
            <w:r w:rsidRPr="00586AF3">
              <w:rPr>
                <w:rFonts w:ascii="Arial" w:hAnsi="Arial" w:cs="Arial"/>
                <w:color w:val="000000" w:themeColor="text1"/>
                <w:sz w:val="20"/>
                <w:szCs w:val="20"/>
              </w:rPr>
              <w:t>-001-</w:t>
            </w:r>
            <w:r w:rsidR="00943DAF" w:rsidRPr="00586AF3">
              <w:rPr>
                <w:rFonts w:ascii="Arial" w:hAnsi="Arial" w:cs="Arial"/>
                <w:color w:val="000000" w:themeColor="text1"/>
                <w:sz w:val="20"/>
                <w:szCs w:val="20"/>
              </w:rPr>
              <w:t>V</w:t>
            </w:r>
            <w:r w:rsidRPr="00586AF3">
              <w:rPr>
                <w:rFonts w:ascii="Arial" w:hAnsi="Arial" w:cs="Arial"/>
                <w:color w:val="000000" w:themeColor="text1"/>
                <w:sz w:val="20"/>
                <w:szCs w:val="20"/>
              </w:rPr>
              <w:t>1</w:t>
            </w:r>
            <w:r w:rsidR="00676A98" w:rsidRPr="00586AF3">
              <w:rPr>
                <w:rFonts w:ascii="Arial" w:hAnsi="Arial" w:cs="Arial"/>
                <w:color w:val="000000" w:themeColor="text1"/>
                <w:sz w:val="20"/>
                <w:szCs w:val="20"/>
              </w:rPr>
              <w:t xml:space="preserve"> POLÍTICA DE DEFENSA JUDICIAL: c</w:t>
            </w:r>
            <w:r w:rsidRPr="00586AF3">
              <w:rPr>
                <w:rFonts w:ascii="Arial" w:hAnsi="Arial" w:cs="Arial"/>
                <w:color w:val="000000" w:themeColor="text1"/>
                <w:sz w:val="20"/>
                <w:szCs w:val="20"/>
              </w:rPr>
              <w:t>uatro (4) hallazgos.</w:t>
            </w:r>
          </w:p>
          <w:p w14:paraId="3128E5A3" w14:textId="65115F20" w:rsidR="00466525" w:rsidRDefault="00676A98" w:rsidP="00586AF3">
            <w:pPr>
              <w:numPr>
                <w:ilvl w:val="0"/>
                <w:numId w:val="21"/>
              </w:numPr>
              <w:jc w:val="both"/>
              <w:rPr>
                <w:rFonts w:ascii="Arial" w:hAnsi="Arial" w:cs="Arial"/>
                <w:color w:val="000000" w:themeColor="text1"/>
                <w:sz w:val="20"/>
                <w:szCs w:val="20"/>
                <w:lang w:val="es-CO"/>
              </w:rPr>
            </w:pPr>
            <w:r w:rsidRPr="00586AF3">
              <w:rPr>
                <w:rFonts w:ascii="Arial" w:hAnsi="Arial" w:cs="Arial"/>
                <w:color w:val="000000" w:themeColor="text1"/>
                <w:sz w:val="20"/>
                <w:szCs w:val="20"/>
                <w:lang w:val="es-CO"/>
              </w:rPr>
              <w:t>Cumplimiento de las obligaciones establecidas en el M</w:t>
            </w:r>
            <w:r w:rsidR="00FC336D" w:rsidRPr="00586AF3">
              <w:rPr>
                <w:rFonts w:ascii="Arial" w:hAnsi="Arial" w:cs="Arial"/>
                <w:color w:val="000000" w:themeColor="text1"/>
                <w:sz w:val="20"/>
                <w:szCs w:val="20"/>
                <w:lang w:val="es-CO"/>
              </w:rPr>
              <w:t xml:space="preserve">anual de </w:t>
            </w:r>
            <w:r w:rsidRPr="00586AF3">
              <w:rPr>
                <w:rFonts w:ascii="Arial" w:hAnsi="Arial" w:cs="Arial"/>
                <w:color w:val="000000" w:themeColor="text1"/>
                <w:sz w:val="20"/>
                <w:szCs w:val="20"/>
                <w:lang w:val="es-CO"/>
              </w:rPr>
              <w:t>S</w:t>
            </w:r>
            <w:r w:rsidR="00FC336D" w:rsidRPr="00586AF3">
              <w:rPr>
                <w:rFonts w:ascii="Arial" w:hAnsi="Arial" w:cs="Arial"/>
                <w:color w:val="000000" w:themeColor="text1"/>
                <w:sz w:val="20"/>
                <w:szCs w:val="20"/>
                <w:lang w:val="es-CO"/>
              </w:rPr>
              <w:t xml:space="preserve">upervisión e </w:t>
            </w:r>
            <w:r w:rsidRPr="00586AF3">
              <w:rPr>
                <w:rFonts w:ascii="Arial" w:hAnsi="Arial" w:cs="Arial"/>
                <w:color w:val="000000" w:themeColor="text1"/>
                <w:sz w:val="20"/>
                <w:szCs w:val="20"/>
                <w:lang w:val="es-CO"/>
              </w:rPr>
              <w:t>I</w:t>
            </w:r>
            <w:r w:rsidR="00FC336D" w:rsidRPr="00586AF3">
              <w:rPr>
                <w:rFonts w:ascii="Arial" w:hAnsi="Arial" w:cs="Arial"/>
                <w:color w:val="000000" w:themeColor="text1"/>
                <w:sz w:val="20"/>
                <w:szCs w:val="20"/>
                <w:lang w:val="es-CO"/>
              </w:rPr>
              <w:t>nterventoría de la UAERMV</w:t>
            </w:r>
            <w:r w:rsidRPr="00586AF3">
              <w:rPr>
                <w:rFonts w:ascii="Arial" w:hAnsi="Arial" w:cs="Arial"/>
                <w:color w:val="000000" w:themeColor="text1"/>
                <w:sz w:val="20"/>
                <w:szCs w:val="20"/>
                <w:lang w:val="es-CO"/>
              </w:rPr>
              <w:t xml:space="preserve">: </w:t>
            </w:r>
            <w:r w:rsidR="00881078" w:rsidRPr="00586AF3">
              <w:rPr>
                <w:rFonts w:ascii="Arial" w:hAnsi="Arial" w:cs="Arial"/>
                <w:color w:val="000000" w:themeColor="text1"/>
                <w:sz w:val="20"/>
                <w:szCs w:val="20"/>
                <w:lang w:val="es-CO"/>
              </w:rPr>
              <w:t>t</w:t>
            </w:r>
            <w:r w:rsidR="00FC336D" w:rsidRPr="00586AF3">
              <w:rPr>
                <w:rFonts w:ascii="Arial" w:hAnsi="Arial" w:cs="Arial"/>
                <w:color w:val="000000" w:themeColor="text1"/>
                <w:sz w:val="20"/>
                <w:szCs w:val="20"/>
                <w:lang w:val="es-CO"/>
              </w:rPr>
              <w:t>res (3) hallazgos.</w:t>
            </w:r>
          </w:p>
          <w:p w14:paraId="667B32F4" w14:textId="77777777" w:rsidR="00AE47CC" w:rsidRPr="00586AF3" w:rsidRDefault="00AE47CC" w:rsidP="00AE47CC">
            <w:pPr>
              <w:ind w:left="720"/>
              <w:jc w:val="both"/>
              <w:rPr>
                <w:rFonts w:ascii="Arial" w:hAnsi="Arial" w:cs="Arial"/>
                <w:color w:val="000000" w:themeColor="text1"/>
                <w:sz w:val="20"/>
                <w:szCs w:val="20"/>
                <w:lang w:val="es-CO"/>
              </w:rPr>
            </w:pPr>
          </w:p>
          <w:p w14:paraId="751D6220" w14:textId="0BE0D245" w:rsidR="00466525" w:rsidRPr="00586AF3" w:rsidRDefault="00466525" w:rsidP="00586AF3">
            <w:pPr>
              <w:jc w:val="both"/>
              <w:rPr>
                <w:rFonts w:ascii="Arial" w:hAnsi="Arial" w:cs="Arial"/>
                <w:color w:val="000000" w:themeColor="text1"/>
                <w:sz w:val="20"/>
                <w:szCs w:val="20"/>
              </w:rPr>
            </w:pPr>
            <w:r w:rsidRPr="00586AF3">
              <w:rPr>
                <w:rFonts w:ascii="Arial" w:hAnsi="Arial" w:cs="Arial"/>
                <w:b/>
                <w:bCs/>
                <w:color w:val="000000" w:themeColor="text1"/>
                <w:sz w:val="20"/>
                <w:szCs w:val="20"/>
                <w:u w:val="single"/>
              </w:rPr>
              <w:t>Relación de observaciones y recomendaciones por tema evaluado</w:t>
            </w:r>
            <w:r w:rsidRPr="00586AF3">
              <w:rPr>
                <w:rFonts w:ascii="Arial" w:hAnsi="Arial" w:cs="Arial"/>
                <w:color w:val="000000" w:themeColor="text1"/>
                <w:sz w:val="20"/>
                <w:szCs w:val="20"/>
              </w:rPr>
              <w:t>:</w:t>
            </w:r>
          </w:p>
          <w:p w14:paraId="4AEF4F4D" w14:textId="59C20A37" w:rsidR="00FC336D" w:rsidRPr="00586AF3" w:rsidRDefault="00FC336D" w:rsidP="00586AF3">
            <w:pPr>
              <w:jc w:val="both"/>
              <w:rPr>
                <w:rFonts w:ascii="Arial" w:hAnsi="Arial" w:cs="Arial"/>
                <w:color w:val="000000" w:themeColor="text1"/>
                <w:sz w:val="20"/>
                <w:szCs w:val="20"/>
              </w:rPr>
            </w:pPr>
          </w:p>
          <w:p w14:paraId="70B8B704" w14:textId="30E769A6" w:rsidR="00FC336D" w:rsidRPr="00AE47CC" w:rsidRDefault="00FC336D" w:rsidP="00586AF3">
            <w:pPr>
              <w:pStyle w:val="Prrafodelista"/>
              <w:numPr>
                <w:ilvl w:val="0"/>
                <w:numId w:val="23"/>
              </w:numPr>
              <w:spacing w:line="240" w:lineRule="auto"/>
              <w:jc w:val="both"/>
              <w:rPr>
                <w:rFonts w:ascii="Arial" w:hAnsi="Arial" w:cs="Arial"/>
                <w:color w:val="000000" w:themeColor="text1"/>
                <w:sz w:val="20"/>
                <w:szCs w:val="20"/>
              </w:rPr>
            </w:pPr>
            <w:r w:rsidRPr="00AE47CC">
              <w:rPr>
                <w:rFonts w:ascii="Arial" w:hAnsi="Arial" w:cs="Arial"/>
                <w:color w:val="000000" w:themeColor="text1"/>
                <w:sz w:val="20"/>
                <w:szCs w:val="20"/>
              </w:rPr>
              <w:t>GJUR-DI-001-V1 Política de Defensa Judicial</w:t>
            </w:r>
            <w:r w:rsidR="00CA3BFA" w:rsidRPr="00AE47CC">
              <w:rPr>
                <w:rFonts w:ascii="Arial" w:hAnsi="Arial" w:cs="Arial"/>
                <w:color w:val="000000" w:themeColor="text1"/>
                <w:sz w:val="20"/>
                <w:szCs w:val="20"/>
              </w:rPr>
              <w:t>:</w:t>
            </w:r>
            <w:r w:rsidRPr="00AE47CC">
              <w:rPr>
                <w:rFonts w:ascii="Arial" w:hAnsi="Arial" w:cs="Arial"/>
                <w:color w:val="000000" w:themeColor="text1"/>
                <w:sz w:val="20"/>
                <w:szCs w:val="20"/>
              </w:rPr>
              <w:t xml:space="preserve"> </w:t>
            </w:r>
            <w:r w:rsidR="00CA3BFA" w:rsidRPr="00AE47CC">
              <w:rPr>
                <w:rFonts w:ascii="Arial" w:hAnsi="Arial" w:cs="Arial"/>
                <w:color w:val="000000" w:themeColor="text1"/>
                <w:sz w:val="20"/>
                <w:szCs w:val="20"/>
              </w:rPr>
              <w:t>u</w:t>
            </w:r>
            <w:r w:rsidRPr="00AE47CC">
              <w:rPr>
                <w:rFonts w:ascii="Arial" w:hAnsi="Arial" w:cs="Arial"/>
                <w:bCs/>
                <w:color w:val="000000" w:themeColor="text1"/>
                <w:sz w:val="20"/>
                <w:szCs w:val="20"/>
              </w:rPr>
              <w:t>na (1) observación y una (1) recomendación</w:t>
            </w:r>
            <w:r w:rsidRPr="00AE47CC">
              <w:rPr>
                <w:rFonts w:ascii="Arial" w:hAnsi="Arial" w:cs="Arial"/>
                <w:color w:val="000000" w:themeColor="text1"/>
                <w:sz w:val="20"/>
                <w:szCs w:val="20"/>
              </w:rPr>
              <w:t xml:space="preserve">. </w:t>
            </w:r>
          </w:p>
          <w:p w14:paraId="1695E903" w14:textId="364C6969" w:rsidR="00FC336D" w:rsidRPr="00AE47CC" w:rsidRDefault="00FC336D" w:rsidP="00586AF3">
            <w:pPr>
              <w:pStyle w:val="Prrafodelista"/>
              <w:numPr>
                <w:ilvl w:val="0"/>
                <w:numId w:val="23"/>
              </w:numPr>
              <w:spacing w:line="240" w:lineRule="auto"/>
              <w:jc w:val="both"/>
              <w:rPr>
                <w:rFonts w:ascii="Arial" w:hAnsi="Arial" w:cs="Arial"/>
                <w:bCs/>
                <w:color w:val="000000" w:themeColor="text1"/>
                <w:sz w:val="20"/>
                <w:szCs w:val="20"/>
              </w:rPr>
            </w:pPr>
            <w:r w:rsidRPr="00AE47CC">
              <w:rPr>
                <w:rFonts w:ascii="Arial" w:hAnsi="Arial" w:cs="Arial"/>
                <w:color w:val="000000" w:themeColor="text1"/>
                <w:sz w:val="20"/>
                <w:szCs w:val="20"/>
              </w:rPr>
              <w:t>Directiva 003 de 2013</w:t>
            </w:r>
            <w:r w:rsidR="00CA3BFA" w:rsidRPr="00AE47CC">
              <w:rPr>
                <w:rFonts w:ascii="Arial" w:hAnsi="Arial" w:cs="Arial"/>
                <w:color w:val="000000" w:themeColor="text1"/>
                <w:sz w:val="20"/>
                <w:szCs w:val="20"/>
              </w:rPr>
              <w:t>:</w:t>
            </w:r>
            <w:r w:rsidRPr="00AE47CC">
              <w:rPr>
                <w:rFonts w:ascii="Arial" w:hAnsi="Arial" w:cs="Arial"/>
                <w:color w:val="000000" w:themeColor="text1"/>
                <w:sz w:val="20"/>
                <w:szCs w:val="20"/>
              </w:rPr>
              <w:t xml:space="preserve"> </w:t>
            </w:r>
            <w:r w:rsidR="00CA3BFA" w:rsidRPr="00AE47CC">
              <w:rPr>
                <w:rFonts w:ascii="Arial" w:hAnsi="Arial" w:cs="Arial"/>
                <w:color w:val="000000" w:themeColor="text1"/>
                <w:sz w:val="20"/>
                <w:szCs w:val="20"/>
              </w:rPr>
              <w:t>u</w:t>
            </w:r>
            <w:r w:rsidRPr="00AE47CC">
              <w:rPr>
                <w:rFonts w:ascii="Arial" w:hAnsi="Arial" w:cs="Arial"/>
                <w:bCs/>
                <w:color w:val="000000" w:themeColor="text1"/>
                <w:sz w:val="20"/>
                <w:szCs w:val="20"/>
              </w:rPr>
              <w:t>na (1) observación y una (1) recomendación.</w:t>
            </w:r>
          </w:p>
          <w:p w14:paraId="2B855A68" w14:textId="5888E3CE" w:rsidR="00FC336D" w:rsidRPr="00AE47CC" w:rsidRDefault="00CA3BFA" w:rsidP="00586AF3">
            <w:pPr>
              <w:pStyle w:val="Prrafodelista"/>
              <w:numPr>
                <w:ilvl w:val="0"/>
                <w:numId w:val="23"/>
              </w:numPr>
              <w:spacing w:line="240" w:lineRule="auto"/>
              <w:jc w:val="both"/>
              <w:rPr>
                <w:rFonts w:ascii="Arial" w:hAnsi="Arial" w:cs="Arial"/>
                <w:bCs/>
                <w:color w:val="000000" w:themeColor="text1"/>
                <w:sz w:val="20"/>
                <w:szCs w:val="20"/>
              </w:rPr>
            </w:pPr>
            <w:r w:rsidRPr="00AE47CC">
              <w:rPr>
                <w:rFonts w:ascii="Arial" w:hAnsi="Arial" w:cs="Arial"/>
                <w:bCs/>
                <w:color w:val="000000" w:themeColor="text1"/>
                <w:sz w:val="20"/>
                <w:szCs w:val="20"/>
              </w:rPr>
              <w:t>M</w:t>
            </w:r>
            <w:r w:rsidR="00FC336D" w:rsidRPr="00AE47CC">
              <w:rPr>
                <w:rFonts w:ascii="Arial" w:hAnsi="Arial" w:cs="Arial"/>
                <w:bCs/>
                <w:color w:val="000000" w:themeColor="text1"/>
                <w:sz w:val="20"/>
                <w:szCs w:val="20"/>
              </w:rPr>
              <w:t xml:space="preserve">anual de Supervisión e </w:t>
            </w:r>
            <w:r w:rsidRPr="00AE47CC">
              <w:rPr>
                <w:rFonts w:ascii="Arial" w:hAnsi="Arial" w:cs="Arial"/>
                <w:bCs/>
                <w:color w:val="000000" w:themeColor="text1"/>
                <w:sz w:val="20"/>
                <w:szCs w:val="20"/>
              </w:rPr>
              <w:t>I</w:t>
            </w:r>
            <w:r w:rsidR="00FC336D" w:rsidRPr="00AE47CC">
              <w:rPr>
                <w:rFonts w:ascii="Arial" w:hAnsi="Arial" w:cs="Arial"/>
                <w:bCs/>
                <w:color w:val="000000" w:themeColor="text1"/>
                <w:sz w:val="20"/>
                <w:szCs w:val="20"/>
              </w:rPr>
              <w:t>nterventoría de la UAERMV.</w:t>
            </w:r>
            <w:r w:rsidR="004C12A2" w:rsidRPr="00AE47CC">
              <w:rPr>
                <w:rFonts w:ascii="Arial" w:hAnsi="Arial" w:cs="Arial"/>
                <w:bCs/>
                <w:color w:val="000000" w:themeColor="text1"/>
                <w:sz w:val="20"/>
                <w:szCs w:val="20"/>
              </w:rPr>
              <w:t xml:space="preserve"> Tres</w:t>
            </w:r>
            <w:r w:rsidR="00FC336D" w:rsidRPr="00AE47CC">
              <w:rPr>
                <w:rFonts w:ascii="Arial" w:hAnsi="Arial" w:cs="Arial"/>
                <w:bCs/>
                <w:color w:val="000000" w:themeColor="text1"/>
                <w:sz w:val="20"/>
                <w:szCs w:val="20"/>
              </w:rPr>
              <w:t xml:space="preserve"> (</w:t>
            </w:r>
            <w:r w:rsidR="004C12A2" w:rsidRPr="00AE47CC">
              <w:rPr>
                <w:rFonts w:ascii="Arial" w:hAnsi="Arial" w:cs="Arial"/>
                <w:bCs/>
                <w:color w:val="000000" w:themeColor="text1"/>
                <w:sz w:val="20"/>
                <w:szCs w:val="20"/>
              </w:rPr>
              <w:t>3</w:t>
            </w:r>
            <w:r w:rsidR="00FC336D" w:rsidRPr="00AE47CC">
              <w:rPr>
                <w:rFonts w:ascii="Arial" w:hAnsi="Arial" w:cs="Arial"/>
                <w:bCs/>
                <w:color w:val="000000" w:themeColor="text1"/>
                <w:sz w:val="20"/>
                <w:szCs w:val="20"/>
              </w:rPr>
              <w:t>) observaciones y</w:t>
            </w:r>
            <w:r w:rsidR="004C12A2" w:rsidRPr="00AE47CC">
              <w:rPr>
                <w:rFonts w:ascii="Arial" w:hAnsi="Arial" w:cs="Arial"/>
                <w:bCs/>
                <w:color w:val="000000" w:themeColor="text1"/>
                <w:sz w:val="20"/>
                <w:szCs w:val="20"/>
              </w:rPr>
              <w:t xml:space="preserve"> tres</w:t>
            </w:r>
            <w:r w:rsidR="00FC336D" w:rsidRPr="00AE47CC">
              <w:rPr>
                <w:rFonts w:ascii="Arial" w:hAnsi="Arial" w:cs="Arial"/>
                <w:bCs/>
                <w:color w:val="000000" w:themeColor="text1"/>
                <w:sz w:val="20"/>
                <w:szCs w:val="20"/>
              </w:rPr>
              <w:t xml:space="preserve"> (</w:t>
            </w:r>
            <w:r w:rsidR="004C12A2" w:rsidRPr="00AE47CC">
              <w:rPr>
                <w:rFonts w:ascii="Arial" w:hAnsi="Arial" w:cs="Arial"/>
                <w:bCs/>
                <w:color w:val="000000" w:themeColor="text1"/>
                <w:sz w:val="20"/>
                <w:szCs w:val="20"/>
              </w:rPr>
              <w:t>3</w:t>
            </w:r>
            <w:r w:rsidR="00FC336D" w:rsidRPr="00AE47CC">
              <w:rPr>
                <w:rFonts w:ascii="Arial" w:hAnsi="Arial" w:cs="Arial"/>
                <w:bCs/>
                <w:color w:val="000000" w:themeColor="text1"/>
                <w:sz w:val="20"/>
                <w:szCs w:val="20"/>
              </w:rPr>
              <w:t>) recomendaciones.</w:t>
            </w:r>
          </w:p>
          <w:p w14:paraId="40101CAE" w14:textId="77777777" w:rsidR="00183BFD" w:rsidRPr="00AE47CC" w:rsidRDefault="00CA3BFA" w:rsidP="00586AF3">
            <w:pPr>
              <w:pStyle w:val="Prrafodelista"/>
              <w:numPr>
                <w:ilvl w:val="0"/>
                <w:numId w:val="23"/>
              </w:numPr>
              <w:spacing w:line="240" w:lineRule="auto"/>
              <w:jc w:val="both"/>
              <w:rPr>
                <w:rFonts w:ascii="Arial" w:hAnsi="Arial" w:cs="Arial"/>
                <w:b/>
                <w:bCs/>
                <w:color w:val="000000" w:themeColor="text1"/>
                <w:sz w:val="20"/>
                <w:szCs w:val="20"/>
              </w:rPr>
            </w:pPr>
            <w:r w:rsidRPr="00AE47CC">
              <w:rPr>
                <w:rFonts w:ascii="Arial" w:hAnsi="Arial" w:cs="Arial"/>
                <w:bCs/>
                <w:color w:val="000000" w:themeColor="text1"/>
                <w:sz w:val="20"/>
                <w:szCs w:val="20"/>
              </w:rPr>
              <w:t xml:space="preserve">Seguimiento a </w:t>
            </w:r>
            <w:r w:rsidR="00FC336D" w:rsidRPr="00AE47CC">
              <w:rPr>
                <w:rFonts w:ascii="Arial" w:hAnsi="Arial" w:cs="Arial"/>
                <w:bCs/>
                <w:color w:val="000000" w:themeColor="text1"/>
                <w:sz w:val="20"/>
                <w:szCs w:val="20"/>
              </w:rPr>
              <w:t>las observaciones realizadas en el informe final de auditoría interna GJUr-2018</w:t>
            </w:r>
            <w:r w:rsidRPr="00AE47CC">
              <w:rPr>
                <w:rFonts w:ascii="Arial" w:hAnsi="Arial" w:cs="Arial"/>
                <w:bCs/>
                <w:color w:val="000000" w:themeColor="text1"/>
                <w:sz w:val="20"/>
                <w:szCs w:val="20"/>
              </w:rPr>
              <w:t>:</w:t>
            </w:r>
            <w:r w:rsidR="00FC336D" w:rsidRPr="00AE47CC">
              <w:rPr>
                <w:rFonts w:ascii="Arial" w:hAnsi="Arial" w:cs="Arial"/>
                <w:color w:val="000000" w:themeColor="text1"/>
                <w:sz w:val="20"/>
                <w:szCs w:val="20"/>
              </w:rPr>
              <w:t xml:space="preserve"> </w:t>
            </w:r>
            <w:r w:rsidRPr="00AE47CC">
              <w:rPr>
                <w:rFonts w:ascii="Arial" w:hAnsi="Arial" w:cs="Arial"/>
                <w:bCs/>
                <w:color w:val="000000" w:themeColor="text1"/>
                <w:sz w:val="20"/>
                <w:szCs w:val="20"/>
              </w:rPr>
              <w:t>u</w:t>
            </w:r>
            <w:r w:rsidR="00FC336D" w:rsidRPr="00AE47CC">
              <w:rPr>
                <w:rFonts w:ascii="Arial" w:hAnsi="Arial" w:cs="Arial"/>
                <w:bCs/>
                <w:color w:val="000000" w:themeColor="text1"/>
                <w:sz w:val="20"/>
                <w:szCs w:val="20"/>
              </w:rPr>
              <w:t>na (1) observación y una (1) recomendación</w:t>
            </w:r>
            <w:r w:rsidR="00D6457B" w:rsidRPr="00AE47CC">
              <w:rPr>
                <w:rFonts w:ascii="Arial" w:hAnsi="Arial" w:cs="Arial"/>
                <w:bCs/>
                <w:color w:val="000000" w:themeColor="text1"/>
                <w:sz w:val="20"/>
                <w:szCs w:val="20"/>
              </w:rPr>
              <w:t>.</w:t>
            </w:r>
            <w:r w:rsidR="00D6457B" w:rsidRPr="00AE47CC">
              <w:rPr>
                <w:rFonts w:ascii="Arial" w:hAnsi="Arial" w:cs="Arial"/>
                <w:b/>
                <w:bCs/>
                <w:color w:val="000000" w:themeColor="text1"/>
                <w:sz w:val="20"/>
                <w:szCs w:val="20"/>
              </w:rPr>
              <w:t xml:space="preserve"> </w:t>
            </w:r>
          </w:p>
          <w:p w14:paraId="0217C215" w14:textId="77777777" w:rsidR="00166020" w:rsidRPr="00586AF3" w:rsidRDefault="00166020" w:rsidP="00586AF3">
            <w:pPr>
              <w:jc w:val="both"/>
              <w:rPr>
                <w:rFonts w:ascii="Arial" w:hAnsi="Arial" w:cs="Arial"/>
                <w:b/>
                <w:bCs/>
                <w:color w:val="000000" w:themeColor="text1"/>
                <w:sz w:val="20"/>
                <w:szCs w:val="20"/>
              </w:rPr>
            </w:pPr>
          </w:p>
          <w:p w14:paraId="55265679" w14:textId="77777777" w:rsidR="00166020" w:rsidRPr="00586AF3" w:rsidRDefault="00166020" w:rsidP="00586AF3">
            <w:pPr>
              <w:jc w:val="both"/>
              <w:rPr>
                <w:rFonts w:ascii="Arial" w:hAnsi="Arial" w:cs="Arial"/>
                <w:b/>
                <w:bCs/>
                <w:color w:val="000000" w:themeColor="text1"/>
                <w:sz w:val="20"/>
                <w:szCs w:val="20"/>
              </w:rPr>
            </w:pPr>
          </w:p>
          <w:p w14:paraId="65957307" w14:textId="77777777" w:rsidR="00166020" w:rsidRPr="00586AF3" w:rsidRDefault="00166020" w:rsidP="00586AF3">
            <w:pPr>
              <w:jc w:val="both"/>
              <w:rPr>
                <w:rFonts w:ascii="Arial" w:hAnsi="Arial" w:cs="Arial"/>
                <w:b/>
                <w:bCs/>
                <w:color w:val="000000" w:themeColor="text1"/>
                <w:sz w:val="20"/>
                <w:szCs w:val="20"/>
              </w:rPr>
            </w:pPr>
          </w:p>
          <w:p w14:paraId="39FCD8D3" w14:textId="77777777" w:rsidR="00166020" w:rsidRPr="00586AF3" w:rsidRDefault="00166020" w:rsidP="00586AF3">
            <w:pPr>
              <w:jc w:val="both"/>
              <w:rPr>
                <w:rFonts w:ascii="Arial" w:hAnsi="Arial" w:cs="Arial"/>
                <w:b/>
                <w:bCs/>
                <w:color w:val="000000" w:themeColor="text1"/>
                <w:sz w:val="20"/>
                <w:szCs w:val="20"/>
              </w:rPr>
            </w:pPr>
          </w:p>
          <w:p w14:paraId="361C14FF" w14:textId="77777777" w:rsidR="00166020" w:rsidRPr="00586AF3" w:rsidRDefault="00166020" w:rsidP="00586AF3">
            <w:pPr>
              <w:jc w:val="both"/>
              <w:rPr>
                <w:rFonts w:ascii="Arial" w:hAnsi="Arial" w:cs="Arial"/>
                <w:b/>
                <w:bCs/>
                <w:color w:val="000000" w:themeColor="text1"/>
                <w:sz w:val="20"/>
                <w:szCs w:val="20"/>
              </w:rPr>
            </w:pPr>
          </w:p>
          <w:p w14:paraId="736D9D08" w14:textId="57C4DB40" w:rsidR="00166020" w:rsidRPr="00586AF3" w:rsidRDefault="00166020" w:rsidP="00586AF3">
            <w:pPr>
              <w:jc w:val="both"/>
              <w:rPr>
                <w:rFonts w:ascii="Arial" w:hAnsi="Arial" w:cs="Arial"/>
                <w:b/>
                <w:bCs/>
                <w:color w:val="000000" w:themeColor="text1"/>
                <w:sz w:val="20"/>
                <w:szCs w:val="20"/>
              </w:rPr>
            </w:pPr>
          </w:p>
        </w:tc>
      </w:tr>
    </w:tbl>
    <w:p w14:paraId="1AB2151D" w14:textId="3CE0BC99" w:rsidR="00FF492C" w:rsidRPr="00586AF3" w:rsidRDefault="00D1359D" w:rsidP="00586AF3">
      <w:pPr>
        <w:tabs>
          <w:tab w:val="left" w:pos="5676"/>
        </w:tabs>
        <w:rPr>
          <w:rFonts w:ascii="Arial" w:hAnsi="Arial" w:cs="Arial"/>
          <w:b/>
          <w:color w:val="000000" w:themeColor="text1"/>
          <w:sz w:val="20"/>
          <w:szCs w:val="20"/>
        </w:rPr>
      </w:pPr>
      <w:r w:rsidRPr="00586AF3">
        <w:rPr>
          <w:rFonts w:ascii="Arial" w:hAnsi="Arial" w:cs="Arial"/>
          <w:b/>
          <w:color w:val="000000" w:themeColor="text1"/>
          <w:sz w:val="20"/>
          <w:szCs w:val="20"/>
        </w:rPr>
        <w:lastRenderedPageBreak/>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709D2" w:rsidRPr="00586AF3" w14:paraId="450C8173" w14:textId="77777777" w:rsidTr="00EA68B9">
        <w:trPr>
          <w:trHeight w:val="98"/>
        </w:trPr>
        <w:tc>
          <w:tcPr>
            <w:tcW w:w="5000" w:type="pct"/>
            <w:tcBorders>
              <w:bottom w:val="single" w:sz="4" w:space="0" w:color="auto"/>
            </w:tcBorders>
            <w:shd w:val="clear" w:color="auto" w:fill="D9D9D9"/>
            <w:vAlign w:val="center"/>
          </w:tcPr>
          <w:p w14:paraId="4550BA6B" w14:textId="77777777" w:rsidR="009D3FE8" w:rsidRPr="00586AF3" w:rsidRDefault="00D1359D"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HALLAZGOS DE LA AUDITORÍA</w:t>
            </w:r>
            <w:r w:rsidR="00763B08" w:rsidRPr="00586AF3">
              <w:rPr>
                <w:rFonts w:ascii="Arial" w:hAnsi="Arial" w:cs="Arial"/>
                <w:b/>
                <w:color w:val="000000" w:themeColor="text1"/>
                <w:sz w:val="20"/>
                <w:szCs w:val="20"/>
              </w:rPr>
              <w:t>:</w:t>
            </w:r>
          </w:p>
        </w:tc>
      </w:tr>
      <w:tr w:rsidR="00D709D2" w:rsidRPr="00586AF3" w14:paraId="7BECF3FE" w14:textId="77777777" w:rsidTr="00183BFD">
        <w:trPr>
          <w:trHeight w:val="2451"/>
        </w:trPr>
        <w:tc>
          <w:tcPr>
            <w:tcW w:w="5000" w:type="pct"/>
            <w:shd w:val="clear" w:color="auto" w:fill="auto"/>
          </w:tcPr>
          <w:p w14:paraId="571CDE5C" w14:textId="77777777" w:rsidR="00AE47CC" w:rsidRDefault="00AE47CC" w:rsidP="00586AF3">
            <w:pPr>
              <w:rPr>
                <w:rFonts w:ascii="Arial" w:hAnsi="Arial" w:cs="Arial"/>
                <w:b/>
                <w:bCs/>
                <w:color w:val="000000" w:themeColor="text1"/>
                <w:sz w:val="20"/>
                <w:szCs w:val="20"/>
              </w:rPr>
            </w:pPr>
          </w:p>
          <w:p w14:paraId="0BCEE5CF" w14:textId="2D2DF500" w:rsidR="00A93BB0" w:rsidRPr="00586AF3" w:rsidRDefault="00A93BB0" w:rsidP="00586AF3">
            <w:pPr>
              <w:rPr>
                <w:rFonts w:ascii="Arial" w:hAnsi="Arial" w:cs="Arial"/>
                <w:b/>
                <w:bCs/>
                <w:color w:val="000000" w:themeColor="text1"/>
                <w:sz w:val="20"/>
                <w:szCs w:val="20"/>
              </w:rPr>
            </w:pPr>
            <w:r w:rsidRPr="00586AF3">
              <w:rPr>
                <w:rFonts w:ascii="Arial" w:hAnsi="Arial" w:cs="Arial"/>
                <w:b/>
                <w:bCs/>
                <w:color w:val="000000" w:themeColor="text1"/>
                <w:sz w:val="20"/>
                <w:szCs w:val="20"/>
              </w:rPr>
              <w:t>TEMA:</w:t>
            </w:r>
            <w:r w:rsidR="004F1F2A" w:rsidRPr="00586AF3">
              <w:rPr>
                <w:rFonts w:ascii="Arial" w:hAnsi="Arial" w:cs="Arial"/>
                <w:b/>
                <w:bCs/>
                <w:color w:val="000000" w:themeColor="text1"/>
                <w:sz w:val="20"/>
                <w:szCs w:val="20"/>
              </w:rPr>
              <w:t xml:space="preserve"> PROCEDIMIENTO GJUR-PR-007 </w:t>
            </w:r>
            <w:r w:rsidR="00053998" w:rsidRPr="00586AF3">
              <w:rPr>
                <w:rFonts w:ascii="Arial" w:hAnsi="Arial" w:cs="Arial"/>
                <w:b/>
                <w:bCs/>
                <w:color w:val="000000" w:themeColor="text1"/>
                <w:sz w:val="20"/>
                <w:szCs w:val="20"/>
              </w:rPr>
              <w:t>JURISDICCIÓN COACTIVA</w:t>
            </w:r>
            <w:r w:rsidR="004F1F2A" w:rsidRPr="00586AF3">
              <w:rPr>
                <w:rFonts w:ascii="Arial" w:hAnsi="Arial" w:cs="Arial"/>
                <w:b/>
                <w:bCs/>
                <w:color w:val="000000" w:themeColor="text1"/>
                <w:sz w:val="20"/>
                <w:szCs w:val="20"/>
              </w:rPr>
              <w:t xml:space="preserve"> </w:t>
            </w:r>
          </w:p>
          <w:p w14:paraId="1B52DF30" w14:textId="77777777" w:rsidR="008A0C4E" w:rsidRPr="00586AF3" w:rsidRDefault="008A0C4E" w:rsidP="00586AF3">
            <w:pPr>
              <w:rPr>
                <w:rFonts w:ascii="Arial" w:hAnsi="Arial" w:cs="Arial"/>
                <w:color w:val="000000" w:themeColor="text1"/>
                <w:sz w:val="20"/>
                <w:szCs w:val="20"/>
              </w:rPr>
            </w:pPr>
          </w:p>
          <w:p w14:paraId="5548F5A0" w14:textId="77777777" w:rsidR="008A0C4E" w:rsidRPr="00586AF3" w:rsidRDefault="008A0C4E" w:rsidP="00586AF3">
            <w:pPr>
              <w:pStyle w:val="Default"/>
              <w:jc w:val="both"/>
              <w:rPr>
                <w:rFonts w:ascii="Arial" w:hAnsi="Arial" w:cs="Arial"/>
                <w:color w:val="000000" w:themeColor="text1"/>
                <w:sz w:val="20"/>
                <w:szCs w:val="20"/>
              </w:rPr>
            </w:pPr>
            <w:bookmarkStart w:id="1" w:name="_Hlk59983200"/>
            <w:r w:rsidRPr="00586AF3">
              <w:rPr>
                <w:rFonts w:ascii="Arial" w:hAnsi="Arial" w:cs="Arial"/>
                <w:color w:val="000000" w:themeColor="text1"/>
                <w:sz w:val="20"/>
                <w:szCs w:val="20"/>
              </w:rPr>
              <w:t xml:space="preserve">En </w:t>
            </w:r>
            <w:r w:rsidR="00467A11" w:rsidRPr="00586AF3">
              <w:rPr>
                <w:rFonts w:ascii="Arial" w:hAnsi="Arial" w:cs="Arial"/>
                <w:color w:val="000000" w:themeColor="text1"/>
                <w:sz w:val="20"/>
                <w:szCs w:val="20"/>
              </w:rPr>
              <w:t>prueba de recorrido IN SITU, realiza</w:t>
            </w:r>
            <w:r w:rsidR="00B901BE" w:rsidRPr="00586AF3">
              <w:rPr>
                <w:rFonts w:ascii="Arial" w:hAnsi="Arial" w:cs="Arial"/>
                <w:color w:val="000000" w:themeColor="text1"/>
                <w:sz w:val="20"/>
                <w:szCs w:val="20"/>
              </w:rPr>
              <w:t>da</w:t>
            </w:r>
            <w:r w:rsidR="00467A11" w:rsidRPr="00586AF3">
              <w:rPr>
                <w:rFonts w:ascii="Arial" w:hAnsi="Arial" w:cs="Arial"/>
                <w:color w:val="000000" w:themeColor="text1"/>
                <w:sz w:val="20"/>
                <w:szCs w:val="20"/>
              </w:rPr>
              <w:t xml:space="preserve"> el día 24 de noviembre de 2020 con</w:t>
            </w:r>
            <w:r w:rsidRPr="00586AF3">
              <w:rPr>
                <w:rFonts w:ascii="Arial" w:hAnsi="Arial" w:cs="Arial"/>
                <w:color w:val="000000" w:themeColor="text1"/>
                <w:sz w:val="20"/>
                <w:szCs w:val="20"/>
              </w:rPr>
              <w:t xml:space="preserve"> el fin de evaluar el cumplimiento del procedimiento</w:t>
            </w:r>
            <w:r w:rsidR="00467A11" w:rsidRPr="00586AF3">
              <w:rPr>
                <w:rFonts w:ascii="Arial" w:hAnsi="Arial" w:cs="Arial"/>
                <w:color w:val="000000" w:themeColor="text1"/>
                <w:sz w:val="20"/>
                <w:szCs w:val="20"/>
              </w:rPr>
              <w:t xml:space="preserve"> se solicitó a la </w:t>
            </w:r>
            <w:r w:rsidR="00784E48" w:rsidRPr="00586AF3">
              <w:rPr>
                <w:rFonts w:ascii="Arial" w:hAnsi="Arial" w:cs="Arial"/>
                <w:color w:val="000000" w:themeColor="text1"/>
                <w:sz w:val="20"/>
                <w:szCs w:val="20"/>
              </w:rPr>
              <w:t>a</w:t>
            </w:r>
            <w:r w:rsidR="00467A11" w:rsidRPr="00586AF3">
              <w:rPr>
                <w:rFonts w:ascii="Arial" w:hAnsi="Arial" w:cs="Arial"/>
                <w:color w:val="000000" w:themeColor="text1"/>
                <w:sz w:val="20"/>
                <w:szCs w:val="20"/>
              </w:rPr>
              <w:t>bogada encargada de dar impulso a los procesos, indicar el manual de cobro coactivo que aplica la entidad, quien informó</w:t>
            </w:r>
            <w:r w:rsidR="008549EE" w:rsidRPr="00586AF3">
              <w:rPr>
                <w:rFonts w:ascii="Arial" w:hAnsi="Arial" w:cs="Arial"/>
                <w:color w:val="000000" w:themeColor="text1"/>
                <w:sz w:val="20"/>
                <w:szCs w:val="20"/>
              </w:rPr>
              <w:t xml:space="preserve"> que </w:t>
            </w:r>
            <w:r w:rsidR="00467A11" w:rsidRPr="00586AF3">
              <w:rPr>
                <w:rFonts w:ascii="Arial" w:hAnsi="Arial" w:cs="Arial"/>
                <w:color w:val="000000" w:themeColor="text1"/>
                <w:sz w:val="20"/>
                <w:szCs w:val="20"/>
              </w:rPr>
              <w:t>el adoptado mediante la Resolución 143 de 2019</w:t>
            </w:r>
            <w:r w:rsidR="0005657D" w:rsidRPr="00586AF3">
              <w:rPr>
                <w:rFonts w:ascii="Arial" w:hAnsi="Arial" w:cs="Arial"/>
                <w:color w:val="000000" w:themeColor="text1"/>
                <w:sz w:val="20"/>
                <w:szCs w:val="20"/>
              </w:rPr>
              <w:t xml:space="preserve"> “Por medio de la cual se adopta el manual de cobro coactivo de la UAERMV”</w:t>
            </w:r>
            <w:r w:rsidR="00D07433" w:rsidRPr="00586AF3">
              <w:rPr>
                <w:rFonts w:ascii="Arial" w:hAnsi="Arial" w:cs="Arial"/>
                <w:color w:val="000000" w:themeColor="text1"/>
                <w:sz w:val="20"/>
                <w:szCs w:val="20"/>
              </w:rPr>
              <w:t>,</w:t>
            </w:r>
            <w:r w:rsidR="0005657D" w:rsidRPr="00586AF3">
              <w:rPr>
                <w:rFonts w:ascii="Arial" w:hAnsi="Arial" w:cs="Arial"/>
                <w:color w:val="000000" w:themeColor="text1"/>
                <w:sz w:val="20"/>
                <w:szCs w:val="20"/>
              </w:rPr>
              <w:t xml:space="preserve"> </w:t>
            </w:r>
            <w:r w:rsidR="00D07433" w:rsidRPr="00586AF3">
              <w:rPr>
                <w:rFonts w:ascii="Arial" w:hAnsi="Arial" w:cs="Arial"/>
                <w:color w:val="000000" w:themeColor="text1"/>
                <w:sz w:val="20"/>
                <w:szCs w:val="20"/>
              </w:rPr>
              <w:t>suscrito el 29 de abril de 2019 por el Director General.</w:t>
            </w:r>
          </w:p>
          <w:bookmarkEnd w:id="1"/>
          <w:p w14:paraId="6B03D603" w14:textId="77777777" w:rsidR="008A0C4E" w:rsidRPr="00586AF3" w:rsidRDefault="008A0C4E" w:rsidP="00586AF3">
            <w:pPr>
              <w:rPr>
                <w:rFonts w:ascii="Arial" w:hAnsi="Arial" w:cs="Arial"/>
                <w:b/>
                <w:bCs/>
                <w:color w:val="000000" w:themeColor="text1"/>
                <w:sz w:val="20"/>
                <w:szCs w:val="20"/>
              </w:rPr>
            </w:pPr>
          </w:p>
          <w:p w14:paraId="0D361798" w14:textId="77777777" w:rsidR="00FD12B2" w:rsidRPr="00586AF3" w:rsidRDefault="00FD12B2" w:rsidP="00586AF3">
            <w:pPr>
              <w:shd w:val="clear" w:color="auto" w:fill="C5E0B3" w:themeFill="accent6" w:themeFillTint="66"/>
              <w:rPr>
                <w:rFonts w:ascii="Arial" w:hAnsi="Arial" w:cs="Arial"/>
                <w:b/>
                <w:bCs/>
                <w:color w:val="000000" w:themeColor="text1"/>
                <w:sz w:val="20"/>
                <w:szCs w:val="20"/>
              </w:rPr>
            </w:pPr>
            <w:bookmarkStart w:id="2" w:name="_Hlk59983261"/>
            <w:r w:rsidRPr="00586AF3">
              <w:rPr>
                <w:rFonts w:ascii="Arial" w:hAnsi="Arial" w:cs="Arial"/>
                <w:b/>
                <w:bCs/>
                <w:color w:val="000000" w:themeColor="text1"/>
                <w:sz w:val="20"/>
                <w:szCs w:val="20"/>
                <w:u w:val="single"/>
              </w:rPr>
              <w:t>HALLAZGO No. 1</w:t>
            </w:r>
            <w:r w:rsidRPr="00586AF3">
              <w:rPr>
                <w:rFonts w:ascii="Arial" w:hAnsi="Arial" w:cs="Arial"/>
                <w:b/>
                <w:bCs/>
                <w:color w:val="000000" w:themeColor="text1"/>
                <w:sz w:val="20"/>
                <w:szCs w:val="20"/>
              </w:rPr>
              <w:t>:</w:t>
            </w:r>
          </w:p>
          <w:p w14:paraId="3562BF44" w14:textId="77777777" w:rsidR="004F1F2A" w:rsidRPr="00586AF3" w:rsidRDefault="004F1F2A" w:rsidP="00586AF3">
            <w:pPr>
              <w:rPr>
                <w:rFonts w:ascii="Arial" w:hAnsi="Arial" w:cs="Arial"/>
                <w:b/>
                <w:bCs/>
                <w:color w:val="000000" w:themeColor="text1"/>
                <w:sz w:val="20"/>
                <w:szCs w:val="20"/>
              </w:rPr>
            </w:pPr>
          </w:p>
          <w:p w14:paraId="5F7ACAEF" w14:textId="77777777" w:rsidR="00FF492C" w:rsidRPr="00586AF3" w:rsidRDefault="00A93BB0" w:rsidP="00586AF3">
            <w:pPr>
              <w:pStyle w:val="Default"/>
              <w:jc w:val="both"/>
              <w:rPr>
                <w:rFonts w:ascii="Arial" w:hAnsi="Arial" w:cs="Arial"/>
                <w:color w:val="000000" w:themeColor="text1"/>
                <w:sz w:val="20"/>
                <w:szCs w:val="20"/>
              </w:rPr>
            </w:pPr>
            <w:r w:rsidRPr="00586AF3">
              <w:rPr>
                <w:rFonts w:ascii="Arial" w:hAnsi="Arial" w:cs="Arial"/>
                <w:b/>
                <w:bCs/>
                <w:color w:val="000000" w:themeColor="text1"/>
                <w:sz w:val="20"/>
                <w:szCs w:val="20"/>
              </w:rPr>
              <w:t xml:space="preserve">SE EVIDENCIÓ </w:t>
            </w:r>
            <w:r w:rsidRPr="00586AF3">
              <w:rPr>
                <w:rFonts w:ascii="Arial" w:hAnsi="Arial" w:cs="Arial"/>
                <w:color w:val="000000" w:themeColor="text1"/>
                <w:sz w:val="20"/>
                <w:szCs w:val="20"/>
              </w:rPr>
              <w:t xml:space="preserve">que </w:t>
            </w:r>
            <w:r w:rsidR="004F1F2A" w:rsidRPr="00586AF3">
              <w:rPr>
                <w:rFonts w:ascii="Arial" w:hAnsi="Arial" w:cs="Arial"/>
                <w:color w:val="000000" w:themeColor="text1"/>
                <w:sz w:val="20"/>
                <w:szCs w:val="20"/>
              </w:rPr>
              <w:t>el procedimiento GJUR-PR-007</w:t>
            </w:r>
            <w:r w:rsidR="007359E3" w:rsidRPr="00586AF3">
              <w:rPr>
                <w:rFonts w:ascii="Arial" w:hAnsi="Arial" w:cs="Arial"/>
                <w:color w:val="000000" w:themeColor="text1"/>
                <w:sz w:val="20"/>
                <w:szCs w:val="20"/>
              </w:rPr>
              <w:t xml:space="preserve"> V</w:t>
            </w:r>
            <w:r w:rsidR="006F52A2" w:rsidRPr="00586AF3">
              <w:rPr>
                <w:rFonts w:ascii="Arial" w:hAnsi="Arial" w:cs="Arial"/>
                <w:color w:val="000000" w:themeColor="text1"/>
                <w:sz w:val="20"/>
                <w:szCs w:val="20"/>
              </w:rPr>
              <w:t>4</w:t>
            </w:r>
            <w:r w:rsidR="004F1F2A" w:rsidRPr="00586AF3">
              <w:rPr>
                <w:rFonts w:ascii="Arial" w:hAnsi="Arial" w:cs="Arial"/>
                <w:color w:val="000000" w:themeColor="text1"/>
                <w:sz w:val="20"/>
                <w:szCs w:val="20"/>
              </w:rPr>
              <w:t xml:space="preserve"> </w:t>
            </w:r>
            <w:r w:rsidR="00C4630C" w:rsidRPr="00586AF3">
              <w:rPr>
                <w:rFonts w:ascii="Arial" w:hAnsi="Arial" w:cs="Arial"/>
                <w:color w:val="000000" w:themeColor="text1"/>
                <w:sz w:val="20"/>
                <w:szCs w:val="20"/>
              </w:rPr>
              <w:t>JURISDICCIÓN COACTIVA</w:t>
            </w:r>
            <w:r w:rsidR="007359E3" w:rsidRPr="00586AF3">
              <w:rPr>
                <w:rFonts w:ascii="Arial" w:hAnsi="Arial" w:cs="Arial"/>
                <w:color w:val="000000" w:themeColor="text1"/>
                <w:sz w:val="20"/>
                <w:szCs w:val="20"/>
              </w:rPr>
              <w:t xml:space="preserve"> actualizado en </w:t>
            </w:r>
            <w:r w:rsidR="000F6D2D" w:rsidRPr="00586AF3">
              <w:rPr>
                <w:rFonts w:ascii="Arial" w:hAnsi="Arial" w:cs="Arial"/>
                <w:color w:val="000000" w:themeColor="text1"/>
                <w:sz w:val="20"/>
                <w:szCs w:val="20"/>
              </w:rPr>
              <w:t xml:space="preserve">abril de </w:t>
            </w:r>
            <w:r w:rsidR="007359E3" w:rsidRPr="00586AF3">
              <w:rPr>
                <w:rFonts w:ascii="Arial" w:hAnsi="Arial" w:cs="Arial"/>
                <w:color w:val="000000" w:themeColor="text1"/>
                <w:sz w:val="20"/>
                <w:szCs w:val="20"/>
              </w:rPr>
              <w:t xml:space="preserve">2019 </w:t>
            </w:r>
            <w:r w:rsidR="006F52A2" w:rsidRPr="00586AF3">
              <w:rPr>
                <w:rFonts w:ascii="Arial" w:hAnsi="Arial" w:cs="Arial"/>
                <w:color w:val="000000" w:themeColor="text1"/>
                <w:sz w:val="20"/>
                <w:szCs w:val="20"/>
              </w:rPr>
              <w:t>y publicado</w:t>
            </w:r>
            <w:r w:rsidR="004F1F2A" w:rsidRPr="00586AF3">
              <w:rPr>
                <w:rFonts w:ascii="Arial" w:hAnsi="Arial" w:cs="Arial"/>
                <w:color w:val="000000" w:themeColor="text1"/>
                <w:sz w:val="20"/>
                <w:szCs w:val="20"/>
              </w:rPr>
              <w:t xml:space="preserve"> en </w:t>
            </w:r>
            <w:r w:rsidR="00543686" w:rsidRPr="00586AF3">
              <w:rPr>
                <w:rFonts w:ascii="Arial" w:hAnsi="Arial" w:cs="Arial"/>
                <w:color w:val="000000" w:themeColor="text1"/>
                <w:sz w:val="20"/>
                <w:szCs w:val="20"/>
              </w:rPr>
              <w:t xml:space="preserve">SISGESTIÓN </w:t>
            </w:r>
            <w:r w:rsidR="000F6D2D" w:rsidRPr="00586AF3">
              <w:rPr>
                <w:rFonts w:ascii="Arial" w:hAnsi="Arial" w:cs="Arial"/>
                <w:color w:val="000000" w:themeColor="text1"/>
                <w:sz w:val="20"/>
                <w:szCs w:val="20"/>
              </w:rPr>
              <w:t>referencia</w:t>
            </w:r>
            <w:r w:rsidR="00D45A09" w:rsidRPr="00586AF3">
              <w:rPr>
                <w:rFonts w:ascii="Arial" w:hAnsi="Arial" w:cs="Arial"/>
                <w:color w:val="000000" w:themeColor="text1"/>
                <w:sz w:val="20"/>
                <w:szCs w:val="20"/>
              </w:rPr>
              <w:t>, en la columna observaciones,</w:t>
            </w:r>
            <w:r w:rsidR="000F6D2D" w:rsidRPr="00586AF3">
              <w:rPr>
                <w:rFonts w:ascii="Arial" w:hAnsi="Arial" w:cs="Arial"/>
                <w:color w:val="000000" w:themeColor="text1"/>
                <w:sz w:val="20"/>
                <w:szCs w:val="20"/>
              </w:rPr>
              <w:t xml:space="preserve"> seis (6) veces </w:t>
            </w:r>
            <w:r w:rsidR="00344872" w:rsidRPr="00586AF3">
              <w:rPr>
                <w:rFonts w:ascii="Arial" w:hAnsi="Arial" w:cs="Arial"/>
                <w:color w:val="000000" w:themeColor="text1"/>
                <w:sz w:val="20"/>
                <w:szCs w:val="20"/>
              </w:rPr>
              <w:t>l</w:t>
            </w:r>
            <w:r w:rsidR="000F6D2D" w:rsidRPr="00586AF3">
              <w:rPr>
                <w:rFonts w:ascii="Arial" w:hAnsi="Arial" w:cs="Arial"/>
                <w:color w:val="000000" w:themeColor="text1"/>
                <w:sz w:val="20"/>
                <w:szCs w:val="20"/>
              </w:rPr>
              <w:t xml:space="preserve">a Resolución 437 de 2015 </w:t>
            </w:r>
            <w:r w:rsidR="000F6D2D" w:rsidRPr="00586AF3">
              <w:rPr>
                <w:rFonts w:ascii="Arial" w:hAnsi="Arial" w:cs="Arial"/>
                <w:i/>
                <w:color w:val="000000" w:themeColor="text1"/>
                <w:sz w:val="20"/>
                <w:szCs w:val="20"/>
              </w:rPr>
              <w:t>“Mediante la cual se actualiza la etapa de cobro coactivo de la entidad”</w:t>
            </w:r>
            <w:r w:rsidR="000F6D2D" w:rsidRPr="00586AF3">
              <w:rPr>
                <w:rFonts w:ascii="Arial" w:hAnsi="Arial" w:cs="Arial"/>
                <w:color w:val="000000" w:themeColor="text1"/>
                <w:sz w:val="20"/>
                <w:szCs w:val="20"/>
              </w:rPr>
              <w:t xml:space="preserve"> la cual fue derogada expresamente por la Resolución 143 de 2019</w:t>
            </w:r>
            <w:r w:rsidR="00D45A09" w:rsidRPr="00586AF3">
              <w:rPr>
                <w:rFonts w:ascii="Arial" w:hAnsi="Arial" w:cs="Arial"/>
                <w:color w:val="000000" w:themeColor="text1"/>
                <w:sz w:val="20"/>
                <w:szCs w:val="20"/>
              </w:rPr>
              <w:t>;</w:t>
            </w:r>
            <w:r w:rsidR="000F6D2D" w:rsidRPr="00586AF3">
              <w:rPr>
                <w:rFonts w:ascii="Arial" w:hAnsi="Arial" w:cs="Arial"/>
                <w:color w:val="000000" w:themeColor="text1"/>
                <w:sz w:val="20"/>
                <w:szCs w:val="20"/>
              </w:rPr>
              <w:t xml:space="preserve"> </w:t>
            </w:r>
            <w:r w:rsidR="00D45A09" w:rsidRPr="00586AF3">
              <w:rPr>
                <w:rFonts w:ascii="Arial" w:hAnsi="Arial" w:cs="Arial"/>
                <w:color w:val="000000" w:themeColor="text1"/>
                <w:sz w:val="20"/>
                <w:szCs w:val="20"/>
              </w:rPr>
              <w:t>p</w:t>
            </w:r>
            <w:r w:rsidR="000F6D2D" w:rsidRPr="00586AF3">
              <w:rPr>
                <w:rFonts w:ascii="Arial" w:hAnsi="Arial" w:cs="Arial"/>
                <w:color w:val="000000" w:themeColor="text1"/>
                <w:sz w:val="20"/>
                <w:szCs w:val="20"/>
              </w:rPr>
              <w:t xml:space="preserve">or lo tanto, </w:t>
            </w:r>
            <w:r w:rsidR="00543686" w:rsidRPr="00586AF3">
              <w:rPr>
                <w:rFonts w:ascii="Arial" w:hAnsi="Arial" w:cs="Arial"/>
                <w:color w:val="000000" w:themeColor="text1"/>
                <w:sz w:val="20"/>
                <w:szCs w:val="20"/>
              </w:rPr>
              <w:t xml:space="preserve">no </w:t>
            </w:r>
            <w:r w:rsidR="007359E3" w:rsidRPr="00586AF3">
              <w:rPr>
                <w:rFonts w:ascii="Arial" w:hAnsi="Arial" w:cs="Arial"/>
                <w:color w:val="000000" w:themeColor="text1"/>
                <w:sz w:val="20"/>
                <w:szCs w:val="20"/>
              </w:rPr>
              <w:t>contiene</w:t>
            </w:r>
            <w:r w:rsidR="00543686" w:rsidRPr="00586AF3">
              <w:rPr>
                <w:rFonts w:ascii="Arial" w:hAnsi="Arial" w:cs="Arial"/>
                <w:color w:val="000000" w:themeColor="text1"/>
                <w:sz w:val="20"/>
                <w:szCs w:val="20"/>
              </w:rPr>
              <w:t xml:space="preserve"> </w:t>
            </w:r>
            <w:r w:rsidR="007359E3" w:rsidRPr="00586AF3">
              <w:rPr>
                <w:rFonts w:ascii="Arial" w:hAnsi="Arial" w:cs="Arial"/>
                <w:color w:val="000000" w:themeColor="text1"/>
                <w:sz w:val="20"/>
                <w:szCs w:val="20"/>
              </w:rPr>
              <w:t xml:space="preserve">como parte de su marco normativo la Resolución </w:t>
            </w:r>
            <w:r w:rsidR="00344872" w:rsidRPr="00586AF3">
              <w:rPr>
                <w:rFonts w:ascii="Arial" w:hAnsi="Arial" w:cs="Arial"/>
                <w:color w:val="000000" w:themeColor="text1"/>
                <w:sz w:val="20"/>
                <w:szCs w:val="20"/>
              </w:rPr>
              <w:t xml:space="preserve">vigente </w:t>
            </w:r>
            <w:r w:rsidR="007359E3" w:rsidRPr="00586AF3">
              <w:rPr>
                <w:rFonts w:ascii="Arial" w:hAnsi="Arial" w:cs="Arial"/>
                <w:color w:val="000000" w:themeColor="text1"/>
                <w:sz w:val="20"/>
                <w:szCs w:val="20"/>
              </w:rPr>
              <w:t xml:space="preserve">interna 143 de 2019 “Por medio de la cual se adopta el manual de cobro coactivo de la UAERMV” </w:t>
            </w:r>
            <w:r w:rsidR="000F6D2D" w:rsidRPr="00586AF3">
              <w:rPr>
                <w:rFonts w:ascii="Arial" w:hAnsi="Arial" w:cs="Arial"/>
                <w:color w:val="000000" w:themeColor="text1"/>
                <w:sz w:val="20"/>
                <w:szCs w:val="20"/>
              </w:rPr>
              <w:t xml:space="preserve"> </w:t>
            </w:r>
            <w:r w:rsidR="00D45A09" w:rsidRPr="00586AF3">
              <w:rPr>
                <w:rFonts w:ascii="Arial" w:hAnsi="Arial" w:cs="Arial"/>
                <w:color w:val="000000" w:themeColor="text1"/>
                <w:sz w:val="20"/>
                <w:szCs w:val="20"/>
              </w:rPr>
              <w:t xml:space="preserve">ni </w:t>
            </w:r>
            <w:r w:rsidR="003115D6" w:rsidRPr="00586AF3">
              <w:rPr>
                <w:rFonts w:ascii="Arial" w:hAnsi="Arial" w:cs="Arial"/>
                <w:color w:val="000000" w:themeColor="text1"/>
                <w:sz w:val="20"/>
                <w:szCs w:val="20"/>
              </w:rPr>
              <w:t>la modificación realizada a través de la Resolución 456 de 2020 s</w:t>
            </w:r>
            <w:r w:rsidR="007359E3" w:rsidRPr="00586AF3">
              <w:rPr>
                <w:rFonts w:ascii="Arial" w:hAnsi="Arial" w:cs="Arial"/>
                <w:color w:val="000000" w:themeColor="text1"/>
                <w:sz w:val="20"/>
                <w:szCs w:val="20"/>
              </w:rPr>
              <w:t>uscrita por el Director General</w:t>
            </w:r>
            <w:r w:rsidR="000F6D2D" w:rsidRPr="00586AF3">
              <w:rPr>
                <w:rFonts w:ascii="Arial" w:hAnsi="Arial" w:cs="Arial"/>
                <w:color w:val="000000" w:themeColor="text1"/>
                <w:sz w:val="20"/>
                <w:szCs w:val="20"/>
              </w:rPr>
              <w:t>.</w:t>
            </w:r>
            <w:r w:rsidR="007359E3" w:rsidRPr="00586AF3">
              <w:rPr>
                <w:rFonts w:ascii="Arial" w:hAnsi="Arial" w:cs="Arial"/>
                <w:color w:val="000000" w:themeColor="text1"/>
                <w:sz w:val="20"/>
                <w:szCs w:val="20"/>
              </w:rPr>
              <w:t xml:space="preserve"> </w:t>
            </w:r>
          </w:p>
          <w:p w14:paraId="2CCCEA1B" w14:textId="04C82F22" w:rsidR="004F1F2A" w:rsidRPr="00586AF3" w:rsidRDefault="00FF492C" w:rsidP="00586AF3">
            <w:pPr>
              <w:pStyle w:val="Default"/>
              <w:jc w:val="both"/>
              <w:rPr>
                <w:rFonts w:ascii="Arial" w:hAnsi="Arial" w:cs="Arial"/>
                <w:color w:val="000000" w:themeColor="text1"/>
                <w:sz w:val="20"/>
                <w:szCs w:val="20"/>
              </w:rPr>
            </w:pPr>
            <w:r w:rsidRPr="00586AF3">
              <w:rPr>
                <w:rFonts w:ascii="Arial" w:hAnsi="Arial" w:cs="Arial"/>
                <w:color w:val="000000" w:themeColor="text1"/>
                <w:sz w:val="20"/>
                <w:szCs w:val="20"/>
              </w:rPr>
              <w:br/>
            </w:r>
            <w:r w:rsidR="004F1F2A" w:rsidRPr="00586AF3">
              <w:rPr>
                <w:rFonts w:ascii="Arial" w:hAnsi="Arial" w:cs="Arial"/>
                <w:color w:val="000000" w:themeColor="text1"/>
                <w:sz w:val="20"/>
                <w:szCs w:val="20"/>
                <w:lang w:val="es-ES"/>
              </w:rPr>
              <w:t>Lo anterior incumple lo establecido en el documento</w:t>
            </w:r>
            <w:r w:rsidR="004F1F2A" w:rsidRPr="00586AF3">
              <w:rPr>
                <w:rFonts w:ascii="Arial" w:hAnsi="Arial" w:cs="Arial"/>
                <w:i/>
                <w:iCs/>
                <w:color w:val="000000" w:themeColor="text1"/>
                <w:sz w:val="20"/>
                <w:szCs w:val="20"/>
                <w:lang w:val="es-ES"/>
              </w:rPr>
              <w:t> </w:t>
            </w:r>
            <w:r w:rsidR="004F1F2A" w:rsidRPr="00586AF3">
              <w:rPr>
                <w:rFonts w:ascii="Arial" w:hAnsi="Arial" w:cs="Arial"/>
                <w:b/>
                <w:bCs/>
                <w:color w:val="000000" w:themeColor="text1"/>
                <w:sz w:val="20"/>
                <w:szCs w:val="20"/>
                <w:lang w:val="es-ES"/>
              </w:rPr>
              <w:t>DESI-IN-001 V1</w:t>
            </w:r>
            <w:r w:rsidR="00AC4961" w:rsidRPr="00586AF3">
              <w:rPr>
                <w:rFonts w:ascii="Arial" w:hAnsi="Arial" w:cs="Arial"/>
                <w:b/>
                <w:bCs/>
                <w:color w:val="000000" w:themeColor="text1"/>
                <w:sz w:val="20"/>
                <w:szCs w:val="20"/>
                <w:lang w:val="es-ES"/>
              </w:rPr>
              <w:t>3</w:t>
            </w:r>
            <w:r w:rsidR="004F1F2A" w:rsidRPr="00586AF3">
              <w:rPr>
                <w:rFonts w:ascii="Arial" w:hAnsi="Arial" w:cs="Arial"/>
                <w:b/>
                <w:bCs/>
                <w:color w:val="000000" w:themeColor="text1"/>
                <w:sz w:val="20"/>
                <w:szCs w:val="20"/>
                <w:lang w:val="es-ES"/>
              </w:rPr>
              <w:t xml:space="preserve"> </w:t>
            </w:r>
            <w:r w:rsidR="004F1F2A" w:rsidRPr="00586AF3">
              <w:rPr>
                <w:rFonts w:ascii="Arial" w:hAnsi="Arial" w:cs="Arial"/>
                <w:color w:val="000000" w:themeColor="text1"/>
                <w:sz w:val="20"/>
                <w:szCs w:val="20"/>
                <w:lang w:val="es-ES"/>
              </w:rPr>
              <w:t>INSTRUCTIVO CONTROL DE INFORMACIÓN DOCUMENTADA, numeral 3. INFORMACION DOCUMENTADA que establece: </w:t>
            </w:r>
          </w:p>
          <w:p w14:paraId="0FBB805B" w14:textId="2F37E226" w:rsidR="000F1D1C" w:rsidRPr="00586AF3" w:rsidRDefault="004F1F2A" w:rsidP="00586AF3">
            <w:pPr>
              <w:pStyle w:val="NormalWeb"/>
              <w:ind w:left="285" w:right="285"/>
              <w:jc w:val="both"/>
              <w:rPr>
                <w:rFonts w:ascii="Arial" w:hAnsi="Arial" w:cs="Arial"/>
                <w:i/>
                <w:iCs/>
                <w:color w:val="000000" w:themeColor="text1"/>
                <w:sz w:val="18"/>
                <w:szCs w:val="18"/>
                <w:lang w:val="es-ES"/>
              </w:rPr>
            </w:pPr>
            <w:r w:rsidRPr="00586AF3">
              <w:rPr>
                <w:rFonts w:ascii="Arial" w:hAnsi="Arial" w:cs="Arial"/>
                <w:i/>
                <w:iCs/>
                <w:color w:val="000000" w:themeColor="text1"/>
                <w:sz w:val="18"/>
                <w:szCs w:val="18"/>
                <w:lang w:val="es-ES"/>
              </w:rPr>
              <w:t xml:space="preserve">“…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documentados, implementados </w:t>
            </w:r>
            <w:r w:rsidRPr="00586AF3">
              <w:rPr>
                <w:rFonts w:ascii="Arial" w:hAnsi="Arial" w:cs="Arial"/>
                <w:b/>
                <w:bCs/>
                <w:i/>
                <w:iCs/>
                <w:color w:val="000000" w:themeColor="text1"/>
                <w:sz w:val="18"/>
                <w:szCs w:val="18"/>
                <w:u w:val="single"/>
                <w:lang w:val="es-ES"/>
              </w:rPr>
              <w:t>y mantenidos de acuerdo con la normatividad vigente y necesidades del proceso</w:t>
            </w:r>
            <w:r w:rsidRPr="00586AF3">
              <w:rPr>
                <w:rFonts w:ascii="Arial" w:hAnsi="Arial" w:cs="Arial"/>
                <w:i/>
                <w:iCs/>
                <w:color w:val="000000" w:themeColor="text1"/>
                <w:sz w:val="18"/>
                <w:szCs w:val="18"/>
                <w:lang w:val="es-ES"/>
              </w:rPr>
              <w:t>...”</w:t>
            </w:r>
            <w:r w:rsidR="00543686" w:rsidRPr="00586AF3">
              <w:rPr>
                <w:rFonts w:ascii="Arial" w:hAnsi="Arial" w:cs="Arial"/>
                <w:i/>
                <w:iCs/>
                <w:color w:val="000000" w:themeColor="text1"/>
                <w:sz w:val="18"/>
                <w:szCs w:val="18"/>
                <w:lang w:val="es-ES"/>
              </w:rPr>
              <w:t xml:space="preserve"> (Negrilla y subrayado fuera del texto)</w:t>
            </w:r>
            <w:bookmarkEnd w:id="2"/>
          </w:p>
          <w:p w14:paraId="25E93666" w14:textId="77777777" w:rsidR="00A70F27" w:rsidRPr="00586AF3" w:rsidRDefault="000F1D1C" w:rsidP="00586AF3">
            <w:pPr>
              <w:tabs>
                <w:tab w:val="left" w:pos="2135"/>
              </w:tabs>
              <w:jc w:val="both"/>
              <w:rPr>
                <w:rFonts w:ascii="Arial" w:hAnsi="Arial" w:cs="Arial"/>
                <w:b/>
                <w:bCs/>
                <w:color w:val="000000" w:themeColor="text1"/>
                <w:sz w:val="20"/>
                <w:szCs w:val="20"/>
              </w:rPr>
            </w:pPr>
            <w:r w:rsidRPr="00586AF3">
              <w:rPr>
                <w:rFonts w:ascii="Arial" w:hAnsi="Arial" w:cs="Arial"/>
                <w:b/>
                <w:bCs/>
                <w:color w:val="000000" w:themeColor="text1"/>
                <w:sz w:val="20"/>
                <w:szCs w:val="20"/>
              </w:rPr>
              <w:t xml:space="preserve">Aportes del equipo auditado antes del cierre de auditoría: </w:t>
            </w:r>
          </w:p>
          <w:p w14:paraId="7E0C1995" w14:textId="77777777" w:rsidR="00A70F27" w:rsidRPr="00586AF3" w:rsidRDefault="00A70F27" w:rsidP="00586AF3">
            <w:pPr>
              <w:tabs>
                <w:tab w:val="left" w:pos="2135"/>
              </w:tabs>
              <w:ind w:left="284" w:right="284"/>
              <w:jc w:val="both"/>
              <w:rPr>
                <w:rFonts w:ascii="Arial" w:hAnsi="Arial" w:cs="Arial"/>
                <w:b/>
                <w:bCs/>
                <w:color w:val="000000" w:themeColor="text1"/>
                <w:sz w:val="18"/>
                <w:szCs w:val="18"/>
              </w:rPr>
            </w:pPr>
          </w:p>
          <w:p w14:paraId="20F8FC17" w14:textId="716D02AA" w:rsidR="000F1D1C" w:rsidRPr="00586AF3" w:rsidRDefault="000F1D1C" w:rsidP="00586AF3">
            <w:pPr>
              <w:tabs>
                <w:tab w:val="left" w:pos="2135"/>
              </w:tabs>
              <w:ind w:left="284" w:right="284"/>
              <w:jc w:val="both"/>
              <w:rPr>
                <w:rFonts w:ascii="Arial" w:hAnsi="Arial" w:cs="Arial"/>
                <w:bCs/>
                <w:i/>
                <w:iCs/>
                <w:color w:val="000000" w:themeColor="text1"/>
                <w:sz w:val="18"/>
                <w:szCs w:val="18"/>
              </w:rPr>
            </w:pPr>
            <w:r w:rsidRPr="00586AF3">
              <w:rPr>
                <w:rFonts w:ascii="Arial" w:hAnsi="Arial" w:cs="Arial"/>
                <w:b/>
                <w:bCs/>
                <w:color w:val="000000" w:themeColor="text1"/>
                <w:sz w:val="18"/>
                <w:szCs w:val="18"/>
              </w:rPr>
              <w:t>“</w:t>
            </w:r>
            <w:r w:rsidRPr="00586AF3">
              <w:rPr>
                <w:rFonts w:ascii="Arial" w:hAnsi="Arial" w:cs="Arial"/>
                <w:bCs/>
                <w:i/>
                <w:iCs/>
                <w:color w:val="000000" w:themeColor="text1"/>
                <w:sz w:val="18"/>
                <w:szCs w:val="18"/>
              </w:rPr>
              <w:t xml:space="preserve">Frente a este hallazgo es preciso indicar en primer lugar que el procedimiento GJUR-PR-007-V4-JURISDICCIÓN COACTIVA de la Unidad Administrativa Especial de Rehabilitación y Mantenimiento Vial, fue ajustado el 10 de abril de 2019 obedeciendo a la actualización de los códigos de todos los procesos conforme al nuevo Modelo Integrado de Planeación y Gestión – MIPG, tal y como se evidencia en el formato de aprobación documental el cual se anexa como soporte; posteriormente fue aprobada  la Resolución No. 143 de 2019 “Por medio de la cual se adopta el Manual de Cobro Coactivo de la Unidad Administrativa Especial de Rehabilitación y Mantenimiento Vial” y este último fue aprobado por la Oficina Asesora de Planeación el 16 de mayo de 2019, razón por la cual dicha actualización normativa no fue incluida en la actualización del procedimiento GJUR-PR-007 V-4; no obstante lo anterior a todos los procesos de Jurisdicción Coactiva se les dio aplicación e impulso procesal bajo el fundamento jurídico y procedimental establecido en el Manual de Cobro Coactivo adoptado mediante la Resolución No. 143 de 2019, tal y como se evidencia en los procesos que rigen esta materia, </w:t>
            </w:r>
          </w:p>
          <w:p w14:paraId="0AEBBCED" w14:textId="77777777" w:rsidR="000F1D1C" w:rsidRPr="00586AF3" w:rsidRDefault="000F1D1C" w:rsidP="00586AF3">
            <w:pPr>
              <w:tabs>
                <w:tab w:val="left" w:pos="2135"/>
              </w:tabs>
              <w:ind w:left="284" w:right="284"/>
              <w:jc w:val="both"/>
              <w:rPr>
                <w:rFonts w:ascii="Arial" w:hAnsi="Arial" w:cs="Arial"/>
                <w:bCs/>
                <w:i/>
                <w:iCs/>
                <w:color w:val="000000" w:themeColor="text1"/>
                <w:sz w:val="18"/>
                <w:szCs w:val="18"/>
              </w:rPr>
            </w:pPr>
          </w:p>
          <w:p w14:paraId="10BB76EA" w14:textId="77777777" w:rsidR="000F1D1C" w:rsidRPr="00586AF3" w:rsidRDefault="000F1D1C" w:rsidP="00586AF3">
            <w:pPr>
              <w:tabs>
                <w:tab w:val="left" w:pos="2135"/>
              </w:tabs>
              <w:ind w:left="284" w:right="284"/>
              <w:jc w:val="both"/>
              <w:rPr>
                <w:rFonts w:ascii="Arial" w:hAnsi="Arial" w:cs="Arial"/>
                <w:bCs/>
                <w:i/>
                <w:iCs/>
                <w:color w:val="000000" w:themeColor="text1"/>
                <w:sz w:val="18"/>
                <w:szCs w:val="18"/>
              </w:rPr>
            </w:pPr>
            <w:r w:rsidRPr="00586AF3">
              <w:rPr>
                <w:rFonts w:ascii="Arial" w:hAnsi="Arial" w:cs="Arial"/>
                <w:bCs/>
                <w:i/>
                <w:iCs/>
                <w:color w:val="000000" w:themeColor="text1"/>
                <w:sz w:val="18"/>
                <w:szCs w:val="18"/>
              </w:rPr>
              <w:t>Por lo anterior, y en lo que respecta a los referidos procesos, se ve reflejada la aplicación del principio constitucional consagrado en el artículo 228 superior, el cual ha previsto la prevalencia del derecho sustancial sobre el formal, es así que, el procedimiento sí se realizó acorde con la normatividad legal sin poner en riesgo la responsabilidad de la UAERMV.</w:t>
            </w:r>
          </w:p>
          <w:p w14:paraId="02CDA5EF" w14:textId="77777777" w:rsidR="000F1D1C" w:rsidRPr="00586AF3" w:rsidRDefault="000F1D1C" w:rsidP="00586AF3">
            <w:pPr>
              <w:tabs>
                <w:tab w:val="left" w:pos="2135"/>
              </w:tabs>
              <w:ind w:left="284" w:right="284"/>
              <w:jc w:val="both"/>
              <w:rPr>
                <w:rFonts w:ascii="Arial" w:hAnsi="Arial" w:cs="Arial"/>
                <w:bCs/>
                <w:i/>
                <w:iCs/>
                <w:color w:val="000000" w:themeColor="text1"/>
                <w:sz w:val="18"/>
                <w:szCs w:val="18"/>
              </w:rPr>
            </w:pPr>
          </w:p>
          <w:p w14:paraId="26637AC6" w14:textId="65FA07BD" w:rsidR="000F1D1C" w:rsidRPr="00586AF3" w:rsidRDefault="000F1D1C" w:rsidP="00586AF3">
            <w:pPr>
              <w:tabs>
                <w:tab w:val="left" w:pos="2135"/>
              </w:tabs>
              <w:ind w:left="284" w:right="284"/>
              <w:jc w:val="both"/>
              <w:rPr>
                <w:rFonts w:ascii="Arial" w:hAnsi="Arial" w:cs="Arial"/>
                <w:bCs/>
                <w:i/>
                <w:iCs/>
                <w:color w:val="000000" w:themeColor="text1"/>
                <w:sz w:val="18"/>
                <w:szCs w:val="18"/>
              </w:rPr>
            </w:pPr>
            <w:r w:rsidRPr="00586AF3">
              <w:rPr>
                <w:rFonts w:ascii="Arial" w:hAnsi="Arial" w:cs="Arial"/>
                <w:bCs/>
                <w:i/>
                <w:iCs/>
                <w:color w:val="000000" w:themeColor="text1"/>
                <w:sz w:val="18"/>
                <w:szCs w:val="18"/>
              </w:rPr>
              <w:t xml:space="preserve">De otro lado y teniendo en cuenta que el alcance de la auditoría se enmarcaba en “…las actividades ejecutadas por el proceso durante el periodo comprendido 01-06-2018 a 15-03-2020 </w:t>
            </w:r>
            <w:r w:rsidR="00367584" w:rsidRPr="00586AF3">
              <w:rPr>
                <w:rFonts w:ascii="Arial" w:hAnsi="Arial" w:cs="Arial"/>
                <w:bCs/>
                <w:i/>
                <w:iCs/>
                <w:color w:val="000000" w:themeColor="text1"/>
                <w:sz w:val="18"/>
                <w:szCs w:val="18"/>
              </w:rPr>
              <w:t>Numeral 4</w:t>
            </w:r>
            <w:r w:rsidRPr="00586AF3">
              <w:rPr>
                <w:rFonts w:ascii="Arial" w:hAnsi="Arial" w:cs="Arial"/>
                <w:bCs/>
                <w:i/>
                <w:iCs/>
                <w:color w:val="000000" w:themeColor="text1"/>
                <w:sz w:val="18"/>
                <w:szCs w:val="18"/>
              </w:rPr>
              <w:t>. Evaluar el cumplimiento del Procedimiento GJUR-PR-007-V4 Jurisdicción Coactiva" - (etapas, términos y notificaciones procesales de una muestra representativa que se tomará en el marco de la auditoría), no es procedente hacer alusión a la Resolución No. 456 del 9 de diciembre de 2020 la cual fue expedida después del proceso de auditoría y posterior a la visita en situ realizada el 24 de noviembre de 2020; sin embargo, con fundamento en la mentada resolución de modificación al Manual de Cobro Coactivo se procedió a realizar la actualización del procedimiento GJUR-PR-007 V5 JURISDICCIÓN COACTIVA cuya actividad se encuentra descrita en el Plan de Acción GJUR 2021 y que tiene fecha máxima de cumplimiento, el 30 de marzo de 2021.</w:t>
            </w:r>
          </w:p>
          <w:p w14:paraId="5169B335" w14:textId="77777777" w:rsidR="000F1D1C" w:rsidRPr="00586AF3" w:rsidRDefault="000F1D1C" w:rsidP="00586AF3">
            <w:pPr>
              <w:tabs>
                <w:tab w:val="left" w:pos="2135"/>
              </w:tabs>
              <w:ind w:left="284" w:right="284"/>
              <w:jc w:val="both"/>
              <w:rPr>
                <w:rFonts w:ascii="Arial" w:hAnsi="Arial" w:cs="Arial"/>
                <w:bCs/>
                <w:i/>
                <w:iCs/>
                <w:color w:val="000000" w:themeColor="text1"/>
                <w:sz w:val="18"/>
                <w:szCs w:val="18"/>
              </w:rPr>
            </w:pPr>
          </w:p>
          <w:p w14:paraId="5F0CC85A" w14:textId="4407BE2B" w:rsidR="000F1D1C" w:rsidRPr="00586AF3" w:rsidRDefault="000F1D1C" w:rsidP="00586AF3">
            <w:pPr>
              <w:tabs>
                <w:tab w:val="left" w:pos="2135"/>
              </w:tabs>
              <w:ind w:left="284" w:right="284"/>
              <w:jc w:val="both"/>
              <w:rPr>
                <w:rFonts w:ascii="Arial" w:hAnsi="Arial" w:cs="Arial"/>
                <w:bCs/>
                <w:color w:val="000000" w:themeColor="text1"/>
                <w:sz w:val="18"/>
                <w:szCs w:val="18"/>
              </w:rPr>
            </w:pPr>
            <w:r w:rsidRPr="00586AF3">
              <w:rPr>
                <w:rFonts w:ascii="Arial" w:hAnsi="Arial" w:cs="Arial"/>
                <w:bCs/>
                <w:i/>
                <w:iCs/>
                <w:color w:val="000000" w:themeColor="text1"/>
                <w:sz w:val="18"/>
                <w:szCs w:val="18"/>
              </w:rPr>
              <w:lastRenderedPageBreak/>
              <w:t>Con fundamento en lo anterior respetuosamente solicito se retire el hallazgo</w:t>
            </w:r>
            <w:r w:rsidRPr="00586AF3">
              <w:rPr>
                <w:rFonts w:ascii="Arial" w:hAnsi="Arial" w:cs="Arial"/>
                <w:bCs/>
                <w:color w:val="000000" w:themeColor="text1"/>
                <w:sz w:val="18"/>
                <w:szCs w:val="18"/>
              </w:rPr>
              <w:t>.”</w:t>
            </w:r>
          </w:p>
          <w:p w14:paraId="78174FA9" w14:textId="77777777" w:rsidR="00367584" w:rsidRPr="00586AF3" w:rsidRDefault="00367584" w:rsidP="00586AF3">
            <w:pPr>
              <w:tabs>
                <w:tab w:val="left" w:pos="2135"/>
              </w:tabs>
              <w:jc w:val="both"/>
              <w:rPr>
                <w:rFonts w:ascii="Arial" w:hAnsi="Arial" w:cs="Arial"/>
                <w:bCs/>
                <w:color w:val="000000" w:themeColor="text1"/>
                <w:sz w:val="20"/>
                <w:szCs w:val="20"/>
              </w:rPr>
            </w:pPr>
          </w:p>
          <w:p w14:paraId="2BC09A5E" w14:textId="67BA975B" w:rsidR="00D3575C" w:rsidRPr="00586AF3" w:rsidRDefault="00321DA2" w:rsidP="00586AF3">
            <w:pPr>
              <w:pStyle w:val="Prrafodelista"/>
              <w:spacing w:after="160" w:line="240" w:lineRule="auto"/>
              <w:ind w:left="0"/>
              <w:jc w:val="both"/>
              <w:rPr>
                <w:rFonts w:ascii="Arial" w:hAnsi="Arial" w:cs="Arial"/>
                <w:color w:val="000000" w:themeColor="text1"/>
                <w:sz w:val="20"/>
                <w:szCs w:val="20"/>
              </w:rPr>
            </w:pPr>
            <w:r w:rsidRPr="00586AF3">
              <w:rPr>
                <w:rFonts w:ascii="Arial" w:hAnsi="Arial" w:cs="Arial"/>
                <w:b/>
                <w:bCs/>
                <w:iCs/>
                <w:color w:val="000000" w:themeColor="text1"/>
                <w:sz w:val="20"/>
                <w:szCs w:val="20"/>
              </w:rPr>
              <w:t>Análisis del equipo auditor a los argumentos y aportes del equipo auditado:</w:t>
            </w:r>
            <w:r w:rsidR="00EB2618" w:rsidRPr="00586AF3">
              <w:rPr>
                <w:rFonts w:ascii="Arial" w:hAnsi="Arial" w:cs="Arial"/>
                <w:b/>
                <w:bCs/>
                <w:iCs/>
                <w:color w:val="000000" w:themeColor="text1"/>
                <w:sz w:val="20"/>
                <w:szCs w:val="20"/>
              </w:rPr>
              <w:t xml:space="preserve"> </w:t>
            </w:r>
            <w:r w:rsidR="001E7227" w:rsidRPr="00586AF3">
              <w:rPr>
                <w:rFonts w:ascii="Arial" w:hAnsi="Arial" w:cs="Arial"/>
                <w:color w:val="000000" w:themeColor="text1"/>
                <w:sz w:val="20"/>
                <w:szCs w:val="20"/>
              </w:rPr>
              <w:t>L</w:t>
            </w:r>
            <w:r w:rsidR="000F1D1C" w:rsidRPr="00586AF3">
              <w:rPr>
                <w:rFonts w:ascii="Arial" w:hAnsi="Arial" w:cs="Arial"/>
                <w:color w:val="000000" w:themeColor="text1"/>
                <w:sz w:val="20"/>
                <w:szCs w:val="20"/>
              </w:rPr>
              <w:t xml:space="preserve">os argumentos presentados no desvirtúan que el procedimiento GJUR-PR-007 V4 JURISDICCIÓN COACTIVA </w:t>
            </w:r>
            <w:r w:rsidRPr="00586AF3">
              <w:rPr>
                <w:rFonts w:ascii="Arial" w:hAnsi="Arial" w:cs="Arial"/>
                <w:color w:val="000000" w:themeColor="text1"/>
                <w:sz w:val="20"/>
                <w:szCs w:val="20"/>
              </w:rPr>
              <w:t>está des</w:t>
            </w:r>
            <w:r w:rsidR="000F1D1C" w:rsidRPr="00586AF3">
              <w:rPr>
                <w:rFonts w:ascii="Arial" w:hAnsi="Arial" w:cs="Arial"/>
                <w:color w:val="000000" w:themeColor="text1"/>
                <w:sz w:val="20"/>
                <w:szCs w:val="20"/>
              </w:rPr>
              <w:t>actualizado en su marco normativo</w:t>
            </w:r>
            <w:r w:rsidR="004F5DE9" w:rsidRPr="00586AF3">
              <w:rPr>
                <w:rFonts w:ascii="Arial" w:hAnsi="Arial" w:cs="Arial"/>
                <w:color w:val="000000" w:themeColor="text1"/>
                <w:sz w:val="20"/>
                <w:szCs w:val="20"/>
              </w:rPr>
              <w:t xml:space="preserve">. </w:t>
            </w:r>
          </w:p>
          <w:p w14:paraId="13C49780" w14:textId="77777777" w:rsidR="00D3575C" w:rsidRPr="00586AF3" w:rsidRDefault="00D3575C" w:rsidP="00586AF3">
            <w:pPr>
              <w:pStyle w:val="Prrafodelista"/>
              <w:spacing w:after="160" w:line="240" w:lineRule="auto"/>
              <w:ind w:left="0"/>
              <w:jc w:val="both"/>
              <w:rPr>
                <w:rFonts w:ascii="Arial" w:hAnsi="Arial" w:cs="Arial"/>
                <w:color w:val="000000" w:themeColor="text1"/>
                <w:sz w:val="20"/>
                <w:szCs w:val="20"/>
              </w:rPr>
            </w:pPr>
          </w:p>
          <w:p w14:paraId="7BC8CCDA" w14:textId="0EC4EBF1" w:rsidR="006D188A" w:rsidRPr="00586AF3" w:rsidRDefault="004F5DE9" w:rsidP="00586AF3">
            <w:pPr>
              <w:pStyle w:val="Prrafodelista"/>
              <w:spacing w:after="160" w:line="240" w:lineRule="auto"/>
              <w:ind w:left="0"/>
              <w:jc w:val="both"/>
              <w:rPr>
                <w:rFonts w:ascii="Arial" w:hAnsi="Arial" w:cs="Arial"/>
                <w:b/>
                <w:bCs/>
                <w:iCs/>
                <w:color w:val="000000" w:themeColor="text1"/>
                <w:sz w:val="20"/>
                <w:szCs w:val="20"/>
                <w:u w:val="single"/>
              </w:rPr>
            </w:pPr>
            <w:r w:rsidRPr="00586AF3">
              <w:rPr>
                <w:rFonts w:ascii="Arial" w:hAnsi="Arial" w:cs="Arial"/>
                <w:color w:val="000000" w:themeColor="text1"/>
                <w:sz w:val="20"/>
                <w:szCs w:val="20"/>
              </w:rPr>
              <w:t>Acorde con lo</w:t>
            </w:r>
            <w:r w:rsidR="000F1D1C" w:rsidRPr="00586AF3">
              <w:rPr>
                <w:rFonts w:ascii="Arial" w:hAnsi="Arial" w:cs="Arial"/>
                <w:color w:val="000000" w:themeColor="text1"/>
                <w:sz w:val="20"/>
                <w:szCs w:val="20"/>
              </w:rPr>
              <w:t xml:space="preserve"> </w:t>
            </w:r>
            <w:r w:rsidR="00D3575C" w:rsidRPr="00586AF3">
              <w:rPr>
                <w:rFonts w:ascii="Arial" w:hAnsi="Arial" w:cs="Arial"/>
                <w:color w:val="000000" w:themeColor="text1"/>
                <w:sz w:val="20"/>
                <w:szCs w:val="20"/>
              </w:rPr>
              <w:t xml:space="preserve">descrito </w:t>
            </w:r>
            <w:r w:rsidRPr="00586AF3">
              <w:rPr>
                <w:rFonts w:ascii="Arial" w:hAnsi="Arial" w:cs="Arial"/>
                <w:color w:val="000000" w:themeColor="text1"/>
                <w:sz w:val="20"/>
                <w:szCs w:val="20"/>
              </w:rPr>
              <w:t xml:space="preserve">por </w:t>
            </w:r>
            <w:r w:rsidR="000F1D1C" w:rsidRPr="00586AF3">
              <w:rPr>
                <w:rFonts w:ascii="Arial" w:hAnsi="Arial" w:cs="Arial"/>
                <w:color w:val="000000" w:themeColor="text1"/>
                <w:sz w:val="20"/>
                <w:szCs w:val="20"/>
              </w:rPr>
              <w:t>e</w:t>
            </w:r>
            <w:r w:rsidR="00D3575C" w:rsidRPr="00586AF3">
              <w:rPr>
                <w:rFonts w:ascii="Arial" w:hAnsi="Arial" w:cs="Arial"/>
                <w:color w:val="000000" w:themeColor="text1"/>
                <w:sz w:val="20"/>
                <w:szCs w:val="20"/>
              </w:rPr>
              <w:t xml:space="preserve">l proceso, </w:t>
            </w:r>
            <w:r w:rsidR="005A40D6" w:rsidRPr="00586AF3">
              <w:rPr>
                <w:rFonts w:ascii="Arial" w:hAnsi="Arial" w:cs="Arial"/>
                <w:color w:val="000000" w:themeColor="text1"/>
                <w:sz w:val="20"/>
                <w:szCs w:val="20"/>
              </w:rPr>
              <w:t xml:space="preserve">el </w:t>
            </w:r>
            <w:r w:rsidR="005A40D6" w:rsidRPr="00586AF3">
              <w:rPr>
                <w:rFonts w:ascii="Arial" w:hAnsi="Arial" w:cs="Arial"/>
                <w:bCs/>
                <w:iCs/>
                <w:color w:val="000000" w:themeColor="text1"/>
                <w:sz w:val="20"/>
                <w:szCs w:val="20"/>
              </w:rPr>
              <w:t>procedimiento fue</w:t>
            </w:r>
            <w:r w:rsidR="005A40D6" w:rsidRPr="00586AF3">
              <w:rPr>
                <w:rFonts w:ascii="Arial" w:hAnsi="Arial" w:cs="Arial"/>
                <w:bCs/>
                <w:i/>
                <w:iCs/>
                <w:color w:val="000000" w:themeColor="text1"/>
                <w:sz w:val="20"/>
                <w:szCs w:val="20"/>
              </w:rPr>
              <w:t xml:space="preserve"> </w:t>
            </w:r>
            <w:r w:rsidR="000F1D1C" w:rsidRPr="00586AF3">
              <w:rPr>
                <w:rFonts w:ascii="Arial" w:hAnsi="Arial" w:cs="Arial"/>
                <w:bCs/>
                <w:i/>
                <w:iCs/>
                <w:color w:val="000000" w:themeColor="text1"/>
                <w:sz w:val="20"/>
                <w:szCs w:val="20"/>
              </w:rPr>
              <w:t>“</w:t>
            </w:r>
            <w:r w:rsidR="007432D0" w:rsidRPr="00586AF3">
              <w:rPr>
                <w:rFonts w:ascii="Arial" w:hAnsi="Arial" w:cs="Arial"/>
                <w:bCs/>
                <w:i/>
                <w:iCs/>
                <w:color w:val="000000" w:themeColor="text1"/>
                <w:sz w:val="20"/>
                <w:szCs w:val="20"/>
              </w:rPr>
              <w:t xml:space="preserve">… </w:t>
            </w:r>
            <w:r w:rsidR="000F1D1C" w:rsidRPr="00586AF3">
              <w:rPr>
                <w:rFonts w:ascii="Arial" w:hAnsi="Arial" w:cs="Arial"/>
                <w:bCs/>
                <w:i/>
                <w:iCs/>
                <w:color w:val="000000" w:themeColor="text1"/>
                <w:sz w:val="20"/>
                <w:szCs w:val="20"/>
              </w:rPr>
              <w:t>ajustado el 10 de abril de 2019 obedeciendo a la actualización de los códigos de todos los procesos conforme al nuevo Modelo Integrado de Planeación y Gestión – MIPG,” y “posteriormente fue aprobada  la Resolución No. 143 de 2019 “Por medio de la cual se adopta el Manual de Cobro Coactivo de la Unidad Administrativa Especial de Rehabilitación y Mantenimiento Vial</w:t>
            </w:r>
            <w:r w:rsidR="007432D0" w:rsidRPr="00586AF3">
              <w:rPr>
                <w:rFonts w:ascii="Arial" w:hAnsi="Arial" w:cs="Arial"/>
                <w:bCs/>
                <w:i/>
                <w:iCs/>
                <w:color w:val="000000" w:themeColor="text1"/>
                <w:sz w:val="20"/>
                <w:szCs w:val="20"/>
              </w:rPr>
              <w:t>…</w:t>
            </w:r>
            <w:r w:rsidR="000F1D1C" w:rsidRPr="00586AF3">
              <w:rPr>
                <w:rFonts w:ascii="Arial" w:hAnsi="Arial" w:cs="Arial"/>
                <w:bCs/>
                <w:i/>
                <w:iCs/>
                <w:color w:val="000000" w:themeColor="text1"/>
                <w:sz w:val="20"/>
                <w:szCs w:val="20"/>
              </w:rPr>
              <w:t xml:space="preserve">” </w:t>
            </w:r>
            <w:r w:rsidR="005A40D6" w:rsidRPr="00586AF3">
              <w:rPr>
                <w:rFonts w:ascii="Arial" w:hAnsi="Arial" w:cs="Arial"/>
                <w:bCs/>
                <w:color w:val="000000" w:themeColor="text1"/>
                <w:sz w:val="20"/>
                <w:szCs w:val="20"/>
              </w:rPr>
              <w:t xml:space="preserve">afirmación que corrobora lo planteado en el hallazgo en cuanto a </w:t>
            </w:r>
            <w:r w:rsidR="00321DA2" w:rsidRPr="00586AF3">
              <w:rPr>
                <w:rFonts w:ascii="Arial" w:hAnsi="Arial" w:cs="Arial"/>
                <w:bCs/>
                <w:color w:val="000000" w:themeColor="text1"/>
                <w:sz w:val="20"/>
                <w:szCs w:val="20"/>
              </w:rPr>
              <w:t xml:space="preserve">su </w:t>
            </w:r>
            <w:r w:rsidR="005A40D6" w:rsidRPr="00586AF3">
              <w:rPr>
                <w:rFonts w:ascii="Arial" w:hAnsi="Arial" w:cs="Arial"/>
                <w:bCs/>
                <w:color w:val="000000" w:themeColor="text1"/>
                <w:sz w:val="20"/>
                <w:szCs w:val="20"/>
              </w:rPr>
              <w:t>desactualización</w:t>
            </w:r>
            <w:r w:rsidR="00321DA2" w:rsidRPr="00586AF3">
              <w:rPr>
                <w:rFonts w:ascii="Arial" w:hAnsi="Arial" w:cs="Arial"/>
                <w:bCs/>
                <w:color w:val="000000" w:themeColor="text1"/>
                <w:sz w:val="20"/>
                <w:szCs w:val="20"/>
              </w:rPr>
              <w:t>;</w:t>
            </w:r>
            <w:r w:rsidR="005A40D6" w:rsidRPr="00586AF3">
              <w:rPr>
                <w:rFonts w:ascii="Arial" w:hAnsi="Arial" w:cs="Arial"/>
                <w:bCs/>
                <w:color w:val="000000" w:themeColor="text1"/>
                <w:sz w:val="20"/>
                <w:szCs w:val="20"/>
              </w:rPr>
              <w:t xml:space="preserve"> por lo tanto</w:t>
            </w:r>
            <w:r w:rsidR="00321DA2" w:rsidRPr="00586AF3">
              <w:rPr>
                <w:rFonts w:ascii="Arial" w:hAnsi="Arial" w:cs="Arial"/>
                <w:bCs/>
                <w:color w:val="000000" w:themeColor="text1"/>
                <w:sz w:val="20"/>
                <w:szCs w:val="20"/>
              </w:rPr>
              <w:t>,</w:t>
            </w:r>
            <w:r w:rsidR="005A40D6" w:rsidRPr="00586AF3">
              <w:rPr>
                <w:rFonts w:ascii="Arial" w:hAnsi="Arial" w:cs="Arial"/>
                <w:bCs/>
                <w:color w:val="000000" w:themeColor="text1"/>
                <w:sz w:val="20"/>
                <w:szCs w:val="20"/>
              </w:rPr>
              <w:t xml:space="preserve"> </w:t>
            </w:r>
            <w:r w:rsidR="00D3575C" w:rsidRPr="00586AF3">
              <w:rPr>
                <w:rFonts w:ascii="Arial" w:hAnsi="Arial" w:cs="Arial"/>
                <w:bCs/>
                <w:color w:val="000000" w:themeColor="text1"/>
                <w:sz w:val="20"/>
                <w:szCs w:val="20"/>
              </w:rPr>
              <w:t xml:space="preserve">se incumple lo establecido en el </w:t>
            </w:r>
            <w:r w:rsidR="005A40D6" w:rsidRPr="00586AF3">
              <w:rPr>
                <w:rFonts w:ascii="Arial" w:hAnsi="Arial" w:cs="Arial"/>
                <w:color w:val="000000" w:themeColor="text1"/>
                <w:sz w:val="20"/>
                <w:szCs w:val="20"/>
              </w:rPr>
              <w:t>documento </w:t>
            </w:r>
            <w:r w:rsidR="005A40D6" w:rsidRPr="00586AF3">
              <w:rPr>
                <w:rFonts w:ascii="Arial" w:hAnsi="Arial" w:cs="Arial"/>
                <w:b/>
                <w:bCs/>
                <w:color w:val="000000" w:themeColor="text1"/>
                <w:sz w:val="20"/>
                <w:szCs w:val="20"/>
              </w:rPr>
              <w:t xml:space="preserve">DESI-IN-001 V13 </w:t>
            </w:r>
            <w:r w:rsidR="005A40D6" w:rsidRPr="00586AF3">
              <w:rPr>
                <w:rFonts w:ascii="Arial" w:hAnsi="Arial" w:cs="Arial"/>
                <w:color w:val="000000" w:themeColor="text1"/>
                <w:sz w:val="20"/>
                <w:szCs w:val="20"/>
              </w:rPr>
              <w:t>INSTRUCTIVO CONTROL DE INFORMACIÓN DOCUMENTADA, numeral 3. INFORMACION DOCUMENTADA,</w:t>
            </w:r>
            <w:r w:rsidRPr="00586AF3">
              <w:rPr>
                <w:rFonts w:ascii="Arial" w:hAnsi="Arial" w:cs="Arial"/>
                <w:color w:val="000000" w:themeColor="text1"/>
                <w:sz w:val="20"/>
                <w:szCs w:val="20"/>
              </w:rPr>
              <w:t xml:space="preserve"> </w:t>
            </w:r>
            <w:r w:rsidR="00D3575C" w:rsidRPr="00586AF3">
              <w:rPr>
                <w:rFonts w:ascii="Arial" w:hAnsi="Arial" w:cs="Arial"/>
                <w:color w:val="000000" w:themeColor="text1"/>
                <w:sz w:val="20"/>
                <w:szCs w:val="20"/>
              </w:rPr>
              <w:t xml:space="preserve">que </w:t>
            </w:r>
            <w:r w:rsidR="00076EF2" w:rsidRPr="00586AF3">
              <w:rPr>
                <w:rFonts w:ascii="Arial" w:hAnsi="Arial" w:cs="Arial"/>
                <w:color w:val="000000" w:themeColor="text1"/>
                <w:sz w:val="20"/>
                <w:szCs w:val="20"/>
              </w:rPr>
              <w:t xml:space="preserve">indica como una </w:t>
            </w:r>
            <w:r w:rsidR="005A40D6" w:rsidRPr="00586AF3">
              <w:rPr>
                <w:rFonts w:ascii="Arial" w:hAnsi="Arial" w:cs="Arial"/>
                <w:color w:val="000000" w:themeColor="text1"/>
                <w:sz w:val="20"/>
                <w:szCs w:val="20"/>
              </w:rPr>
              <w:t>obligación</w:t>
            </w:r>
            <w:r w:rsidRPr="00586AF3">
              <w:rPr>
                <w:rFonts w:ascii="Arial" w:hAnsi="Arial" w:cs="Arial"/>
                <w:color w:val="000000" w:themeColor="text1"/>
                <w:sz w:val="20"/>
                <w:szCs w:val="20"/>
              </w:rPr>
              <w:t xml:space="preserve"> para cada </w:t>
            </w:r>
            <w:r w:rsidR="00076EF2" w:rsidRPr="00586AF3">
              <w:rPr>
                <w:rFonts w:ascii="Arial" w:hAnsi="Arial" w:cs="Arial"/>
                <w:color w:val="000000" w:themeColor="text1"/>
                <w:sz w:val="20"/>
                <w:szCs w:val="20"/>
              </w:rPr>
              <w:t>r</w:t>
            </w:r>
            <w:r w:rsidRPr="00586AF3">
              <w:rPr>
                <w:rFonts w:ascii="Arial" w:hAnsi="Arial" w:cs="Arial"/>
                <w:color w:val="000000" w:themeColor="text1"/>
                <w:sz w:val="20"/>
                <w:szCs w:val="20"/>
              </w:rPr>
              <w:t xml:space="preserve">esponsable </w:t>
            </w:r>
            <w:r w:rsidR="00076EF2" w:rsidRPr="00586AF3">
              <w:rPr>
                <w:rFonts w:ascii="Arial" w:hAnsi="Arial" w:cs="Arial"/>
                <w:color w:val="000000" w:themeColor="text1"/>
                <w:sz w:val="20"/>
                <w:szCs w:val="20"/>
              </w:rPr>
              <w:t>d</w:t>
            </w:r>
            <w:r w:rsidRPr="00586AF3">
              <w:rPr>
                <w:rFonts w:ascii="Arial" w:hAnsi="Arial" w:cs="Arial"/>
                <w:color w:val="000000" w:themeColor="text1"/>
                <w:sz w:val="20"/>
                <w:szCs w:val="20"/>
              </w:rPr>
              <w:t xml:space="preserve">irectivo de </w:t>
            </w:r>
            <w:r w:rsidR="00076EF2" w:rsidRPr="00586AF3">
              <w:rPr>
                <w:rFonts w:ascii="Arial" w:hAnsi="Arial" w:cs="Arial"/>
                <w:color w:val="000000" w:themeColor="text1"/>
                <w:sz w:val="20"/>
                <w:szCs w:val="20"/>
              </w:rPr>
              <w:t>p</w:t>
            </w:r>
            <w:r w:rsidRPr="00586AF3">
              <w:rPr>
                <w:rFonts w:ascii="Arial" w:hAnsi="Arial" w:cs="Arial"/>
                <w:color w:val="000000" w:themeColor="text1"/>
                <w:sz w:val="20"/>
                <w:szCs w:val="20"/>
              </w:rPr>
              <w:t>roceso</w:t>
            </w:r>
            <w:r w:rsidR="005A40D6" w:rsidRPr="00586AF3">
              <w:rPr>
                <w:rFonts w:ascii="Arial" w:hAnsi="Arial" w:cs="Arial"/>
                <w:color w:val="000000" w:themeColor="text1"/>
                <w:sz w:val="20"/>
                <w:szCs w:val="20"/>
              </w:rPr>
              <w:t xml:space="preserve"> asegurarse que todos los documentos del Sistema de Gestión que aplican en su dependencia se encuentran establecidos, documentados, implementados y </w:t>
            </w:r>
            <w:r w:rsidR="005A40D6" w:rsidRPr="00586AF3">
              <w:rPr>
                <w:rFonts w:ascii="Arial" w:hAnsi="Arial" w:cs="Arial"/>
                <w:color w:val="000000" w:themeColor="text1"/>
                <w:sz w:val="20"/>
                <w:szCs w:val="20"/>
                <w:u w:val="single"/>
              </w:rPr>
              <w:t>mantenidos de acuerdo con la normatividad vigente</w:t>
            </w:r>
            <w:r w:rsidR="00D3575C" w:rsidRPr="00586AF3">
              <w:rPr>
                <w:rFonts w:ascii="Arial" w:hAnsi="Arial" w:cs="Arial"/>
                <w:color w:val="000000" w:themeColor="text1"/>
                <w:sz w:val="20"/>
                <w:szCs w:val="20"/>
              </w:rPr>
              <w:t xml:space="preserve">; </w:t>
            </w:r>
            <w:r w:rsidR="00076EF2" w:rsidRPr="00586AF3">
              <w:rPr>
                <w:rFonts w:ascii="Arial" w:hAnsi="Arial" w:cs="Arial"/>
                <w:color w:val="000000" w:themeColor="text1"/>
                <w:sz w:val="20"/>
                <w:szCs w:val="20"/>
              </w:rPr>
              <w:t xml:space="preserve">es decir, que </w:t>
            </w:r>
            <w:r w:rsidR="00D3575C" w:rsidRPr="00586AF3">
              <w:rPr>
                <w:rFonts w:ascii="Arial" w:hAnsi="Arial" w:cs="Arial"/>
                <w:color w:val="000000" w:themeColor="text1"/>
                <w:sz w:val="20"/>
                <w:szCs w:val="20"/>
              </w:rPr>
              <w:t xml:space="preserve">al aprobarse </w:t>
            </w:r>
            <w:r w:rsidR="005A40D6" w:rsidRPr="00586AF3">
              <w:rPr>
                <w:rFonts w:ascii="Arial" w:hAnsi="Arial" w:cs="Arial"/>
                <w:color w:val="000000" w:themeColor="text1"/>
                <w:sz w:val="20"/>
                <w:szCs w:val="20"/>
              </w:rPr>
              <w:t xml:space="preserve">la Resolución No. 143 de 2019 </w:t>
            </w:r>
            <w:r w:rsidR="00076EF2" w:rsidRPr="00586AF3">
              <w:rPr>
                <w:rFonts w:ascii="Arial" w:hAnsi="Arial" w:cs="Arial"/>
                <w:color w:val="000000" w:themeColor="text1"/>
                <w:sz w:val="20"/>
                <w:szCs w:val="20"/>
              </w:rPr>
              <w:t xml:space="preserve">se </w:t>
            </w:r>
            <w:r w:rsidR="005A40D6" w:rsidRPr="00586AF3">
              <w:rPr>
                <w:rFonts w:ascii="Arial" w:hAnsi="Arial" w:cs="Arial"/>
                <w:color w:val="000000" w:themeColor="text1"/>
                <w:sz w:val="20"/>
                <w:szCs w:val="20"/>
              </w:rPr>
              <w:t>debi</w:t>
            </w:r>
            <w:r w:rsidR="00076EF2" w:rsidRPr="00586AF3">
              <w:rPr>
                <w:rFonts w:ascii="Arial" w:hAnsi="Arial" w:cs="Arial"/>
                <w:color w:val="000000" w:themeColor="text1"/>
                <w:sz w:val="20"/>
                <w:szCs w:val="20"/>
              </w:rPr>
              <w:t xml:space="preserve">eron </w:t>
            </w:r>
            <w:r w:rsidR="005A40D6" w:rsidRPr="00586AF3">
              <w:rPr>
                <w:rFonts w:ascii="Arial" w:hAnsi="Arial" w:cs="Arial"/>
                <w:color w:val="000000" w:themeColor="text1"/>
                <w:sz w:val="20"/>
                <w:szCs w:val="20"/>
              </w:rPr>
              <w:t>realizar las actualizaciones pertinentes a</w:t>
            </w:r>
            <w:r w:rsidR="00D3575C" w:rsidRPr="00586AF3">
              <w:rPr>
                <w:rFonts w:ascii="Arial" w:hAnsi="Arial" w:cs="Arial"/>
                <w:color w:val="000000" w:themeColor="text1"/>
                <w:sz w:val="20"/>
                <w:szCs w:val="20"/>
              </w:rPr>
              <w:t xml:space="preserve"> los documentos que le aplique</w:t>
            </w:r>
            <w:r w:rsidR="00076EF2" w:rsidRPr="00586AF3">
              <w:rPr>
                <w:rFonts w:ascii="Arial" w:hAnsi="Arial" w:cs="Arial"/>
                <w:color w:val="000000" w:themeColor="text1"/>
                <w:sz w:val="20"/>
                <w:szCs w:val="20"/>
              </w:rPr>
              <w:t>,</w:t>
            </w:r>
            <w:r w:rsidR="00D3575C" w:rsidRPr="00586AF3">
              <w:rPr>
                <w:rFonts w:ascii="Arial" w:hAnsi="Arial" w:cs="Arial"/>
                <w:color w:val="000000" w:themeColor="text1"/>
                <w:sz w:val="20"/>
                <w:szCs w:val="20"/>
              </w:rPr>
              <w:t xml:space="preserve"> entre ellos e</w:t>
            </w:r>
            <w:r w:rsidR="005A40D6" w:rsidRPr="00586AF3">
              <w:rPr>
                <w:rFonts w:ascii="Arial" w:hAnsi="Arial" w:cs="Arial"/>
                <w:color w:val="000000" w:themeColor="text1"/>
                <w:sz w:val="20"/>
                <w:szCs w:val="20"/>
              </w:rPr>
              <w:t>l procedimiento</w:t>
            </w:r>
            <w:r w:rsidR="00076EF2" w:rsidRPr="00586AF3">
              <w:rPr>
                <w:rFonts w:ascii="Arial" w:hAnsi="Arial" w:cs="Arial"/>
                <w:color w:val="000000" w:themeColor="text1"/>
                <w:sz w:val="20"/>
                <w:szCs w:val="20"/>
              </w:rPr>
              <w:t xml:space="preserve"> auditado</w:t>
            </w:r>
            <w:r w:rsidR="005A40D6" w:rsidRPr="00586AF3">
              <w:rPr>
                <w:rFonts w:ascii="Arial" w:hAnsi="Arial" w:cs="Arial"/>
                <w:color w:val="000000" w:themeColor="text1"/>
                <w:sz w:val="20"/>
                <w:szCs w:val="20"/>
              </w:rPr>
              <w:t xml:space="preserve">. </w:t>
            </w:r>
          </w:p>
          <w:p w14:paraId="178C51D2" w14:textId="2E3DB351" w:rsidR="00F954B6" w:rsidRPr="00586AF3" w:rsidRDefault="009C4B44" w:rsidP="00586AF3">
            <w:pPr>
              <w:tabs>
                <w:tab w:val="left" w:pos="2135"/>
              </w:tabs>
              <w:jc w:val="both"/>
              <w:rPr>
                <w:rFonts w:ascii="Arial" w:hAnsi="Arial" w:cs="Arial"/>
                <w:color w:val="000000" w:themeColor="text1"/>
                <w:sz w:val="20"/>
                <w:szCs w:val="20"/>
              </w:rPr>
            </w:pPr>
            <w:r w:rsidRPr="00586AF3">
              <w:rPr>
                <w:rFonts w:ascii="Arial" w:hAnsi="Arial" w:cs="Arial"/>
                <w:color w:val="000000" w:themeColor="text1"/>
                <w:sz w:val="20"/>
                <w:szCs w:val="20"/>
              </w:rPr>
              <w:t>E</w:t>
            </w:r>
            <w:r w:rsidR="004F5DE9" w:rsidRPr="00586AF3">
              <w:rPr>
                <w:rFonts w:ascii="Arial" w:hAnsi="Arial" w:cs="Arial"/>
                <w:color w:val="000000" w:themeColor="text1"/>
                <w:sz w:val="20"/>
                <w:szCs w:val="20"/>
              </w:rPr>
              <w:t>n cuanto a la afirmación “</w:t>
            </w:r>
            <w:r w:rsidRPr="00586AF3">
              <w:rPr>
                <w:rFonts w:ascii="Arial" w:hAnsi="Arial" w:cs="Arial"/>
                <w:color w:val="000000" w:themeColor="text1"/>
                <w:sz w:val="20"/>
                <w:szCs w:val="20"/>
              </w:rPr>
              <w:t>…</w:t>
            </w:r>
            <w:r w:rsidR="004F5DE9" w:rsidRPr="00586AF3">
              <w:rPr>
                <w:rFonts w:ascii="Arial" w:hAnsi="Arial" w:cs="Arial"/>
                <w:bCs/>
                <w:i/>
                <w:iCs/>
                <w:color w:val="000000" w:themeColor="text1"/>
                <w:sz w:val="20"/>
                <w:szCs w:val="20"/>
              </w:rPr>
              <w:t>en lo que respecta a los referidos procesos, se ve reflejada la aplicación del principio constitucional consagrado en el artículo 228 superior, el cual ha previsto la prevalencia del derecho sustancial sobre el formal, es así que, el procedimiento sí se realizó acorde con la normatividad legal sin poner en riesgo la responsabilidad de la UAERMV</w:t>
            </w:r>
            <w:r w:rsidRPr="00586AF3">
              <w:rPr>
                <w:rFonts w:ascii="Arial" w:hAnsi="Arial" w:cs="Arial"/>
                <w:bCs/>
                <w:i/>
                <w:iCs/>
                <w:color w:val="000000" w:themeColor="text1"/>
                <w:sz w:val="20"/>
                <w:szCs w:val="20"/>
              </w:rPr>
              <w:t>…</w:t>
            </w:r>
            <w:r w:rsidR="004F5DE9" w:rsidRPr="00586AF3">
              <w:rPr>
                <w:rFonts w:ascii="Arial" w:hAnsi="Arial" w:cs="Arial"/>
                <w:bCs/>
                <w:i/>
                <w:iCs/>
                <w:color w:val="000000" w:themeColor="text1"/>
                <w:sz w:val="20"/>
                <w:szCs w:val="20"/>
              </w:rPr>
              <w:t>.”</w:t>
            </w:r>
            <w:r w:rsidRPr="00586AF3">
              <w:rPr>
                <w:rFonts w:ascii="Arial" w:hAnsi="Arial" w:cs="Arial"/>
                <w:bCs/>
                <w:i/>
                <w:iCs/>
                <w:color w:val="000000" w:themeColor="text1"/>
                <w:sz w:val="20"/>
                <w:szCs w:val="20"/>
              </w:rPr>
              <w:t xml:space="preserve">, </w:t>
            </w:r>
            <w:r w:rsidR="0022591A" w:rsidRPr="00586AF3">
              <w:rPr>
                <w:rFonts w:ascii="Arial" w:hAnsi="Arial" w:cs="Arial"/>
                <w:bCs/>
                <w:i/>
                <w:iCs/>
                <w:color w:val="000000" w:themeColor="text1"/>
                <w:sz w:val="20"/>
                <w:szCs w:val="20"/>
              </w:rPr>
              <w:t xml:space="preserve"> </w:t>
            </w:r>
            <w:r w:rsidRPr="00586AF3">
              <w:rPr>
                <w:rFonts w:ascii="Arial" w:hAnsi="Arial" w:cs="Arial"/>
                <w:bCs/>
                <w:i/>
                <w:iCs/>
                <w:color w:val="000000" w:themeColor="text1"/>
                <w:sz w:val="20"/>
                <w:szCs w:val="20"/>
              </w:rPr>
              <w:t>e</w:t>
            </w:r>
            <w:r w:rsidR="0022591A" w:rsidRPr="00586AF3">
              <w:rPr>
                <w:rFonts w:ascii="Arial" w:hAnsi="Arial" w:cs="Arial"/>
                <w:bCs/>
                <w:color w:val="000000" w:themeColor="text1"/>
                <w:sz w:val="20"/>
                <w:szCs w:val="20"/>
              </w:rPr>
              <w:t xml:space="preserve">s necesario </w:t>
            </w:r>
            <w:r w:rsidRPr="00586AF3">
              <w:rPr>
                <w:rFonts w:ascii="Arial" w:hAnsi="Arial" w:cs="Arial"/>
                <w:bCs/>
                <w:color w:val="000000" w:themeColor="text1"/>
                <w:sz w:val="20"/>
                <w:szCs w:val="20"/>
              </w:rPr>
              <w:t xml:space="preserve">precisar </w:t>
            </w:r>
            <w:r w:rsidR="0022591A" w:rsidRPr="00586AF3">
              <w:rPr>
                <w:rFonts w:ascii="Arial" w:hAnsi="Arial" w:cs="Arial"/>
                <w:bCs/>
                <w:color w:val="000000" w:themeColor="text1"/>
                <w:sz w:val="20"/>
                <w:szCs w:val="20"/>
              </w:rPr>
              <w:t xml:space="preserve">que </w:t>
            </w:r>
            <w:r w:rsidR="004F5DE9" w:rsidRPr="00586AF3">
              <w:rPr>
                <w:rFonts w:ascii="Arial" w:hAnsi="Arial" w:cs="Arial"/>
                <w:bCs/>
                <w:color w:val="000000" w:themeColor="text1"/>
                <w:sz w:val="20"/>
                <w:szCs w:val="20"/>
              </w:rPr>
              <w:t xml:space="preserve"> </w:t>
            </w:r>
            <w:r w:rsidRPr="00586AF3">
              <w:rPr>
                <w:rFonts w:ascii="Arial" w:hAnsi="Arial" w:cs="Arial"/>
                <w:bCs/>
                <w:color w:val="000000" w:themeColor="text1"/>
                <w:sz w:val="20"/>
                <w:szCs w:val="20"/>
              </w:rPr>
              <w:t xml:space="preserve">el equipo auditor en la formulación del hallazgo </w:t>
            </w:r>
            <w:r w:rsidR="0022591A" w:rsidRPr="00586AF3">
              <w:rPr>
                <w:rFonts w:ascii="Arial" w:hAnsi="Arial" w:cs="Arial"/>
                <w:bCs/>
                <w:color w:val="000000" w:themeColor="text1"/>
                <w:sz w:val="20"/>
                <w:szCs w:val="20"/>
              </w:rPr>
              <w:t xml:space="preserve">no pone en duda la aplicación de la Resolución 143 de 2019 </w:t>
            </w:r>
            <w:r w:rsidRPr="00586AF3">
              <w:rPr>
                <w:rFonts w:ascii="Arial" w:hAnsi="Arial" w:cs="Arial"/>
                <w:bCs/>
                <w:color w:val="000000" w:themeColor="text1"/>
                <w:sz w:val="20"/>
                <w:szCs w:val="20"/>
              </w:rPr>
              <w:t>y</w:t>
            </w:r>
            <w:r w:rsidR="002D0243" w:rsidRPr="00586AF3">
              <w:rPr>
                <w:rFonts w:ascii="Arial" w:hAnsi="Arial" w:cs="Arial"/>
                <w:bCs/>
                <w:color w:val="000000" w:themeColor="text1"/>
                <w:sz w:val="20"/>
                <w:szCs w:val="20"/>
              </w:rPr>
              <w:t>,</w:t>
            </w:r>
            <w:r w:rsidR="0022591A" w:rsidRPr="00586AF3">
              <w:rPr>
                <w:rFonts w:ascii="Arial" w:hAnsi="Arial" w:cs="Arial"/>
                <w:bCs/>
                <w:color w:val="000000" w:themeColor="text1"/>
                <w:sz w:val="20"/>
                <w:szCs w:val="20"/>
              </w:rPr>
              <w:t xml:space="preserve"> si bien no se iden</w:t>
            </w:r>
            <w:r w:rsidRPr="00586AF3">
              <w:rPr>
                <w:rFonts w:ascii="Arial" w:hAnsi="Arial" w:cs="Arial"/>
                <w:bCs/>
                <w:color w:val="000000" w:themeColor="text1"/>
                <w:sz w:val="20"/>
                <w:szCs w:val="20"/>
              </w:rPr>
              <w:t xml:space="preserve">tificó inadecuada aplicación, </w:t>
            </w:r>
            <w:r w:rsidR="0022591A" w:rsidRPr="00586AF3">
              <w:rPr>
                <w:rFonts w:ascii="Arial" w:hAnsi="Arial" w:cs="Arial"/>
                <w:bCs/>
                <w:color w:val="000000" w:themeColor="text1"/>
                <w:sz w:val="20"/>
                <w:szCs w:val="20"/>
              </w:rPr>
              <w:t>en un futuro</w:t>
            </w:r>
            <w:r w:rsidR="00622A03" w:rsidRPr="00586AF3">
              <w:rPr>
                <w:rFonts w:ascii="Arial" w:hAnsi="Arial" w:cs="Arial"/>
                <w:bCs/>
                <w:color w:val="000000" w:themeColor="text1"/>
                <w:sz w:val="20"/>
                <w:szCs w:val="20"/>
              </w:rPr>
              <w:t xml:space="preserve"> la desactualización del procedimiento </w:t>
            </w:r>
            <w:r w:rsidR="0022591A" w:rsidRPr="00586AF3">
              <w:rPr>
                <w:rFonts w:ascii="Arial" w:hAnsi="Arial" w:cs="Arial"/>
                <w:bCs/>
                <w:color w:val="000000" w:themeColor="text1"/>
                <w:sz w:val="20"/>
                <w:szCs w:val="20"/>
              </w:rPr>
              <w:t>s</w:t>
            </w:r>
            <w:r w:rsidRPr="00586AF3">
              <w:rPr>
                <w:rFonts w:ascii="Arial" w:hAnsi="Arial" w:cs="Arial"/>
                <w:bCs/>
                <w:color w:val="000000" w:themeColor="text1"/>
                <w:sz w:val="20"/>
                <w:szCs w:val="20"/>
              </w:rPr>
              <w:t>í</w:t>
            </w:r>
            <w:r w:rsidR="0022591A" w:rsidRPr="00586AF3">
              <w:rPr>
                <w:rFonts w:ascii="Arial" w:hAnsi="Arial" w:cs="Arial"/>
                <w:bCs/>
                <w:color w:val="000000" w:themeColor="text1"/>
                <w:sz w:val="20"/>
                <w:szCs w:val="20"/>
              </w:rPr>
              <w:t xml:space="preserve"> podría acarrear </w:t>
            </w:r>
            <w:r w:rsidR="00622A03" w:rsidRPr="00586AF3">
              <w:rPr>
                <w:rFonts w:ascii="Arial" w:hAnsi="Arial" w:cs="Arial"/>
                <w:bCs/>
                <w:color w:val="000000" w:themeColor="text1"/>
                <w:sz w:val="20"/>
                <w:szCs w:val="20"/>
              </w:rPr>
              <w:t xml:space="preserve">la </w:t>
            </w:r>
            <w:r w:rsidR="0022591A" w:rsidRPr="00586AF3">
              <w:rPr>
                <w:rFonts w:ascii="Arial" w:hAnsi="Arial" w:cs="Arial"/>
                <w:bCs/>
                <w:color w:val="000000" w:themeColor="text1"/>
                <w:sz w:val="20"/>
                <w:szCs w:val="20"/>
              </w:rPr>
              <w:t>aplicación</w:t>
            </w:r>
            <w:r w:rsidR="00622A03" w:rsidRPr="00586AF3">
              <w:rPr>
                <w:rFonts w:ascii="Arial" w:hAnsi="Arial" w:cs="Arial"/>
                <w:bCs/>
                <w:color w:val="000000" w:themeColor="text1"/>
                <w:sz w:val="20"/>
                <w:szCs w:val="20"/>
              </w:rPr>
              <w:t xml:space="preserve"> de normas derogadas</w:t>
            </w:r>
            <w:r w:rsidR="002D0243" w:rsidRPr="00586AF3">
              <w:rPr>
                <w:rFonts w:ascii="Arial" w:hAnsi="Arial" w:cs="Arial"/>
                <w:bCs/>
                <w:color w:val="000000" w:themeColor="text1"/>
                <w:sz w:val="20"/>
                <w:szCs w:val="20"/>
              </w:rPr>
              <w:t xml:space="preserve"> si se tiene en cuenta que </w:t>
            </w:r>
            <w:r w:rsidR="0022591A" w:rsidRPr="00586AF3">
              <w:rPr>
                <w:rFonts w:ascii="Arial" w:hAnsi="Arial" w:cs="Arial"/>
                <w:bCs/>
                <w:color w:val="000000" w:themeColor="text1"/>
                <w:sz w:val="20"/>
                <w:szCs w:val="20"/>
              </w:rPr>
              <w:t xml:space="preserve">los procedimientos </w:t>
            </w:r>
            <w:r w:rsidR="00F954B6" w:rsidRPr="00586AF3">
              <w:rPr>
                <w:rFonts w:ascii="Arial" w:hAnsi="Arial" w:cs="Arial"/>
                <w:bCs/>
                <w:color w:val="000000" w:themeColor="text1"/>
                <w:sz w:val="20"/>
                <w:szCs w:val="20"/>
              </w:rPr>
              <w:t>son la “</w:t>
            </w:r>
            <w:r w:rsidR="00F954B6" w:rsidRPr="00586AF3">
              <w:rPr>
                <w:rFonts w:ascii="Arial" w:hAnsi="Arial" w:cs="Arial"/>
                <w:color w:val="000000" w:themeColor="text1"/>
                <w:sz w:val="20"/>
                <w:szCs w:val="20"/>
              </w:rPr>
              <w:t>Forma específica o detallada para llevar a cabo una actividad o un proceso”</w:t>
            </w:r>
            <w:r w:rsidR="00F954B6" w:rsidRPr="00586AF3">
              <w:rPr>
                <w:rFonts w:ascii="Arial" w:hAnsi="Arial" w:cs="Arial"/>
                <w:bCs/>
                <w:color w:val="000000" w:themeColor="text1"/>
                <w:sz w:val="20"/>
                <w:szCs w:val="20"/>
              </w:rPr>
              <w:t xml:space="preserve"> definido en </w:t>
            </w:r>
            <w:r w:rsidR="0022591A" w:rsidRPr="00586AF3">
              <w:rPr>
                <w:rFonts w:ascii="Arial" w:hAnsi="Arial" w:cs="Arial"/>
                <w:bCs/>
                <w:color w:val="000000" w:themeColor="text1"/>
                <w:sz w:val="20"/>
                <w:szCs w:val="20"/>
              </w:rPr>
              <w:t xml:space="preserve">el documento </w:t>
            </w:r>
            <w:r w:rsidR="0022591A" w:rsidRPr="00586AF3">
              <w:rPr>
                <w:rFonts w:ascii="Arial" w:hAnsi="Arial" w:cs="Arial"/>
                <w:b/>
                <w:bCs/>
                <w:color w:val="000000" w:themeColor="text1"/>
                <w:sz w:val="20"/>
                <w:szCs w:val="20"/>
              </w:rPr>
              <w:t xml:space="preserve">DESI-IN-001 V13 </w:t>
            </w:r>
            <w:r w:rsidR="0022591A" w:rsidRPr="00586AF3">
              <w:rPr>
                <w:rFonts w:ascii="Arial" w:hAnsi="Arial" w:cs="Arial"/>
                <w:color w:val="000000" w:themeColor="text1"/>
                <w:sz w:val="20"/>
                <w:szCs w:val="20"/>
              </w:rPr>
              <w:t>INSTRUCTIVO CONTROL DE INFORMACIÓN DOCUMENTADA, numeral 3. INFORMACION DOCUMENTA</w:t>
            </w:r>
            <w:r w:rsidR="00622A03" w:rsidRPr="00586AF3">
              <w:rPr>
                <w:rFonts w:ascii="Arial" w:hAnsi="Arial" w:cs="Arial"/>
                <w:color w:val="000000" w:themeColor="text1"/>
                <w:sz w:val="20"/>
                <w:szCs w:val="20"/>
              </w:rPr>
              <w:t>DA</w:t>
            </w:r>
            <w:r w:rsidR="00F954B6" w:rsidRPr="00586AF3">
              <w:rPr>
                <w:rFonts w:ascii="Arial" w:hAnsi="Arial" w:cs="Arial"/>
                <w:color w:val="000000" w:themeColor="text1"/>
                <w:sz w:val="20"/>
                <w:szCs w:val="20"/>
              </w:rPr>
              <w:t>.</w:t>
            </w:r>
            <w:r w:rsidR="00622A03" w:rsidRPr="00586AF3">
              <w:rPr>
                <w:rFonts w:ascii="Arial" w:hAnsi="Arial" w:cs="Arial"/>
                <w:color w:val="000000" w:themeColor="text1"/>
                <w:sz w:val="20"/>
                <w:szCs w:val="20"/>
              </w:rPr>
              <w:t xml:space="preserve"> </w:t>
            </w:r>
          </w:p>
          <w:p w14:paraId="7A3AF8DF" w14:textId="77777777" w:rsidR="00EF2DB2" w:rsidRPr="00586AF3" w:rsidRDefault="00EF2DB2" w:rsidP="00586AF3">
            <w:pPr>
              <w:tabs>
                <w:tab w:val="left" w:pos="2135"/>
              </w:tabs>
              <w:jc w:val="both"/>
              <w:rPr>
                <w:rFonts w:ascii="Arial" w:hAnsi="Arial" w:cs="Arial"/>
                <w:color w:val="000000" w:themeColor="text1"/>
                <w:sz w:val="20"/>
                <w:szCs w:val="20"/>
              </w:rPr>
            </w:pPr>
          </w:p>
          <w:p w14:paraId="79B2C515" w14:textId="199F7C50" w:rsidR="00D44156" w:rsidRPr="00586AF3" w:rsidRDefault="00E531E0" w:rsidP="00586AF3">
            <w:pPr>
              <w:tabs>
                <w:tab w:val="left" w:pos="2135"/>
              </w:tabs>
              <w:jc w:val="both"/>
              <w:rPr>
                <w:rFonts w:ascii="Arial" w:hAnsi="Arial" w:cs="Arial"/>
                <w:color w:val="000000" w:themeColor="text1"/>
                <w:sz w:val="20"/>
                <w:szCs w:val="20"/>
              </w:rPr>
            </w:pPr>
            <w:r w:rsidRPr="00586AF3">
              <w:rPr>
                <w:rFonts w:ascii="Arial" w:hAnsi="Arial" w:cs="Arial"/>
                <w:color w:val="000000" w:themeColor="text1"/>
                <w:sz w:val="20"/>
                <w:szCs w:val="20"/>
              </w:rPr>
              <w:t xml:space="preserve">De otra parte, </w:t>
            </w:r>
            <w:r w:rsidR="009D4ACE" w:rsidRPr="00586AF3">
              <w:rPr>
                <w:rFonts w:ascii="Arial" w:hAnsi="Arial" w:cs="Arial"/>
                <w:color w:val="000000" w:themeColor="text1"/>
                <w:sz w:val="20"/>
                <w:szCs w:val="20"/>
              </w:rPr>
              <w:t xml:space="preserve">en el hallazgo </w:t>
            </w:r>
            <w:r w:rsidR="00D44156" w:rsidRPr="00586AF3">
              <w:rPr>
                <w:rFonts w:ascii="Arial" w:hAnsi="Arial" w:cs="Arial"/>
                <w:color w:val="000000" w:themeColor="text1"/>
                <w:sz w:val="20"/>
                <w:szCs w:val="20"/>
              </w:rPr>
              <w:t xml:space="preserve">se </w:t>
            </w:r>
            <w:r w:rsidRPr="00586AF3">
              <w:rPr>
                <w:rFonts w:ascii="Arial" w:hAnsi="Arial" w:cs="Arial"/>
                <w:color w:val="000000" w:themeColor="text1"/>
                <w:sz w:val="20"/>
                <w:szCs w:val="20"/>
              </w:rPr>
              <w:t xml:space="preserve">hace referencia a </w:t>
            </w:r>
            <w:r w:rsidR="00D44156" w:rsidRPr="00586AF3">
              <w:rPr>
                <w:rFonts w:ascii="Arial" w:hAnsi="Arial" w:cs="Arial"/>
                <w:color w:val="000000" w:themeColor="text1"/>
                <w:sz w:val="20"/>
                <w:szCs w:val="20"/>
              </w:rPr>
              <w:t xml:space="preserve">la Resolución </w:t>
            </w:r>
            <w:r w:rsidR="00EF2DB2" w:rsidRPr="00586AF3">
              <w:rPr>
                <w:rFonts w:ascii="Arial" w:hAnsi="Arial" w:cs="Arial"/>
                <w:color w:val="000000" w:themeColor="text1"/>
                <w:sz w:val="20"/>
                <w:szCs w:val="20"/>
              </w:rPr>
              <w:t>456 de 2020</w:t>
            </w:r>
            <w:r w:rsidRPr="00586AF3">
              <w:rPr>
                <w:rFonts w:ascii="Arial" w:hAnsi="Arial" w:cs="Arial"/>
                <w:color w:val="000000" w:themeColor="text1"/>
                <w:sz w:val="20"/>
                <w:szCs w:val="20"/>
              </w:rPr>
              <w:t xml:space="preserve"> debido a </w:t>
            </w:r>
            <w:r w:rsidR="00EF2DB2" w:rsidRPr="00586AF3">
              <w:rPr>
                <w:rFonts w:ascii="Arial" w:hAnsi="Arial" w:cs="Arial"/>
                <w:color w:val="000000" w:themeColor="text1"/>
                <w:sz w:val="20"/>
                <w:szCs w:val="20"/>
              </w:rPr>
              <w:t xml:space="preserve">que modifica </w:t>
            </w:r>
            <w:r w:rsidR="00943DAF" w:rsidRPr="00586AF3">
              <w:rPr>
                <w:rFonts w:ascii="Arial" w:hAnsi="Arial" w:cs="Arial"/>
                <w:color w:val="000000" w:themeColor="text1"/>
                <w:sz w:val="20"/>
                <w:szCs w:val="20"/>
              </w:rPr>
              <w:t>el Manual de Cobro de la Unidad</w:t>
            </w:r>
            <w:r w:rsidR="00D44156" w:rsidRPr="00586AF3">
              <w:rPr>
                <w:rFonts w:ascii="Arial" w:hAnsi="Arial" w:cs="Arial"/>
                <w:color w:val="000000" w:themeColor="text1"/>
                <w:sz w:val="20"/>
                <w:szCs w:val="20"/>
              </w:rPr>
              <w:t xml:space="preserve">, por lo </w:t>
            </w:r>
            <w:r w:rsidR="00EF2DB2" w:rsidRPr="00586AF3">
              <w:rPr>
                <w:rFonts w:ascii="Arial" w:hAnsi="Arial" w:cs="Arial"/>
                <w:color w:val="000000" w:themeColor="text1"/>
                <w:sz w:val="20"/>
                <w:szCs w:val="20"/>
              </w:rPr>
              <w:t>tanto,</w:t>
            </w:r>
            <w:r w:rsidR="00D44156" w:rsidRPr="00586AF3">
              <w:rPr>
                <w:rFonts w:ascii="Arial" w:hAnsi="Arial" w:cs="Arial"/>
                <w:color w:val="000000" w:themeColor="text1"/>
                <w:sz w:val="20"/>
                <w:szCs w:val="20"/>
              </w:rPr>
              <w:t xml:space="preserve"> en la actualización que se haga deberán quedar incluidas las </w:t>
            </w:r>
            <w:r w:rsidRPr="00586AF3">
              <w:rPr>
                <w:rFonts w:ascii="Arial" w:hAnsi="Arial" w:cs="Arial"/>
                <w:color w:val="000000" w:themeColor="text1"/>
                <w:sz w:val="20"/>
                <w:szCs w:val="20"/>
              </w:rPr>
              <w:t>r</w:t>
            </w:r>
            <w:r w:rsidR="00A439B9" w:rsidRPr="00586AF3">
              <w:rPr>
                <w:rFonts w:ascii="Arial" w:hAnsi="Arial" w:cs="Arial"/>
                <w:color w:val="000000" w:themeColor="text1"/>
                <w:sz w:val="20"/>
                <w:szCs w:val="20"/>
              </w:rPr>
              <w:t>esoluciones vigentes</w:t>
            </w:r>
            <w:r w:rsidRPr="00586AF3">
              <w:rPr>
                <w:rFonts w:ascii="Arial" w:hAnsi="Arial" w:cs="Arial"/>
                <w:color w:val="000000" w:themeColor="text1"/>
                <w:sz w:val="20"/>
                <w:szCs w:val="20"/>
              </w:rPr>
              <w:t xml:space="preserve"> que le apliquen en ese momento</w:t>
            </w:r>
            <w:r w:rsidR="00A439B9" w:rsidRPr="00586AF3">
              <w:rPr>
                <w:rFonts w:ascii="Arial" w:hAnsi="Arial" w:cs="Arial"/>
                <w:color w:val="000000" w:themeColor="text1"/>
                <w:sz w:val="20"/>
                <w:szCs w:val="20"/>
              </w:rPr>
              <w:t xml:space="preserve">. </w:t>
            </w:r>
          </w:p>
          <w:p w14:paraId="0A2CBE2B" w14:textId="77777777" w:rsidR="00367584" w:rsidRPr="00586AF3" w:rsidRDefault="00367584" w:rsidP="00586AF3">
            <w:pPr>
              <w:tabs>
                <w:tab w:val="left" w:pos="2135"/>
              </w:tabs>
              <w:jc w:val="both"/>
              <w:rPr>
                <w:rFonts w:ascii="Arial" w:hAnsi="Arial" w:cs="Arial"/>
                <w:color w:val="000000" w:themeColor="text1"/>
                <w:sz w:val="20"/>
                <w:szCs w:val="20"/>
              </w:rPr>
            </w:pPr>
          </w:p>
          <w:p w14:paraId="7261FEB6" w14:textId="77777777" w:rsidR="00B55A5D" w:rsidRPr="00586AF3" w:rsidRDefault="0058180F"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Por lo anterior</w:t>
            </w:r>
            <w:r w:rsidR="00E531E0" w:rsidRPr="00586AF3">
              <w:rPr>
                <w:rFonts w:ascii="Arial" w:hAnsi="Arial" w:cs="Arial"/>
                <w:color w:val="000000" w:themeColor="text1"/>
                <w:sz w:val="20"/>
                <w:szCs w:val="20"/>
              </w:rPr>
              <w:t>,</w:t>
            </w:r>
            <w:r w:rsidRPr="00586AF3">
              <w:rPr>
                <w:rFonts w:ascii="Arial" w:hAnsi="Arial" w:cs="Arial"/>
                <w:color w:val="000000" w:themeColor="text1"/>
                <w:sz w:val="20"/>
                <w:szCs w:val="20"/>
              </w:rPr>
              <w:t xml:space="preserve"> se </w:t>
            </w:r>
            <w:r w:rsidRPr="00586AF3">
              <w:rPr>
                <w:rFonts w:ascii="Arial" w:hAnsi="Arial" w:cs="Arial"/>
                <w:b/>
                <w:color w:val="000000" w:themeColor="text1"/>
                <w:sz w:val="20"/>
                <w:szCs w:val="20"/>
              </w:rPr>
              <w:t>RATIFICA</w:t>
            </w:r>
            <w:r w:rsidRPr="00586AF3">
              <w:rPr>
                <w:rFonts w:ascii="Arial" w:hAnsi="Arial" w:cs="Arial"/>
                <w:color w:val="000000" w:themeColor="text1"/>
                <w:sz w:val="20"/>
                <w:szCs w:val="20"/>
              </w:rPr>
              <w:t xml:space="preserve"> el hallazgo.</w:t>
            </w:r>
          </w:p>
          <w:p w14:paraId="4C3DDA4F" w14:textId="4CA85F6F" w:rsidR="005152C9" w:rsidRPr="00586AF3" w:rsidRDefault="005152C9" w:rsidP="00586AF3">
            <w:pPr>
              <w:jc w:val="both"/>
              <w:rPr>
                <w:rFonts w:ascii="Arial" w:hAnsi="Arial" w:cs="Arial"/>
                <w:color w:val="000000" w:themeColor="text1"/>
                <w:sz w:val="20"/>
                <w:szCs w:val="20"/>
              </w:rPr>
            </w:pPr>
          </w:p>
        </w:tc>
      </w:tr>
      <w:tr w:rsidR="00D709D2" w:rsidRPr="00586AF3" w14:paraId="663310A5" w14:textId="77777777" w:rsidTr="00183BFD">
        <w:trPr>
          <w:trHeight w:val="1989"/>
        </w:trPr>
        <w:tc>
          <w:tcPr>
            <w:tcW w:w="5000" w:type="pct"/>
            <w:shd w:val="clear" w:color="auto" w:fill="auto"/>
          </w:tcPr>
          <w:p w14:paraId="4C595BAC" w14:textId="77777777" w:rsidR="00241B27" w:rsidRPr="00586AF3" w:rsidRDefault="00A93BB0"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rPr>
              <w:lastRenderedPageBreak/>
              <w:t>TEMA:</w:t>
            </w:r>
            <w:r w:rsidR="00241B27" w:rsidRPr="00586AF3">
              <w:rPr>
                <w:rFonts w:ascii="Arial" w:hAnsi="Arial" w:cs="Arial"/>
                <w:b/>
                <w:bCs/>
                <w:color w:val="000000" w:themeColor="text1"/>
                <w:sz w:val="20"/>
                <w:szCs w:val="20"/>
              </w:rPr>
              <w:t xml:space="preserve">  </w:t>
            </w:r>
            <w:r w:rsidR="00C40A97" w:rsidRPr="00586AF3">
              <w:rPr>
                <w:rFonts w:ascii="Arial" w:hAnsi="Arial" w:cs="Arial"/>
                <w:b/>
                <w:bCs/>
                <w:color w:val="000000" w:themeColor="text1"/>
                <w:sz w:val="20"/>
                <w:szCs w:val="20"/>
              </w:rPr>
              <w:t xml:space="preserve">GJUR-DI-001-V1 POLÍTICA DE DEFENSA JUDICIAL </w:t>
            </w:r>
          </w:p>
          <w:p w14:paraId="1B1EADD4" w14:textId="77777777" w:rsidR="0005657D" w:rsidRPr="00586AF3" w:rsidRDefault="0005657D" w:rsidP="00586AF3">
            <w:pPr>
              <w:jc w:val="both"/>
              <w:rPr>
                <w:rFonts w:ascii="Arial" w:hAnsi="Arial" w:cs="Arial"/>
                <w:b/>
                <w:bCs/>
                <w:color w:val="000000" w:themeColor="text1"/>
                <w:sz w:val="20"/>
                <w:szCs w:val="20"/>
              </w:rPr>
            </w:pPr>
          </w:p>
          <w:p w14:paraId="02FF576A" w14:textId="77777777" w:rsidR="00DE1F4C" w:rsidRPr="00586AF3" w:rsidRDefault="0005657D" w:rsidP="00586AF3">
            <w:pPr>
              <w:pStyle w:val="Estilo2"/>
              <w:ind w:left="0" w:firstLine="0"/>
              <w:jc w:val="both"/>
              <w:rPr>
                <w:b w:val="0"/>
                <w:color w:val="000000" w:themeColor="text1"/>
                <w:sz w:val="20"/>
              </w:rPr>
            </w:pPr>
            <w:r w:rsidRPr="00586AF3">
              <w:rPr>
                <w:b w:val="0"/>
                <w:color w:val="000000" w:themeColor="text1"/>
                <w:sz w:val="20"/>
              </w:rPr>
              <w:t xml:space="preserve">En la mesa de trabajo No. 1 del 24 de agosto de 2020, con el fin </w:t>
            </w:r>
            <w:r w:rsidR="0058466D" w:rsidRPr="00586AF3">
              <w:rPr>
                <w:b w:val="0"/>
                <w:color w:val="000000" w:themeColor="text1"/>
                <w:sz w:val="20"/>
              </w:rPr>
              <w:t>de evaluar el cumplimiento del plan de a</w:t>
            </w:r>
            <w:r w:rsidRPr="00586AF3">
              <w:rPr>
                <w:b w:val="0"/>
                <w:color w:val="000000" w:themeColor="text1"/>
                <w:sz w:val="20"/>
              </w:rPr>
              <w:t xml:space="preserve">cción contenido en </w:t>
            </w:r>
            <w:r w:rsidR="0058466D" w:rsidRPr="00586AF3">
              <w:rPr>
                <w:b w:val="0"/>
                <w:color w:val="000000" w:themeColor="text1"/>
                <w:sz w:val="20"/>
              </w:rPr>
              <w:t xml:space="preserve">el </w:t>
            </w:r>
            <w:r w:rsidR="00CB3733" w:rsidRPr="00586AF3">
              <w:rPr>
                <w:b w:val="0"/>
                <w:color w:val="000000" w:themeColor="text1"/>
                <w:sz w:val="20"/>
              </w:rPr>
              <w:t>numeral 7 PLAN DE ACCION DE LA POLITICA DE PREVENCION DE DAÑO ANTIJURICO</w:t>
            </w:r>
            <w:r w:rsidR="00CB3733" w:rsidRPr="00586AF3">
              <w:rPr>
                <w:color w:val="000000" w:themeColor="text1"/>
                <w:sz w:val="20"/>
              </w:rPr>
              <w:t xml:space="preserve"> (SIC) </w:t>
            </w:r>
            <w:r w:rsidR="00CB3733" w:rsidRPr="00586AF3">
              <w:rPr>
                <w:b w:val="0"/>
                <w:color w:val="000000" w:themeColor="text1"/>
                <w:sz w:val="20"/>
              </w:rPr>
              <w:t xml:space="preserve">del </w:t>
            </w:r>
            <w:r w:rsidR="0058466D" w:rsidRPr="00586AF3">
              <w:rPr>
                <w:b w:val="0"/>
                <w:color w:val="000000" w:themeColor="text1"/>
                <w:sz w:val="20"/>
              </w:rPr>
              <w:t>documento GJUR-DI-001-V1</w:t>
            </w:r>
            <w:r w:rsidR="005C7247" w:rsidRPr="00586AF3">
              <w:rPr>
                <w:b w:val="0"/>
                <w:color w:val="000000" w:themeColor="text1"/>
                <w:sz w:val="20"/>
              </w:rPr>
              <w:t xml:space="preserve"> </w:t>
            </w:r>
            <w:r w:rsidRPr="00586AF3">
              <w:rPr>
                <w:b w:val="0"/>
                <w:color w:val="000000" w:themeColor="text1"/>
                <w:sz w:val="20"/>
              </w:rPr>
              <w:t>Política de Defensa Judicial</w:t>
            </w:r>
            <w:r w:rsidR="00451B0F" w:rsidRPr="00586AF3">
              <w:rPr>
                <w:b w:val="0"/>
                <w:color w:val="000000" w:themeColor="text1"/>
                <w:sz w:val="20"/>
              </w:rPr>
              <w:t>,</w:t>
            </w:r>
            <w:r w:rsidRPr="00586AF3">
              <w:rPr>
                <w:b w:val="0"/>
                <w:color w:val="000000" w:themeColor="text1"/>
                <w:sz w:val="20"/>
              </w:rPr>
              <w:t xml:space="preserve"> se solicitó al enlace del proceso presentar </w:t>
            </w:r>
            <w:r w:rsidR="00DE1F4C" w:rsidRPr="00586AF3">
              <w:rPr>
                <w:b w:val="0"/>
                <w:color w:val="000000" w:themeColor="text1"/>
                <w:sz w:val="20"/>
              </w:rPr>
              <w:t xml:space="preserve">al equipo auditor </w:t>
            </w:r>
            <w:r w:rsidRPr="00586AF3">
              <w:rPr>
                <w:b w:val="0"/>
                <w:color w:val="000000" w:themeColor="text1"/>
                <w:sz w:val="20"/>
              </w:rPr>
              <w:t xml:space="preserve">el </w:t>
            </w:r>
            <w:r w:rsidR="00DE1F4C" w:rsidRPr="00586AF3">
              <w:rPr>
                <w:b w:val="0"/>
                <w:color w:val="000000" w:themeColor="text1"/>
                <w:sz w:val="20"/>
              </w:rPr>
              <w:t>p</w:t>
            </w:r>
            <w:r w:rsidRPr="00586AF3">
              <w:rPr>
                <w:b w:val="0"/>
                <w:color w:val="000000" w:themeColor="text1"/>
                <w:sz w:val="20"/>
              </w:rPr>
              <w:t>lan</w:t>
            </w:r>
            <w:r w:rsidR="00DE1F4C" w:rsidRPr="00586AF3">
              <w:rPr>
                <w:b w:val="0"/>
                <w:color w:val="000000" w:themeColor="text1"/>
                <w:sz w:val="20"/>
              </w:rPr>
              <w:t xml:space="preserve"> formulado</w:t>
            </w:r>
            <w:r w:rsidR="00451B0F" w:rsidRPr="00586AF3">
              <w:rPr>
                <w:b w:val="0"/>
                <w:color w:val="000000" w:themeColor="text1"/>
                <w:sz w:val="20"/>
              </w:rPr>
              <w:t xml:space="preserve"> en 2019</w:t>
            </w:r>
            <w:r w:rsidR="00065CC5" w:rsidRPr="00586AF3">
              <w:rPr>
                <w:b w:val="0"/>
                <w:color w:val="000000" w:themeColor="text1"/>
                <w:sz w:val="20"/>
              </w:rPr>
              <w:t xml:space="preserve"> para implementación de esta política</w:t>
            </w:r>
            <w:r w:rsidR="00DE1F4C" w:rsidRPr="00586AF3">
              <w:rPr>
                <w:b w:val="0"/>
                <w:color w:val="000000" w:themeColor="text1"/>
                <w:sz w:val="20"/>
              </w:rPr>
              <w:t xml:space="preserve">. </w:t>
            </w:r>
          </w:p>
          <w:p w14:paraId="18C9363B" w14:textId="77777777" w:rsidR="00DE1F4C" w:rsidRPr="00586AF3" w:rsidRDefault="00DE1F4C" w:rsidP="00586AF3">
            <w:pPr>
              <w:jc w:val="both"/>
              <w:rPr>
                <w:rFonts w:ascii="Arial" w:hAnsi="Arial" w:cs="Arial"/>
                <w:color w:val="000000" w:themeColor="text1"/>
                <w:sz w:val="20"/>
                <w:szCs w:val="20"/>
              </w:rPr>
            </w:pPr>
          </w:p>
          <w:p w14:paraId="7A323C2A" w14:textId="261ADBD5" w:rsidR="0005657D" w:rsidRPr="00586AF3" w:rsidRDefault="00DE1F4C"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enlace </w:t>
            </w:r>
            <w:r w:rsidR="0005657D" w:rsidRPr="00586AF3">
              <w:rPr>
                <w:rFonts w:ascii="Arial" w:hAnsi="Arial" w:cs="Arial"/>
                <w:color w:val="000000" w:themeColor="text1"/>
                <w:sz w:val="20"/>
                <w:szCs w:val="20"/>
              </w:rPr>
              <w:t>informó</w:t>
            </w:r>
            <w:r w:rsidR="008569BE" w:rsidRPr="00586AF3">
              <w:rPr>
                <w:rFonts w:ascii="Arial" w:hAnsi="Arial" w:cs="Arial"/>
                <w:color w:val="000000" w:themeColor="text1"/>
                <w:sz w:val="20"/>
                <w:szCs w:val="20"/>
              </w:rPr>
              <w:t xml:space="preserve"> que en la </w:t>
            </w:r>
            <w:r w:rsidRPr="00586AF3">
              <w:rPr>
                <w:rFonts w:ascii="Arial" w:hAnsi="Arial" w:cs="Arial"/>
                <w:color w:val="000000" w:themeColor="text1"/>
                <w:sz w:val="20"/>
                <w:szCs w:val="20"/>
              </w:rPr>
              <w:t>p</w:t>
            </w:r>
            <w:r w:rsidR="008569BE" w:rsidRPr="00586AF3">
              <w:rPr>
                <w:rFonts w:ascii="Arial" w:hAnsi="Arial" w:cs="Arial"/>
                <w:color w:val="000000" w:themeColor="text1"/>
                <w:sz w:val="20"/>
                <w:szCs w:val="20"/>
              </w:rPr>
              <w:t xml:space="preserve">olítica se identificaron algunos problemas que podrían </w:t>
            </w:r>
            <w:r w:rsidR="00874DB5" w:rsidRPr="00586AF3">
              <w:rPr>
                <w:rFonts w:ascii="Arial" w:hAnsi="Arial" w:cs="Arial"/>
                <w:color w:val="000000" w:themeColor="text1"/>
                <w:sz w:val="20"/>
                <w:szCs w:val="20"/>
              </w:rPr>
              <w:t xml:space="preserve">resultar </w:t>
            </w:r>
            <w:r w:rsidR="008569BE" w:rsidRPr="00586AF3">
              <w:rPr>
                <w:rFonts w:ascii="Arial" w:hAnsi="Arial" w:cs="Arial"/>
                <w:color w:val="000000" w:themeColor="text1"/>
                <w:sz w:val="20"/>
                <w:szCs w:val="20"/>
              </w:rPr>
              <w:t xml:space="preserve">más adelante un riesgo para la entidad y de ahí se estableció que se debería generar un </w:t>
            </w:r>
            <w:r w:rsidRPr="00586AF3">
              <w:rPr>
                <w:rFonts w:ascii="Arial" w:hAnsi="Arial" w:cs="Arial"/>
                <w:color w:val="000000" w:themeColor="text1"/>
                <w:sz w:val="20"/>
                <w:szCs w:val="20"/>
              </w:rPr>
              <w:t>p</w:t>
            </w:r>
            <w:r w:rsidR="008569BE" w:rsidRPr="00586AF3">
              <w:rPr>
                <w:rFonts w:ascii="Arial" w:hAnsi="Arial" w:cs="Arial"/>
                <w:color w:val="000000" w:themeColor="text1"/>
                <w:sz w:val="20"/>
                <w:szCs w:val="20"/>
              </w:rPr>
              <w:t xml:space="preserve">lan de </w:t>
            </w:r>
            <w:r w:rsidRPr="00586AF3">
              <w:rPr>
                <w:rFonts w:ascii="Arial" w:hAnsi="Arial" w:cs="Arial"/>
                <w:color w:val="000000" w:themeColor="text1"/>
                <w:sz w:val="20"/>
                <w:szCs w:val="20"/>
              </w:rPr>
              <w:t>a</w:t>
            </w:r>
            <w:r w:rsidR="008569BE" w:rsidRPr="00586AF3">
              <w:rPr>
                <w:rFonts w:ascii="Arial" w:hAnsi="Arial" w:cs="Arial"/>
                <w:color w:val="000000" w:themeColor="text1"/>
                <w:sz w:val="20"/>
                <w:szCs w:val="20"/>
              </w:rPr>
              <w:t>cción</w:t>
            </w:r>
            <w:r w:rsidRPr="00586AF3">
              <w:rPr>
                <w:rFonts w:ascii="Arial" w:hAnsi="Arial" w:cs="Arial"/>
                <w:color w:val="000000" w:themeColor="text1"/>
                <w:sz w:val="20"/>
                <w:szCs w:val="20"/>
              </w:rPr>
              <w:t>;</w:t>
            </w:r>
            <w:r w:rsidR="008569BE" w:rsidRPr="00586AF3">
              <w:rPr>
                <w:rFonts w:ascii="Arial" w:hAnsi="Arial" w:cs="Arial"/>
                <w:color w:val="000000" w:themeColor="text1"/>
                <w:sz w:val="20"/>
                <w:szCs w:val="20"/>
              </w:rPr>
              <w:t xml:space="preserve"> sin embargo</w:t>
            </w:r>
            <w:r w:rsidR="00FF1B71" w:rsidRPr="00586AF3">
              <w:rPr>
                <w:rFonts w:ascii="Arial" w:hAnsi="Arial" w:cs="Arial"/>
                <w:color w:val="000000" w:themeColor="text1"/>
                <w:sz w:val="20"/>
                <w:szCs w:val="20"/>
              </w:rPr>
              <w:t>,</w:t>
            </w:r>
            <w:r w:rsidR="004E35F1" w:rsidRPr="00586AF3">
              <w:rPr>
                <w:rFonts w:ascii="Arial" w:hAnsi="Arial" w:cs="Arial"/>
                <w:color w:val="000000" w:themeColor="text1"/>
                <w:sz w:val="20"/>
                <w:szCs w:val="20"/>
              </w:rPr>
              <w:t xml:space="preserve"> este </w:t>
            </w:r>
            <w:r w:rsidR="00DB7F73" w:rsidRPr="00586AF3">
              <w:rPr>
                <w:rFonts w:ascii="Arial" w:hAnsi="Arial" w:cs="Arial"/>
                <w:color w:val="000000" w:themeColor="text1"/>
                <w:sz w:val="20"/>
                <w:szCs w:val="20"/>
              </w:rPr>
              <w:t>plan no</w:t>
            </w:r>
            <w:r w:rsidR="0005657D" w:rsidRPr="00586AF3">
              <w:rPr>
                <w:rFonts w:ascii="Arial" w:hAnsi="Arial" w:cs="Arial"/>
                <w:color w:val="000000" w:themeColor="text1"/>
                <w:sz w:val="20"/>
                <w:szCs w:val="20"/>
              </w:rPr>
              <w:t xml:space="preserve"> se ha podido establecer, pero si se vienen manejando unas acciones para mitigar las causas que puedan generar inconvenientes a la entidad.</w:t>
            </w:r>
          </w:p>
          <w:p w14:paraId="1A64772A" w14:textId="77777777" w:rsidR="00A93BB0" w:rsidRPr="00586AF3" w:rsidRDefault="00A93BB0" w:rsidP="00586AF3">
            <w:pPr>
              <w:rPr>
                <w:rFonts w:ascii="Arial" w:hAnsi="Arial" w:cs="Arial"/>
                <w:b/>
                <w:bCs/>
                <w:color w:val="000000" w:themeColor="text1"/>
                <w:sz w:val="20"/>
                <w:szCs w:val="20"/>
              </w:rPr>
            </w:pPr>
          </w:p>
          <w:p w14:paraId="1B3C5084" w14:textId="77777777" w:rsidR="00A93BB0" w:rsidRPr="00586AF3" w:rsidRDefault="00A93BB0" w:rsidP="00586AF3">
            <w:pPr>
              <w:shd w:val="clear" w:color="auto" w:fill="C5E0B3" w:themeFill="accent6" w:themeFillTint="66"/>
              <w:rPr>
                <w:rFonts w:ascii="Arial" w:hAnsi="Arial" w:cs="Arial"/>
                <w:b/>
                <w:bCs/>
                <w:color w:val="000000" w:themeColor="text1"/>
                <w:sz w:val="20"/>
                <w:szCs w:val="20"/>
                <w:u w:val="single"/>
              </w:rPr>
            </w:pPr>
            <w:r w:rsidRPr="00586AF3">
              <w:rPr>
                <w:rFonts w:ascii="Arial" w:hAnsi="Arial" w:cs="Arial"/>
                <w:b/>
                <w:bCs/>
                <w:color w:val="000000" w:themeColor="text1"/>
                <w:sz w:val="20"/>
                <w:szCs w:val="20"/>
                <w:u w:val="single"/>
              </w:rPr>
              <w:t xml:space="preserve">HALLAZGO No. </w:t>
            </w:r>
            <w:r w:rsidR="00241B27" w:rsidRPr="00586AF3">
              <w:rPr>
                <w:rFonts w:ascii="Arial" w:hAnsi="Arial" w:cs="Arial"/>
                <w:b/>
                <w:bCs/>
                <w:color w:val="000000" w:themeColor="text1"/>
                <w:sz w:val="20"/>
                <w:szCs w:val="20"/>
                <w:u w:val="single"/>
              </w:rPr>
              <w:t>2</w:t>
            </w:r>
            <w:r w:rsidRPr="00586AF3">
              <w:rPr>
                <w:rFonts w:ascii="Arial" w:hAnsi="Arial" w:cs="Arial"/>
                <w:b/>
                <w:bCs/>
                <w:color w:val="000000" w:themeColor="text1"/>
                <w:sz w:val="20"/>
                <w:szCs w:val="20"/>
                <w:u w:val="single"/>
              </w:rPr>
              <w:t>:</w:t>
            </w:r>
          </w:p>
          <w:p w14:paraId="73E98BA7" w14:textId="77777777" w:rsidR="00241B27" w:rsidRPr="00586AF3" w:rsidRDefault="00241B27" w:rsidP="00586AF3">
            <w:pPr>
              <w:rPr>
                <w:rFonts w:ascii="Arial" w:hAnsi="Arial" w:cs="Arial"/>
                <w:b/>
                <w:bCs/>
                <w:color w:val="000000" w:themeColor="text1"/>
                <w:sz w:val="20"/>
                <w:szCs w:val="20"/>
              </w:rPr>
            </w:pPr>
          </w:p>
          <w:p w14:paraId="619F6C3E" w14:textId="77777777" w:rsidR="00241B27" w:rsidRPr="00586AF3" w:rsidRDefault="00A93BB0" w:rsidP="00586AF3">
            <w:pPr>
              <w:pStyle w:val="Default"/>
              <w:jc w:val="both"/>
              <w:rPr>
                <w:rFonts w:ascii="Arial" w:hAnsi="Arial" w:cs="Arial"/>
                <w:color w:val="000000" w:themeColor="text1"/>
                <w:sz w:val="20"/>
                <w:szCs w:val="20"/>
              </w:rPr>
            </w:pPr>
            <w:r w:rsidRPr="00586AF3">
              <w:rPr>
                <w:rFonts w:ascii="Arial" w:hAnsi="Arial" w:cs="Arial"/>
                <w:b/>
                <w:bCs/>
                <w:color w:val="000000" w:themeColor="text1"/>
                <w:sz w:val="20"/>
                <w:szCs w:val="20"/>
              </w:rPr>
              <w:t xml:space="preserve">SE EVIDENCIÓ </w:t>
            </w:r>
            <w:r w:rsidRPr="00586AF3">
              <w:rPr>
                <w:rFonts w:ascii="Arial" w:hAnsi="Arial" w:cs="Arial"/>
                <w:color w:val="000000" w:themeColor="text1"/>
                <w:sz w:val="20"/>
                <w:szCs w:val="20"/>
              </w:rPr>
              <w:t xml:space="preserve">que </w:t>
            </w:r>
            <w:r w:rsidR="00874DB5" w:rsidRPr="00586AF3">
              <w:rPr>
                <w:rFonts w:ascii="Arial" w:hAnsi="Arial" w:cs="Arial"/>
                <w:color w:val="000000" w:themeColor="text1"/>
                <w:sz w:val="20"/>
                <w:szCs w:val="20"/>
              </w:rPr>
              <w:t>el proceso</w:t>
            </w:r>
            <w:r w:rsidR="007359E3" w:rsidRPr="00586AF3">
              <w:rPr>
                <w:rFonts w:ascii="Arial" w:hAnsi="Arial" w:cs="Arial"/>
                <w:color w:val="000000" w:themeColor="text1"/>
                <w:sz w:val="20"/>
                <w:szCs w:val="20"/>
              </w:rPr>
              <w:t xml:space="preserve"> </w:t>
            </w:r>
            <w:r w:rsidR="00FF1B71" w:rsidRPr="00586AF3">
              <w:rPr>
                <w:rFonts w:ascii="Arial" w:hAnsi="Arial" w:cs="Arial"/>
                <w:color w:val="000000" w:themeColor="text1"/>
                <w:sz w:val="20"/>
                <w:szCs w:val="20"/>
              </w:rPr>
              <w:t xml:space="preserve">auditado </w:t>
            </w:r>
            <w:r w:rsidR="007359E3" w:rsidRPr="00586AF3">
              <w:rPr>
                <w:rFonts w:ascii="Arial" w:hAnsi="Arial" w:cs="Arial"/>
                <w:color w:val="000000" w:themeColor="text1"/>
                <w:sz w:val="20"/>
                <w:szCs w:val="20"/>
              </w:rPr>
              <w:t xml:space="preserve">no </w:t>
            </w:r>
            <w:r w:rsidR="00A01B28" w:rsidRPr="00586AF3">
              <w:rPr>
                <w:rFonts w:ascii="Arial" w:hAnsi="Arial" w:cs="Arial"/>
                <w:color w:val="000000" w:themeColor="text1"/>
                <w:sz w:val="20"/>
                <w:szCs w:val="20"/>
              </w:rPr>
              <w:t xml:space="preserve">formuló </w:t>
            </w:r>
            <w:r w:rsidR="00701891" w:rsidRPr="00586AF3">
              <w:rPr>
                <w:rFonts w:ascii="Arial" w:hAnsi="Arial" w:cs="Arial"/>
                <w:color w:val="000000" w:themeColor="text1"/>
                <w:sz w:val="20"/>
                <w:szCs w:val="20"/>
              </w:rPr>
              <w:t>el</w:t>
            </w:r>
            <w:r w:rsidR="00675146" w:rsidRPr="00586AF3">
              <w:rPr>
                <w:rFonts w:ascii="Arial" w:hAnsi="Arial" w:cs="Arial"/>
                <w:color w:val="000000" w:themeColor="text1"/>
                <w:sz w:val="20"/>
                <w:szCs w:val="20"/>
              </w:rPr>
              <w:t xml:space="preserve"> </w:t>
            </w:r>
            <w:r w:rsidR="00A01B28" w:rsidRPr="00586AF3">
              <w:rPr>
                <w:rFonts w:ascii="Arial" w:hAnsi="Arial" w:cs="Arial"/>
                <w:color w:val="000000" w:themeColor="text1"/>
                <w:sz w:val="20"/>
                <w:szCs w:val="20"/>
              </w:rPr>
              <w:t>p</w:t>
            </w:r>
            <w:r w:rsidR="00675146" w:rsidRPr="00586AF3">
              <w:rPr>
                <w:rFonts w:ascii="Arial" w:hAnsi="Arial" w:cs="Arial"/>
                <w:color w:val="000000" w:themeColor="text1"/>
                <w:sz w:val="20"/>
                <w:szCs w:val="20"/>
              </w:rPr>
              <w:t xml:space="preserve">lan de </w:t>
            </w:r>
            <w:r w:rsidR="00A01B28" w:rsidRPr="00586AF3">
              <w:rPr>
                <w:rFonts w:ascii="Arial" w:hAnsi="Arial" w:cs="Arial"/>
                <w:color w:val="000000" w:themeColor="text1"/>
                <w:sz w:val="20"/>
                <w:szCs w:val="20"/>
              </w:rPr>
              <w:t>a</w:t>
            </w:r>
            <w:r w:rsidR="00675146" w:rsidRPr="00586AF3">
              <w:rPr>
                <w:rFonts w:ascii="Arial" w:hAnsi="Arial" w:cs="Arial"/>
                <w:color w:val="000000" w:themeColor="text1"/>
                <w:sz w:val="20"/>
                <w:szCs w:val="20"/>
              </w:rPr>
              <w:t xml:space="preserve">cción señalado en </w:t>
            </w:r>
            <w:r w:rsidR="00A01B28" w:rsidRPr="00586AF3">
              <w:rPr>
                <w:rFonts w:ascii="Arial" w:hAnsi="Arial" w:cs="Arial"/>
                <w:color w:val="000000" w:themeColor="text1"/>
                <w:sz w:val="20"/>
                <w:szCs w:val="20"/>
              </w:rPr>
              <w:t xml:space="preserve">el </w:t>
            </w:r>
            <w:r w:rsidR="00FF1B71" w:rsidRPr="00586AF3">
              <w:rPr>
                <w:rFonts w:ascii="Arial" w:hAnsi="Arial" w:cs="Arial"/>
                <w:color w:val="000000" w:themeColor="text1"/>
                <w:sz w:val="20"/>
                <w:szCs w:val="20"/>
              </w:rPr>
              <w:t xml:space="preserve">numeral 7 PLAN DE ACCION DE LA POLITICA DE PREVENCION DE DAÑO ANTIJURICO </w:t>
            </w:r>
            <w:r w:rsidR="00FF1B71" w:rsidRPr="00586AF3">
              <w:rPr>
                <w:rFonts w:ascii="Arial" w:hAnsi="Arial" w:cs="Arial"/>
                <w:b/>
                <w:color w:val="000000" w:themeColor="text1"/>
                <w:sz w:val="20"/>
                <w:szCs w:val="20"/>
              </w:rPr>
              <w:t>(SIC)</w:t>
            </w:r>
            <w:r w:rsidR="00FF1B71" w:rsidRPr="00586AF3">
              <w:rPr>
                <w:rFonts w:ascii="Arial" w:hAnsi="Arial" w:cs="Arial"/>
                <w:color w:val="000000" w:themeColor="text1"/>
                <w:sz w:val="20"/>
                <w:szCs w:val="20"/>
              </w:rPr>
              <w:t xml:space="preserve"> del documento GJUR-DI-001-V1</w:t>
            </w:r>
            <w:r w:rsidR="00FF1B71" w:rsidRPr="00586AF3">
              <w:rPr>
                <w:rFonts w:ascii="Arial" w:hAnsi="Arial" w:cs="Arial"/>
                <w:b/>
                <w:color w:val="000000" w:themeColor="text1"/>
                <w:sz w:val="20"/>
                <w:szCs w:val="20"/>
              </w:rPr>
              <w:t xml:space="preserve"> </w:t>
            </w:r>
            <w:r w:rsidR="00FF1B71" w:rsidRPr="00586AF3">
              <w:rPr>
                <w:rFonts w:ascii="Arial" w:hAnsi="Arial" w:cs="Arial"/>
                <w:color w:val="000000" w:themeColor="text1"/>
                <w:sz w:val="20"/>
                <w:szCs w:val="20"/>
              </w:rPr>
              <w:t>Política de Defensa Judicial</w:t>
            </w:r>
            <w:r w:rsidR="00FF1B71" w:rsidRPr="00586AF3">
              <w:rPr>
                <w:rFonts w:ascii="Arial" w:hAnsi="Arial" w:cs="Arial"/>
                <w:b/>
                <w:color w:val="000000" w:themeColor="text1"/>
                <w:sz w:val="20"/>
                <w:szCs w:val="20"/>
              </w:rPr>
              <w:t>,</w:t>
            </w:r>
            <w:r w:rsidR="00FF1B71" w:rsidRPr="00586AF3">
              <w:rPr>
                <w:rFonts w:ascii="Arial" w:hAnsi="Arial" w:cs="Arial"/>
                <w:color w:val="000000" w:themeColor="text1"/>
                <w:sz w:val="20"/>
                <w:szCs w:val="20"/>
              </w:rPr>
              <w:t xml:space="preserve"> </w:t>
            </w:r>
            <w:r w:rsidR="00741661" w:rsidRPr="00586AF3">
              <w:rPr>
                <w:rFonts w:ascii="Arial" w:hAnsi="Arial" w:cs="Arial"/>
                <w:color w:val="000000" w:themeColor="text1"/>
                <w:sz w:val="20"/>
                <w:szCs w:val="20"/>
              </w:rPr>
              <w:t xml:space="preserve">en </w:t>
            </w:r>
            <w:r w:rsidR="00A01B28" w:rsidRPr="00586AF3">
              <w:rPr>
                <w:rFonts w:ascii="Arial" w:hAnsi="Arial" w:cs="Arial"/>
                <w:color w:val="000000" w:themeColor="text1"/>
                <w:sz w:val="20"/>
                <w:szCs w:val="20"/>
              </w:rPr>
              <w:t>el plazo establecido, es decir</w:t>
            </w:r>
            <w:r w:rsidR="00FF1B71" w:rsidRPr="00586AF3">
              <w:rPr>
                <w:rFonts w:ascii="Arial" w:hAnsi="Arial" w:cs="Arial"/>
                <w:color w:val="000000" w:themeColor="text1"/>
                <w:sz w:val="20"/>
                <w:szCs w:val="20"/>
              </w:rPr>
              <w:t xml:space="preserve">, </w:t>
            </w:r>
            <w:r w:rsidR="007359E3" w:rsidRPr="00586AF3">
              <w:rPr>
                <w:rFonts w:ascii="Arial" w:hAnsi="Arial" w:cs="Arial"/>
                <w:color w:val="000000" w:themeColor="text1"/>
                <w:sz w:val="20"/>
                <w:szCs w:val="20"/>
              </w:rPr>
              <w:t xml:space="preserve">dos meses siguientes a </w:t>
            </w:r>
            <w:r w:rsidR="00701891" w:rsidRPr="00586AF3">
              <w:rPr>
                <w:rFonts w:ascii="Arial" w:hAnsi="Arial" w:cs="Arial"/>
                <w:color w:val="000000" w:themeColor="text1"/>
                <w:sz w:val="20"/>
                <w:szCs w:val="20"/>
              </w:rPr>
              <w:t xml:space="preserve">la expedición de la </w:t>
            </w:r>
            <w:r w:rsidR="00A01B28" w:rsidRPr="00586AF3">
              <w:rPr>
                <w:rFonts w:ascii="Arial" w:hAnsi="Arial" w:cs="Arial"/>
                <w:color w:val="000000" w:themeColor="text1"/>
                <w:sz w:val="20"/>
                <w:szCs w:val="20"/>
              </w:rPr>
              <w:t>p</w:t>
            </w:r>
            <w:r w:rsidR="00701891" w:rsidRPr="00586AF3">
              <w:rPr>
                <w:rFonts w:ascii="Arial" w:hAnsi="Arial" w:cs="Arial"/>
                <w:color w:val="000000" w:themeColor="text1"/>
                <w:sz w:val="20"/>
                <w:szCs w:val="20"/>
              </w:rPr>
              <w:t>olítica</w:t>
            </w:r>
            <w:r w:rsidR="00A01B28" w:rsidRPr="00586AF3">
              <w:rPr>
                <w:rFonts w:ascii="Arial" w:hAnsi="Arial" w:cs="Arial"/>
                <w:color w:val="000000" w:themeColor="text1"/>
                <w:sz w:val="20"/>
                <w:szCs w:val="20"/>
              </w:rPr>
              <w:t xml:space="preserve">, la cual fue </w:t>
            </w:r>
            <w:r w:rsidR="00975562" w:rsidRPr="00586AF3">
              <w:rPr>
                <w:rFonts w:ascii="Arial" w:hAnsi="Arial" w:cs="Arial"/>
                <w:color w:val="000000" w:themeColor="text1"/>
                <w:sz w:val="20"/>
                <w:szCs w:val="20"/>
              </w:rPr>
              <w:t>aprobada en junio de 2019</w:t>
            </w:r>
            <w:r w:rsidR="00A01B28" w:rsidRPr="00586AF3">
              <w:rPr>
                <w:rFonts w:ascii="Arial" w:hAnsi="Arial" w:cs="Arial"/>
                <w:color w:val="000000" w:themeColor="text1"/>
                <w:sz w:val="20"/>
                <w:szCs w:val="20"/>
              </w:rPr>
              <w:t xml:space="preserve">, es decir, </w:t>
            </w:r>
            <w:r w:rsidR="00701891" w:rsidRPr="00586AF3">
              <w:rPr>
                <w:rFonts w:ascii="Arial" w:hAnsi="Arial" w:cs="Arial"/>
                <w:color w:val="000000" w:themeColor="text1"/>
                <w:sz w:val="20"/>
                <w:szCs w:val="20"/>
              </w:rPr>
              <w:t>no se</w:t>
            </w:r>
            <w:r w:rsidR="0098231F" w:rsidRPr="00586AF3">
              <w:rPr>
                <w:rFonts w:ascii="Arial" w:hAnsi="Arial" w:cs="Arial"/>
                <w:color w:val="000000" w:themeColor="text1"/>
                <w:sz w:val="20"/>
                <w:szCs w:val="20"/>
              </w:rPr>
              <w:t xml:space="preserve"> </w:t>
            </w:r>
            <w:r w:rsidR="00FF1B71" w:rsidRPr="00586AF3">
              <w:rPr>
                <w:rFonts w:ascii="Arial" w:hAnsi="Arial" w:cs="Arial"/>
                <w:color w:val="000000" w:themeColor="text1"/>
                <w:sz w:val="20"/>
                <w:szCs w:val="20"/>
              </w:rPr>
              <w:t xml:space="preserve">formuló ni se aprobó </w:t>
            </w:r>
            <w:r w:rsidR="00701891" w:rsidRPr="00586AF3">
              <w:rPr>
                <w:rFonts w:ascii="Arial" w:hAnsi="Arial" w:cs="Arial"/>
                <w:color w:val="000000" w:themeColor="text1"/>
                <w:sz w:val="20"/>
                <w:szCs w:val="20"/>
              </w:rPr>
              <w:t xml:space="preserve">ni </w:t>
            </w:r>
            <w:r w:rsidR="00FF1B71" w:rsidRPr="00586AF3">
              <w:rPr>
                <w:rFonts w:ascii="Arial" w:hAnsi="Arial" w:cs="Arial"/>
                <w:color w:val="000000" w:themeColor="text1"/>
                <w:sz w:val="20"/>
                <w:szCs w:val="20"/>
              </w:rPr>
              <w:t>se ejecutó tal como estaba previsto</w:t>
            </w:r>
            <w:r w:rsidR="004E35F1" w:rsidRPr="00586AF3">
              <w:rPr>
                <w:rFonts w:ascii="Arial" w:hAnsi="Arial" w:cs="Arial"/>
                <w:color w:val="000000" w:themeColor="text1"/>
                <w:sz w:val="20"/>
                <w:szCs w:val="20"/>
              </w:rPr>
              <w:t>, por lo tanto, a la fecha no se ha implementado la política en la UAERMV</w:t>
            </w:r>
            <w:r w:rsidR="00FF1B71" w:rsidRPr="00586AF3">
              <w:rPr>
                <w:rFonts w:ascii="Arial" w:hAnsi="Arial" w:cs="Arial"/>
                <w:color w:val="000000" w:themeColor="text1"/>
                <w:sz w:val="20"/>
                <w:szCs w:val="20"/>
              </w:rPr>
              <w:t>.</w:t>
            </w:r>
            <w:r w:rsidR="0098231F" w:rsidRPr="00586AF3">
              <w:rPr>
                <w:rFonts w:ascii="Arial" w:hAnsi="Arial" w:cs="Arial"/>
                <w:color w:val="000000" w:themeColor="text1"/>
                <w:sz w:val="20"/>
                <w:szCs w:val="20"/>
              </w:rPr>
              <w:t xml:space="preserve"> </w:t>
            </w:r>
          </w:p>
          <w:p w14:paraId="3C0879FD" w14:textId="77777777" w:rsidR="0098231F" w:rsidRPr="00586AF3" w:rsidRDefault="0098231F" w:rsidP="00586AF3">
            <w:pPr>
              <w:pStyle w:val="Default"/>
              <w:jc w:val="both"/>
              <w:rPr>
                <w:rFonts w:ascii="Arial" w:hAnsi="Arial" w:cs="Arial"/>
                <w:color w:val="000000" w:themeColor="text1"/>
                <w:sz w:val="20"/>
                <w:szCs w:val="20"/>
              </w:rPr>
            </w:pPr>
          </w:p>
          <w:p w14:paraId="2C3CB53B" w14:textId="77777777" w:rsidR="009875E4" w:rsidRPr="00586AF3" w:rsidRDefault="006E12C0" w:rsidP="00586AF3">
            <w:pPr>
              <w:pStyle w:val="Default"/>
              <w:jc w:val="both"/>
              <w:rPr>
                <w:rFonts w:ascii="Arial" w:hAnsi="Arial" w:cs="Arial"/>
                <w:color w:val="000000" w:themeColor="text1"/>
                <w:sz w:val="20"/>
                <w:szCs w:val="20"/>
              </w:rPr>
            </w:pPr>
            <w:r w:rsidRPr="00586AF3">
              <w:rPr>
                <w:rFonts w:ascii="Arial" w:hAnsi="Arial" w:cs="Arial"/>
                <w:color w:val="000000" w:themeColor="text1"/>
                <w:sz w:val="20"/>
                <w:szCs w:val="20"/>
              </w:rPr>
              <w:lastRenderedPageBreak/>
              <w:t xml:space="preserve">Lo anterior </w:t>
            </w:r>
            <w:r w:rsidRPr="00586AF3">
              <w:rPr>
                <w:rFonts w:ascii="Arial" w:hAnsi="Arial" w:cs="Arial"/>
                <w:b/>
                <w:bCs/>
                <w:color w:val="000000" w:themeColor="text1"/>
                <w:sz w:val="20"/>
                <w:szCs w:val="20"/>
              </w:rPr>
              <w:t>INCUMPLE</w:t>
            </w:r>
            <w:r w:rsidR="009875E4" w:rsidRPr="00586AF3">
              <w:rPr>
                <w:rFonts w:ascii="Arial" w:hAnsi="Arial" w:cs="Arial"/>
                <w:b/>
                <w:bCs/>
                <w:color w:val="000000" w:themeColor="text1"/>
                <w:sz w:val="20"/>
                <w:szCs w:val="20"/>
              </w:rPr>
              <w:t xml:space="preserve">, </w:t>
            </w:r>
            <w:r w:rsidR="009875E4" w:rsidRPr="00586AF3">
              <w:rPr>
                <w:rFonts w:ascii="Arial" w:hAnsi="Arial" w:cs="Arial"/>
                <w:color w:val="000000" w:themeColor="text1"/>
                <w:sz w:val="20"/>
                <w:szCs w:val="20"/>
              </w:rPr>
              <w:t>lo establecido en</w:t>
            </w:r>
            <w:r w:rsidR="009875E4" w:rsidRPr="00586AF3">
              <w:rPr>
                <w:rFonts w:ascii="Arial" w:hAnsi="Arial" w:cs="Arial"/>
                <w:b/>
                <w:bCs/>
                <w:color w:val="000000" w:themeColor="text1"/>
                <w:sz w:val="20"/>
                <w:szCs w:val="20"/>
              </w:rPr>
              <w:t xml:space="preserve"> </w:t>
            </w:r>
            <w:r w:rsidR="009875E4" w:rsidRPr="00586AF3">
              <w:rPr>
                <w:rFonts w:ascii="Arial" w:hAnsi="Arial" w:cs="Arial"/>
                <w:color w:val="000000" w:themeColor="text1"/>
                <w:sz w:val="20"/>
                <w:szCs w:val="20"/>
              </w:rPr>
              <w:t xml:space="preserve">el </w:t>
            </w:r>
            <w:r w:rsidR="003A7CB6" w:rsidRPr="00586AF3">
              <w:rPr>
                <w:rFonts w:ascii="Arial" w:hAnsi="Arial" w:cs="Arial"/>
                <w:color w:val="000000" w:themeColor="text1"/>
                <w:sz w:val="20"/>
                <w:szCs w:val="20"/>
              </w:rPr>
              <w:t>n</w:t>
            </w:r>
            <w:r w:rsidR="009875E4" w:rsidRPr="00586AF3">
              <w:rPr>
                <w:rFonts w:ascii="Arial" w:hAnsi="Arial" w:cs="Arial"/>
                <w:color w:val="000000" w:themeColor="text1"/>
                <w:sz w:val="20"/>
                <w:szCs w:val="20"/>
              </w:rPr>
              <w:t>umeral séptimo del Documento Interno Política de Defensa Judicial GJUR-DI-001-V1</w:t>
            </w:r>
            <w:r w:rsidR="00B9203A" w:rsidRPr="00586AF3">
              <w:rPr>
                <w:rFonts w:ascii="Arial" w:hAnsi="Arial" w:cs="Arial"/>
                <w:color w:val="000000" w:themeColor="text1"/>
                <w:sz w:val="20"/>
                <w:szCs w:val="20"/>
              </w:rPr>
              <w:t xml:space="preserve">, que establece: </w:t>
            </w:r>
          </w:p>
          <w:p w14:paraId="30015580" w14:textId="77777777" w:rsidR="009875E4" w:rsidRPr="00586AF3" w:rsidRDefault="009875E4" w:rsidP="00586AF3">
            <w:pPr>
              <w:pStyle w:val="Default"/>
              <w:rPr>
                <w:rFonts w:ascii="Arial" w:hAnsi="Arial" w:cs="Arial"/>
                <w:b/>
                <w:bCs/>
                <w:color w:val="000000" w:themeColor="text1"/>
                <w:sz w:val="20"/>
                <w:szCs w:val="20"/>
              </w:rPr>
            </w:pPr>
          </w:p>
          <w:p w14:paraId="3E39EAC3" w14:textId="77777777" w:rsidR="009875E4" w:rsidRPr="00586AF3" w:rsidRDefault="009875E4" w:rsidP="00586AF3">
            <w:pPr>
              <w:pStyle w:val="Default"/>
              <w:rPr>
                <w:rFonts w:ascii="Arial" w:hAnsi="Arial" w:cs="Arial"/>
                <w:b/>
                <w:bCs/>
                <w:i/>
                <w:iCs/>
                <w:color w:val="000000" w:themeColor="text1"/>
                <w:sz w:val="20"/>
                <w:szCs w:val="20"/>
              </w:rPr>
            </w:pPr>
            <w:r w:rsidRPr="00586AF3">
              <w:rPr>
                <w:rFonts w:ascii="Arial" w:hAnsi="Arial" w:cs="Arial"/>
                <w:b/>
                <w:bCs/>
                <w:color w:val="000000" w:themeColor="text1"/>
                <w:sz w:val="20"/>
                <w:szCs w:val="20"/>
              </w:rPr>
              <w:t>“</w:t>
            </w:r>
            <w:r w:rsidRPr="00586AF3">
              <w:rPr>
                <w:rFonts w:ascii="Arial" w:hAnsi="Arial" w:cs="Arial"/>
                <w:b/>
                <w:bCs/>
                <w:i/>
                <w:iCs/>
                <w:color w:val="000000" w:themeColor="text1"/>
                <w:sz w:val="20"/>
                <w:szCs w:val="20"/>
              </w:rPr>
              <w:t>7 PLAN DE ACCIÓN DE LA POLITÍCA DE PREVENCIÓN DEL DAÑO ANTIJURÍDICO</w:t>
            </w:r>
          </w:p>
          <w:p w14:paraId="4EF01DD2" w14:textId="77777777" w:rsidR="009875E4" w:rsidRPr="00586AF3" w:rsidRDefault="009875E4" w:rsidP="00586AF3">
            <w:pPr>
              <w:pStyle w:val="Default"/>
              <w:rPr>
                <w:rFonts w:ascii="Arial" w:hAnsi="Arial" w:cs="Arial"/>
                <w:i/>
                <w:iCs/>
                <w:color w:val="000000" w:themeColor="text1"/>
                <w:sz w:val="20"/>
                <w:szCs w:val="20"/>
                <w:lang w:eastAsia="es-ES"/>
              </w:rPr>
            </w:pPr>
          </w:p>
          <w:p w14:paraId="70F9B626" w14:textId="0B158EAD" w:rsidR="00653230" w:rsidRPr="00586AF3" w:rsidRDefault="00653230" w:rsidP="00586AF3">
            <w:pPr>
              <w:pStyle w:val="Default"/>
              <w:rPr>
                <w:rFonts w:ascii="Arial" w:hAnsi="Arial" w:cs="Arial"/>
                <w:i/>
                <w:iCs/>
                <w:color w:val="000000" w:themeColor="text1"/>
                <w:sz w:val="20"/>
                <w:szCs w:val="20"/>
                <w:lang w:eastAsia="es-ES"/>
              </w:rPr>
            </w:pPr>
            <w:r w:rsidRPr="00586AF3">
              <w:rPr>
                <w:rFonts w:ascii="Arial" w:hAnsi="Arial" w:cs="Arial"/>
                <w:i/>
                <w:iCs/>
                <w:color w:val="000000" w:themeColor="text1"/>
                <w:sz w:val="20"/>
                <w:szCs w:val="20"/>
                <w:lang w:eastAsia="es-ES"/>
              </w:rPr>
              <w:t xml:space="preserve">El plan de acción debe elaborarse por parte de la Oficina Asesora Jurídica dentro de los dos (2) meses siguientes a la expedición de la misma en el siguiente formato: </w:t>
            </w:r>
          </w:p>
          <w:p w14:paraId="550F28FC" w14:textId="77777777" w:rsidR="00693E48" w:rsidRPr="00586AF3" w:rsidRDefault="00693E48" w:rsidP="00586AF3">
            <w:pPr>
              <w:pStyle w:val="Default"/>
              <w:rPr>
                <w:rFonts w:ascii="Arial" w:hAnsi="Arial" w:cs="Arial"/>
                <w:b/>
                <w:bCs/>
                <w:i/>
                <w:iCs/>
                <w:color w:val="000000" w:themeColor="text1"/>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7"/>
              <w:gridCol w:w="961"/>
              <w:gridCol w:w="1379"/>
              <w:gridCol w:w="1485"/>
              <w:gridCol w:w="1545"/>
              <w:gridCol w:w="1189"/>
              <w:gridCol w:w="1426"/>
            </w:tblGrid>
            <w:tr w:rsidR="00D709D2" w:rsidRPr="00586AF3" w14:paraId="6C180E6F" w14:textId="77777777" w:rsidTr="003A7CB6">
              <w:trPr>
                <w:trHeight w:val="242"/>
              </w:trPr>
              <w:tc>
                <w:tcPr>
                  <w:tcW w:w="1417" w:type="dxa"/>
                  <w:shd w:val="clear" w:color="auto" w:fill="auto"/>
                </w:tcPr>
                <w:p w14:paraId="36CDCBD0"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Nombre de la Entidad</w:t>
                  </w:r>
                </w:p>
              </w:tc>
              <w:tc>
                <w:tcPr>
                  <w:tcW w:w="7985" w:type="dxa"/>
                  <w:gridSpan w:val="6"/>
                  <w:shd w:val="clear" w:color="auto" w:fill="auto"/>
                </w:tcPr>
                <w:p w14:paraId="1010B5B8" w14:textId="77777777" w:rsidR="00653230" w:rsidRPr="00586AF3" w:rsidRDefault="00653230" w:rsidP="00586AF3">
                  <w:pPr>
                    <w:jc w:val="both"/>
                    <w:rPr>
                      <w:rFonts w:ascii="Arial" w:hAnsi="Arial" w:cs="Arial"/>
                      <w:b/>
                      <w:color w:val="000000" w:themeColor="text1"/>
                      <w:sz w:val="18"/>
                      <w:szCs w:val="18"/>
                    </w:rPr>
                  </w:pPr>
                </w:p>
              </w:tc>
            </w:tr>
            <w:tr w:rsidR="00D709D2" w:rsidRPr="00586AF3" w14:paraId="6E6921F1" w14:textId="77777777" w:rsidTr="003A7CB6">
              <w:tc>
                <w:tcPr>
                  <w:tcW w:w="9402" w:type="dxa"/>
                  <w:gridSpan w:val="7"/>
                  <w:shd w:val="clear" w:color="auto" w:fill="A6A6A6"/>
                </w:tcPr>
                <w:p w14:paraId="71EEBA2C" w14:textId="77777777" w:rsidR="00653230" w:rsidRPr="00586AF3" w:rsidRDefault="00653230"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PLAN DE ACCION</w:t>
                  </w:r>
                </w:p>
              </w:tc>
            </w:tr>
            <w:tr w:rsidR="00D709D2" w:rsidRPr="00586AF3" w14:paraId="278F248A" w14:textId="77777777" w:rsidTr="003A7CB6">
              <w:tc>
                <w:tcPr>
                  <w:tcW w:w="1417" w:type="dxa"/>
                  <w:shd w:val="clear" w:color="auto" w:fill="auto"/>
                </w:tcPr>
                <w:p w14:paraId="52481369"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Causas Primarias</w:t>
                  </w:r>
                </w:p>
              </w:tc>
              <w:tc>
                <w:tcPr>
                  <w:tcW w:w="961" w:type="dxa"/>
                  <w:shd w:val="clear" w:color="auto" w:fill="auto"/>
                </w:tcPr>
                <w:p w14:paraId="321D7C89"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Medida. ¿Qué Hacer? </w:t>
                  </w:r>
                </w:p>
              </w:tc>
              <w:tc>
                <w:tcPr>
                  <w:tcW w:w="1379" w:type="dxa"/>
                  <w:shd w:val="clear" w:color="auto" w:fill="auto"/>
                </w:tcPr>
                <w:p w14:paraId="303F61FF"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Mecanismo ¿Cómo hacerlo?</w:t>
                  </w:r>
                </w:p>
              </w:tc>
              <w:tc>
                <w:tcPr>
                  <w:tcW w:w="1485" w:type="dxa"/>
                  <w:shd w:val="clear" w:color="auto" w:fill="auto"/>
                </w:tcPr>
                <w:p w14:paraId="0A9F3F65"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Cronograma ¿Cuándo hacerlo?</w:t>
                  </w:r>
                </w:p>
              </w:tc>
              <w:tc>
                <w:tcPr>
                  <w:tcW w:w="1545" w:type="dxa"/>
                  <w:shd w:val="clear" w:color="auto" w:fill="auto"/>
                </w:tcPr>
                <w:p w14:paraId="1A4FAB4F"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Responsable</w:t>
                  </w:r>
                </w:p>
                <w:p w14:paraId="7D6BB037"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¿Qué Hacer?</w:t>
                  </w:r>
                </w:p>
              </w:tc>
              <w:tc>
                <w:tcPr>
                  <w:tcW w:w="1189" w:type="dxa"/>
                  <w:shd w:val="clear" w:color="auto" w:fill="auto"/>
                </w:tcPr>
                <w:p w14:paraId="275428DD"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Recursos ¿Quién lo </w:t>
                  </w:r>
                  <w:r w:rsidR="00675146" w:rsidRPr="00586AF3">
                    <w:rPr>
                      <w:rFonts w:ascii="Arial" w:hAnsi="Arial" w:cs="Arial"/>
                      <w:b/>
                      <w:color w:val="000000" w:themeColor="text1"/>
                      <w:sz w:val="18"/>
                      <w:szCs w:val="18"/>
                    </w:rPr>
                    <w:t>va a</w:t>
                  </w:r>
                  <w:r w:rsidRPr="00586AF3">
                    <w:rPr>
                      <w:rFonts w:ascii="Arial" w:hAnsi="Arial" w:cs="Arial"/>
                      <w:b/>
                      <w:color w:val="000000" w:themeColor="text1"/>
                      <w:sz w:val="18"/>
                      <w:szCs w:val="18"/>
                    </w:rPr>
                    <w:t xml:space="preserve"> hacer?</w:t>
                  </w:r>
                </w:p>
              </w:tc>
              <w:tc>
                <w:tcPr>
                  <w:tcW w:w="1426" w:type="dxa"/>
                  <w:shd w:val="clear" w:color="auto" w:fill="auto"/>
                </w:tcPr>
                <w:p w14:paraId="62B07BED" w14:textId="77777777" w:rsidR="00653230" w:rsidRPr="00586AF3" w:rsidRDefault="00653230"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Divulgación   </w:t>
                  </w:r>
                </w:p>
              </w:tc>
            </w:tr>
          </w:tbl>
          <w:p w14:paraId="30BCCF27" w14:textId="397E642F" w:rsidR="00B01D62" w:rsidRPr="00586AF3" w:rsidRDefault="008B6178"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001E7227" w:rsidRPr="00586AF3">
              <w:rPr>
                <w:rFonts w:ascii="Arial" w:hAnsi="Arial" w:cs="Arial"/>
                <w:color w:val="000000" w:themeColor="text1"/>
                <w:sz w:val="18"/>
                <w:szCs w:val="18"/>
              </w:rPr>
              <w:t xml:space="preserve">Documento Interno </w:t>
            </w:r>
            <w:r w:rsidR="00693E48" w:rsidRPr="00586AF3">
              <w:rPr>
                <w:rFonts w:ascii="Arial" w:hAnsi="Arial" w:cs="Arial"/>
                <w:color w:val="000000" w:themeColor="text1"/>
                <w:sz w:val="18"/>
                <w:szCs w:val="18"/>
              </w:rPr>
              <w:t xml:space="preserve">GJUR-DI-001-V1 </w:t>
            </w:r>
            <w:r w:rsidR="001E7227" w:rsidRPr="00586AF3">
              <w:rPr>
                <w:rFonts w:ascii="Arial" w:hAnsi="Arial" w:cs="Arial"/>
                <w:color w:val="000000" w:themeColor="text1"/>
                <w:sz w:val="18"/>
                <w:szCs w:val="18"/>
              </w:rPr>
              <w:t>Política de Defensa Judicial</w:t>
            </w:r>
          </w:p>
          <w:p w14:paraId="2D661B02" w14:textId="77777777" w:rsidR="008B6178" w:rsidRPr="00586AF3" w:rsidRDefault="008B6178" w:rsidP="00586AF3">
            <w:pPr>
              <w:jc w:val="both"/>
              <w:rPr>
                <w:rFonts w:ascii="Arial" w:hAnsi="Arial" w:cs="Arial"/>
                <w:b/>
                <w:bCs/>
                <w:color w:val="000000" w:themeColor="text1"/>
                <w:sz w:val="20"/>
                <w:szCs w:val="20"/>
              </w:rPr>
            </w:pPr>
          </w:p>
          <w:p w14:paraId="137D9738" w14:textId="0D386832" w:rsidR="007432D0" w:rsidRPr="00586AF3" w:rsidRDefault="00B01D62" w:rsidP="00586AF3">
            <w:pPr>
              <w:jc w:val="both"/>
              <w:rPr>
                <w:rFonts w:ascii="Arial" w:hAnsi="Arial" w:cs="Arial"/>
                <w:bCs/>
                <w:iCs/>
                <w:color w:val="000000" w:themeColor="text1"/>
                <w:sz w:val="20"/>
                <w:szCs w:val="20"/>
              </w:rPr>
            </w:pPr>
            <w:r w:rsidRPr="00586AF3">
              <w:rPr>
                <w:rFonts w:ascii="Arial" w:hAnsi="Arial" w:cs="Arial"/>
                <w:b/>
                <w:bCs/>
                <w:color w:val="000000" w:themeColor="text1"/>
                <w:sz w:val="20"/>
                <w:szCs w:val="20"/>
              </w:rPr>
              <w:t xml:space="preserve">Aportes del equipo auditado antes del cierre de auditoría: </w:t>
            </w:r>
            <w:r w:rsidR="007432D0" w:rsidRPr="00586AF3">
              <w:rPr>
                <w:rFonts w:ascii="Arial" w:hAnsi="Arial" w:cs="Arial"/>
                <w:bCs/>
                <w:iCs/>
                <w:color w:val="000000" w:themeColor="text1"/>
                <w:sz w:val="20"/>
                <w:szCs w:val="20"/>
              </w:rPr>
              <w:t xml:space="preserve">se transcribe la respuesta recibida para los hallazgos 2, 3, 4 y 5, tal como la presentó el equipo auditado. </w:t>
            </w:r>
          </w:p>
          <w:p w14:paraId="2640B1A1" w14:textId="77777777" w:rsidR="007432D0" w:rsidRPr="00586AF3" w:rsidRDefault="007432D0" w:rsidP="00586AF3">
            <w:pPr>
              <w:ind w:left="284" w:right="284"/>
              <w:jc w:val="both"/>
              <w:rPr>
                <w:rFonts w:ascii="Arial" w:hAnsi="Arial" w:cs="Arial"/>
                <w:b/>
                <w:bCs/>
                <w:color w:val="000000" w:themeColor="text1"/>
                <w:sz w:val="18"/>
                <w:szCs w:val="18"/>
              </w:rPr>
            </w:pPr>
          </w:p>
          <w:p w14:paraId="72A5BE3D" w14:textId="2A62AAD7" w:rsidR="009E3146" w:rsidRPr="00586AF3" w:rsidRDefault="00481B9A" w:rsidP="00586AF3">
            <w:pPr>
              <w:ind w:left="284" w:right="284"/>
              <w:jc w:val="both"/>
              <w:rPr>
                <w:rFonts w:ascii="Arial" w:hAnsi="Arial" w:cs="Arial"/>
                <w:i/>
                <w:iCs/>
                <w:color w:val="000000" w:themeColor="text1"/>
                <w:sz w:val="18"/>
                <w:szCs w:val="18"/>
              </w:rPr>
            </w:pPr>
            <w:r w:rsidRPr="00586AF3">
              <w:rPr>
                <w:rFonts w:ascii="Arial" w:hAnsi="Arial" w:cs="Arial"/>
                <w:b/>
                <w:bCs/>
                <w:i/>
                <w:iCs/>
                <w:color w:val="000000" w:themeColor="text1"/>
                <w:sz w:val="18"/>
                <w:szCs w:val="18"/>
              </w:rPr>
              <w:t>“</w:t>
            </w:r>
            <w:r w:rsidR="009E3146" w:rsidRPr="00586AF3">
              <w:rPr>
                <w:rFonts w:ascii="Arial" w:hAnsi="Arial" w:cs="Arial"/>
                <w:i/>
                <w:iCs/>
                <w:color w:val="000000" w:themeColor="text1"/>
                <w:sz w:val="18"/>
                <w:szCs w:val="18"/>
              </w:rPr>
              <w:t>HALLAZGOS 2, 3, 4 Y 5</w:t>
            </w:r>
            <w:r w:rsidR="009E3146" w:rsidRPr="00586AF3">
              <w:rPr>
                <w:rFonts w:ascii="Arial" w:hAnsi="Arial" w:cs="Arial"/>
                <w:b/>
                <w:bCs/>
                <w:i/>
                <w:iCs/>
                <w:color w:val="000000" w:themeColor="text1"/>
                <w:sz w:val="18"/>
                <w:szCs w:val="18"/>
              </w:rPr>
              <w:t xml:space="preserve"> </w:t>
            </w:r>
            <w:r w:rsidR="009E3146" w:rsidRPr="00586AF3">
              <w:rPr>
                <w:rFonts w:ascii="Arial" w:hAnsi="Arial" w:cs="Arial"/>
                <w:i/>
                <w:iCs/>
                <w:color w:val="000000" w:themeColor="text1"/>
                <w:sz w:val="18"/>
                <w:szCs w:val="18"/>
              </w:rPr>
              <w:t>En relación con los hallazgos se tienen dos argumentaciones, la primera esta relacionada con los ajustes y actualizaciones de la política y la segunda con el desarrollo del modelo de gestión jurídica de la Oficina, tal como se explica a continuación:</w:t>
            </w:r>
          </w:p>
          <w:p w14:paraId="5B801814" w14:textId="77777777" w:rsidR="009E3146" w:rsidRPr="00586AF3" w:rsidRDefault="009E3146" w:rsidP="00586AF3">
            <w:pPr>
              <w:ind w:left="284" w:right="284"/>
              <w:jc w:val="both"/>
              <w:rPr>
                <w:rFonts w:ascii="Arial" w:hAnsi="Arial" w:cs="Arial"/>
                <w:i/>
                <w:iCs/>
                <w:color w:val="000000" w:themeColor="text1"/>
                <w:sz w:val="18"/>
                <w:szCs w:val="18"/>
              </w:rPr>
            </w:pPr>
          </w:p>
          <w:p w14:paraId="1E056B72" w14:textId="061D0CF1"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1. El documento auditado GJUR-DI-001-V1, cuenta con los respectivos ajustes y actualizaciones de acuerdo a la normativa sobre gestión jurídica pública distrital y elaboración de Políticas Públicas del daño antijurídico. De igual forma, la OAJ ha venido desarrollando todas las actividades y estrategias que han permitido consolidar los instrumentos contemplados dentro del Modelo de Gestión Jurídica Pública.</w:t>
            </w:r>
          </w:p>
          <w:p w14:paraId="50F7AFD5" w14:textId="77777777" w:rsidR="009E3146" w:rsidRPr="00586AF3" w:rsidRDefault="009E3146" w:rsidP="00586AF3">
            <w:pPr>
              <w:ind w:left="284" w:right="284"/>
              <w:jc w:val="both"/>
              <w:rPr>
                <w:rFonts w:ascii="Arial" w:hAnsi="Arial" w:cs="Arial"/>
                <w:i/>
                <w:iCs/>
                <w:color w:val="000000" w:themeColor="text1"/>
                <w:sz w:val="18"/>
                <w:szCs w:val="18"/>
              </w:rPr>
            </w:pPr>
          </w:p>
          <w:p w14:paraId="492159C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En primer lugar es preciso recapitular la normativa, reglamentación y directivas que desarrollan una Gestión Jurídica Eficiente y de calidad y, de las actuaciones e instrumentos que la OAJ viene adelantando para dicha finalidad.</w:t>
            </w:r>
          </w:p>
          <w:p w14:paraId="7CEF60EC" w14:textId="77777777" w:rsidR="00481B9A" w:rsidRPr="00586AF3" w:rsidRDefault="00481B9A" w:rsidP="00586AF3">
            <w:pPr>
              <w:ind w:left="284" w:right="284"/>
              <w:jc w:val="both"/>
              <w:rPr>
                <w:rFonts w:ascii="Arial" w:hAnsi="Arial" w:cs="Arial"/>
                <w:i/>
                <w:iCs/>
                <w:color w:val="000000" w:themeColor="text1"/>
                <w:sz w:val="18"/>
                <w:szCs w:val="18"/>
              </w:rPr>
            </w:pPr>
          </w:p>
          <w:p w14:paraId="54B2D88C" w14:textId="394A92D2"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acuerdo al artículo 3 del Código de Procedimiento Administrativo y Contencioso Administrativo, las entidades deben actuar en búsqueda de los principios de </w:t>
            </w:r>
            <w:r w:rsidRPr="00586AF3">
              <w:rPr>
                <w:rFonts w:ascii="Arial" w:hAnsi="Arial" w:cs="Arial"/>
                <w:b/>
                <w:bCs/>
                <w:i/>
                <w:iCs/>
                <w:color w:val="000000" w:themeColor="text1"/>
                <w:sz w:val="18"/>
                <w:szCs w:val="18"/>
              </w:rPr>
              <w:t>coordinación, eficacia, economía y celeridad.</w:t>
            </w:r>
          </w:p>
          <w:p w14:paraId="6C2A48F3" w14:textId="77777777" w:rsidR="009E3146" w:rsidRPr="00586AF3" w:rsidRDefault="009E3146" w:rsidP="00586AF3">
            <w:pPr>
              <w:ind w:left="284" w:right="284"/>
              <w:jc w:val="both"/>
              <w:rPr>
                <w:rFonts w:ascii="Arial" w:hAnsi="Arial" w:cs="Arial"/>
                <w:i/>
                <w:iCs/>
                <w:color w:val="000000" w:themeColor="text1"/>
                <w:sz w:val="18"/>
                <w:szCs w:val="18"/>
              </w:rPr>
            </w:pPr>
          </w:p>
          <w:p w14:paraId="2D3D872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El Artículo 2 de la Constitución Política consagra como fines esenciales del Estado, servir a la comunidad, garantizar la </w:t>
            </w:r>
            <w:r w:rsidRPr="00586AF3">
              <w:rPr>
                <w:rFonts w:ascii="Arial" w:hAnsi="Arial" w:cs="Arial"/>
                <w:b/>
                <w:bCs/>
                <w:i/>
                <w:iCs/>
                <w:color w:val="000000" w:themeColor="text1"/>
                <w:sz w:val="18"/>
                <w:szCs w:val="18"/>
              </w:rPr>
              <w:t>efectividad de los principios y deberes</w:t>
            </w:r>
            <w:r w:rsidRPr="00586AF3">
              <w:rPr>
                <w:rFonts w:ascii="Arial" w:hAnsi="Arial" w:cs="Arial"/>
                <w:i/>
                <w:iCs/>
                <w:color w:val="000000" w:themeColor="text1"/>
                <w:sz w:val="18"/>
                <w:szCs w:val="18"/>
              </w:rPr>
              <w:t xml:space="preserve"> consagrados para las actuaciones de los servidores públicos.</w:t>
            </w:r>
          </w:p>
          <w:p w14:paraId="2C773DE3" w14:textId="77777777" w:rsidR="009E3146" w:rsidRPr="00586AF3" w:rsidRDefault="009E3146" w:rsidP="00586AF3">
            <w:pPr>
              <w:ind w:left="284" w:right="284"/>
              <w:jc w:val="both"/>
              <w:rPr>
                <w:rFonts w:ascii="Arial" w:hAnsi="Arial" w:cs="Arial"/>
                <w:i/>
                <w:iCs/>
                <w:color w:val="000000" w:themeColor="text1"/>
                <w:sz w:val="18"/>
                <w:szCs w:val="18"/>
              </w:rPr>
            </w:pPr>
          </w:p>
          <w:p w14:paraId="758DE8F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El artículo 209 de la Constitución Política estipula que La función administrativa está al servicio de los intereses generales y se desarrolla con fundamento en los principios de igualdad, moralidad, </w:t>
            </w:r>
            <w:r w:rsidRPr="00586AF3">
              <w:rPr>
                <w:rFonts w:ascii="Arial" w:hAnsi="Arial" w:cs="Arial"/>
                <w:b/>
                <w:bCs/>
                <w:i/>
                <w:iCs/>
                <w:color w:val="000000" w:themeColor="text1"/>
                <w:sz w:val="18"/>
                <w:szCs w:val="18"/>
              </w:rPr>
              <w:t>eficacia, economía, celeridad,</w:t>
            </w:r>
            <w:r w:rsidRPr="00586AF3">
              <w:rPr>
                <w:rFonts w:ascii="Arial" w:hAnsi="Arial" w:cs="Arial"/>
                <w:i/>
                <w:iCs/>
                <w:color w:val="000000" w:themeColor="text1"/>
                <w:sz w:val="18"/>
                <w:szCs w:val="18"/>
              </w:rPr>
              <w:t xml:space="preserve"> imparcialidad y publicidad, mediante la descentralización, la delegación y la desconcentración de funciones.</w:t>
            </w:r>
          </w:p>
          <w:p w14:paraId="602EE162" w14:textId="77777777" w:rsidR="009E3146" w:rsidRPr="00586AF3" w:rsidRDefault="009E3146" w:rsidP="00586AF3">
            <w:pPr>
              <w:ind w:left="284" w:right="284"/>
              <w:jc w:val="both"/>
              <w:rPr>
                <w:rFonts w:ascii="Arial" w:hAnsi="Arial" w:cs="Arial"/>
                <w:i/>
                <w:iCs/>
                <w:color w:val="000000" w:themeColor="text1"/>
                <w:sz w:val="18"/>
                <w:szCs w:val="18"/>
              </w:rPr>
            </w:pPr>
          </w:p>
          <w:p w14:paraId="1CF2B163" w14:textId="4802093A" w:rsidR="007432D0"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Dichos principios y fines del estado, dentro de los cuales se rige el actuar administrativo, hace necesario la permanente revisión y actualización del modelo de gestión jurídica que tiene la UAERMV, y que permita, </w:t>
            </w:r>
            <w:r w:rsidRPr="00586AF3">
              <w:rPr>
                <w:rFonts w:ascii="Arial" w:hAnsi="Arial" w:cs="Arial"/>
                <w:b/>
                <w:bCs/>
                <w:i/>
                <w:iCs/>
                <w:color w:val="000000" w:themeColor="text1"/>
                <w:sz w:val="18"/>
                <w:szCs w:val="18"/>
              </w:rPr>
              <w:t>una eficiente prestación de los servicios jurídicos</w:t>
            </w:r>
            <w:r w:rsidRPr="00586AF3">
              <w:rPr>
                <w:rFonts w:ascii="Arial" w:hAnsi="Arial" w:cs="Arial"/>
                <w:i/>
                <w:iCs/>
                <w:color w:val="000000" w:themeColor="text1"/>
                <w:sz w:val="18"/>
                <w:szCs w:val="18"/>
              </w:rPr>
              <w:t>, partiendo y evaluando de manera constante las herramientas que viene ejecutando.</w:t>
            </w:r>
          </w:p>
          <w:p w14:paraId="781CD324" w14:textId="77777777" w:rsidR="007432D0" w:rsidRPr="00586AF3" w:rsidRDefault="007432D0" w:rsidP="00586AF3">
            <w:pPr>
              <w:jc w:val="both"/>
              <w:rPr>
                <w:rFonts w:ascii="Arial" w:hAnsi="Arial" w:cs="Arial"/>
                <w:i/>
                <w:iCs/>
                <w:color w:val="000000" w:themeColor="text1"/>
                <w:sz w:val="20"/>
                <w:szCs w:val="20"/>
              </w:rPr>
            </w:pPr>
          </w:p>
          <w:p w14:paraId="10CA58D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define el Modelo de Gestión Jurídica Pública MGJP, como un sistema integral dirigido a la administración, orientación, desarrollo y seguimiento de la gestión jurídica en el ámbito distrital en busca de alcanzar altos estándares de eficiencia y seguridad jurídica que faciliten la toma de decisiones, la protección de los intereses del Distrito Capital y la prevención del daño antijurídico.</w:t>
            </w:r>
          </w:p>
          <w:p w14:paraId="3DBE82D0" w14:textId="77777777" w:rsidR="009E3146" w:rsidRPr="00586AF3" w:rsidRDefault="009E3146" w:rsidP="00586AF3">
            <w:pPr>
              <w:ind w:left="284" w:right="284"/>
              <w:jc w:val="both"/>
              <w:rPr>
                <w:rFonts w:ascii="Arial" w:hAnsi="Arial" w:cs="Arial"/>
                <w:i/>
                <w:iCs/>
                <w:color w:val="000000" w:themeColor="text1"/>
                <w:sz w:val="18"/>
                <w:szCs w:val="18"/>
              </w:rPr>
            </w:pPr>
          </w:p>
          <w:p w14:paraId="50AD33D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su parte, la Directiva Distrital 025 de 2018 contempla los lineamientos metodológicos para la formulación y adopción de la Política de Prevención del Daño Antijurídico por parte de los Comités de Conciliación de organismos y entidades distritales.</w:t>
            </w:r>
          </w:p>
          <w:p w14:paraId="1FAA081C" w14:textId="77777777" w:rsidR="009E3146" w:rsidRPr="00586AF3" w:rsidRDefault="009E3146" w:rsidP="00586AF3">
            <w:pPr>
              <w:ind w:left="284" w:right="284"/>
              <w:jc w:val="both"/>
              <w:rPr>
                <w:rFonts w:ascii="Arial" w:hAnsi="Arial" w:cs="Arial"/>
                <w:i/>
                <w:iCs/>
                <w:color w:val="000000" w:themeColor="text1"/>
                <w:sz w:val="18"/>
                <w:szCs w:val="18"/>
              </w:rPr>
            </w:pPr>
          </w:p>
          <w:p w14:paraId="5905E79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presenta los siguientes componentes del MGJP.</w:t>
            </w:r>
          </w:p>
          <w:p w14:paraId="5291BE3B" w14:textId="77777777" w:rsidR="009E3146" w:rsidRPr="00586AF3" w:rsidRDefault="009E3146" w:rsidP="00586AF3">
            <w:pPr>
              <w:ind w:left="284" w:right="284"/>
              <w:jc w:val="both"/>
              <w:rPr>
                <w:rFonts w:ascii="Arial" w:hAnsi="Arial" w:cs="Arial"/>
                <w:i/>
                <w:iCs/>
                <w:color w:val="000000" w:themeColor="text1"/>
                <w:sz w:val="18"/>
                <w:szCs w:val="18"/>
              </w:rPr>
            </w:pPr>
          </w:p>
          <w:p w14:paraId="3C3BB061"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ESTRATÉGICO</w:t>
            </w:r>
          </w:p>
          <w:p w14:paraId="58EA5600"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lastRenderedPageBreak/>
              <w:t xml:space="preserve">ACTUACIÓN GERENCIAL </w:t>
            </w:r>
          </w:p>
          <w:p w14:paraId="30F212E5"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TEMÁTICO</w:t>
            </w:r>
          </w:p>
          <w:p w14:paraId="51CBAD50"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Asesoría Jurídica</w:t>
            </w:r>
          </w:p>
          <w:p w14:paraId="0DC4B2E7"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Producción normativa</w:t>
            </w:r>
          </w:p>
          <w:p w14:paraId="4E0FFD6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Defensa Judicial</w:t>
            </w:r>
          </w:p>
          <w:p w14:paraId="5679BFDF"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Contratación Pública</w:t>
            </w:r>
          </w:p>
          <w:p w14:paraId="17C2AB3A"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disciplinaria</w:t>
            </w:r>
          </w:p>
          <w:p w14:paraId="222F820D"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de inspección, vigilancia y control de la función jurídica</w:t>
            </w:r>
          </w:p>
          <w:p w14:paraId="139CE61F"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TRANSVERSAL</w:t>
            </w:r>
          </w:p>
          <w:p w14:paraId="0534EBFD"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Prevención del daño antijurídico</w:t>
            </w:r>
          </w:p>
          <w:p w14:paraId="5A4DE947"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Fortalecimiento abogados</w:t>
            </w:r>
          </w:p>
          <w:p w14:paraId="79FB349D"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Coordinación jurídica distrital</w:t>
            </w:r>
          </w:p>
          <w:p w14:paraId="351E537C"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Información jurídica TICS</w:t>
            </w:r>
          </w:p>
          <w:p w14:paraId="67759DFA" w14:textId="77777777" w:rsidR="009E3146" w:rsidRPr="00586AF3" w:rsidRDefault="009E3146" w:rsidP="00586AF3">
            <w:pPr>
              <w:ind w:left="284" w:right="284"/>
              <w:jc w:val="both"/>
              <w:rPr>
                <w:rFonts w:ascii="Arial" w:hAnsi="Arial" w:cs="Arial"/>
                <w:i/>
                <w:iCs/>
                <w:color w:val="000000" w:themeColor="text1"/>
                <w:sz w:val="18"/>
                <w:szCs w:val="18"/>
              </w:rPr>
            </w:pPr>
          </w:p>
          <w:p w14:paraId="263A692C"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La Directiva Distrital 025 de 2018 consagra siete (07) pasos para la elaboración de la política de prevención del daño antijurídico.</w:t>
            </w:r>
          </w:p>
          <w:p w14:paraId="29E17F4C" w14:textId="77777777" w:rsidR="009E3146" w:rsidRPr="00586AF3" w:rsidRDefault="009E3146" w:rsidP="00586AF3">
            <w:pPr>
              <w:ind w:left="284" w:right="284"/>
              <w:jc w:val="both"/>
              <w:rPr>
                <w:rFonts w:ascii="Arial" w:hAnsi="Arial" w:cs="Arial"/>
                <w:i/>
                <w:iCs/>
                <w:color w:val="000000" w:themeColor="text1"/>
                <w:sz w:val="18"/>
                <w:szCs w:val="18"/>
              </w:rPr>
            </w:pPr>
          </w:p>
          <w:tbl>
            <w:tblPr>
              <w:tblStyle w:val="Tablaconcuadrcula"/>
              <w:tblW w:w="0" w:type="auto"/>
              <w:tblInd w:w="450" w:type="dxa"/>
              <w:tblLook w:val="04A0" w:firstRow="1" w:lastRow="0" w:firstColumn="1" w:lastColumn="0" w:noHBand="0" w:noVBand="1"/>
            </w:tblPr>
            <w:tblGrid>
              <w:gridCol w:w="1065"/>
              <w:gridCol w:w="8221"/>
            </w:tblGrid>
            <w:tr w:rsidR="00D709D2" w:rsidRPr="00586AF3" w14:paraId="0DB8A60E"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4ADD56E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No. </w:t>
                  </w:r>
                </w:p>
              </w:tc>
              <w:tc>
                <w:tcPr>
                  <w:tcW w:w="8577" w:type="dxa"/>
                  <w:tcBorders>
                    <w:top w:val="single" w:sz="4" w:space="0" w:color="auto"/>
                    <w:left w:val="single" w:sz="4" w:space="0" w:color="auto"/>
                    <w:bottom w:val="single" w:sz="4" w:space="0" w:color="auto"/>
                    <w:right w:val="single" w:sz="4" w:space="0" w:color="auto"/>
                  </w:tcBorders>
                  <w:hideMark/>
                </w:tcPr>
                <w:p w14:paraId="285CDDE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ACTIVIDAD</w:t>
                  </w:r>
                </w:p>
              </w:tc>
            </w:tr>
            <w:tr w:rsidR="00D709D2" w:rsidRPr="00586AF3" w14:paraId="1591825B"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7FC72C1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1</w:t>
                  </w:r>
                </w:p>
              </w:tc>
              <w:tc>
                <w:tcPr>
                  <w:tcW w:w="8577" w:type="dxa"/>
                  <w:tcBorders>
                    <w:top w:val="single" w:sz="4" w:space="0" w:color="auto"/>
                    <w:left w:val="single" w:sz="4" w:space="0" w:color="auto"/>
                    <w:bottom w:val="single" w:sz="4" w:space="0" w:color="auto"/>
                    <w:right w:val="single" w:sz="4" w:space="0" w:color="auto"/>
                  </w:tcBorders>
                  <w:hideMark/>
                </w:tcPr>
                <w:p w14:paraId="16F379B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del problema – priorización casos reiterados o recurrentes</w:t>
                  </w:r>
                </w:p>
              </w:tc>
            </w:tr>
            <w:tr w:rsidR="00D709D2" w:rsidRPr="00586AF3" w14:paraId="2B8A746D"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0A428FD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2</w:t>
                  </w:r>
                </w:p>
              </w:tc>
              <w:tc>
                <w:tcPr>
                  <w:tcW w:w="8577" w:type="dxa"/>
                  <w:tcBorders>
                    <w:top w:val="single" w:sz="4" w:space="0" w:color="auto"/>
                    <w:left w:val="single" w:sz="4" w:space="0" w:color="auto"/>
                    <w:bottom w:val="single" w:sz="4" w:space="0" w:color="auto"/>
                    <w:right w:val="single" w:sz="4" w:space="0" w:color="auto"/>
                  </w:tcBorders>
                  <w:hideMark/>
                </w:tcPr>
                <w:p w14:paraId="3695CA9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 las causas y determinación de la dependencia en donde ocurre la falla</w:t>
                  </w:r>
                </w:p>
              </w:tc>
            </w:tr>
            <w:tr w:rsidR="00D709D2" w:rsidRPr="00586AF3" w14:paraId="39A605D4"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79A1447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3</w:t>
                  </w:r>
                </w:p>
              </w:tc>
              <w:tc>
                <w:tcPr>
                  <w:tcW w:w="8577" w:type="dxa"/>
                  <w:tcBorders>
                    <w:top w:val="single" w:sz="4" w:space="0" w:color="auto"/>
                    <w:left w:val="single" w:sz="4" w:space="0" w:color="auto"/>
                    <w:bottom w:val="single" w:sz="4" w:space="0" w:color="auto"/>
                    <w:right w:val="single" w:sz="4" w:space="0" w:color="auto"/>
                  </w:tcBorders>
                  <w:hideMark/>
                </w:tcPr>
                <w:p w14:paraId="3ACBDB3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Elaboración de la propuesta de la política pública de prevención del daño antijurídico para solucionar, mitigar o controlar la falla reflejada en el plan de acción</w:t>
                  </w:r>
                </w:p>
              </w:tc>
            </w:tr>
            <w:tr w:rsidR="00D709D2" w:rsidRPr="00586AF3" w14:paraId="0DD0CED0"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313A73F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4</w:t>
                  </w:r>
                </w:p>
              </w:tc>
              <w:tc>
                <w:tcPr>
                  <w:tcW w:w="8577" w:type="dxa"/>
                  <w:tcBorders>
                    <w:top w:val="single" w:sz="4" w:space="0" w:color="auto"/>
                    <w:left w:val="single" w:sz="4" w:space="0" w:color="auto"/>
                    <w:bottom w:val="single" w:sz="4" w:space="0" w:color="auto"/>
                    <w:right w:val="single" w:sz="4" w:space="0" w:color="auto"/>
                  </w:tcBorders>
                  <w:hideMark/>
                </w:tcPr>
                <w:p w14:paraId="2A800F1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Formulación y adopción de la política de prevención del daño antijurídico</w:t>
                  </w:r>
                </w:p>
              </w:tc>
            </w:tr>
            <w:tr w:rsidR="00D709D2" w:rsidRPr="00586AF3" w14:paraId="0A6CB69C"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1E9ABE0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5</w:t>
                  </w:r>
                </w:p>
              </w:tc>
              <w:tc>
                <w:tcPr>
                  <w:tcW w:w="8577" w:type="dxa"/>
                  <w:tcBorders>
                    <w:top w:val="single" w:sz="4" w:space="0" w:color="auto"/>
                    <w:left w:val="single" w:sz="4" w:space="0" w:color="auto"/>
                    <w:bottom w:val="single" w:sz="4" w:space="0" w:color="auto"/>
                    <w:right w:val="single" w:sz="4" w:space="0" w:color="auto"/>
                  </w:tcBorders>
                  <w:hideMark/>
                </w:tcPr>
                <w:p w14:paraId="317902C9"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Implementación de la política del daño antijurídico</w:t>
                  </w:r>
                </w:p>
              </w:tc>
            </w:tr>
            <w:tr w:rsidR="00D709D2" w:rsidRPr="00586AF3" w14:paraId="56444409" w14:textId="77777777" w:rsidTr="007432D0">
              <w:tc>
                <w:tcPr>
                  <w:tcW w:w="709" w:type="dxa"/>
                  <w:tcBorders>
                    <w:top w:val="single" w:sz="4" w:space="0" w:color="auto"/>
                    <w:left w:val="single" w:sz="4" w:space="0" w:color="auto"/>
                    <w:bottom w:val="single" w:sz="4" w:space="0" w:color="auto"/>
                    <w:right w:val="single" w:sz="4" w:space="0" w:color="auto"/>
                  </w:tcBorders>
                  <w:hideMark/>
                </w:tcPr>
                <w:p w14:paraId="07A62D2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6</w:t>
                  </w:r>
                </w:p>
              </w:tc>
              <w:tc>
                <w:tcPr>
                  <w:tcW w:w="8577" w:type="dxa"/>
                  <w:tcBorders>
                    <w:top w:val="single" w:sz="4" w:space="0" w:color="auto"/>
                    <w:left w:val="single" w:sz="4" w:space="0" w:color="auto"/>
                    <w:bottom w:val="single" w:sz="4" w:space="0" w:color="auto"/>
                    <w:right w:val="single" w:sz="4" w:space="0" w:color="auto"/>
                  </w:tcBorders>
                  <w:hideMark/>
                </w:tcPr>
                <w:p w14:paraId="0D1E1625"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Seguimiento y evaluación </w:t>
                  </w:r>
                </w:p>
              </w:tc>
            </w:tr>
            <w:tr w:rsidR="00D709D2" w:rsidRPr="00586AF3" w14:paraId="481CC774" w14:textId="77777777" w:rsidTr="007432D0">
              <w:tc>
                <w:tcPr>
                  <w:tcW w:w="709" w:type="dxa"/>
                  <w:tcBorders>
                    <w:top w:val="single" w:sz="4" w:space="0" w:color="auto"/>
                    <w:left w:val="single" w:sz="4" w:space="0" w:color="auto"/>
                    <w:bottom w:val="single" w:sz="4" w:space="0" w:color="auto"/>
                    <w:right w:val="single" w:sz="4" w:space="0" w:color="auto"/>
                  </w:tcBorders>
                </w:tcPr>
                <w:p w14:paraId="13F2E8C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7</w:t>
                  </w:r>
                </w:p>
              </w:tc>
              <w:tc>
                <w:tcPr>
                  <w:tcW w:w="8577" w:type="dxa"/>
                  <w:tcBorders>
                    <w:top w:val="single" w:sz="4" w:space="0" w:color="auto"/>
                    <w:left w:val="single" w:sz="4" w:space="0" w:color="auto"/>
                    <w:bottom w:val="single" w:sz="4" w:space="0" w:color="auto"/>
                    <w:right w:val="single" w:sz="4" w:space="0" w:color="auto"/>
                  </w:tcBorders>
                </w:tcPr>
                <w:p w14:paraId="68D82BF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Ajustes a la política de prevención del antijurídico e institucionalización de la misma.</w:t>
                  </w:r>
                </w:p>
              </w:tc>
            </w:tr>
          </w:tbl>
          <w:p w14:paraId="131C839C" w14:textId="77777777" w:rsidR="009E3146" w:rsidRPr="00586AF3" w:rsidRDefault="009E3146" w:rsidP="00586AF3">
            <w:pPr>
              <w:ind w:left="284" w:right="284"/>
              <w:jc w:val="both"/>
              <w:rPr>
                <w:rFonts w:ascii="Arial" w:hAnsi="Arial" w:cs="Arial"/>
                <w:i/>
                <w:iCs/>
                <w:color w:val="000000" w:themeColor="text1"/>
                <w:sz w:val="18"/>
                <w:szCs w:val="18"/>
              </w:rPr>
            </w:pPr>
          </w:p>
          <w:p w14:paraId="47F1C2A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lo tanto, la OAJ ha venido cumpliendo y ejecutando la normativa antes citada. Es decir, cuenta con instrumentos que desarrollan dichas disposiciones y por lo tanto, NO se ha dejado de aplicar e implementar el Modelo de Gestión Jurídica Pública, especialmente desarrollado en el Decreto 430 de 2018;  y la Política de Prevención del Daño Antijurídico, mediante la (i) aprobación por parte del Comité de Conciliación del Manual para la formulación y Adopción de Políticas de prevención del daño antijurídico (Directiva 025 de 2018) y (ii) la aprobación de creación de la Relatoría.</w:t>
            </w:r>
          </w:p>
          <w:p w14:paraId="20C639DF" w14:textId="77777777" w:rsidR="009E3146" w:rsidRPr="00586AF3" w:rsidRDefault="009E3146" w:rsidP="00586AF3">
            <w:pPr>
              <w:ind w:left="284" w:right="284"/>
              <w:jc w:val="both"/>
              <w:rPr>
                <w:rFonts w:ascii="Arial" w:hAnsi="Arial" w:cs="Arial"/>
                <w:i/>
                <w:iCs/>
                <w:color w:val="000000" w:themeColor="text1"/>
                <w:sz w:val="18"/>
                <w:szCs w:val="18"/>
              </w:rPr>
            </w:pPr>
          </w:p>
          <w:p w14:paraId="6FA6DD6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Así, la OAJ y el Comité de Conciliación, como modelo de innovación y transferencia de conocimiento y de acuerdo a los Instrumentos de Gerencia No. 6 y 3 de la Secretaría Jurídica Distrital, creo durante la vigencia del año 2020 la </w:t>
            </w:r>
            <w:r w:rsidRPr="00586AF3">
              <w:rPr>
                <w:rFonts w:ascii="Arial" w:hAnsi="Arial" w:cs="Arial"/>
                <w:b/>
                <w:bCs/>
                <w:i/>
                <w:iCs/>
                <w:color w:val="000000" w:themeColor="text1"/>
                <w:sz w:val="18"/>
                <w:szCs w:val="18"/>
              </w:rPr>
              <w:t xml:space="preserve">Relatoría de la UAERMV. </w:t>
            </w:r>
          </w:p>
          <w:p w14:paraId="6F87A302" w14:textId="77777777" w:rsidR="009E3146" w:rsidRPr="00586AF3" w:rsidRDefault="009E3146" w:rsidP="00586AF3">
            <w:pPr>
              <w:ind w:left="284" w:right="284"/>
              <w:jc w:val="both"/>
              <w:rPr>
                <w:rFonts w:ascii="Arial" w:hAnsi="Arial" w:cs="Arial"/>
                <w:i/>
                <w:iCs/>
                <w:color w:val="000000" w:themeColor="text1"/>
                <w:sz w:val="18"/>
                <w:szCs w:val="18"/>
              </w:rPr>
            </w:pPr>
          </w:p>
          <w:p w14:paraId="41857CBC" w14:textId="77777777" w:rsidR="009E3146" w:rsidRPr="00586AF3" w:rsidRDefault="009E3146" w:rsidP="00586AF3">
            <w:pPr>
              <w:ind w:left="284" w:right="284"/>
              <w:jc w:val="both"/>
              <w:rPr>
                <w:rFonts w:ascii="Arial" w:hAnsi="Arial" w:cs="Arial"/>
                <w:i/>
                <w:iCs/>
                <w:color w:val="000000" w:themeColor="text1"/>
                <w:sz w:val="20"/>
                <w:szCs w:val="20"/>
              </w:rPr>
            </w:pPr>
            <w:r w:rsidRPr="00586AF3">
              <w:rPr>
                <w:rFonts w:ascii="Arial" w:hAnsi="Arial" w:cs="Arial"/>
                <w:i/>
                <w:iCs/>
                <w:color w:val="000000" w:themeColor="text1"/>
                <w:sz w:val="18"/>
                <w:szCs w:val="18"/>
              </w:rPr>
              <w:t>De esta forma y comoquiera que los instrumentos gerenciales vienen presentando resultados de impacto, los hallazgos NO están llamados a prosperar. Sin embargo, la OAJ estará atenta a cumplimentar cualquier observación de mejora de implementación de los instrumentos</w:t>
            </w:r>
            <w:r w:rsidRPr="00586AF3">
              <w:rPr>
                <w:rFonts w:ascii="Arial" w:hAnsi="Arial" w:cs="Arial"/>
                <w:i/>
                <w:iCs/>
                <w:color w:val="000000" w:themeColor="text1"/>
                <w:sz w:val="20"/>
                <w:szCs w:val="20"/>
              </w:rPr>
              <w:t xml:space="preserve"> en ejecución.</w:t>
            </w:r>
          </w:p>
          <w:p w14:paraId="390F1FA0" w14:textId="77777777" w:rsidR="009E3146" w:rsidRPr="00586AF3" w:rsidRDefault="009E3146" w:rsidP="00586AF3">
            <w:pPr>
              <w:jc w:val="both"/>
              <w:rPr>
                <w:rFonts w:ascii="Arial" w:hAnsi="Arial" w:cs="Arial"/>
                <w:i/>
                <w:iCs/>
                <w:color w:val="000000" w:themeColor="text1"/>
                <w:sz w:val="20"/>
                <w:szCs w:val="20"/>
              </w:rPr>
            </w:pPr>
          </w:p>
          <w:p w14:paraId="143D031C"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igual forma, el pasado dos (02) de diciembre el Comité de Conciliación aprobó el </w:t>
            </w:r>
            <w:r w:rsidRPr="00586AF3">
              <w:rPr>
                <w:rFonts w:ascii="Arial" w:hAnsi="Arial" w:cs="Arial"/>
                <w:b/>
                <w:bCs/>
                <w:i/>
                <w:iCs/>
                <w:color w:val="000000" w:themeColor="text1"/>
                <w:sz w:val="18"/>
                <w:szCs w:val="18"/>
              </w:rPr>
              <w:t>Manual para la Formulación y Adopción de Políticas de Prevención del Daño Antijurídico</w:t>
            </w:r>
            <w:r w:rsidRPr="00586AF3">
              <w:rPr>
                <w:rStyle w:val="Refdenotaalpie"/>
                <w:rFonts w:ascii="Arial" w:hAnsi="Arial" w:cs="Arial"/>
                <w:i/>
                <w:iCs/>
                <w:color w:val="000000" w:themeColor="text1"/>
                <w:sz w:val="18"/>
                <w:szCs w:val="18"/>
              </w:rPr>
              <w:footnoteReference w:id="1"/>
            </w:r>
            <w:r w:rsidRPr="00586AF3">
              <w:rPr>
                <w:rFonts w:ascii="Arial" w:hAnsi="Arial" w:cs="Arial"/>
                <w:i/>
                <w:iCs/>
                <w:color w:val="000000" w:themeColor="text1"/>
                <w:sz w:val="18"/>
                <w:szCs w:val="18"/>
              </w:rPr>
              <w:t>, dichos instrumentos tienen contempladas actividades que desarrollan todo el componente del Modelo de Gestión Jurídica Pública.</w:t>
            </w:r>
          </w:p>
          <w:p w14:paraId="03AD15AD" w14:textId="77777777" w:rsidR="009E3146" w:rsidRPr="00586AF3" w:rsidRDefault="009E3146" w:rsidP="00586AF3">
            <w:pPr>
              <w:ind w:left="284" w:right="284"/>
              <w:jc w:val="both"/>
              <w:rPr>
                <w:rFonts w:ascii="Arial" w:hAnsi="Arial" w:cs="Arial"/>
                <w:i/>
                <w:iCs/>
                <w:color w:val="000000" w:themeColor="text1"/>
                <w:sz w:val="18"/>
                <w:szCs w:val="18"/>
              </w:rPr>
            </w:pPr>
          </w:p>
          <w:p w14:paraId="222552C9"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 xml:space="preserve">2. Para la fecha de la presente auditoría, la OAJ viene desarrollando bajo el modelo de gestión jurídica, actividades que hacen más eficiente la prestación de los servicios jurídicos a cargo. </w:t>
            </w:r>
          </w:p>
          <w:p w14:paraId="0CE5A0B2" w14:textId="77777777" w:rsidR="009E3146" w:rsidRPr="00586AF3" w:rsidRDefault="009E3146" w:rsidP="00586AF3">
            <w:pPr>
              <w:ind w:left="284" w:right="284"/>
              <w:jc w:val="both"/>
              <w:rPr>
                <w:rFonts w:ascii="Arial" w:hAnsi="Arial" w:cs="Arial"/>
                <w:i/>
                <w:iCs/>
                <w:color w:val="000000" w:themeColor="text1"/>
                <w:sz w:val="18"/>
                <w:szCs w:val="18"/>
              </w:rPr>
            </w:pPr>
          </w:p>
          <w:p w14:paraId="60527E9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Una de las características de la gerencia pública es realizar actuaciones que permitan dinamizar y actualizar los procesos que requieran cambios constantes. Por lo tanto, a la fecha, la Oficina Asesora Jurídica y el Comité de Conciliación, vienen desarrollando una estrategia de (i) implementación del Modelo de Gestión Jurídica Pública, que permita ir desarrollando actividades dentro de la (ii) Política de prevención del daño antijurídico.</w:t>
            </w:r>
          </w:p>
          <w:p w14:paraId="57CE5977" w14:textId="77777777" w:rsidR="009E3146" w:rsidRPr="00586AF3" w:rsidRDefault="009E3146" w:rsidP="00586AF3">
            <w:pPr>
              <w:ind w:left="284" w:right="284"/>
              <w:jc w:val="both"/>
              <w:rPr>
                <w:rFonts w:ascii="Arial" w:hAnsi="Arial" w:cs="Arial"/>
                <w:i/>
                <w:iCs/>
                <w:color w:val="000000" w:themeColor="text1"/>
                <w:sz w:val="18"/>
                <w:szCs w:val="18"/>
              </w:rPr>
            </w:pPr>
          </w:p>
          <w:p w14:paraId="224B0D7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lastRenderedPageBreak/>
              <w:t xml:space="preserve">En efecto, la OAJ en cumplimiento del </w:t>
            </w:r>
            <w:r w:rsidRPr="00586AF3">
              <w:rPr>
                <w:rFonts w:ascii="Arial" w:hAnsi="Arial" w:cs="Arial"/>
                <w:b/>
                <w:bCs/>
                <w:i/>
                <w:iCs/>
                <w:color w:val="000000" w:themeColor="text1"/>
                <w:sz w:val="18"/>
                <w:szCs w:val="18"/>
              </w:rPr>
              <w:t>plan de acción</w:t>
            </w:r>
            <w:r w:rsidRPr="00586AF3">
              <w:rPr>
                <w:rFonts w:ascii="Arial" w:hAnsi="Arial" w:cs="Arial"/>
                <w:i/>
                <w:iCs/>
                <w:color w:val="000000" w:themeColor="text1"/>
                <w:sz w:val="18"/>
                <w:szCs w:val="18"/>
              </w:rPr>
              <w:t xml:space="preserve"> para el año 2020, dio estricto cumplimiento a la actividad propuesta.</w:t>
            </w:r>
          </w:p>
          <w:p w14:paraId="344F480C" w14:textId="77777777" w:rsidR="009E3146" w:rsidRPr="00586AF3" w:rsidRDefault="009E3146" w:rsidP="00586AF3">
            <w:pPr>
              <w:ind w:left="284" w:right="284"/>
              <w:jc w:val="both"/>
              <w:rPr>
                <w:rFonts w:ascii="Arial" w:hAnsi="Arial" w:cs="Arial"/>
                <w:i/>
                <w:iCs/>
                <w:color w:val="000000" w:themeColor="text1"/>
                <w:sz w:val="18"/>
                <w:szCs w:val="18"/>
              </w:rPr>
            </w:pPr>
          </w:p>
          <w:p w14:paraId="608BBD5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“Construir una relatoría acerca de las demandas ganadas por la entidad durante cada semestre”</w:t>
            </w:r>
          </w:p>
          <w:p w14:paraId="6BEB894C" w14:textId="77777777" w:rsidR="009E3146" w:rsidRPr="00586AF3" w:rsidRDefault="009E3146" w:rsidP="00586AF3">
            <w:pPr>
              <w:ind w:left="284" w:right="284"/>
              <w:jc w:val="both"/>
              <w:rPr>
                <w:rFonts w:ascii="Arial" w:hAnsi="Arial" w:cs="Arial"/>
                <w:i/>
                <w:iCs/>
                <w:color w:val="000000" w:themeColor="text1"/>
                <w:sz w:val="18"/>
                <w:szCs w:val="18"/>
              </w:rPr>
            </w:pPr>
          </w:p>
          <w:p w14:paraId="45FF088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Ahora, adicional a esto, tal y como lo viene recomendando la presente auditoría, el documento GJUR-DI-001-V1, fue objeto de una revisión precisa, cuyo resultado se ha venido traduciendo en los siguientes productos:</w:t>
            </w:r>
          </w:p>
          <w:p w14:paraId="63F69CF9" w14:textId="77777777" w:rsidR="009E3146" w:rsidRPr="00586AF3" w:rsidRDefault="009E3146" w:rsidP="00586AF3">
            <w:pPr>
              <w:ind w:left="284" w:right="284"/>
              <w:jc w:val="both"/>
              <w:rPr>
                <w:rFonts w:ascii="Arial" w:hAnsi="Arial" w:cs="Arial"/>
                <w:i/>
                <w:iCs/>
                <w:color w:val="000000" w:themeColor="text1"/>
                <w:sz w:val="18"/>
                <w:szCs w:val="18"/>
              </w:rPr>
            </w:pPr>
          </w:p>
          <w:p w14:paraId="06F0E150" w14:textId="77777777" w:rsidR="009E3146" w:rsidRPr="00586AF3" w:rsidRDefault="009E3146" w:rsidP="00586AF3">
            <w:pPr>
              <w:ind w:left="284" w:right="284"/>
              <w:jc w:val="both"/>
              <w:rPr>
                <w:rFonts w:ascii="Arial" w:hAnsi="Arial" w:cs="Arial"/>
                <w:i/>
                <w:iCs/>
                <w:color w:val="000000" w:themeColor="text1"/>
                <w:sz w:val="18"/>
                <w:szCs w:val="18"/>
                <w:shd w:val="clear" w:color="auto" w:fill="FFFFFF"/>
              </w:rPr>
            </w:pPr>
            <w:r w:rsidRPr="00586AF3">
              <w:rPr>
                <w:rFonts w:ascii="Arial" w:hAnsi="Arial" w:cs="Arial"/>
                <w:i/>
                <w:iCs/>
                <w:color w:val="000000" w:themeColor="text1"/>
                <w:sz w:val="18"/>
                <w:szCs w:val="18"/>
              </w:rPr>
              <w:t xml:space="preserve">A. Documento </w:t>
            </w:r>
            <w:r w:rsidRPr="00586AF3">
              <w:rPr>
                <w:rFonts w:ascii="Arial" w:hAnsi="Arial" w:cs="Arial"/>
                <w:i/>
                <w:iCs/>
                <w:color w:val="000000" w:themeColor="text1"/>
                <w:sz w:val="18"/>
                <w:szCs w:val="18"/>
                <w:shd w:val="clear" w:color="auto" w:fill="FFFFFF"/>
              </w:rPr>
              <w:t>BASES PARA IMPLEMENTAR EL MODELO DE GESTIÓN JURÍDICA PÚBLICA DE LA UAERMV (pendiente instancia de planeación);</w:t>
            </w:r>
          </w:p>
          <w:p w14:paraId="62008045" w14:textId="77777777" w:rsidR="009E3146" w:rsidRPr="00586AF3" w:rsidRDefault="009E3146" w:rsidP="00586AF3">
            <w:pPr>
              <w:ind w:left="284" w:right="284"/>
              <w:jc w:val="both"/>
              <w:rPr>
                <w:rFonts w:ascii="Arial" w:hAnsi="Arial" w:cs="Arial"/>
                <w:i/>
                <w:iCs/>
                <w:color w:val="000000" w:themeColor="text1"/>
                <w:sz w:val="18"/>
                <w:szCs w:val="18"/>
              </w:rPr>
            </w:pPr>
          </w:p>
          <w:p w14:paraId="4845B879" w14:textId="5D0E0020"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B. Acto administrativo por medio del cual se crea la Relatoría de la UAERMV (aprobado por Comité de Conciliación en diciembre);</w:t>
            </w:r>
          </w:p>
          <w:p w14:paraId="35C2D8E4" w14:textId="77777777" w:rsidR="009E3146" w:rsidRPr="00586AF3" w:rsidRDefault="009E3146" w:rsidP="00586AF3">
            <w:pPr>
              <w:ind w:left="284" w:right="284"/>
              <w:jc w:val="both"/>
              <w:rPr>
                <w:rFonts w:ascii="Arial" w:hAnsi="Arial" w:cs="Arial"/>
                <w:i/>
                <w:iCs/>
                <w:color w:val="000000" w:themeColor="text1"/>
                <w:sz w:val="18"/>
                <w:szCs w:val="18"/>
              </w:rPr>
            </w:pPr>
          </w:p>
          <w:p w14:paraId="0F0781FE"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 Manual para la formulación y Adopción de Políticas de prevención del daño antijurídico</w:t>
            </w:r>
          </w:p>
          <w:p w14:paraId="2E12949D" w14:textId="77777777" w:rsidR="009E3146" w:rsidRPr="00586AF3" w:rsidRDefault="009E3146" w:rsidP="00586AF3">
            <w:pPr>
              <w:ind w:left="284" w:right="284"/>
              <w:jc w:val="both"/>
              <w:rPr>
                <w:rFonts w:ascii="Arial" w:hAnsi="Arial" w:cs="Arial"/>
                <w:i/>
                <w:iCs/>
                <w:color w:val="000000" w:themeColor="text1"/>
                <w:sz w:val="18"/>
                <w:szCs w:val="18"/>
              </w:rPr>
            </w:pPr>
          </w:p>
          <w:p w14:paraId="19DC0C6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De igual forma, la jefatura de la Oficina Asesora Jurídica, ha reforzado la elaboración y revisión de toda la documentación a cargo, bajo estricto cumplimiento del DESI-IN-001 V13 INSTRUCTIVO CONTROL DE INFORMACIÓN DOCUMENTADA, disminuyendo los riesgos que se puedan presentar al respecto. </w:t>
            </w:r>
          </w:p>
          <w:p w14:paraId="29D38157" w14:textId="77777777" w:rsidR="009E3146" w:rsidRPr="00586AF3" w:rsidRDefault="009E3146" w:rsidP="00586AF3">
            <w:pPr>
              <w:ind w:left="284" w:right="284"/>
              <w:jc w:val="both"/>
              <w:rPr>
                <w:rFonts w:ascii="Arial" w:hAnsi="Arial" w:cs="Arial"/>
                <w:i/>
                <w:iCs/>
                <w:color w:val="000000" w:themeColor="text1"/>
                <w:sz w:val="18"/>
                <w:szCs w:val="18"/>
              </w:rPr>
            </w:pPr>
          </w:p>
          <w:p w14:paraId="32159E81"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Adjunto:</w:t>
            </w:r>
            <w:r w:rsidRPr="00586AF3">
              <w:rPr>
                <w:rFonts w:ascii="Arial" w:hAnsi="Arial" w:cs="Arial"/>
                <w:i/>
                <w:iCs/>
                <w:color w:val="000000" w:themeColor="text1"/>
                <w:sz w:val="18"/>
                <w:szCs w:val="18"/>
              </w:rPr>
              <w:t xml:space="preserve"> </w:t>
            </w:r>
            <w:r w:rsidRPr="00586AF3">
              <w:rPr>
                <w:rFonts w:ascii="Arial" w:hAnsi="Arial" w:cs="Arial"/>
                <w:b/>
                <w:bCs/>
                <w:i/>
                <w:iCs/>
                <w:color w:val="000000" w:themeColor="text1"/>
                <w:sz w:val="18"/>
                <w:szCs w:val="18"/>
              </w:rPr>
              <w:t xml:space="preserve"> </w:t>
            </w:r>
            <w:r w:rsidRPr="00586AF3">
              <w:rPr>
                <w:rFonts w:ascii="Arial" w:hAnsi="Arial" w:cs="Arial"/>
                <w:i/>
                <w:iCs/>
                <w:color w:val="000000" w:themeColor="text1"/>
                <w:sz w:val="18"/>
                <w:szCs w:val="18"/>
              </w:rPr>
              <w:t>Archivo comprimido que contiene 8 carpeta con soportes, denominada DOCUMENTOS DE RELATORIA 2020.</w:t>
            </w:r>
          </w:p>
          <w:p w14:paraId="026E81AD" w14:textId="77777777" w:rsidR="009E3146" w:rsidRPr="00586AF3" w:rsidRDefault="009E3146" w:rsidP="00586AF3">
            <w:pPr>
              <w:ind w:left="284" w:right="284"/>
              <w:jc w:val="both"/>
              <w:rPr>
                <w:rFonts w:ascii="Arial" w:hAnsi="Arial" w:cs="Arial"/>
                <w:b/>
                <w:bCs/>
                <w:i/>
                <w:iCs/>
                <w:color w:val="000000" w:themeColor="text1"/>
                <w:sz w:val="18"/>
                <w:szCs w:val="18"/>
              </w:rPr>
            </w:pPr>
          </w:p>
          <w:p w14:paraId="64716FE9" w14:textId="1BEF93A8"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 esta forma, consideramos que el informe de Auditoría en sede preliminar es pertinente, sin embargo, como quiera que para la fecha se encuentran superadas las circunstancias de los mismos y que la prestación de servicios jurídicos de la OAJ, antes del informe final se viene desarrollando bajo estricto cumplimiento de la normativa y los principios de la función pública, respetuosamente solicitamos se retiren dichos hallazgos</w:t>
            </w:r>
            <w:r w:rsidR="007432D0" w:rsidRPr="00586AF3">
              <w:rPr>
                <w:rFonts w:ascii="Arial" w:hAnsi="Arial" w:cs="Arial"/>
                <w:i/>
                <w:iCs/>
                <w:color w:val="000000" w:themeColor="text1"/>
                <w:sz w:val="18"/>
                <w:szCs w:val="18"/>
              </w:rPr>
              <w:t>..</w:t>
            </w:r>
            <w:r w:rsidRPr="00586AF3">
              <w:rPr>
                <w:rFonts w:ascii="Arial" w:hAnsi="Arial" w:cs="Arial"/>
                <w:i/>
                <w:iCs/>
                <w:color w:val="000000" w:themeColor="text1"/>
                <w:sz w:val="18"/>
                <w:szCs w:val="18"/>
              </w:rPr>
              <w:t>.</w:t>
            </w:r>
            <w:r w:rsidR="00481B9A" w:rsidRPr="00586AF3">
              <w:rPr>
                <w:rFonts w:ascii="Arial" w:hAnsi="Arial" w:cs="Arial"/>
                <w:i/>
                <w:iCs/>
                <w:color w:val="000000" w:themeColor="text1"/>
                <w:sz w:val="18"/>
                <w:szCs w:val="18"/>
              </w:rPr>
              <w:t>”</w:t>
            </w:r>
          </w:p>
          <w:p w14:paraId="706402DA" w14:textId="77777777" w:rsidR="00147092" w:rsidRPr="00586AF3" w:rsidRDefault="00147092" w:rsidP="00586AF3">
            <w:pPr>
              <w:jc w:val="both"/>
              <w:rPr>
                <w:rFonts w:ascii="Arial" w:hAnsi="Arial" w:cs="Arial"/>
                <w:i/>
                <w:iCs/>
                <w:color w:val="000000" w:themeColor="text1"/>
                <w:sz w:val="20"/>
                <w:szCs w:val="20"/>
              </w:rPr>
            </w:pPr>
          </w:p>
          <w:p w14:paraId="05EFF932" w14:textId="74116BB3" w:rsidR="00A02C1D" w:rsidRPr="00586AF3" w:rsidRDefault="00147092" w:rsidP="00586AF3">
            <w:pPr>
              <w:pStyle w:val="Prrafodelista"/>
              <w:spacing w:after="160" w:line="240" w:lineRule="auto"/>
              <w:ind w:left="0"/>
              <w:jc w:val="both"/>
              <w:rPr>
                <w:rFonts w:ascii="Arial" w:hAnsi="Arial" w:cs="Arial"/>
                <w:color w:val="000000" w:themeColor="text1"/>
                <w:sz w:val="20"/>
                <w:szCs w:val="20"/>
              </w:rPr>
            </w:pPr>
            <w:r w:rsidRPr="00586AF3">
              <w:rPr>
                <w:rFonts w:ascii="Arial" w:hAnsi="Arial" w:cs="Arial"/>
                <w:b/>
                <w:bCs/>
                <w:iCs/>
                <w:color w:val="000000" w:themeColor="text1"/>
                <w:sz w:val="20"/>
                <w:szCs w:val="20"/>
              </w:rPr>
              <w:t xml:space="preserve">Análisis del equipo auditor a los argumentos y aportes del equipo auditado: </w:t>
            </w:r>
            <w:r w:rsidR="006B208D" w:rsidRPr="00586AF3">
              <w:rPr>
                <w:rFonts w:ascii="Arial" w:hAnsi="Arial" w:cs="Arial"/>
                <w:color w:val="000000" w:themeColor="text1"/>
                <w:sz w:val="20"/>
                <w:szCs w:val="20"/>
              </w:rPr>
              <w:t xml:space="preserve">los argumentos presentados no desvirtúan que </w:t>
            </w:r>
            <w:r w:rsidR="00E83415" w:rsidRPr="00586AF3">
              <w:rPr>
                <w:rFonts w:ascii="Arial" w:hAnsi="Arial" w:cs="Arial"/>
                <w:color w:val="000000" w:themeColor="text1"/>
                <w:sz w:val="20"/>
                <w:szCs w:val="20"/>
              </w:rPr>
              <w:t xml:space="preserve">el proceso no formuló el plan de acción señalado en el numeral 7 PLAN DE ACCION DE LA POLITICA DE PREVENCION DE DAÑO ANTIJURICO </w:t>
            </w:r>
            <w:r w:rsidR="00E83415" w:rsidRPr="00586AF3">
              <w:rPr>
                <w:rFonts w:ascii="Arial" w:hAnsi="Arial" w:cs="Arial"/>
                <w:b/>
                <w:color w:val="000000" w:themeColor="text1"/>
                <w:sz w:val="20"/>
                <w:szCs w:val="20"/>
              </w:rPr>
              <w:t>(SIC)</w:t>
            </w:r>
            <w:r w:rsidR="00E83415" w:rsidRPr="00586AF3">
              <w:rPr>
                <w:rFonts w:ascii="Arial" w:hAnsi="Arial" w:cs="Arial"/>
                <w:color w:val="000000" w:themeColor="text1"/>
                <w:sz w:val="20"/>
                <w:szCs w:val="20"/>
              </w:rPr>
              <w:t xml:space="preserve"> del documento GJUR-DI-001-</w:t>
            </w:r>
            <w:r w:rsidRPr="00586AF3">
              <w:rPr>
                <w:rFonts w:ascii="Arial" w:hAnsi="Arial" w:cs="Arial"/>
                <w:color w:val="000000" w:themeColor="text1"/>
                <w:sz w:val="20"/>
                <w:szCs w:val="20"/>
              </w:rPr>
              <w:t>V1</w:t>
            </w:r>
            <w:r w:rsidRPr="00586AF3">
              <w:rPr>
                <w:rFonts w:ascii="Arial" w:hAnsi="Arial" w:cs="Arial"/>
                <w:b/>
                <w:color w:val="000000" w:themeColor="text1"/>
                <w:sz w:val="20"/>
                <w:szCs w:val="20"/>
              </w:rPr>
              <w:t xml:space="preserve"> </w:t>
            </w:r>
            <w:r w:rsidRPr="00586AF3">
              <w:rPr>
                <w:rFonts w:ascii="Arial" w:hAnsi="Arial" w:cs="Arial"/>
                <w:color w:val="000000" w:themeColor="text1"/>
                <w:sz w:val="20"/>
                <w:szCs w:val="20"/>
              </w:rPr>
              <w:t>POLÍTICA DE DEFENSA JUDICIAL</w:t>
            </w:r>
            <w:r w:rsidR="00E83415" w:rsidRPr="00586AF3">
              <w:rPr>
                <w:rFonts w:ascii="Arial" w:hAnsi="Arial" w:cs="Arial"/>
                <w:color w:val="000000" w:themeColor="text1"/>
                <w:sz w:val="20"/>
                <w:szCs w:val="20"/>
              </w:rPr>
              <w:t xml:space="preserve"> en el plazo establecido, es decir, dos meses siguientes a la expedición de la política</w:t>
            </w:r>
            <w:r w:rsidR="00E61972" w:rsidRPr="00586AF3">
              <w:rPr>
                <w:rFonts w:ascii="Arial" w:hAnsi="Arial" w:cs="Arial"/>
                <w:color w:val="000000" w:themeColor="text1"/>
                <w:sz w:val="20"/>
                <w:szCs w:val="20"/>
              </w:rPr>
              <w:t xml:space="preserve">, </w:t>
            </w:r>
            <w:r w:rsidR="00A02C1D" w:rsidRPr="00586AF3">
              <w:rPr>
                <w:rFonts w:ascii="Arial" w:hAnsi="Arial" w:cs="Arial"/>
                <w:color w:val="000000" w:themeColor="text1"/>
                <w:sz w:val="20"/>
                <w:szCs w:val="20"/>
              </w:rPr>
              <w:t xml:space="preserve">a más tardar el </w:t>
            </w:r>
            <w:r w:rsidR="00E61972" w:rsidRPr="00586AF3">
              <w:rPr>
                <w:rFonts w:ascii="Arial" w:hAnsi="Arial" w:cs="Arial"/>
                <w:color w:val="000000" w:themeColor="text1"/>
                <w:sz w:val="20"/>
                <w:szCs w:val="20"/>
              </w:rPr>
              <w:t>mes de septiembre de 2019, teniendo en cuenta que el documento fue adoptado en ju</w:t>
            </w:r>
            <w:r w:rsidR="00EE2DF0" w:rsidRPr="00586AF3">
              <w:rPr>
                <w:rFonts w:ascii="Arial" w:hAnsi="Arial" w:cs="Arial"/>
                <w:color w:val="000000" w:themeColor="text1"/>
                <w:sz w:val="20"/>
                <w:szCs w:val="20"/>
              </w:rPr>
              <w:t>n</w:t>
            </w:r>
            <w:r w:rsidR="00E61972" w:rsidRPr="00586AF3">
              <w:rPr>
                <w:rFonts w:ascii="Arial" w:hAnsi="Arial" w:cs="Arial"/>
                <w:color w:val="000000" w:themeColor="text1"/>
                <w:sz w:val="20"/>
                <w:szCs w:val="20"/>
              </w:rPr>
              <w:t>io</w:t>
            </w:r>
            <w:r w:rsidR="00A02C1D" w:rsidRPr="00586AF3">
              <w:rPr>
                <w:rFonts w:ascii="Arial" w:hAnsi="Arial" w:cs="Arial"/>
                <w:color w:val="000000" w:themeColor="text1"/>
                <w:sz w:val="20"/>
                <w:szCs w:val="20"/>
              </w:rPr>
              <w:t>;  a</w:t>
            </w:r>
            <w:r w:rsidR="00DC2DC1" w:rsidRPr="00586AF3">
              <w:rPr>
                <w:rFonts w:ascii="Arial" w:hAnsi="Arial" w:cs="Arial"/>
                <w:color w:val="000000" w:themeColor="text1"/>
                <w:sz w:val="20"/>
                <w:szCs w:val="20"/>
              </w:rPr>
              <w:t>unado a esto</w:t>
            </w:r>
            <w:r w:rsidR="00BB0290" w:rsidRPr="00586AF3">
              <w:rPr>
                <w:rFonts w:ascii="Arial" w:hAnsi="Arial" w:cs="Arial"/>
                <w:color w:val="000000" w:themeColor="text1"/>
                <w:sz w:val="20"/>
                <w:szCs w:val="20"/>
              </w:rPr>
              <w:t>,</w:t>
            </w:r>
            <w:r w:rsidR="00DC2DC1" w:rsidRPr="00586AF3">
              <w:rPr>
                <w:rFonts w:ascii="Arial" w:hAnsi="Arial" w:cs="Arial"/>
                <w:color w:val="000000" w:themeColor="text1"/>
                <w:sz w:val="20"/>
                <w:szCs w:val="20"/>
              </w:rPr>
              <w:t xml:space="preserve"> no se</w:t>
            </w:r>
            <w:r w:rsidR="00BB0290" w:rsidRPr="00586AF3">
              <w:rPr>
                <w:rFonts w:ascii="Arial" w:hAnsi="Arial" w:cs="Arial"/>
                <w:color w:val="000000" w:themeColor="text1"/>
                <w:sz w:val="20"/>
                <w:szCs w:val="20"/>
              </w:rPr>
              <w:t xml:space="preserve"> recibió</w:t>
            </w:r>
            <w:r w:rsidR="00DC2DC1" w:rsidRPr="00586AF3">
              <w:rPr>
                <w:rFonts w:ascii="Arial" w:hAnsi="Arial" w:cs="Arial"/>
                <w:color w:val="000000" w:themeColor="text1"/>
                <w:sz w:val="20"/>
                <w:szCs w:val="20"/>
              </w:rPr>
              <w:t xml:space="preserve"> evidencia </w:t>
            </w:r>
            <w:r w:rsidR="0058180F" w:rsidRPr="00586AF3">
              <w:rPr>
                <w:rFonts w:ascii="Arial" w:hAnsi="Arial" w:cs="Arial"/>
                <w:color w:val="000000" w:themeColor="text1"/>
                <w:sz w:val="20"/>
                <w:szCs w:val="20"/>
              </w:rPr>
              <w:t xml:space="preserve">del </w:t>
            </w:r>
            <w:r w:rsidR="00A02C1D" w:rsidRPr="00586AF3">
              <w:rPr>
                <w:rFonts w:ascii="Arial" w:hAnsi="Arial" w:cs="Arial"/>
                <w:color w:val="000000" w:themeColor="text1"/>
                <w:sz w:val="20"/>
                <w:szCs w:val="20"/>
              </w:rPr>
              <w:t>p</w:t>
            </w:r>
            <w:r w:rsidR="0058180F" w:rsidRPr="00586AF3">
              <w:rPr>
                <w:rFonts w:ascii="Arial" w:hAnsi="Arial" w:cs="Arial"/>
                <w:color w:val="000000" w:themeColor="text1"/>
                <w:sz w:val="20"/>
                <w:szCs w:val="20"/>
              </w:rPr>
              <w:t>lan de acción formulado</w:t>
            </w:r>
            <w:r w:rsidR="00DC2DC1" w:rsidRPr="00586AF3">
              <w:rPr>
                <w:rFonts w:ascii="Arial" w:hAnsi="Arial" w:cs="Arial"/>
                <w:color w:val="000000" w:themeColor="text1"/>
                <w:sz w:val="20"/>
                <w:szCs w:val="20"/>
              </w:rPr>
              <w:t>, tal y como lo establece el documento en mención</w:t>
            </w:r>
            <w:r w:rsidR="00EF2ADC" w:rsidRPr="00586AF3">
              <w:rPr>
                <w:rFonts w:ascii="Arial" w:hAnsi="Arial" w:cs="Arial"/>
                <w:color w:val="000000" w:themeColor="text1"/>
                <w:sz w:val="20"/>
                <w:szCs w:val="20"/>
              </w:rPr>
              <w:t>.</w:t>
            </w:r>
            <w:r w:rsidR="00DC2DC1" w:rsidRPr="00586AF3">
              <w:rPr>
                <w:rFonts w:ascii="Arial" w:hAnsi="Arial" w:cs="Arial"/>
                <w:color w:val="000000" w:themeColor="text1"/>
                <w:sz w:val="20"/>
                <w:szCs w:val="20"/>
              </w:rPr>
              <w:t xml:space="preserve"> </w:t>
            </w:r>
          </w:p>
          <w:p w14:paraId="4FE08524" w14:textId="77777777" w:rsidR="00A02C1D" w:rsidRPr="00586AF3" w:rsidRDefault="00A02C1D" w:rsidP="00586AF3">
            <w:pPr>
              <w:pStyle w:val="Prrafodelista"/>
              <w:spacing w:after="160" w:line="240" w:lineRule="auto"/>
              <w:ind w:left="0"/>
              <w:jc w:val="both"/>
              <w:rPr>
                <w:rFonts w:ascii="Arial" w:hAnsi="Arial" w:cs="Arial"/>
                <w:color w:val="000000" w:themeColor="text1"/>
                <w:sz w:val="20"/>
                <w:szCs w:val="20"/>
              </w:rPr>
            </w:pPr>
          </w:p>
          <w:p w14:paraId="29D5D24C" w14:textId="3C4A32B9" w:rsidR="00BB0290" w:rsidRPr="00586AF3" w:rsidRDefault="00EF2ADC" w:rsidP="00586AF3">
            <w:pPr>
              <w:pStyle w:val="Prrafodelista"/>
              <w:spacing w:after="160" w:line="240" w:lineRule="auto"/>
              <w:ind w:left="0"/>
              <w:jc w:val="both"/>
              <w:rPr>
                <w:rFonts w:ascii="Arial" w:hAnsi="Arial" w:cs="Arial"/>
                <w:b/>
                <w:bCs/>
                <w:iCs/>
                <w:color w:val="000000" w:themeColor="text1"/>
                <w:sz w:val="20"/>
                <w:szCs w:val="20"/>
                <w:u w:val="single"/>
              </w:rPr>
            </w:pPr>
            <w:r w:rsidRPr="00586AF3">
              <w:rPr>
                <w:rFonts w:ascii="Arial" w:hAnsi="Arial" w:cs="Arial"/>
                <w:color w:val="000000" w:themeColor="text1"/>
                <w:sz w:val="20"/>
                <w:szCs w:val="20"/>
              </w:rPr>
              <w:t>S</w:t>
            </w:r>
            <w:r w:rsidR="00DC2DC1" w:rsidRPr="00586AF3">
              <w:rPr>
                <w:rFonts w:ascii="Arial" w:hAnsi="Arial" w:cs="Arial"/>
                <w:color w:val="000000" w:themeColor="text1"/>
                <w:sz w:val="20"/>
                <w:szCs w:val="20"/>
              </w:rPr>
              <w:t xml:space="preserve">i bien el proceso manifiesta </w:t>
            </w:r>
            <w:r w:rsidR="003B7DB1" w:rsidRPr="00586AF3">
              <w:rPr>
                <w:rFonts w:ascii="Arial" w:hAnsi="Arial" w:cs="Arial"/>
                <w:color w:val="000000" w:themeColor="text1"/>
                <w:sz w:val="20"/>
                <w:szCs w:val="20"/>
              </w:rPr>
              <w:t>que</w:t>
            </w:r>
            <w:r w:rsidR="00DC2DC1" w:rsidRPr="00586AF3">
              <w:rPr>
                <w:rFonts w:ascii="Arial" w:hAnsi="Arial" w:cs="Arial"/>
                <w:color w:val="000000" w:themeColor="text1"/>
                <w:sz w:val="20"/>
                <w:szCs w:val="20"/>
              </w:rPr>
              <w:t xml:space="preserve"> </w:t>
            </w:r>
            <w:r w:rsidR="008B51C4" w:rsidRPr="00586AF3">
              <w:rPr>
                <w:rFonts w:ascii="Arial" w:hAnsi="Arial" w:cs="Arial"/>
                <w:color w:val="000000" w:themeColor="text1"/>
                <w:sz w:val="20"/>
                <w:szCs w:val="20"/>
              </w:rPr>
              <w:t xml:space="preserve">“… </w:t>
            </w:r>
            <w:r w:rsidR="00DC2DC1" w:rsidRPr="00586AF3">
              <w:rPr>
                <w:rFonts w:ascii="Arial" w:hAnsi="Arial" w:cs="Arial"/>
                <w:i/>
                <w:iCs/>
                <w:color w:val="000000" w:themeColor="text1"/>
                <w:sz w:val="20"/>
                <w:szCs w:val="20"/>
              </w:rPr>
              <w:t>en cumplimiento del plan de acción para el año 2020, dio estricto cumplimiento a la actividad propuesta. “Construir una relatoría acerca de las demandas ganadas por la entidad durante cada semestre</w:t>
            </w:r>
            <w:r w:rsidR="008B51C4" w:rsidRPr="00586AF3">
              <w:rPr>
                <w:rFonts w:ascii="Arial" w:hAnsi="Arial" w:cs="Arial"/>
                <w:i/>
                <w:iCs/>
                <w:color w:val="000000" w:themeColor="text1"/>
                <w:sz w:val="20"/>
                <w:szCs w:val="20"/>
              </w:rPr>
              <w:t>…</w:t>
            </w:r>
            <w:r w:rsidR="00DC2DC1" w:rsidRPr="00586AF3">
              <w:rPr>
                <w:rFonts w:ascii="Arial" w:hAnsi="Arial" w:cs="Arial"/>
                <w:i/>
                <w:iCs/>
                <w:color w:val="000000" w:themeColor="text1"/>
                <w:sz w:val="20"/>
                <w:szCs w:val="20"/>
              </w:rPr>
              <w:t>”</w:t>
            </w:r>
            <w:r w:rsidRPr="00586AF3">
              <w:rPr>
                <w:rFonts w:ascii="Arial" w:hAnsi="Arial" w:cs="Arial"/>
                <w:i/>
                <w:iCs/>
                <w:color w:val="000000" w:themeColor="text1"/>
                <w:sz w:val="20"/>
                <w:szCs w:val="20"/>
              </w:rPr>
              <w:t xml:space="preserve"> </w:t>
            </w:r>
            <w:r w:rsidRPr="00586AF3">
              <w:rPr>
                <w:rFonts w:ascii="Arial" w:hAnsi="Arial" w:cs="Arial"/>
                <w:color w:val="000000" w:themeColor="text1"/>
                <w:sz w:val="20"/>
                <w:szCs w:val="20"/>
              </w:rPr>
              <w:t xml:space="preserve">es claro que el </w:t>
            </w:r>
            <w:r w:rsidR="008B51C4" w:rsidRPr="00586AF3">
              <w:rPr>
                <w:rFonts w:ascii="Arial" w:hAnsi="Arial" w:cs="Arial"/>
                <w:color w:val="000000" w:themeColor="text1"/>
                <w:sz w:val="20"/>
                <w:szCs w:val="20"/>
              </w:rPr>
              <w:t>plan de a</w:t>
            </w:r>
            <w:r w:rsidRPr="00586AF3">
              <w:rPr>
                <w:rFonts w:ascii="Arial" w:hAnsi="Arial" w:cs="Arial"/>
                <w:color w:val="000000" w:themeColor="text1"/>
                <w:sz w:val="20"/>
                <w:szCs w:val="20"/>
              </w:rPr>
              <w:t xml:space="preserve">cción del </w:t>
            </w:r>
            <w:r w:rsidR="008B51C4" w:rsidRPr="00586AF3">
              <w:rPr>
                <w:rFonts w:ascii="Arial" w:hAnsi="Arial" w:cs="Arial"/>
                <w:color w:val="000000" w:themeColor="text1"/>
                <w:sz w:val="20"/>
                <w:szCs w:val="20"/>
              </w:rPr>
              <w:t>P</w:t>
            </w:r>
            <w:r w:rsidRPr="00586AF3">
              <w:rPr>
                <w:rFonts w:ascii="Arial" w:hAnsi="Arial" w:cs="Arial"/>
                <w:color w:val="000000" w:themeColor="text1"/>
                <w:sz w:val="20"/>
                <w:szCs w:val="20"/>
              </w:rPr>
              <w:t xml:space="preserve">roceso </w:t>
            </w:r>
            <w:r w:rsidR="00BB0290" w:rsidRPr="00586AF3">
              <w:rPr>
                <w:rFonts w:ascii="Arial" w:hAnsi="Arial" w:cs="Arial"/>
                <w:color w:val="000000" w:themeColor="text1"/>
                <w:sz w:val="20"/>
                <w:szCs w:val="20"/>
              </w:rPr>
              <w:t xml:space="preserve">Gestión Jurídica </w:t>
            </w:r>
            <w:r w:rsidRPr="00586AF3">
              <w:rPr>
                <w:rFonts w:ascii="Arial" w:hAnsi="Arial" w:cs="Arial"/>
                <w:color w:val="000000" w:themeColor="text1"/>
                <w:sz w:val="20"/>
                <w:szCs w:val="20"/>
              </w:rPr>
              <w:t>2020</w:t>
            </w:r>
            <w:r w:rsidR="008B51C4" w:rsidRPr="00586AF3">
              <w:rPr>
                <w:rFonts w:ascii="Arial" w:hAnsi="Arial" w:cs="Arial"/>
                <w:color w:val="000000" w:themeColor="text1"/>
                <w:sz w:val="20"/>
                <w:szCs w:val="20"/>
              </w:rPr>
              <w:t>, que deben formular todos los procesos al inicio de cada vigencia para ser ejecutado en el transcurso del año, no sustituye el Plan de Acción de la Política de Prevención de Daño Antijurídico</w:t>
            </w:r>
            <w:r w:rsidRPr="00586AF3">
              <w:rPr>
                <w:rFonts w:ascii="Arial" w:hAnsi="Arial" w:cs="Arial"/>
                <w:color w:val="000000" w:themeColor="text1"/>
                <w:sz w:val="20"/>
                <w:szCs w:val="20"/>
              </w:rPr>
              <w:t>,</w:t>
            </w:r>
            <w:r w:rsidR="00BB0290"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 xml:space="preserve">que refiere </w:t>
            </w:r>
            <w:r w:rsidR="00BB0290" w:rsidRPr="00586AF3">
              <w:rPr>
                <w:rFonts w:ascii="Arial" w:hAnsi="Arial" w:cs="Arial"/>
                <w:color w:val="000000" w:themeColor="text1"/>
                <w:sz w:val="20"/>
                <w:szCs w:val="20"/>
              </w:rPr>
              <w:t>el hallazgo</w:t>
            </w:r>
            <w:r w:rsidR="00E61972" w:rsidRPr="00586AF3">
              <w:rPr>
                <w:rFonts w:ascii="Arial" w:hAnsi="Arial" w:cs="Arial"/>
                <w:color w:val="000000" w:themeColor="text1"/>
                <w:sz w:val="20"/>
                <w:szCs w:val="20"/>
              </w:rPr>
              <w:t>.</w:t>
            </w:r>
          </w:p>
          <w:p w14:paraId="4CC9A39E" w14:textId="5CD81F87" w:rsidR="00DC2DC1" w:rsidRPr="00586AF3" w:rsidRDefault="00EF2ADC"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Aunado a </w:t>
            </w:r>
            <w:r w:rsidR="00E61972" w:rsidRPr="00586AF3">
              <w:rPr>
                <w:rFonts w:ascii="Arial" w:hAnsi="Arial" w:cs="Arial"/>
                <w:color w:val="000000" w:themeColor="text1"/>
                <w:sz w:val="20"/>
                <w:szCs w:val="20"/>
              </w:rPr>
              <w:t>lo anterior, la P</w:t>
            </w:r>
            <w:r w:rsidR="00BE4FB5" w:rsidRPr="00586AF3">
              <w:rPr>
                <w:rFonts w:ascii="Arial" w:hAnsi="Arial" w:cs="Arial"/>
                <w:color w:val="000000" w:themeColor="text1"/>
                <w:sz w:val="20"/>
                <w:szCs w:val="20"/>
              </w:rPr>
              <w:t>olític</w:t>
            </w:r>
            <w:r w:rsidR="00E61972" w:rsidRPr="00586AF3">
              <w:rPr>
                <w:rFonts w:ascii="Arial" w:hAnsi="Arial" w:cs="Arial"/>
                <w:color w:val="000000" w:themeColor="text1"/>
                <w:sz w:val="20"/>
                <w:szCs w:val="20"/>
              </w:rPr>
              <w:t>a</w:t>
            </w:r>
            <w:r w:rsidRPr="00586AF3">
              <w:rPr>
                <w:rFonts w:ascii="Arial" w:hAnsi="Arial" w:cs="Arial"/>
                <w:color w:val="000000" w:themeColor="text1"/>
                <w:sz w:val="20"/>
                <w:szCs w:val="20"/>
              </w:rPr>
              <w:t xml:space="preserve"> de Defensa Judicial </w:t>
            </w:r>
            <w:r w:rsidR="00E61972" w:rsidRPr="00586AF3">
              <w:rPr>
                <w:rFonts w:ascii="Arial" w:hAnsi="Arial" w:cs="Arial"/>
                <w:color w:val="000000" w:themeColor="text1"/>
                <w:sz w:val="20"/>
                <w:szCs w:val="20"/>
              </w:rPr>
              <w:t xml:space="preserve">le estableció una estructura para </w:t>
            </w:r>
            <w:r w:rsidRPr="00586AF3">
              <w:rPr>
                <w:rFonts w:ascii="Arial" w:hAnsi="Arial" w:cs="Arial"/>
                <w:color w:val="000000" w:themeColor="text1"/>
                <w:sz w:val="20"/>
                <w:szCs w:val="20"/>
              </w:rPr>
              <w:t xml:space="preserve">el contenido del </w:t>
            </w:r>
            <w:r w:rsidR="00E61972" w:rsidRPr="00586AF3">
              <w:rPr>
                <w:rFonts w:ascii="Arial" w:hAnsi="Arial" w:cs="Arial"/>
                <w:color w:val="000000" w:themeColor="text1"/>
                <w:sz w:val="20"/>
                <w:szCs w:val="20"/>
              </w:rPr>
              <w:t xml:space="preserve">plan, </w:t>
            </w:r>
            <w:r w:rsidRPr="00586AF3">
              <w:rPr>
                <w:rFonts w:ascii="Arial" w:hAnsi="Arial" w:cs="Arial"/>
                <w:color w:val="000000" w:themeColor="text1"/>
                <w:sz w:val="20"/>
                <w:szCs w:val="20"/>
              </w:rPr>
              <w:t>de la siguiente manera:</w:t>
            </w:r>
          </w:p>
          <w:p w14:paraId="6A3E6092" w14:textId="77777777" w:rsidR="00693E48" w:rsidRPr="00586AF3" w:rsidRDefault="00693E48" w:rsidP="00586AF3">
            <w:pPr>
              <w:jc w:val="both"/>
              <w:rPr>
                <w:rFonts w:ascii="Arial" w:hAnsi="Arial" w:cs="Arial"/>
                <w:i/>
                <w:iCs/>
                <w:color w:val="000000" w:themeColor="text1"/>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7"/>
              <w:gridCol w:w="961"/>
              <w:gridCol w:w="1379"/>
              <w:gridCol w:w="1485"/>
              <w:gridCol w:w="1545"/>
              <w:gridCol w:w="1189"/>
              <w:gridCol w:w="1426"/>
            </w:tblGrid>
            <w:tr w:rsidR="00D709D2" w:rsidRPr="00586AF3" w14:paraId="7DCC19F1" w14:textId="77777777" w:rsidTr="00DC2DC1">
              <w:trPr>
                <w:trHeight w:val="242"/>
              </w:trPr>
              <w:tc>
                <w:tcPr>
                  <w:tcW w:w="1417" w:type="dxa"/>
                  <w:shd w:val="clear" w:color="auto" w:fill="auto"/>
                </w:tcPr>
                <w:p w14:paraId="348D1DCC"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Nombre de la Entidad</w:t>
                  </w:r>
                </w:p>
              </w:tc>
              <w:tc>
                <w:tcPr>
                  <w:tcW w:w="7985" w:type="dxa"/>
                  <w:gridSpan w:val="6"/>
                  <w:shd w:val="clear" w:color="auto" w:fill="auto"/>
                </w:tcPr>
                <w:p w14:paraId="24BCE5E4" w14:textId="77777777" w:rsidR="00DC2DC1" w:rsidRPr="00586AF3" w:rsidRDefault="00DC2DC1" w:rsidP="00586AF3">
                  <w:pPr>
                    <w:jc w:val="both"/>
                    <w:rPr>
                      <w:rFonts w:ascii="Arial" w:hAnsi="Arial" w:cs="Arial"/>
                      <w:b/>
                      <w:color w:val="000000" w:themeColor="text1"/>
                      <w:sz w:val="18"/>
                      <w:szCs w:val="18"/>
                    </w:rPr>
                  </w:pPr>
                </w:p>
              </w:tc>
            </w:tr>
            <w:tr w:rsidR="00D709D2" w:rsidRPr="00586AF3" w14:paraId="5E99E397" w14:textId="77777777" w:rsidTr="00DC2DC1">
              <w:tc>
                <w:tcPr>
                  <w:tcW w:w="9402" w:type="dxa"/>
                  <w:gridSpan w:val="7"/>
                  <w:shd w:val="clear" w:color="auto" w:fill="A6A6A6"/>
                </w:tcPr>
                <w:p w14:paraId="1A0C22A5" w14:textId="77777777" w:rsidR="00DC2DC1" w:rsidRPr="00586AF3" w:rsidRDefault="00DC2DC1"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PLAN DE ACCION</w:t>
                  </w:r>
                </w:p>
              </w:tc>
            </w:tr>
            <w:tr w:rsidR="00D709D2" w:rsidRPr="00586AF3" w14:paraId="3B92D870" w14:textId="77777777" w:rsidTr="00DC2DC1">
              <w:tc>
                <w:tcPr>
                  <w:tcW w:w="1417" w:type="dxa"/>
                  <w:shd w:val="clear" w:color="auto" w:fill="auto"/>
                </w:tcPr>
                <w:p w14:paraId="50BCF4EA"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Causas Primarias</w:t>
                  </w:r>
                </w:p>
              </w:tc>
              <w:tc>
                <w:tcPr>
                  <w:tcW w:w="961" w:type="dxa"/>
                  <w:shd w:val="clear" w:color="auto" w:fill="auto"/>
                </w:tcPr>
                <w:p w14:paraId="7C0CA5C6"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Medida. ¿Qué Hacer? </w:t>
                  </w:r>
                </w:p>
              </w:tc>
              <w:tc>
                <w:tcPr>
                  <w:tcW w:w="1379" w:type="dxa"/>
                  <w:shd w:val="clear" w:color="auto" w:fill="auto"/>
                </w:tcPr>
                <w:p w14:paraId="0C4084EF"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Mecanismo ¿Cómo hacerlo?</w:t>
                  </w:r>
                </w:p>
              </w:tc>
              <w:tc>
                <w:tcPr>
                  <w:tcW w:w="1485" w:type="dxa"/>
                  <w:shd w:val="clear" w:color="auto" w:fill="auto"/>
                </w:tcPr>
                <w:p w14:paraId="22387CCC"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Cronograma ¿Cuándo hacerlo?</w:t>
                  </w:r>
                </w:p>
              </w:tc>
              <w:tc>
                <w:tcPr>
                  <w:tcW w:w="1545" w:type="dxa"/>
                  <w:shd w:val="clear" w:color="auto" w:fill="auto"/>
                </w:tcPr>
                <w:p w14:paraId="6C186BE2"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Responsable</w:t>
                  </w:r>
                </w:p>
                <w:p w14:paraId="7FEFABC4"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¿Qué Hacer?</w:t>
                  </w:r>
                </w:p>
              </w:tc>
              <w:tc>
                <w:tcPr>
                  <w:tcW w:w="1189" w:type="dxa"/>
                  <w:shd w:val="clear" w:color="auto" w:fill="auto"/>
                </w:tcPr>
                <w:p w14:paraId="289D8959"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Recursos ¿Quién lo va a hacer?</w:t>
                  </w:r>
                </w:p>
              </w:tc>
              <w:tc>
                <w:tcPr>
                  <w:tcW w:w="1426" w:type="dxa"/>
                  <w:shd w:val="clear" w:color="auto" w:fill="auto"/>
                </w:tcPr>
                <w:p w14:paraId="3EAADAA6" w14:textId="77777777" w:rsidR="00DC2DC1" w:rsidRPr="00586AF3" w:rsidRDefault="00DC2DC1"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Divulgación   </w:t>
                  </w:r>
                </w:p>
              </w:tc>
            </w:tr>
          </w:tbl>
          <w:p w14:paraId="2C87EE84" w14:textId="64FB201D" w:rsidR="008B6178" w:rsidRPr="00586AF3" w:rsidRDefault="008B6178"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Fuente:</w:t>
            </w:r>
            <w:r w:rsidR="001E7227" w:rsidRPr="00586AF3">
              <w:rPr>
                <w:rFonts w:ascii="Arial" w:hAnsi="Arial" w:cs="Arial"/>
                <w:color w:val="000000" w:themeColor="text1"/>
                <w:sz w:val="18"/>
                <w:szCs w:val="18"/>
              </w:rPr>
              <w:t xml:space="preserve"> Documento Interno </w:t>
            </w:r>
            <w:r w:rsidR="00693E48" w:rsidRPr="00586AF3">
              <w:rPr>
                <w:rFonts w:ascii="Arial" w:hAnsi="Arial" w:cs="Arial"/>
                <w:color w:val="000000" w:themeColor="text1"/>
                <w:sz w:val="18"/>
                <w:szCs w:val="18"/>
              </w:rPr>
              <w:t>GJUR-DI-001-V1</w:t>
            </w:r>
            <w:r w:rsidR="001E7227" w:rsidRPr="00586AF3">
              <w:rPr>
                <w:rFonts w:ascii="Arial" w:hAnsi="Arial" w:cs="Arial"/>
                <w:color w:val="000000" w:themeColor="text1"/>
                <w:sz w:val="18"/>
                <w:szCs w:val="18"/>
              </w:rPr>
              <w:t>Política de Defensa Judicial</w:t>
            </w:r>
          </w:p>
          <w:p w14:paraId="28ADF497" w14:textId="77777777" w:rsidR="00DC2DC1" w:rsidRPr="00586AF3" w:rsidRDefault="00DC2DC1" w:rsidP="00586AF3">
            <w:pPr>
              <w:jc w:val="both"/>
              <w:rPr>
                <w:rFonts w:ascii="Arial" w:hAnsi="Arial" w:cs="Arial"/>
                <w:i/>
                <w:iCs/>
                <w:color w:val="000000" w:themeColor="text1"/>
                <w:sz w:val="20"/>
                <w:szCs w:val="20"/>
              </w:rPr>
            </w:pPr>
          </w:p>
          <w:p w14:paraId="20EF5788" w14:textId="77777777" w:rsidR="0058180F" w:rsidRPr="00586AF3" w:rsidRDefault="0058180F"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Por lo anterior se </w:t>
            </w:r>
            <w:r w:rsidRPr="00586AF3">
              <w:rPr>
                <w:rFonts w:ascii="Arial" w:hAnsi="Arial" w:cs="Arial"/>
                <w:b/>
                <w:color w:val="000000" w:themeColor="text1"/>
                <w:sz w:val="20"/>
                <w:szCs w:val="20"/>
              </w:rPr>
              <w:t>RATIFICA</w:t>
            </w:r>
            <w:r w:rsidRPr="00586AF3">
              <w:rPr>
                <w:rFonts w:ascii="Arial" w:hAnsi="Arial" w:cs="Arial"/>
                <w:color w:val="000000" w:themeColor="text1"/>
                <w:sz w:val="20"/>
                <w:szCs w:val="20"/>
              </w:rPr>
              <w:t xml:space="preserve"> el hallazgo. </w:t>
            </w:r>
          </w:p>
          <w:p w14:paraId="39799C1F" w14:textId="77777777" w:rsidR="00B9203A" w:rsidRPr="00586AF3" w:rsidRDefault="00B9203A" w:rsidP="00586AF3">
            <w:pPr>
              <w:pStyle w:val="Estilo2"/>
              <w:ind w:left="0" w:firstLine="0"/>
              <w:rPr>
                <w:color w:val="000000" w:themeColor="text1"/>
                <w:sz w:val="20"/>
                <w:lang w:val="es-ES"/>
              </w:rPr>
            </w:pPr>
          </w:p>
          <w:p w14:paraId="096730E0" w14:textId="77777777" w:rsidR="00B9203A" w:rsidRPr="00586AF3" w:rsidRDefault="00AC1772" w:rsidP="00586AF3">
            <w:pPr>
              <w:pStyle w:val="Estilo2"/>
              <w:shd w:val="clear" w:color="auto" w:fill="C5E0B3" w:themeFill="accent6" w:themeFillTint="66"/>
              <w:ind w:left="0" w:firstLine="0"/>
              <w:rPr>
                <w:color w:val="000000" w:themeColor="text1"/>
                <w:sz w:val="20"/>
                <w:u w:val="single"/>
                <w:lang w:val="es-ES"/>
              </w:rPr>
            </w:pPr>
            <w:r w:rsidRPr="00586AF3">
              <w:rPr>
                <w:color w:val="000000" w:themeColor="text1"/>
                <w:sz w:val="20"/>
                <w:u w:val="single"/>
                <w:lang w:val="es-ES"/>
              </w:rPr>
              <w:t xml:space="preserve">HALLAZGO No. 3 </w:t>
            </w:r>
          </w:p>
          <w:p w14:paraId="56CAAC28" w14:textId="77777777" w:rsidR="0098231F" w:rsidRPr="00586AF3" w:rsidRDefault="0098231F" w:rsidP="00586AF3">
            <w:pPr>
              <w:pStyle w:val="Estilo2"/>
              <w:ind w:left="0" w:firstLine="0"/>
              <w:rPr>
                <w:color w:val="000000" w:themeColor="text1"/>
                <w:sz w:val="20"/>
                <w:u w:val="single"/>
                <w:lang w:val="es-ES"/>
              </w:rPr>
            </w:pPr>
          </w:p>
          <w:p w14:paraId="383B6FDF" w14:textId="77777777" w:rsidR="008F52D6" w:rsidRPr="00586AF3" w:rsidRDefault="0098231F" w:rsidP="00586AF3">
            <w:pPr>
              <w:pStyle w:val="Estilo2"/>
              <w:ind w:left="0" w:firstLine="0"/>
              <w:jc w:val="both"/>
              <w:rPr>
                <w:b w:val="0"/>
                <w:bCs/>
                <w:color w:val="000000" w:themeColor="text1"/>
                <w:sz w:val="20"/>
              </w:rPr>
            </w:pPr>
            <w:r w:rsidRPr="00586AF3">
              <w:rPr>
                <w:color w:val="000000" w:themeColor="text1"/>
                <w:sz w:val="20"/>
              </w:rPr>
              <w:t>SE EVIDENCIÓ</w:t>
            </w:r>
            <w:r w:rsidRPr="00586AF3">
              <w:rPr>
                <w:b w:val="0"/>
                <w:bCs/>
                <w:color w:val="000000" w:themeColor="text1"/>
                <w:sz w:val="20"/>
              </w:rPr>
              <w:t xml:space="preserve"> que el proceso </w:t>
            </w:r>
            <w:r w:rsidR="00587959" w:rsidRPr="00586AF3">
              <w:rPr>
                <w:b w:val="0"/>
                <w:bCs/>
                <w:color w:val="000000" w:themeColor="text1"/>
                <w:sz w:val="20"/>
              </w:rPr>
              <w:t xml:space="preserve">auditado </w:t>
            </w:r>
            <w:r w:rsidRPr="00586AF3">
              <w:rPr>
                <w:b w:val="0"/>
                <w:bCs/>
                <w:color w:val="000000" w:themeColor="text1"/>
                <w:sz w:val="20"/>
              </w:rPr>
              <w:t>no realizó el seguimiento al cumplimiento de la Política de</w:t>
            </w:r>
            <w:r w:rsidR="008F52D6" w:rsidRPr="00586AF3">
              <w:rPr>
                <w:b w:val="0"/>
                <w:bCs/>
                <w:color w:val="000000" w:themeColor="text1"/>
                <w:sz w:val="20"/>
              </w:rPr>
              <w:t xml:space="preserve"> Defensa Judicial</w:t>
            </w:r>
            <w:r w:rsidRPr="00586AF3">
              <w:rPr>
                <w:b w:val="0"/>
                <w:bCs/>
                <w:color w:val="000000" w:themeColor="text1"/>
                <w:sz w:val="20"/>
              </w:rPr>
              <w:t xml:space="preserve"> en el format</w:t>
            </w:r>
            <w:r w:rsidR="00675146" w:rsidRPr="00586AF3">
              <w:rPr>
                <w:b w:val="0"/>
                <w:bCs/>
                <w:color w:val="000000" w:themeColor="text1"/>
                <w:sz w:val="20"/>
              </w:rPr>
              <w:t>o establecido y</w:t>
            </w:r>
            <w:r w:rsidR="00587959" w:rsidRPr="00586AF3">
              <w:rPr>
                <w:b w:val="0"/>
                <w:bCs/>
                <w:color w:val="000000" w:themeColor="text1"/>
                <w:sz w:val="20"/>
              </w:rPr>
              <w:t>,</w:t>
            </w:r>
            <w:r w:rsidR="00675146" w:rsidRPr="00586AF3">
              <w:rPr>
                <w:b w:val="0"/>
                <w:bCs/>
                <w:color w:val="000000" w:themeColor="text1"/>
                <w:sz w:val="20"/>
              </w:rPr>
              <w:t xml:space="preserve"> dentro </w:t>
            </w:r>
            <w:r w:rsidR="00701891" w:rsidRPr="00586AF3">
              <w:rPr>
                <w:b w:val="0"/>
                <w:bCs/>
                <w:color w:val="000000" w:themeColor="text1"/>
                <w:sz w:val="20"/>
              </w:rPr>
              <w:t>de los</w:t>
            </w:r>
            <w:r w:rsidR="008F52D6" w:rsidRPr="00586AF3">
              <w:rPr>
                <w:b w:val="0"/>
                <w:bCs/>
                <w:color w:val="000000" w:themeColor="text1"/>
                <w:sz w:val="20"/>
              </w:rPr>
              <w:t xml:space="preserve"> tres meses siguientes a la fecha de expedición del </w:t>
            </w:r>
            <w:r w:rsidR="00587959" w:rsidRPr="00586AF3">
              <w:rPr>
                <w:b w:val="0"/>
                <w:bCs/>
                <w:color w:val="000000" w:themeColor="text1"/>
                <w:sz w:val="20"/>
              </w:rPr>
              <w:t>p</w:t>
            </w:r>
            <w:r w:rsidR="008F52D6" w:rsidRPr="00586AF3">
              <w:rPr>
                <w:b w:val="0"/>
                <w:bCs/>
                <w:color w:val="000000" w:themeColor="text1"/>
                <w:sz w:val="20"/>
              </w:rPr>
              <w:t xml:space="preserve">lan de </w:t>
            </w:r>
            <w:r w:rsidR="00701891" w:rsidRPr="00586AF3">
              <w:rPr>
                <w:b w:val="0"/>
                <w:bCs/>
                <w:color w:val="000000" w:themeColor="text1"/>
                <w:sz w:val="20"/>
              </w:rPr>
              <w:t>acción</w:t>
            </w:r>
            <w:r w:rsidR="00587959" w:rsidRPr="00586AF3">
              <w:rPr>
                <w:b w:val="0"/>
                <w:bCs/>
                <w:color w:val="000000" w:themeColor="text1"/>
                <w:sz w:val="20"/>
              </w:rPr>
              <w:t xml:space="preserve"> porque este último no se expidió</w:t>
            </w:r>
            <w:r w:rsidR="00701891" w:rsidRPr="00586AF3">
              <w:rPr>
                <w:b w:val="0"/>
                <w:bCs/>
                <w:color w:val="000000" w:themeColor="text1"/>
                <w:sz w:val="20"/>
              </w:rPr>
              <w:t xml:space="preserve">, </w:t>
            </w:r>
            <w:r w:rsidR="008606B4" w:rsidRPr="00586AF3">
              <w:rPr>
                <w:b w:val="0"/>
                <w:bCs/>
                <w:color w:val="000000" w:themeColor="text1"/>
                <w:sz w:val="20"/>
              </w:rPr>
              <w:t>a pesar de que</w:t>
            </w:r>
            <w:r w:rsidR="00701891" w:rsidRPr="00586AF3">
              <w:rPr>
                <w:b w:val="0"/>
                <w:bCs/>
                <w:color w:val="000000" w:themeColor="text1"/>
                <w:sz w:val="20"/>
              </w:rPr>
              <w:t xml:space="preserve"> la </w:t>
            </w:r>
            <w:r w:rsidR="00587959" w:rsidRPr="00586AF3">
              <w:rPr>
                <w:b w:val="0"/>
                <w:bCs/>
                <w:color w:val="000000" w:themeColor="text1"/>
                <w:sz w:val="20"/>
              </w:rPr>
              <w:t>p</w:t>
            </w:r>
            <w:r w:rsidR="00701891" w:rsidRPr="00586AF3">
              <w:rPr>
                <w:b w:val="0"/>
                <w:bCs/>
                <w:color w:val="000000" w:themeColor="text1"/>
                <w:sz w:val="20"/>
              </w:rPr>
              <w:t>olític</w:t>
            </w:r>
            <w:r w:rsidR="00587959" w:rsidRPr="00586AF3">
              <w:rPr>
                <w:b w:val="0"/>
                <w:bCs/>
                <w:color w:val="000000" w:themeColor="text1"/>
                <w:sz w:val="20"/>
              </w:rPr>
              <w:t>a fue aprobada en junio de 2019.</w:t>
            </w:r>
          </w:p>
          <w:p w14:paraId="5B3F82B8" w14:textId="77777777" w:rsidR="00701891" w:rsidRPr="00586AF3" w:rsidRDefault="00701891" w:rsidP="00586AF3">
            <w:pPr>
              <w:pStyle w:val="Estilo2"/>
              <w:ind w:left="0" w:firstLine="0"/>
              <w:jc w:val="both"/>
              <w:rPr>
                <w:b w:val="0"/>
                <w:bCs/>
                <w:color w:val="000000" w:themeColor="text1"/>
                <w:sz w:val="20"/>
              </w:rPr>
            </w:pPr>
          </w:p>
          <w:p w14:paraId="2E86BC57" w14:textId="77777777" w:rsidR="00701891" w:rsidRPr="00586AF3" w:rsidRDefault="00701891" w:rsidP="00586AF3">
            <w:pPr>
              <w:pStyle w:val="Default"/>
              <w:jc w:val="both"/>
              <w:rPr>
                <w:rFonts w:ascii="Arial" w:hAnsi="Arial" w:cs="Arial"/>
                <w:color w:val="000000" w:themeColor="text1"/>
                <w:sz w:val="20"/>
                <w:szCs w:val="20"/>
              </w:rPr>
            </w:pPr>
            <w:r w:rsidRPr="00586AF3">
              <w:rPr>
                <w:rFonts w:ascii="Arial" w:hAnsi="Arial" w:cs="Arial"/>
                <w:color w:val="000000" w:themeColor="text1"/>
                <w:sz w:val="20"/>
                <w:szCs w:val="20"/>
              </w:rPr>
              <w:t xml:space="preserve">Lo anterior </w:t>
            </w:r>
            <w:r w:rsidRPr="00586AF3">
              <w:rPr>
                <w:rFonts w:ascii="Arial" w:hAnsi="Arial" w:cs="Arial"/>
                <w:b/>
                <w:bCs/>
                <w:color w:val="000000" w:themeColor="text1"/>
                <w:sz w:val="20"/>
                <w:szCs w:val="20"/>
              </w:rPr>
              <w:t xml:space="preserve">INCUMPLE, </w:t>
            </w:r>
            <w:r w:rsidRPr="00586AF3">
              <w:rPr>
                <w:rFonts w:ascii="Arial" w:hAnsi="Arial" w:cs="Arial"/>
                <w:color w:val="000000" w:themeColor="text1"/>
                <w:sz w:val="20"/>
                <w:szCs w:val="20"/>
              </w:rPr>
              <w:t>lo establecido en</w:t>
            </w:r>
            <w:r w:rsidRPr="00586AF3">
              <w:rPr>
                <w:rFonts w:ascii="Arial" w:hAnsi="Arial" w:cs="Arial"/>
                <w:b/>
                <w:bCs/>
                <w:color w:val="000000" w:themeColor="text1"/>
                <w:sz w:val="20"/>
                <w:szCs w:val="20"/>
              </w:rPr>
              <w:t xml:space="preserve"> </w:t>
            </w:r>
            <w:r w:rsidRPr="00586AF3">
              <w:rPr>
                <w:rFonts w:ascii="Arial" w:hAnsi="Arial" w:cs="Arial"/>
                <w:color w:val="000000" w:themeColor="text1"/>
                <w:sz w:val="20"/>
                <w:szCs w:val="20"/>
              </w:rPr>
              <w:t xml:space="preserve">el Numeral </w:t>
            </w:r>
            <w:r w:rsidR="00C30622" w:rsidRPr="00586AF3">
              <w:rPr>
                <w:rFonts w:ascii="Arial" w:hAnsi="Arial" w:cs="Arial"/>
                <w:color w:val="000000" w:themeColor="text1"/>
                <w:sz w:val="20"/>
                <w:szCs w:val="20"/>
              </w:rPr>
              <w:t xml:space="preserve">Octavo </w:t>
            </w:r>
            <w:r w:rsidRPr="00586AF3">
              <w:rPr>
                <w:rFonts w:ascii="Arial" w:hAnsi="Arial" w:cs="Arial"/>
                <w:color w:val="000000" w:themeColor="text1"/>
                <w:sz w:val="20"/>
                <w:szCs w:val="20"/>
              </w:rPr>
              <w:t xml:space="preserve">del Documento Interno Política de Defensa Judicial GJUR-DI-001-V1, que establece: </w:t>
            </w:r>
          </w:p>
          <w:p w14:paraId="01F413E0" w14:textId="77777777" w:rsidR="0098231F" w:rsidRPr="00586AF3" w:rsidRDefault="0098231F" w:rsidP="00586AF3">
            <w:pPr>
              <w:pStyle w:val="Estilo2"/>
              <w:ind w:left="0" w:firstLine="0"/>
              <w:rPr>
                <w:color w:val="000000" w:themeColor="text1"/>
                <w:sz w:val="20"/>
                <w:u w:val="single"/>
                <w:lang w:val="es-ES"/>
              </w:rPr>
            </w:pPr>
          </w:p>
          <w:p w14:paraId="0BAB29AE" w14:textId="77777777" w:rsidR="00653230" w:rsidRPr="00586AF3" w:rsidRDefault="00B9203A" w:rsidP="00586AF3">
            <w:pPr>
              <w:pStyle w:val="Estilo2"/>
              <w:ind w:left="0" w:firstLine="0"/>
              <w:rPr>
                <w:i/>
                <w:iCs/>
                <w:color w:val="000000" w:themeColor="text1"/>
                <w:sz w:val="20"/>
                <w:lang w:val="es-ES"/>
              </w:rPr>
            </w:pPr>
            <w:r w:rsidRPr="00586AF3">
              <w:rPr>
                <w:color w:val="000000" w:themeColor="text1"/>
                <w:sz w:val="20"/>
                <w:lang w:val="es-ES"/>
              </w:rPr>
              <w:t>“</w:t>
            </w:r>
            <w:r w:rsidRPr="00586AF3">
              <w:rPr>
                <w:i/>
                <w:iCs/>
                <w:color w:val="000000" w:themeColor="text1"/>
                <w:sz w:val="20"/>
                <w:lang w:val="es-ES"/>
              </w:rPr>
              <w:t>8. SEGUIMIENTO Y EVALUACIÓN POLÍTICA DE DEFENSA JUDICIAL</w:t>
            </w:r>
          </w:p>
          <w:p w14:paraId="406ABF9F" w14:textId="77777777" w:rsidR="00B9203A" w:rsidRPr="00586AF3" w:rsidRDefault="00B9203A" w:rsidP="00586AF3">
            <w:pPr>
              <w:jc w:val="both"/>
              <w:rPr>
                <w:rFonts w:ascii="Arial" w:hAnsi="Arial" w:cs="Arial"/>
                <w:i/>
                <w:iCs/>
                <w:color w:val="000000" w:themeColor="text1"/>
                <w:sz w:val="20"/>
                <w:szCs w:val="20"/>
              </w:rPr>
            </w:pPr>
            <w:r w:rsidRPr="00586AF3">
              <w:rPr>
                <w:rFonts w:ascii="Arial" w:hAnsi="Arial" w:cs="Arial"/>
                <w:i/>
                <w:iCs/>
                <w:color w:val="000000" w:themeColor="text1"/>
                <w:sz w:val="20"/>
                <w:szCs w:val="20"/>
              </w:rPr>
              <w:t>El seguimiento al cumplimiento de la Política se realizará a los tres meses siguientes a la fecha de expedición del plan de acción en el siguiente formato:</w:t>
            </w:r>
          </w:p>
          <w:p w14:paraId="5A460533" w14:textId="77777777" w:rsidR="00B9203A" w:rsidRPr="00586AF3" w:rsidRDefault="00B9203A" w:rsidP="00586AF3">
            <w:pPr>
              <w:jc w:val="both"/>
              <w:rPr>
                <w:rFonts w:ascii="Arial" w:hAnsi="Arial" w:cs="Arial"/>
                <w:i/>
                <w:iCs/>
                <w:color w:val="000000" w:themeColor="text1"/>
                <w:sz w:val="20"/>
                <w:szCs w:val="20"/>
              </w:rPr>
            </w:pPr>
          </w:p>
          <w:p w14:paraId="4B426D43" w14:textId="77777777" w:rsidR="00B9203A" w:rsidRPr="00586AF3" w:rsidRDefault="00500F4B" w:rsidP="00586AF3">
            <w:pPr>
              <w:pStyle w:val="Estilo2"/>
              <w:ind w:left="0" w:firstLine="0"/>
              <w:jc w:val="center"/>
              <w:rPr>
                <w:color w:val="000000" w:themeColor="text1"/>
                <w:sz w:val="20"/>
              </w:rPr>
            </w:pPr>
            <w:r w:rsidRPr="00586AF3">
              <w:rPr>
                <w:color w:val="000000" w:themeColor="text1"/>
                <w:sz w:val="20"/>
              </w:rPr>
              <w:object w:dxaOrig="9780" w:dyaOrig="2310" w14:anchorId="44066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93.75pt" o:ole="">
                  <v:imagedata r:id="rId11" o:title=""/>
                </v:shape>
                <o:OLEObject Type="Embed" ProgID="PBrush" ShapeID="_x0000_i1025" DrawAspect="Content" ObjectID="_1676462451" r:id="rId12"/>
              </w:object>
            </w:r>
          </w:p>
          <w:p w14:paraId="2E26ACA8" w14:textId="47BE17AA" w:rsidR="008B6178" w:rsidRPr="00586AF3" w:rsidRDefault="008B6178"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001E7227" w:rsidRPr="00586AF3">
              <w:rPr>
                <w:rFonts w:ascii="Arial" w:hAnsi="Arial" w:cs="Arial"/>
                <w:color w:val="000000" w:themeColor="text1"/>
                <w:sz w:val="18"/>
                <w:szCs w:val="18"/>
              </w:rPr>
              <w:t xml:space="preserve">Documento Interno </w:t>
            </w:r>
            <w:r w:rsidR="00693E48" w:rsidRPr="00586AF3">
              <w:rPr>
                <w:rFonts w:ascii="Arial" w:hAnsi="Arial" w:cs="Arial"/>
                <w:color w:val="000000" w:themeColor="text1"/>
                <w:sz w:val="18"/>
                <w:szCs w:val="18"/>
              </w:rPr>
              <w:t>GJUR-DI-001-V1</w:t>
            </w:r>
            <w:r w:rsidR="001E7227" w:rsidRPr="00586AF3">
              <w:rPr>
                <w:rFonts w:ascii="Arial" w:hAnsi="Arial" w:cs="Arial"/>
                <w:color w:val="000000" w:themeColor="text1"/>
                <w:sz w:val="18"/>
                <w:szCs w:val="18"/>
              </w:rPr>
              <w:t>Política de Defensa Judicial</w:t>
            </w:r>
          </w:p>
          <w:p w14:paraId="46D9C816" w14:textId="77777777" w:rsidR="008B6178" w:rsidRPr="00586AF3" w:rsidRDefault="008B6178" w:rsidP="00586AF3">
            <w:pPr>
              <w:jc w:val="both"/>
              <w:rPr>
                <w:rFonts w:ascii="Arial" w:hAnsi="Arial" w:cs="Arial"/>
                <w:b/>
                <w:bCs/>
                <w:color w:val="000000" w:themeColor="text1"/>
                <w:sz w:val="20"/>
                <w:szCs w:val="20"/>
              </w:rPr>
            </w:pPr>
          </w:p>
          <w:p w14:paraId="1E28C84C" w14:textId="29F7D581" w:rsidR="007432D0" w:rsidRPr="00586AF3" w:rsidRDefault="00B01D62" w:rsidP="00586AF3">
            <w:pPr>
              <w:jc w:val="both"/>
              <w:rPr>
                <w:rFonts w:ascii="Arial" w:hAnsi="Arial" w:cs="Arial"/>
                <w:bCs/>
                <w:iCs/>
                <w:color w:val="000000" w:themeColor="text1"/>
                <w:sz w:val="20"/>
                <w:szCs w:val="20"/>
              </w:rPr>
            </w:pPr>
            <w:r w:rsidRPr="00586AF3">
              <w:rPr>
                <w:rFonts w:ascii="Arial" w:hAnsi="Arial" w:cs="Arial"/>
                <w:b/>
                <w:bCs/>
                <w:color w:val="000000" w:themeColor="text1"/>
                <w:sz w:val="20"/>
                <w:szCs w:val="20"/>
              </w:rPr>
              <w:t>Aportes del equipo auditado antes del cierre de auditoría</w:t>
            </w:r>
            <w:r w:rsidR="009E3146" w:rsidRPr="00586AF3">
              <w:rPr>
                <w:rFonts w:ascii="Arial" w:hAnsi="Arial" w:cs="Arial"/>
                <w:b/>
                <w:bCs/>
                <w:color w:val="000000" w:themeColor="text1"/>
                <w:sz w:val="20"/>
                <w:szCs w:val="20"/>
              </w:rPr>
              <w:t>:</w:t>
            </w:r>
            <w:r w:rsidR="009E3146" w:rsidRPr="00586AF3">
              <w:rPr>
                <w:rFonts w:ascii="Arial" w:hAnsi="Arial" w:cs="Arial"/>
                <w:b/>
                <w:bCs/>
                <w:i/>
                <w:iCs/>
                <w:color w:val="000000" w:themeColor="text1"/>
                <w:sz w:val="20"/>
                <w:szCs w:val="20"/>
              </w:rPr>
              <w:t xml:space="preserve"> </w:t>
            </w:r>
            <w:r w:rsidR="007432D0" w:rsidRPr="00586AF3">
              <w:rPr>
                <w:rFonts w:ascii="Arial" w:hAnsi="Arial" w:cs="Arial"/>
                <w:b/>
                <w:bCs/>
                <w:i/>
                <w:iCs/>
                <w:color w:val="000000" w:themeColor="text1"/>
                <w:sz w:val="20"/>
                <w:szCs w:val="20"/>
              </w:rPr>
              <w:t xml:space="preserve"> </w:t>
            </w:r>
            <w:r w:rsidR="007432D0" w:rsidRPr="00586AF3">
              <w:rPr>
                <w:rFonts w:ascii="Arial" w:hAnsi="Arial" w:cs="Arial"/>
                <w:bCs/>
                <w:iCs/>
                <w:color w:val="000000" w:themeColor="text1"/>
                <w:sz w:val="20"/>
                <w:szCs w:val="20"/>
              </w:rPr>
              <w:t xml:space="preserve">se transcribe la respuesta recibida para los hallazgos 2, 3, 4 y 5, tal como la presentó el equipo auditado. </w:t>
            </w:r>
          </w:p>
          <w:p w14:paraId="2DB8E2FA" w14:textId="77777777" w:rsidR="007432D0" w:rsidRPr="00586AF3" w:rsidRDefault="007432D0" w:rsidP="00586AF3">
            <w:pPr>
              <w:jc w:val="both"/>
              <w:rPr>
                <w:rFonts w:ascii="Arial" w:hAnsi="Arial" w:cs="Arial"/>
                <w:b/>
                <w:bCs/>
                <w:i/>
                <w:iCs/>
                <w:color w:val="000000" w:themeColor="text1"/>
                <w:sz w:val="20"/>
                <w:szCs w:val="20"/>
              </w:rPr>
            </w:pPr>
          </w:p>
          <w:p w14:paraId="73FD8CEB" w14:textId="731CAA29" w:rsidR="009E3146" w:rsidRPr="00586AF3" w:rsidRDefault="003B7DB1" w:rsidP="00586AF3">
            <w:pPr>
              <w:ind w:left="284" w:right="284"/>
              <w:jc w:val="both"/>
              <w:rPr>
                <w:rFonts w:ascii="Arial" w:hAnsi="Arial" w:cs="Arial"/>
                <w:i/>
                <w:iCs/>
                <w:color w:val="000000" w:themeColor="text1"/>
                <w:sz w:val="18"/>
                <w:szCs w:val="18"/>
              </w:rPr>
            </w:pPr>
            <w:r w:rsidRPr="00586AF3">
              <w:rPr>
                <w:rFonts w:ascii="Arial" w:hAnsi="Arial" w:cs="Arial"/>
                <w:b/>
                <w:bCs/>
                <w:i/>
                <w:iCs/>
                <w:color w:val="000000" w:themeColor="text1"/>
                <w:sz w:val="18"/>
                <w:szCs w:val="18"/>
              </w:rPr>
              <w:t>“</w:t>
            </w:r>
            <w:r w:rsidR="009E3146" w:rsidRPr="00586AF3">
              <w:rPr>
                <w:rFonts w:ascii="Arial" w:hAnsi="Arial" w:cs="Arial"/>
                <w:b/>
                <w:bCs/>
                <w:i/>
                <w:iCs/>
                <w:color w:val="000000" w:themeColor="text1"/>
                <w:sz w:val="18"/>
                <w:szCs w:val="18"/>
                <w:u w:val="single"/>
              </w:rPr>
              <w:t>RESPUESTA A LOS HALLAZGOS 2, 3, 4 Y 5:</w:t>
            </w:r>
            <w:r w:rsidR="009E3146" w:rsidRPr="00586AF3">
              <w:rPr>
                <w:rFonts w:ascii="Arial" w:hAnsi="Arial" w:cs="Arial"/>
                <w:b/>
                <w:bCs/>
                <w:i/>
                <w:iCs/>
                <w:color w:val="000000" w:themeColor="text1"/>
                <w:sz w:val="18"/>
                <w:szCs w:val="18"/>
              </w:rPr>
              <w:t xml:space="preserve"> </w:t>
            </w:r>
            <w:r w:rsidR="009E3146" w:rsidRPr="00586AF3">
              <w:rPr>
                <w:rFonts w:ascii="Arial" w:hAnsi="Arial" w:cs="Arial"/>
                <w:i/>
                <w:iCs/>
                <w:color w:val="000000" w:themeColor="text1"/>
                <w:sz w:val="18"/>
                <w:szCs w:val="18"/>
              </w:rPr>
              <w:t xml:space="preserve">En relación con los hallazgos se tienen dos argumentaciones, la primera </w:t>
            </w:r>
            <w:r w:rsidRPr="00586AF3">
              <w:rPr>
                <w:rFonts w:ascii="Arial" w:hAnsi="Arial" w:cs="Arial"/>
                <w:i/>
                <w:iCs/>
                <w:color w:val="000000" w:themeColor="text1"/>
                <w:sz w:val="18"/>
                <w:szCs w:val="18"/>
              </w:rPr>
              <w:t>está</w:t>
            </w:r>
            <w:r w:rsidR="009E3146" w:rsidRPr="00586AF3">
              <w:rPr>
                <w:rFonts w:ascii="Arial" w:hAnsi="Arial" w:cs="Arial"/>
                <w:i/>
                <w:iCs/>
                <w:color w:val="000000" w:themeColor="text1"/>
                <w:sz w:val="18"/>
                <w:szCs w:val="18"/>
              </w:rPr>
              <w:t xml:space="preserve"> relacionada con los ajustes y actualizaciones de la política y la segunda con el desarrollo del modelo de gestión jurídica de la Oficina, tal como se explica a continuación:</w:t>
            </w:r>
          </w:p>
          <w:p w14:paraId="61140C3B" w14:textId="77777777" w:rsidR="009E3146" w:rsidRPr="00586AF3" w:rsidRDefault="009E3146" w:rsidP="00586AF3">
            <w:pPr>
              <w:ind w:left="284" w:right="284"/>
              <w:jc w:val="both"/>
              <w:rPr>
                <w:rFonts w:ascii="Arial" w:hAnsi="Arial" w:cs="Arial"/>
                <w:i/>
                <w:iCs/>
                <w:color w:val="000000" w:themeColor="text1"/>
                <w:sz w:val="18"/>
                <w:szCs w:val="18"/>
              </w:rPr>
            </w:pPr>
          </w:p>
          <w:p w14:paraId="59260CD2"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 xml:space="preserve">1. </w:t>
            </w:r>
            <w:r w:rsidRPr="00586AF3">
              <w:rPr>
                <w:rFonts w:ascii="Arial" w:hAnsi="Arial" w:cs="Arial"/>
                <w:i/>
                <w:iCs/>
                <w:color w:val="000000" w:themeColor="text1"/>
                <w:sz w:val="18"/>
                <w:szCs w:val="18"/>
              </w:rPr>
              <w:t>El documento auditado GJUR-DI-001-V1, cuenta con los respectivos ajustes y actualizaciones de acuerdo a la normativa sobre gestión jurídica pública distrital y elaboración de Políticas Públicas del daño antijurídico. De igual forma, la OAJ ha venido desarrollando todas las actividades y estrategias que han permitido consolidar los instrumentos contemplados dentro del Modelo de Gestión Jurídica Pública.</w:t>
            </w:r>
          </w:p>
          <w:p w14:paraId="23C6C8E1" w14:textId="77777777" w:rsidR="009E3146" w:rsidRPr="00586AF3" w:rsidRDefault="009E3146" w:rsidP="00586AF3">
            <w:pPr>
              <w:ind w:left="284" w:right="284"/>
              <w:jc w:val="both"/>
              <w:rPr>
                <w:rFonts w:ascii="Arial" w:hAnsi="Arial" w:cs="Arial"/>
                <w:i/>
                <w:iCs/>
                <w:color w:val="000000" w:themeColor="text1"/>
                <w:sz w:val="18"/>
                <w:szCs w:val="18"/>
              </w:rPr>
            </w:pPr>
          </w:p>
          <w:p w14:paraId="1C152B7E" w14:textId="77777777" w:rsidR="009E3146" w:rsidRPr="00586AF3" w:rsidRDefault="009E3146" w:rsidP="00586AF3">
            <w:pPr>
              <w:ind w:left="284" w:right="284"/>
              <w:jc w:val="both"/>
              <w:rPr>
                <w:rFonts w:ascii="Arial" w:hAnsi="Arial" w:cs="Arial"/>
                <w:i/>
                <w:iCs/>
                <w:color w:val="000000" w:themeColor="text1"/>
                <w:sz w:val="18"/>
                <w:szCs w:val="18"/>
              </w:rPr>
            </w:pPr>
          </w:p>
          <w:p w14:paraId="73324CB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En primer lugar es preciso recapitular la normativa, reglamentación y directivas que desarrollan una Gestión Jurídica Eficiente y de calidad y, de las actuaciones e instrumentos que la OAJ viene adelantando para dicha finalidad.</w:t>
            </w:r>
          </w:p>
          <w:p w14:paraId="6BB742A1" w14:textId="77777777" w:rsidR="009E3146" w:rsidRPr="00586AF3" w:rsidRDefault="009E3146" w:rsidP="00586AF3">
            <w:pPr>
              <w:ind w:left="284" w:right="284"/>
              <w:jc w:val="both"/>
              <w:rPr>
                <w:rFonts w:ascii="Arial" w:hAnsi="Arial" w:cs="Arial"/>
                <w:i/>
                <w:iCs/>
                <w:color w:val="000000" w:themeColor="text1"/>
                <w:sz w:val="18"/>
                <w:szCs w:val="18"/>
              </w:rPr>
            </w:pPr>
          </w:p>
          <w:p w14:paraId="70841571"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acuerdo al artículo 3 del Código de Procedimiento Administrativo y Contencioso Administrativo, las entidades deben actuar en búsqueda de los principios de </w:t>
            </w:r>
            <w:r w:rsidRPr="00586AF3">
              <w:rPr>
                <w:rFonts w:ascii="Arial" w:hAnsi="Arial" w:cs="Arial"/>
                <w:b/>
                <w:bCs/>
                <w:i/>
                <w:iCs/>
                <w:color w:val="000000" w:themeColor="text1"/>
                <w:sz w:val="18"/>
                <w:szCs w:val="18"/>
              </w:rPr>
              <w:t>coordinación, eficacia, economía y celeridad.</w:t>
            </w:r>
          </w:p>
          <w:p w14:paraId="1637931A" w14:textId="77777777" w:rsidR="009E3146" w:rsidRPr="00586AF3" w:rsidRDefault="009E3146" w:rsidP="00586AF3">
            <w:pPr>
              <w:ind w:left="284" w:right="284"/>
              <w:jc w:val="both"/>
              <w:rPr>
                <w:rFonts w:ascii="Arial" w:hAnsi="Arial" w:cs="Arial"/>
                <w:i/>
                <w:iCs/>
                <w:color w:val="000000" w:themeColor="text1"/>
                <w:sz w:val="18"/>
                <w:szCs w:val="18"/>
              </w:rPr>
            </w:pPr>
          </w:p>
          <w:p w14:paraId="6D131A7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El Artículo 2 de la Constitución Política consagra como fines esenciales del Estado, servir a la comunidad, garantizar la </w:t>
            </w:r>
            <w:r w:rsidRPr="00586AF3">
              <w:rPr>
                <w:rFonts w:ascii="Arial" w:hAnsi="Arial" w:cs="Arial"/>
                <w:b/>
                <w:bCs/>
                <w:i/>
                <w:iCs/>
                <w:color w:val="000000" w:themeColor="text1"/>
                <w:sz w:val="18"/>
                <w:szCs w:val="18"/>
              </w:rPr>
              <w:t>efectividad de los principios y deberes</w:t>
            </w:r>
            <w:r w:rsidRPr="00586AF3">
              <w:rPr>
                <w:rFonts w:ascii="Arial" w:hAnsi="Arial" w:cs="Arial"/>
                <w:i/>
                <w:iCs/>
                <w:color w:val="000000" w:themeColor="text1"/>
                <w:sz w:val="18"/>
                <w:szCs w:val="18"/>
              </w:rPr>
              <w:t xml:space="preserve"> consagrados para las actuaciones de los servidores públicos.</w:t>
            </w:r>
          </w:p>
          <w:p w14:paraId="10EA64A1" w14:textId="77777777" w:rsidR="009E3146" w:rsidRPr="00586AF3" w:rsidRDefault="009E3146" w:rsidP="00586AF3">
            <w:pPr>
              <w:ind w:left="284" w:right="284"/>
              <w:jc w:val="both"/>
              <w:rPr>
                <w:rFonts w:ascii="Arial" w:hAnsi="Arial" w:cs="Arial"/>
                <w:i/>
                <w:iCs/>
                <w:color w:val="000000" w:themeColor="text1"/>
                <w:sz w:val="18"/>
                <w:szCs w:val="18"/>
              </w:rPr>
            </w:pPr>
          </w:p>
          <w:p w14:paraId="0B23267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El artículo 209 de la Constitución Política estipula que La función administrativa está al servicio de los intereses generales y se desarrolla con fundamento en los principios de igualdad, moralidad, </w:t>
            </w:r>
            <w:r w:rsidRPr="00586AF3">
              <w:rPr>
                <w:rFonts w:ascii="Arial" w:hAnsi="Arial" w:cs="Arial"/>
                <w:b/>
                <w:bCs/>
                <w:i/>
                <w:iCs/>
                <w:color w:val="000000" w:themeColor="text1"/>
                <w:sz w:val="18"/>
                <w:szCs w:val="18"/>
              </w:rPr>
              <w:t>eficacia, economía, celeridad,</w:t>
            </w:r>
            <w:r w:rsidRPr="00586AF3">
              <w:rPr>
                <w:rFonts w:ascii="Arial" w:hAnsi="Arial" w:cs="Arial"/>
                <w:i/>
                <w:iCs/>
                <w:color w:val="000000" w:themeColor="text1"/>
                <w:sz w:val="18"/>
                <w:szCs w:val="18"/>
              </w:rPr>
              <w:t xml:space="preserve"> imparcialidad y publicidad, mediante la descentralización, la delegación y la desconcentración de funciones.</w:t>
            </w:r>
          </w:p>
          <w:p w14:paraId="5E8782FD" w14:textId="77777777" w:rsidR="009E3146" w:rsidRPr="00586AF3" w:rsidRDefault="009E3146" w:rsidP="00586AF3">
            <w:pPr>
              <w:ind w:left="284" w:right="284"/>
              <w:jc w:val="both"/>
              <w:rPr>
                <w:rFonts w:ascii="Arial" w:hAnsi="Arial" w:cs="Arial"/>
                <w:i/>
                <w:iCs/>
                <w:color w:val="000000" w:themeColor="text1"/>
                <w:sz w:val="18"/>
                <w:szCs w:val="18"/>
              </w:rPr>
            </w:pPr>
          </w:p>
          <w:p w14:paraId="0FB902F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Dichos principios y fines del estado, dentro de los cuales se rige el actuar administrativo, hace necesario la permanente revisión y actualización del modelo de gestión jurídica que tiene la UAERMV, y que permita, </w:t>
            </w:r>
            <w:r w:rsidRPr="00586AF3">
              <w:rPr>
                <w:rFonts w:ascii="Arial" w:hAnsi="Arial" w:cs="Arial"/>
                <w:b/>
                <w:bCs/>
                <w:i/>
                <w:iCs/>
                <w:color w:val="000000" w:themeColor="text1"/>
                <w:sz w:val="18"/>
                <w:szCs w:val="18"/>
              </w:rPr>
              <w:t>una eficiente prestación de los servicios jurídicos</w:t>
            </w:r>
            <w:r w:rsidRPr="00586AF3">
              <w:rPr>
                <w:rFonts w:ascii="Arial" w:hAnsi="Arial" w:cs="Arial"/>
                <w:i/>
                <w:iCs/>
                <w:color w:val="000000" w:themeColor="text1"/>
                <w:sz w:val="18"/>
                <w:szCs w:val="18"/>
              </w:rPr>
              <w:t>, partiendo y evaluando de manera constante las herramientas que viene ejecutando.</w:t>
            </w:r>
          </w:p>
          <w:p w14:paraId="47B4B75E" w14:textId="77777777" w:rsidR="009E3146" w:rsidRPr="00586AF3" w:rsidRDefault="009E3146" w:rsidP="00586AF3">
            <w:pPr>
              <w:ind w:left="284" w:right="284"/>
              <w:jc w:val="both"/>
              <w:rPr>
                <w:rFonts w:ascii="Arial" w:hAnsi="Arial" w:cs="Arial"/>
                <w:i/>
                <w:iCs/>
                <w:color w:val="000000" w:themeColor="text1"/>
                <w:sz w:val="18"/>
                <w:szCs w:val="18"/>
              </w:rPr>
            </w:pPr>
          </w:p>
          <w:p w14:paraId="7AEB7CF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lastRenderedPageBreak/>
              <w:t>El Decreto Distrital 430 de 2018 define el Modelo de Gestión Jurídica Pública MGJP, como un sistema integral dirigido a la administración, orientación, desarrollo y seguimiento de la gestión jurídica en el ámbito distrital en busca de alcanzar altos estándares de eficiencia y seguridad jurídica que faciliten la toma de decisiones, la protección de los intereses del Distrito Capital y la prevención del daño antijurídico.</w:t>
            </w:r>
          </w:p>
          <w:p w14:paraId="37261E8B" w14:textId="77777777" w:rsidR="009E3146" w:rsidRPr="00586AF3" w:rsidRDefault="009E3146" w:rsidP="00586AF3">
            <w:pPr>
              <w:ind w:left="284" w:right="284"/>
              <w:jc w:val="both"/>
              <w:rPr>
                <w:rFonts w:ascii="Arial" w:hAnsi="Arial" w:cs="Arial"/>
                <w:i/>
                <w:iCs/>
                <w:color w:val="000000" w:themeColor="text1"/>
                <w:sz w:val="18"/>
                <w:szCs w:val="18"/>
              </w:rPr>
            </w:pPr>
          </w:p>
          <w:p w14:paraId="4C6E9C6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su parte, la Directiva Distrital 025 de 2018 contempla los lineamientos metodológicos para la formulación y adopción de la Política de Prevención del Daño Antijurídico por parte de los Comités de Conciliación de organismos y entidades distritales.</w:t>
            </w:r>
          </w:p>
          <w:p w14:paraId="4A73EAF2" w14:textId="77777777" w:rsidR="009E3146" w:rsidRPr="00586AF3" w:rsidRDefault="009E3146" w:rsidP="00586AF3">
            <w:pPr>
              <w:ind w:left="284" w:right="284"/>
              <w:jc w:val="both"/>
              <w:rPr>
                <w:rFonts w:ascii="Arial" w:hAnsi="Arial" w:cs="Arial"/>
                <w:i/>
                <w:iCs/>
                <w:color w:val="000000" w:themeColor="text1"/>
                <w:sz w:val="18"/>
                <w:szCs w:val="18"/>
              </w:rPr>
            </w:pPr>
          </w:p>
          <w:p w14:paraId="5C092E9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presenta los siguientes componentes del MGJP.</w:t>
            </w:r>
          </w:p>
          <w:p w14:paraId="674D272D" w14:textId="77777777" w:rsidR="009E3146" w:rsidRPr="00586AF3" w:rsidRDefault="009E3146" w:rsidP="00586AF3">
            <w:pPr>
              <w:ind w:left="284" w:right="284"/>
              <w:jc w:val="both"/>
              <w:rPr>
                <w:rFonts w:ascii="Arial" w:hAnsi="Arial" w:cs="Arial"/>
                <w:i/>
                <w:iCs/>
                <w:color w:val="000000" w:themeColor="text1"/>
                <w:sz w:val="18"/>
                <w:szCs w:val="18"/>
              </w:rPr>
            </w:pPr>
          </w:p>
          <w:p w14:paraId="15E4DEC3"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ESTRATÉGICO</w:t>
            </w:r>
          </w:p>
          <w:p w14:paraId="0842AA85"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ACTUACIÓN GERENCIAL </w:t>
            </w:r>
          </w:p>
          <w:p w14:paraId="00947554"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TEMÁTICO</w:t>
            </w:r>
          </w:p>
          <w:p w14:paraId="5A65D628"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Asesoría Jurídica</w:t>
            </w:r>
          </w:p>
          <w:p w14:paraId="0FD590AE"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Producción normativa</w:t>
            </w:r>
          </w:p>
          <w:p w14:paraId="0F1C217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Defensa Judicial</w:t>
            </w:r>
          </w:p>
          <w:p w14:paraId="453D1CFD"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Contratación Pública</w:t>
            </w:r>
          </w:p>
          <w:p w14:paraId="548DDD51"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disciplinaria</w:t>
            </w:r>
          </w:p>
          <w:p w14:paraId="61704A3C"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de inspección, vigilancia y control de la función jurídica</w:t>
            </w:r>
          </w:p>
          <w:p w14:paraId="2BDCC986"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TRANSVERSAL</w:t>
            </w:r>
          </w:p>
          <w:p w14:paraId="502BD878"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Prevención del daño antijurídico</w:t>
            </w:r>
          </w:p>
          <w:p w14:paraId="3D1C55AD"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Fortalecimiento abogados</w:t>
            </w:r>
          </w:p>
          <w:p w14:paraId="030F9EC6"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Coordinación jurídica distrital</w:t>
            </w:r>
          </w:p>
          <w:p w14:paraId="094ACC01"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Información jurídica TICS</w:t>
            </w:r>
          </w:p>
          <w:p w14:paraId="1580ED14" w14:textId="77777777" w:rsidR="009E3146" w:rsidRPr="00586AF3" w:rsidRDefault="009E3146" w:rsidP="00586AF3">
            <w:pPr>
              <w:ind w:left="284" w:right="284"/>
              <w:jc w:val="both"/>
              <w:rPr>
                <w:rFonts w:ascii="Arial" w:hAnsi="Arial" w:cs="Arial"/>
                <w:i/>
                <w:iCs/>
                <w:color w:val="000000" w:themeColor="text1"/>
                <w:sz w:val="18"/>
                <w:szCs w:val="18"/>
              </w:rPr>
            </w:pPr>
          </w:p>
          <w:p w14:paraId="0E13D0E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La Directiva Distrital 025 de 2018 consagra siete (07) pasos para la elaboración de la política de prevención del daño antijurídico.</w:t>
            </w:r>
          </w:p>
          <w:p w14:paraId="294204CD" w14:textId="77777777" w:rsidR="009E3146" w:rsidRPr="00586AF3" w:rsidRDefault="009E3146" w:rsidP="00586AF3">
            <w:pPr>
              <w:ind w:left="284" w:right="284"/>
              <w:jc w:val="both"/>
              <w:rPr>
                <w:rFonts w:ascii="Arial" w:hAnsi="Arial" w:cs="Arial"/>
                <w:i/>
                <w:iCs/>
                <w:color w:val="000000" w:themeColor="text1"/>
                <w:sz w:val="18"/>
                <w:szCs w:val="18"/>
              </w:rPr>
            </w:pPr>
          </w:p>
          <w:tbl>
            <w:tblPr>
              <w:tblStyle w:val="Tablaconcuadrcula"/>
              <w:tblW w:w="9736" w:type="dxa"/>
              <w:tblLook w:val="04A0" w:firstRow="1" w:lastRow="0" w:firstColumn="1" w:lastColumn="0" w:noHBand="0" w:noVBand="1"/>
            </w:tblPr>
            <w:tblGrid>
              <w:gridCol w:w="1065"/>
              <w:gridCol w:w="8671"/>
            </w:tblGrid>
            <w:tr w:rsidR="00D709D2" w:rsidRPr="00586AF3" w14:paraId="75269257"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64BEE44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No. </w:t>
                  </w:r>
                </w:p>
              </w:tc>
              <w:tc>
                <w:tcPr>
                  <w:tcW w:w="8762" w:type="dxa"/>
                  <w:tcBorders>
                    <w:top w:val="single" w:sz="4" w:space="0" w:color="auto"/>
                    <w:left w:val="single" w:sz="4" w:space="0" w:color="auto"/>
                    <w:bottom w:val="single" w:sz="4" w:space="0" w:color="auto"/>
                    <w:right w:val="single" w:sz="4" w:space="0" w:color="auto"/>
                  </w:tcBorders>
                  <w:hideMark/>
                </w:tcPr>
                <w:p w14:paraId="0A47878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ACTIVIDAD</w:t>
                  </w:r>
                </w:p>
              </w:tc>
            </w:tr>
            <w:tr w:rsidR="00D709D2" w:rsidRPr="00586AF3" w14:paraId="3A067BDC"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63C9071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1</w:t>
                  </w:r>
                </w:p>
              </w:tc>
              <w:tc>
                <w:tcPr>
                  <w:tcW w:w="8762" w:type="dxa"/>
                  <w:tcBorders>
                    <w:top w:val="single" w:sz="4" w:space="0" w:color="auto"/>
                    <w:left w:val="single" w:sz="4" w:space="0" w:color="auto"/>
                    <w:bottom w:val="single" w:sz="4" w:space="0" w:color="auto"/>
                    <w:right w:val="single" w:sz="4" w:space="0" w:color="auto"/>
                  </w:tcBorders>
                  <w:hideMark/>
                </w:tcPr>
                <w:p w14:paraId="322113E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del problema – priorización casos reiterados o recurrentes</w:t>
                  </w:r>
                </w:p>
              </w:tc>
            </w:tr>
            <w:tr w:rsidR="00D709D2" w:rsidRPr="00586AF3" w14:paraId="6179B8EA"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25CA7E1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2</w:t>
                  </w:r>
                </w:p>
              </w:tc>
              <w:tc>
                <w:tcPr>
                  <w:tcW w:w="8762" w:type="dxa"/>
                  <w:tcBorders>
                    <w:top w:val="single" w:sz="4" w:space="0" w:color="auto"/>
                    <w:left w:val="single" w:sz="4" w:space="0" w:color="auto"/>
                    <w:bottom w:val="single" w:sz="4" w:space="0" w:color="auto"/>
                    <w:right w:val="single" w:sz="4" w:space="0" w:color="auto"/>
                  </w:tcBorders>
                  <w:hideMark/>
                </w:tcPr>
                <w:p w14:paraId="64530F2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 las causas y determinación de la dependencia en donde ocurre la falla</w:t>
                  </w:r>
                </w:p>
              </w:tc>
            </w:tr>
            <w:tr w:rsidR="00D709D2" w:rsidRPr="00586AF3" w14:paraId="698CF4E6"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15B7D01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3</w:t>
                  </w:r>
                </w:p>
              </w:tc>
              <w:tc>
                <w:tcPr>
                  <w:tcW w:w="8762" w:type="dxa"/>
                  <w:tcBorders>
                    <w:top w:val="single" w:sz="4" w:space="0" w:color="auto"/>
                    <w:left w:val="single" w:sz="4" w:space="0" w:color="auto"/>
                    <w:bottom w:val="single" w:sz="4" w:space="0" w:color="auto"/>
                    <w:right w:val="single" w:sz="4" w:space="0" w:color="auto"/>
                  </w:tcBorders>
                  <w:hideMark/>
                </w:tcPr>
                <w:p w14:paraId="47B7999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Elaboración de la propuesta de la política pública de prevención del daño antijurídico para solucionar, mitigar o controlar la falla reflejada en el plan de acción</w:t>
                  </w:r>
                </w:p>
              </w:tc>
            </w:tr>
            <w:tr w:rsidR="00D709D2" w:rsidRPr="00586AF3" w14:paraId="02C4F658"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5F9C05B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4</w:t>
                  </w:r>
                </w:p>
              </w:tc>
              <w:tc>
                <w:tcPr>
                  <w:tcW w:w="8762" w:type="dxa"/>
                  <w:tcBorders>
                    <w:top w:val="single" w:sz="4" w:space="0" w:color="auto"/>
                    <w:left w:val="single" w:sz="4" w:space="0" w:color="auto"/>
                    <w:bottom w:val="single" w:sz="4" w:space="0" w:color="auto"/>
                    <w:right w:val="single" w:sz="4" w:space="0" w:color="auto"/>
                  </w:tcBorders>
                  <w:hideMark/>
                </w:tcPr>
                <w:p w14:paraId="7F94992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Formulación y adopción de la política de prevención del daño antijurídico</w:t>
                  </w:r>
                </w:p>
              </w:tc>
            </w:tr>
            <w:tr w:rsidR="00D709D2" w:rsidRPr="00586AF3" w14:paraId="6DF5CA01"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592B3AD9"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5</w:t>
                  </w:r>
                </w:p>
              </w:tc>
              <w:tc>
                <w:tcPr>
                  <w:tcW w:w="8762" w:type="dxa"/>
                  <w:tcBorders>
                    <w:top w:val="single" w:sz="4" w:space="0" w:color="auto"/>
                    <w:left w:val="single" w:sz="4" w:space="0" w:color="auto"/>
                    <w:bottom w:val="single" w:sz="4" w:space="0" w:color="auto"/>
                    <w:right w:val="single" w:sz="4" w:space="0" w:color="auto"/>
                  </w:tcBorders>
                  <w:hideMark/>
                </w:tcPr>
                <w:p w14:paraId="6A7D8F7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Implementación de la política del daño antijurídico</w:t>
                  </w:r>
                </w:p>
              </w:tc>
            </w:tr>
            <w:tr w:rsidR="00D709D2" w:rsidRPr="00586AF3" w14:paraId="2D5351E6" w14:textId="77777777" w:rsidTr="0027536F">
              <w:tc>
                <w:tcPr>
                  <w:tcW w:w="974" w:type="dxa"/>
                  <w:tcBorders>
                    <w:top w:val="single" w:sz="4" w:space="0" w:color="auto"/>
                    <w:left w:val="single" w:sz="4" w:space="0" w:color="auto"/>
                    <w:bottom w:val="single" w:sz="4" w:space="0" w:color="auto"/>
                    <w:right w:val="single" w:sz="4" w:space="0" w:color="auto"/>
                  </w:tcBorders>
                  <w:hideMark/>
                </w:tcPr>
                <w:p w14:paraId="09537949"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6</w:t>
                  </w:r>
                </w:p>
              </w:tc>
              <w:tc>
                <w:tcPr>
                  <w:tcW w:w="8762" w:type="dxa"/>
                  <w:tcBorders>
                    <w:top w:val="single" w:sz="4" w:space="0" w:color="auto"/>
                    <w:left w:val="single" w:sz="4" w:space="0" w:color="auto"/>
                    <w:bottom w:val="single" w:sz="4" w:space="0" w:color="auto"/>
                    <w:right w:val="single" w:sz="4" w:space="0" w:color="auto"/>
                  </w:tcBorders>
                  <w:hideMark/>
                </w:tcPr>
                <w:p w14:paraId="62608ECE"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Seguimiento y evaluación </w:t>
                  </w:r>
                </w:p>
              </w:tc>
            </w:tr>
            <w:tr w:rsidR="00D709D2" w:rsidRPr="00586AF3" w14:paraId="50AD65B3" w14:textId="77777777" w:rsidTr="0027536F">
              <w:tc>
                <w:tcPr>
                  <w:tcW w:w="974" w:type="dxa"/>
                  <w:tcBorders>
                    <w:top w:val="single" w:sz="4" w:space="0" w:color="auto"/>
                    <w:left w:val="single" w:sz="4" w:space="0" w:color="auto"/>
                    <w:bottom w:val="single" w:sz="4" w:space="0" w:color="auto"/>
                    <w:right w:val="single" w:sz="4" w:space="0" w:color="auto"/>
                  </w:tcBorders>
                </w:tcPr>
                <w:p w14:paraId="7079AEF5"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7</w:t>
                  </w:r>
                </w:p>
              </w:tc>
              <w:tc>
                <w:tcPr>
                  <w:tcW w:w="8762" w:type="dxa"/>
                  <w:tcBorders>
                    <w:top w:val="single" w:sz="4" w:space="0" w:color="auto"/>
                    <w:left w:val="single" w:sz="4" w:space="0" w:color="auto"/>
                    <w:bottom w:val="single" w:sz="4" w:space="0" w:color="auto"/>
                    <w:right w:val="single" w:sz="4" w:space="0" w:color="auto"/>
                  </w:tcBorders>
                </w:tcPr>
                <w:p w14:paraId="0739D50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Ajustes a la política de prevención del antijurídico e institucionalización de la misma.</w:t>
                  </w:r>
                </w:p>
              </w:tc>
            </w:tr>
          </w:tbl>
          <w:p w14:paraId="272351CE" w14:textId="77777777" w:rsidR="009E3146" w:rsidRPr="00586AF3" w:rsidRDefault="009E3146" w:rsidP="00586AF3">
            <w:pPr>
              <w:ind w:left="284" w:right="284"/>
              <w:jc w:val="both"/>
              <w:rPr>
                <w:rFonts w:ascii="Arial" w:hAnsi="Arial" w:cs="Arial"/>
                <w:i/>
                <w:iCs/>
                <w:color w:val="000000" w:themeColor="text1"/>
                <w:sz w:val="18"/>
                <w:szCs w:val="18"/>
              </w:rPr>
            </w:pPr>
          </w:p>
          <w:p w14:paraId="11061425"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lo tanto, la OAJ ha venido cumpliendo y ejecutando la normativa antes citada. Es decir, cuenta con instrumentos que desarrollan dichas disposiciones y por lo tanto, NO se ha dejado de aplicar e implementar el Modelo de Gestión Jurídica Pública, especialmente desarrollado en el Decreto 430 de 2018;  y la Política de Prevención del Daño Antijurídico, mediante la (i) aprobación por parte del Comité de Conciliación del Manual para la formulación y Adopción de Políticas de prevención del daño antijurídico (Directiva 025 de 2018) y (ii) la aprobación de creación de la Relatoría.</w:t>
            </w:r>
          </w:p>
          <w:p w14:paraId="313F8DC8" w14:textId="77777777" w:rsidR="009E3146" w:rsidRPr="00586AF3" w:rsidRDefault="009E3146" w:rsidP="00586AF3">
            <w:pPr>
              <w:ind w:left="284" w:right="284"/>
              <w:jc w:val="both"/>
              <w:rPr>
                <w:rFonts w:ascii="Arial" w:hAnsi="Arial" w:cs="Arial"/>
                <w:i/>
                <w:iCs/>
                <w:color w:val="000000" w:themeColor="text1"/>
                <w:sz w:val="18"/>
                <w:szCs w:val="18"/>
              </w:rPr>
            </w:pPr>
          </w:p>
          <w:p w14:paraId="6E2F104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Así, la OAJ y el Comité de Conciliación, como modelo de innovación y transferencia de conocimiento y de acuerdo a los Instrumentos de Gerencia No. 6 y 3 de la Secretaría Jurídica Distrital, creo durante la vigencia del año 2020 la </w:t>
            </w:r>
            <w:r w:rsidRPr="00586AF3">
              <w:rPr>
                <w:rFonts w:ascii="Arial" w:hAnsi="Arial" w:cs="Arial"/>
                <w:b/>
                <w:bCs/>
                <w:i/>
                <w:iCs/>
                <w:color w:val="000000" w:themeColor="text1"/>
                <w:sz w:val="18"/>
                <w:szCs w:val="18"/>
              </w:rPr>
              <w:t xml:space="preserve">Relatoría de la UAERMV. </w:t>
            </w:r>
          </w:p>
          <w:p w14:paraId="1E90D089" w14:textId="77777777" w:rsidR="009E3146" w:rsidRPr="00586AF3" w:rsidRDefault="009E3146" w:rsidP="00586AF3">
            <w:pPr>
              <w:ind w:left="284" w:right="284"/>
              <w:jc w:val="both"/>
              <w:rPr>
                <w:rFonts w:ascii="Arial" w:hAnsi="Arial" w:cs="Arial"/>
                <w:i/>
                <w:iCs/>
                <w:color w:val="000000" w:themeColor="text1"/>
                <w:sz w:val="18"/>
                <w:szCs w:val="18"/>
              </w:rPr>
            </w:pPr>
          </w:p>
          <w:p w14:paraId="349CCFBE"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 esta forma y comoquiera que los instrumentos gerenciales vienen presentando resultados de impacto, los hallazgos NO están llamados a prosperar. Sin embargo, la OAJ estará atenta a cumplimentar cualquier observación de mejora de implementación de los instrumentos en ejecución.</w:t>
            </w:r>
          </w:p>
          <w:p w14:paraId="7EDA79CC" w14:textId="77777777" w:rsidR="009E3146" w:rsidRPr="00586AF3" w:rsidRDefault="009E3146" w:rsidP="00586AF3">
            <w:pPr>
              <w:ind w:left="284" w:right="284"/>
              <w:jc w:val="both"/>
              <w:rPr>
                <w:rFonts w:ascii="Arial" w:hAnsi="Arial" w:cs="Arial"/>
                <w:i/>
                <w:iCs/>
                <w:color w:val="000000" w:themeColor="text1"/>
                <w:sz w:val="18"/>
                <w:szCs w:val="18"/>
              </w:rPr>
            </w:pPr>
          </w:p>
          <w:p w14:paraId="1E7F75C8"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lastRenderedPageBreak/>
              <w:t xml:space="preserve">De igual forma, el pasado dos (02) de diciembre el Comité de Conciliación aprobó el </w:t>
            </w:r>
            <w:r w:rsidRPr="00586AF3">
              <w:rPr>
                <w:rFonts w:ascii="Arial" w:hAnsi="Arial" w:cs="Arial"/>
                <w:b/>
                <w:bCs/>
                <w:i/>
                <w:iCs/>
                <w:color w:val="000000" w:themeColor="text1"/>
                <w:sz w:val="18"/>
                <w:szCs w:val="18"/>
              </w:rPr>
              <w:t>Manual para la Formulación y Adopción de Políticas de Prevención del Daño Antijurídico</w:t>
            </w:r>
            <w:r w:rsidRPr="00586AF3">
              <w:rPr>
                <w:rStyle w:val="Refdenotaalpie"/>
                <w:rFonts w:ascii="Arial" w:hAnsi="Arial" w:cs="Arial"/>
                <w:i/>
                <w:iCs/>
                <w:color w:val="000000" w:themeColor="text1"/>
                <w:sz w:val="18"/>
                <w:szCs w:val="18"/>
              </w:rPr>
              <w:footnoteReference w:id="2"/>
            </w:r>
            <w:r w:rsidRPr="00586AF3">
              <w:rPr>
                <w:rFonts w:ascii="Arial" w:hAnsi="Arial" w:cs="Arial"/>
                <w:i/>
                <w:iCs/>
                <w:color w:val="000000" w:themeColor="text1"/>
                <w:sz w:val="18"/>
                <w:szCs w:val="18"/>
              </w:rPr>
              <w:t>, dichos instrumentos tienen contempladas actividades que desarrollan todo el componente del Modelo de Gestión Jurídica Pública.</w:t>
            </w:r>
          </w:p>
          <w:p w14:paraId="1AD63813" w14:textId="77777777" w:rsidR="009E3146" w:rsidRPr="00586AF3" w:rsidRDefault="009E3146" w:rsidP="00586AF3">
            <w:pPr>
              <w:ind w:left="284" w:right="284"/>
              <w:jc w:val="both"/>
              <w:rPr>
                <w:rFonts w:ascii="Arial" w:hAnsi="Arial" w:cs="Arial"/>
                <w:i/>
                <w:iCs/>
                <w:color w:val="000000" w:themeColor="text1"/>
                <w:sz w:val="18"/>
                <w:szCs w:val="18"/>
              </w:rPr>
            </w:pPr>
          </w:p>
          <w:p w14:paraId="2731F025"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 xml:space="preserve">2. Para la fecha de la presente auditoría, la OAJ viene desarrollando bajo el modelo de gestión jurídica, actividades que hacen más eficiente la prestación de los servicios jurídicos a cargo. </w:t>
            </w:r>
          </w:p>
          <w:p w14:paraId="41D67A9B" w14:textId="77777777" w:rsidR="009E3146" w:rsidRPr="00586AF3" w:rsidRDefault="009E3146" w:rsidP="00586AF3">
            <w:pPr>
              <w:ind w:left="284" w:right="284"/>
              <w:jc w:val="both"/>
              <w:rPr>
                <w:rFonts w:ascii="Arial" w:hAnsi="Arial" w:cs="Arial"/>
                <w:i/>
                <w:iCs/>
                <w:color w:val="000000" w:themeColor="text1"/>
                <w:sz w:val="18"/>
                <w:szCs w:val="18"/>
              </w:rPr>
            </w:pPr>
          </w:p>
          <w:p w14:paraId="5C2A6ADE"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Una de las características de la gerencia pública es realizar actuaciones que permitan dinamizar y actualizar los procesos que requieran cambios constantes. Por lo tanto, a la fecha, la Oficina Asesora Jurídica y el Comité de Conciliación, vienen desarrollando una estrategia de (i) implementación del Modelo de Gestión Jurídica Pública, que permita ir desarrollando actividades dentro de la (ii) Política de prevención del daño antijurídico.</w:t>
            </w:r>
          </w:p>
          <w:p w14:paraId="6252A954" w14:textId="77777777" w:rsidR="009E3146" w:rsidRPr="00586AF3" w:rsidRDefault="009E3146" w:rsidP="00586AF3">
            <w:pPr>
              <w:ind w:left="284" w:right="284"/>
              <w:jc w:val="both"/>
              <w:rPr>
                <w:rFonts w:ascii="Arial" w:hAnsi="Arial" w:cs="Arial"/>
                <w:i/>
                <w:iCs/>
                <w:color w:val="000000" w:themeColor="text1"/>
                <w:sz w:val="18"/>
                <w:szCs w:val="18"/>
              </w:rPr>
            </w:pPr>
          </w:p>
          <w:p w14:paraId="1836DDD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En efecto, la OAJ en cumplimiento del </w:t>
            </w:r>
            <w:r w:rsidRPr="00586AF3">
              <w:rPr>
                <w:rFonts w:ascii="Arial" w:hAnsi="Arial" w:cs="Arial"/>
                <w:b/>
                <w:bCs/>
                <w:i/>
                <w:iCs/>
                <w:color w:val="000000" w:themeColor="text1"/>
                <w:sz w:val="18"/>
                <w:szCs w:val="18"/>
              </w:rPr>
              <w:t>plan de acción</w:t>
            </w:r>
            <w:r w:rsidRPr="00586AF3">
              <w:rPr>
                <w:rFonts w:ascii="Arial" w:hAnsi="Arial" w:cs="Arial"/>
                <w:i/>
                <w:iCs/>
                <w:color w:val="000000" w:themeColor="text1"/>
                <w:sz w:val="18"/>
                <w:szCs w:val="18"/>
              </w:rPr>
              <w:t xml:space="preserve"> para el año 2020, dio estricto cumplimiento a la actividad propuesta.</w:t>
            </w:r>
          </w:p>
          <w:p w14:paraId="0BE8A71F" w14:textId="77777777" w:rsidR="009E3146" w:rsidRPr="00586AF3" w:rsidRDefault="009E3146" w:rsidP="00586AF3">
            <w:pPr>
              <w:ind w:left="284" w:right="284"/>
              <w:jc w:val="both"/>
              <w:rPr>
                <w:rFonts w:ascii="Arial" w:hAnsi="Arial" w:cs="Arial"/>
                <w:i/>
                <w:iCs/>
                <w:color w:val="000000" w:themeColor="text1"/>
                <w:sz w:val="18"/>
                <w:szCs w:val="18"/>
              </w:rPr>
            </w:pPr>
          </w:p>
          <w:p w14:paraId="775FFDF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“Construir una relatoría acerca de las demandas ganadas por la entidad durante cada semestre”</w:t>
            </w:r>
          </w:p>
          <w:p w14:paraId="389EE54A" w14:textId="77777777" w:rsidR="009E3146" w:rsidRPr="00586AF3" w:rsidRDefault="009E3146" w:rsidP="00586AF3">
            <w:pPr>
              <w:ind w:left="284" w:right="284"/>
              <w:jc w:val="both"/>
              <w:rPr>
                <w:rFonts w:ascii="Arial" w:hAnsi="Arial" w:cs="Arial"/>
                <w:i/>
                <w:iCs/>
                <w:color w:val="000000" w:themeColor="text1"/>
                <w:sz w:val="18"/>
                <w:szCs w:val="18"/>
              </w:rPr>
            </w:pPr>
          </w:p>
          <w:p w14:paraId="42CF2BC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Ahora, adicional a esto, tal y como lo viene recomendando la presente auditoría, el documento GJUR-DI-001-V1, fue objeto de una revisión precisa, cuyo resultado se ha venido traduciendo en los siguientes productos:</w:t>
            </w:r>
          </w:p>
          <w:p w14:paraId="20CEB68D" w14:textId="77777777" w:rsidR="009E3146" w:rsidRPr="00586AF3" w:rsidRDefault="009E3146" w:rsidP="00586AF3">
            <w:pPr>
              <w:ind w:left="284" w:right="284"/>
              <w:jc w:val="both"/>
              <w:rPr>
                <w:rFonts w:ascii="Arial" w:hAnsi="Arial" w:cs="Arial"/>
                <w:i/>
                <w:iCs/>
                <w:color w:val="000000" w:themeColor="text1"/>
                <w:sz w:val="18"/>
                <w:szCs w:val="18"/>
              </w:rPr>
            </w:pPr>
          </w:p>
          <w:p w14:paraId="353E097A" w14:textId="77777777" w:rsidR="009E3146" w:rsidRPr="00586AF3" w:rsidRDefault="009E3146" w:rsidP="00586AF3">
            <w:pPr>
              <w:ind w:left="284" w:right="284"/>
              <w:jc w:val="both"/>
              <w:rPr>
                <w:rFonts w:ascii="Arial" w:hAnsi="Arial" w:cs="Arial"/>
                <w:i/>
                <w:iCs/>
                <w:color w:val="000000" w:themeColor="text1"/>
                <w:sz w:val="18"/>
                <w:szCs w:val="18"/>
                <w:shd w:val="clear" w:color="auto" w:fill="FFFFFF"/>
              </w:rPr>
            </w:pPr>
            <w:r w:rsidRPr="00586AF3">
              <w:rPr>
                <w:rFonts w:ascii="Arial" w:hAnsi="Arial" w:cs="Arial"/>
                <w:i/>
                <w:iCs/>
                <w:color w:val="000000" w:themeColor="text1"/>
                <w:sz w:val="18"/>
                <w:szCs w:val="18"/>
              </w:rPr>
              <w:t xml:space="preserve">A. Documento </w:t>
            </w:r>
            <w:r w:rsidRPr="00586AF3">
              <w:rPr>
                <w:rFonts w:ascii="Arial" w:hAnsi="Arial" w:cs="Arial"/>
                <w:i/>
                <w:iCs/>
                <w:color w:val="000000" w:themeColor="text1"/>
                <w:sz w:val="18"/>
                <w:szCs w:val="18"/>
                <w:shd w:val="clear" w:color="auto" w:fill="FFFFFF"/>
              </w:rPr>
              <w:t>BASES PARA IMPLEMENTAR EL MODELO DE GESTIÓN JURÍDICA PÚBLICA DE LA UAERMV (pendiente instancia de planeación);</w:t>
            </w:r>
          </w:p>
          <w:p w14:paraId="27FE6763" w14:textId="77777777" w:rsidR="009E3146" w:rsidRPr="00586AF3" w:rsidRDefault="009E3146" w:rsidP="00586AF3">
            <w:pPr>
              <w:ind w:left="284" w:right="284"/>
              <w:jc w:val="both"/>
              <w:rPr>
                <w:rFonts w:ascii="Arial" w:hAnsi="Arial" w:cs="Arial"/>
                <w:i/>
                <w:iCs/>
                <w:color w:val="000000" w:themeColor="text1"/>
                <w:sz w:val="18"/>
                <w:szCs w:val="18"/>
              </w:rPr>
            </w:pPr>
          </w:p>
          <w:p w14:paraId="65D1012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B. Acto administrativo por medio del cual se crea la Relatoría de la UAERMV (aprobado por Comité de Conciliación en diciembre);</w:t>
            </w:r>
          </w:p>
          <w:p w14:paraId="1E270EBD" w14:textId="77777777" w:rsidR="009E3146" w:rsidRPr="00586AF3" w:rsidRDefault="009E3146" w:rsidP="00586AF3">
            <w:pPr>
              <w:ind w:left="284" w:right="284"/>
              <w:jc w:val="both"/>
              <w:rPr>
                <w:rFonts w:ascii="Arial" w:hAnsi="Arial" w:cs="Arial"/>
                <w:i/>
                <w:iCs/>
                <w:color w:val="000000" w:themeColor="text1"/>
                <w:sz w:val="18"/>
                <w:szCs w:val="18"/>
              </w:rPr>
            </w:pPr>
          </w:p>
          <w:p w14:paraId="5B6D380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 Manual para la formulación y Adopción de Políticas de prevención del daño antijurídico</w:t>
            </w:r>
          </w:p>
          <w:p w14:paraId="080A8C48" w14:textId="77777777" w:rsidR="009E3146" w:rsidRPr="00586AF3" w:rsidRDefault="009E3146" w:rsidP="00586AF3">
            <w:pPr>
              <w:ind w:left="284" w:right="284"/>
              <w:jc w:val="both"/>
              <w:rPr>
                <w:rFonts w:ascii="Arial" w:hAnsi="Arial" w:cs="Arial"/>
                <w:i/>
                <w:iCs/>
                <w:color w:val="000000" w:themeColor="text1"/>
                <w:sz w:val="18"/>
                <w:szCs w:val="18"/>
              </w:rPr>
            </w:pPr>
          </w:p>
          <w:p w14:paraId="17B45AAF" w14:textId="67004B52"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De igual forma, la jefatura de la Oficina Asesora </w:t>
            </w:r>
            <w:r w:rsidR="00D559D9" w:rsidRPr="00586AF3">
              <w:rPr>
                <w:rFonts w:ascii="Arial" w:hAnsi="Arial" w:cs="Arial"/>
                <w:i/>
                <w:iCs/>
                <w:color w:val="000000" w:themeColor="text1"/>
                <w:sz w:val="18"/>
                <w:szCs w:val="18"/>
              </w:rPr>
              <w:t>Jurídica</w:t>
            </w:r>
            <w:r w:rsidRPr="00586AF3">
              <w:rPr>
                <w:rFonts w:ascii="Arial" w:hAnsi="Arial" w:cs="Arial"/>
                <w:i/>
                <w:iCs/>
                <w:color w:val="000000" w:themeColor="text1"/>
                <w:sz w:val="18"/>
                <w:szCs w:val="18"/>
              </w:rPr>
              <w:t xml:space="preserve"> ha reforzado la elaboración y revisión de toda la documentación a cargo, bajo estricto cumplimiento del DESI-IN-001 V13 INSTRUCTIVO CONTROL DE INFORMACIÓN DOCUMENTADA, disminuyendo los riesgos que se puedan presentar al respecto. </w:t>
            </w:r>
          </w:p>
          <w:p w14:paraId="596BEEAD" w14:textId="77777777" w:rsidR="009E3146" w:rsidRPr="00586AF3" w:rsidRDefault="009E3146" w:rsidP="00586AF3">
            <w:pPr>
              <w:ind w:left="284" w:right="284"/>
              <w:jc w:val="both"/>
              <w:rPr>
                <w:rFonts w:ascii="Arial" w:hAnsi="Arial" w:cs="Arial"/>
                <w:b/>
                <w:bCs/>
                <w:i/>
                <w:iCs/>
                <w:color w:val="000000" w:themeColor="text1"/>
                <w:sz w:val="18"/>
                <w:szCs w:val="18"/>
              </w:rPr>
            </w:pPr>
          </w:p>
          <w:p w14:paraId="1CB050FF" w14:textId="71EC515F"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 esta forma, consideramos que el informe de Auditoría en sede preliminar es pertinente, sin embargo, como quiera que para la fecha se encuentran superadas las circunstancias de los mismos y que la prestación de servicios jurídicos de la OAJ, antes del informe final se viene desarrollando bajo estricto cumplimiento de la normativa y los principios de la función pública, respetuosamente solicitamos se retiren dichos hallazgos.</w:t>
            </w:r>
            <w:r w:rsidR="003B7DB1" w:rsidRPr="00586AF3">
              <w:rPr>
                <w:rFonts w:ascii="Arial" w:hAnsi="Arial" w:cs="Arial"/>
                <w:i/>
                <w:iCs/>
                <w:color w:val="000000" w:themeColor="text1"/>
                <w:sz w:val="18"/>
                <w:szCs w:val="18"/>
              </w:rPr>
              <w:t>”</w:t>
            </w:r>
          </w:p>
          <w:p w14:paraId="5663D472" w14:textId="331FFA90" w:rsidR="00B01D62" w:rsidRPr="00586AF3" w:rsidRDefault="00B01D62" w:rsidP="00586AF3">
            <w:pPr>
              <w:jc w:val="both"/>
              <w:rPr>
                <w:rFonts w:ascii="Arial" w:hAnsi="Arial" w:cs="Arial"/>
                <w:b/>
                <w:bCs/>
                <w:i/>
                <w:iCs/>
                <w:color w:val="000000" w:themeColor="text1"/>
                <w:sz w:val="18"/>
                <w:szCs w:val="18"/>
              </w:rPr>
            </w:pPr>
          </w:p>
          <w:p w14:paraId="1E0A6B9C" w14:textId="77777777" w:rsidR="00B01D62" w:rsidRPr="00586AF3" w:rsidRDefault="00B01D62" w:rsidP="00586AF3">
            <w:pPr>
              <w:jc w:val="both"/>
              <w:rPr>
                <w:rFonts w:ascii="Arial" w:hAnsi="Arial" w:cs="Arial"/>
                <w:b/>
                <w:i/>
                <w:iCs/>
                <w:color w:val="000000" w:themeColor="text1"/>
                <w:sz w:val="18"/>
                <w:szCs w:val="18"/>
              </w:rPr>
            </w:pPr>
          </w:p>
          <w:p w14:paraId="753BF844" w14:textId="319B1A7E" w:rsidR="00B943B2" w:rsidRPr="00586AF3" w:rsidRDefault="009C2D27" w:rsidP="00586AF3">
            <w:pPr>
              <w:pStyle w:val="Prrafodelista"/>
              <w:spacing w:after="160" w:line="240" w:lineRule="auto"/>
              <w:ind w:left="0"/>
              <w:jc w:val="both"/>
              <w:rPr>
                <w:rFonts w:ascii="Arial" w:hAnsi="Arial" w:cs="Arial"/>
                <w:b/>
                <w:bCs/>
                <w:color w:val="000000" w:themeColor="text1"/>
                <w:sz w:val="20"/>
                <w:szCs w:val="20"/>
              </w:rPr>
            </w:pPr>
            <w:r w:rsidRPr="00586AF3">
              <w:rPr>
                <w:rFonts w:ascii="Arial" w:hAnsi="Arial" w:cs="Arial"/>
                <w:b/>
                <w:bCs/>
                <w:iCs/>
                <w:color w:val="000000" w:themeColor="text1"/>
                <w:sz w:val="20"/>
                <w:szCs w:val="20"/>
              </w:rPr>
              <w:t xml:space="preserve">Análisis del equipo auditor a los argumentos y aportes del equipo </w:t>
            </w:r>
            <w:r w:rsidR="0027536F" w:rsidRPr="00586AF3">
              <w:rPr>
                <w:rFonts w:ascii="Arial" w:hAnsi="Arial" w:cs="Arial"/>
                <w:b/>
                <w:bCs/>
                <w:iCs/>
                <w:color w:val="000000" w:themeColor="text1"/>
                <w:sz w:val="20"/>
                <w:szCs w:val="20"/>
              </w:rPr>
              <w:t xml:space="preserve">auditado: </w:t>
            </w:r>
            <w:r w:rsidR="00F94E40" w:rsidRPr="00586AF3">
              <w:rPr>
                <w:rFonts w:ascii="Arial" w:hAnsi="Arial" w:cs="Arial"/>
                <w:color w:val="000000" w:themeColor="text1"/>
                <w:sz w:val="20"/>
                <w:szCs w:val="20"/>
              </w:rPr>
              <w:t xml:space="preserve">los argumentos presentados no desvirtúan que </w:t>
            </w:r>
            <w:r w:rsidR="0058180F" w:rsidRPr="00586AF3">
              <w:rPr>
                <w:rFonts w:ascii="Arial" w:hAnsi="Arial" w:cs="Arial"/>
                <w:bCs/>
                <w:color w:val="000000" w:themeColor="text1"/>
                <w:sz w:val="20"/>
                <w:szCs w:val="20"/>
              </w:rPr>
              <w:t xml:space="preserve">el </w:t>
            </w:r>
            <w:r w:rsidR="00616D76" w:rsidRPr="00586AF3">
              <w:rPr>
                <w:rFonts w:ascii="Arial" w:hAnsi="Arial" w:cs="Arial"/>
                <w:bCs/>
                <w:color w:val="000000" w:themeColor="text1"/>
                <w:sz w:val="20"/>
                <w:szCs w:val="20"/>
              </w:rPr>
              <w:t>proceso</w:t>
            </w:r>
            <w:r w:rsidR="00616D76" w:rsidRPr="00586AF3">
              <w:rPr>
                <w:rFonts w:ascii="Arial" w:hAnsi="Arial" w:cs="Arial"/>
                <w:color w:val="000000" w:themeColor="text1"/>
                <w:sz w:val="20"/>
                <w:szCs w:val="20"/>
              </w:rPr>
              <w:t xml:space="preserve"> </w:t>
            </w:r>
            <w:r w:rsidR="00616D76" w:rsidRPr="00586AF3">
              <w:rPr>
                <w:rFonts w:ascii="Arial" w:hAnsi="Arial" w:cs="Arial"/>
                <w:bCs/>
                <w:color w:val="000000" w:themeColor="text1"/>
                <w:sz w:val="20"/>
                <w:szCs w:val="20"/>
              </w:rPr>
              <w:t>no</w:t>
            </w:r>
            <w:r w:rsidR="0058180F" w:rsidRPr="00586AF3">
              <w:rPr>
                <w:rFonts w:ascii="Arial" w:hAnsi="Arial" w:cs="Arial"/>
                <w:bCs/>
                <w:color w:val="000000" w:themeColor="text1"/>
                <w:sz w:val="20"/>
                <w:szCs w:val="20"/>
              </w:rPr>
              <w:t xml:space="preserve"> realizó el seguimiento al cumplimiento de la Política de Defensa Judicial </w:t>
            </w:r>
            <w:r w:rsidR="00266E9C" w:rsidRPr="00586AF3">
              <w:rPr>
                <w:rFonts w:ascii="Arial" w:hAnsi="Arial" w:cs="Arial"/>
                <w:bCs/>
                <w:color w:val="000000" w:themeColor="text1"/>
                <w:sz w:val="20"/>
                <w:szCs w:val="20"/>
              </w:rPr>
              <w:t xml:space="preserve">en </w:t>
            </w:r>
            <w:r w:rsidR="0058180F" w:rsidRPr="00586AF3">
              <w:rPr>
                <w:rFonts w:ascii="Arial" w:hAnsi="Arial" w:cs="Arial"/>
                <w:bCs/>
                <w:color w:val="000000" w:themeColor="text1"/>
                <w:sz w:val="20"/>
                <w:szCs w:val="20"/>
              </w:rPr>
              <w:t>los tres meses siguientes a la fecha de expedición del plan</w:t>
            </w:r>
            <w:r w:rsidRPr="00586AF3">
              <w:rPr>
                <w:rFonts w:ascii="Arial" w:hAnsi="Arial" w:cs="Arial"/>
                <w:bCs/>
                <w:color w:val="000000" w:themeColor="text1"/>
                <w:sz w:val="20"/>
                <w:szCs w:val="20"/>
              </w:rPr>
              <w:t xml:space="preserve">, </w:t>
            </w:r>
            <w:r w:rsidR="0058180F" w:rsidRPr="00586AF3">
              <w:rPr>
                <w:rFonts w:ascii="Arial" w:hAnsi="Arial" w:cs="Arial"/>
                <w:bCs/>
                <w:color w:val="000000" w:themeColor="text1"/>
                <w:sz w:val="20"/>
                <w:szCs w:val="20"/>
              </w:rPr>
              <w:t>porque</w:t>
            </w:r>
            <w:r w:rsidR="00B943B2" w:rsidRPr="00586AF3">
              <w:rPr>
                <w:rFonts w:ascii="Arial" w:hAnsi="Arial" w:cs="Arial"/>
                <w:bCs/>
                <w:color w:val="000000" w:themeColor="text1"/>
                <w:sz w:val="20"/>
                <w:szCs w:val="20"/>
              </w:rPr>
              <w:t>:</w:t>
            </w:r>
          </w:p>
          <w:p w14:paraId="7D0F528D" w14:textId="72490264" w:rsidR="00B943B2" w:rsidRPr="00586AF3" w:rsidRDefault="00B943B2" w:rsidP="00586AF3">
            <w:pPr>
              <w:pStyle w:val="Estilo2"/>
              <w:numPr>
                <w:ilvl w:val="0"/>
                <w:numId w:val="20"/>
              </w:numPr>
              <w:jc w:val="both"/>
              <w:rPr>
                <w:b w:val="0"/>
                <w:bCs/>
                <w:color w:val="000000" w:themeColor="text1"/>
                <w:sz w:val="20"/>
              </w:rPr>
            </w:pPr>
            <w:r w:rsidRPr="00586AF3">
              <w:rPr>
                <w:b w:val="0"/>
                <w:bCs/>
                <w:color w:val="000000" w:themeColor="text1"/>
                <w:sz w:val="20"/>
              </w:rPr>
              <w:t xml:space="preserve">El plan de acción </w:t>
            </w:r>
            <w:r w:rsidR="0058180F" w:rsidRPr="00586AF3">
              <w:rPr>
                <w:b w:val="0"/>
                <w:bCs/>
                <w:color w:val="000000" w:themeColor="text1"/>
                <w:sz w:val="20"/>
              </w:rPr>
              <w:t>no se expidió</w:t>
            </w:r>
            <w:r w:rsidR="00616D76" w:rsidRPr="00586AF3">
              <w:rPr>
                <w:b w:val="0"/>
                <w:bCs/>
                <w:color w:val="000000" w:themeColor="text1"/>
                <w:sz w:val="20"/>
              </w:rPr>
              <w:t xml:space="preserve"> en la fecha establecida</w:t>
            </w:r>
            <w:r w:rsidR="009C2D27" w:rsidRPr="00586AF3">
              <w:rPr>
                <w:b w:val="0"/>
                <w:bCs/>
                <w:color w:val="000000" w:themeColor="text1"/>
                <w:sz w:val="20"/>
              </w:rPr>
              <w:t>,</w:t>
            </w:r>
            <w:r w:rsidR="00616D76" w:rsidRPr="00586AF3">
              <w:rPr>
                <w:b w:val="0"/>
                <w:bCs/>
                <w:color w:val="000000" w:themeColor="text1"/>
                <w:sz w:val="20"/>
              </w:rPr>
              <w:t xml:space="preserve"> esto es</w:t>
            </w:r>
            <w:r w:rsidR="009C2D27" w:rsidRPr="00586AF3">
              <w:rPr>
                <w:b w:val="0"/>
                <w:bCs/>
                <w:color w:val="000000" w:themeColor="text1"/>
                <w:sz w:val="20"/>
              </w:rPr>
              <w:t>,</w:t>
            </w:r>
            <w:r w:rsidR="00616D76" w:rsidRPr="00586AF3">
              <w:rPr>
                <w:b w:val="0"/>
                <w:bCs/>
                <w:color w:val="000000" w:themeColor="text1"/>
                <w:sz w:val="20"/>
              </w:rPr>
              <w:t xml:space="preserve"> septiembre de 2019</w:t>
            </w:r>
            <w:r w:rsidR="009C2D27" w:rsidRPr="00586AF3">
              <w:rPr>
                <w:b w:val="0"/>
                <w:bCs/>
                <w:color w:val="000000" w:themeColor="text1"/>
                <w:sz w:val="20"/>
              </w:rPr>
              <w:t xml:space="preserve">, fundamento del hallazgo </w:t>
            </w:r>
            <w:r w:rsidR="00BE4FB5" w:rsidRPr="00586AF3">
              <w:rPr>
                <w:b w:val="0"/>
                <w:bCs/>
                <w:color w:val="000000" w:themeColor="text1"/>
                <w:sz w:val="20"/>
              </w:rPr>
              <w:t>No. 2</w:t>
            </w:r>
            <w:r w:rsidR="009C2D27" w:rsidRPr="00586AF3">
              <w:rPr>
                <w:b w:val="0"/>
                <w:bCs/>
                <w:color w:val="000000" w:themeColor="text1"/>
                <w:sz w:val="20"/>
              </w:rPr>
              <w:t>.</w:t>
            </w:r>
          </w:p>
          <w:p w14:paraId="5458168D" w14:textId="40A021B0" w:rsidR="00BE4FB5" w:rsidRPr="00586AF3" w:rsidRDefault="00B943B2" w:rsidP="00586AF3">
            <w:pPr>
              <w:pStyle w:val="Estilo2"/>
              <w:numPr>
                <w:ilvl w:val="0"/>
                <w:numId w:val="20"/>
              </w:numPr>
              <w:jc w:val="both"/>
              <w:rPr>
                <w:b w:val="0"/>
                <w:bCs/>
                <w:color w:val="000000" w:themeColor="text1"/>
                <w:sz w:val="20"/>
              </w:rPr>
            </w:pPr>
            <w:r w:rsidRPr="00586AF3">
              <w:rPr>
                <w:b w:val="0"/>
                <w:bCs/>
                <w:color w:val="000000" w:themeColor="text1"/>
                <w:sz w:val="20"/>
              </w:rPr>
              <w:t xml:space="preserve">El seguimiento al cumplimiento de la Política de Defensa </w:t>
            </w:r>
            <w:r w:rsidR="00BE4FB5" w:rsidRPr="00586AF3">
              <w:rPr>
                <w:b w:val="0"/>
                <w:bCs/>
                <w:color w:val="000000" w:themeColor="text1"/>
                <w:sz w:val="20"/>
              </w:rPr>
              <w:t>Judicial</w:t>
            </w:r>
            <w:r w:rsidRPr="00586AF3">
              <w:rPr>
                <w:b w:val="0"/>
                <w:bCs/>
                <w:color w:val="000000" w:themeColor="text1"/>
                <w:sz w:val="20"/>
              </w:rPr>
              <w:t xml:space="preserve"> debía realizarse</w:t>
            </w:r>
            <w:r w:rsidR="00BE4FB5" w:rsidRPr="00586AF3">
              <w:rPr>
                <w:b w:val="0"/>
                <w:bCs/>
                <w:color w:val="000000" w:themeColor="text1"/>
                <w:sz w:val="20"/>
              </w:rPr>
              <w:t xml:space="preserve"> </w:t>
            </w:r>
            <w:r w:rsidR="00161293" w:rsidRPr="00586AF3">
              <w:rPr>
                <w:b w:val="0"/>
                <w:bCs/>
                <w:color w:val="000000" w:themeColor="text1"/>
                <w:sz w:val="20"/>
              </w:rPr>
              <w:t xml:space="preserve">a más tardar </w:t>
            </w:r>
            <w:r w:rsidR="00BE4FB5" w:rsidRPr="00586AF3">
              <w:rPr>
                <w:b w:val="0"/>
                <w:bCs/>
                <w:color w:val="000000" w:themeColor="text1"/>
                <w:sz w:val="20"/>
              </w:rPr>
              <w:t>el mes de enero de 2020</w:t>
            </w:r>
            <w:r w:rsidR="00266E9C" w:rsidRPr="00586AF3">
              <w:rPr>
                <w:b w:val="0"/>
                <w:bCs/>
                <w:color w:val="000000" w:themeColor="text1"/>
                <w:sz w:val="20"/>
              </w:rPr>
              <w:t xml:space="preserve">, </w:t>
            </w:r>
            <w:r w:rsidR="00BE4FB5" w:rsidRPr="00586AF3">
              <w:rPr>
                <w:b w:val="0"/>
                <w:bCs/>
                <w:color w:val="000000" w:themeColor="text1"/>
                <w:sz w:val="20"/>
              </w:rPr>
              <w:t xml:space="preserve">seguimiento supeditado a la </w:t>
            </w:r>
            <w:r w:rsidR="009C2D27" w:rsidRPr="00586AF3">
              <w:rPr>
                <w:b w:val="0"/>
                <w:bCs/>
                <w:color w:val="000000" w:themeColor="text1"/>
                <w:sz w:val="20"/>
              </w:rPr>
              <w:t xml:space="preserve">ejecución </w:t>
            </w:r>
            <w:r w:rsidR="00BE4FB5" w:rsidRPr="00586AF3">
              <w:rPr>
                <w:b w:val="0"/>
                <w:bCs/>
                <w:color w:val="000000" w:themeColor="text1"/>
                <w:sz w:val="20"/>
              </w:rPr>
              <w:t xml:space="preserve">del </w:t>
            </w:r>
            <w:r w:rsidR="009C2D27" w:rsidRPr="00586AF3">
              <w:rPr>
                <w:b w:val="0"/>
                <w:bCs/>
                <w:color w:val="000000" w:themeColor="text1"/>
                <w:sz w:val="20"/>
              </w:rPr>
              <w:t>p</w:t>
            </w:r>
            <w:r w:rsidR="00BE4FB5" w:rsidRPr="00586AF3">
              <w:rPr>
                <w:b w:val="0"/>
                <w:bCs/>
                <w:color w:val="000000" w:themeColor="text1"/>
                <w:sz w:val="20"/>
              </w:rPr>
              <w:t xml:space="preserve">lan y dado que este último no se </w:t>
            </w:r>
            <w:r w:rsidR="009C2D27" w:rsidRPr="00586AF3">
              <w:rPr>
                <w:b w:val="0"/>
                <w:bCs/>
                <w:color w:val="000000" w:themeColor="text1"/>
                <w:sz w:val="20"/>
              </w:rPr>
              <w:t xml:space="preserve">ejecutó </w:t>
            </w:r>
            <w:r w:rsidR="00BE4FB5" w:rsidRPr="00586AF3">
              <w:rPr>
                <w:b w:val="0"/>
                <w:bCs/>
                <w:color w:val="000000" w:themeColor="text1"/>
                <w:sz w:val="20"/>
              </w:rPr>
              <w:t xml:space="preserve">tampoco se realizó el seguimiento. </w:t>
            </w:r>
          </w:p>
          <w:p w14:paraId="59DBDBE3" w14:textId="49A7C5FD" w:rsidR="0058180F" w:rsidRPr="00586AF3" w:rsidRDefault="00BE4FB5" w:rsidP="00586AF3">
            <w:pPr>
              <w:pStyle w:val="Estilo2"/>
              <w:numPr>
                <w:ilvl w:val="0"/>
                <w:numId w:val="20"/>
              </w:numPr>
              <w:jc w:val="both"/>
              <w:rPr>
                <w:b w:val="0"/>
                <w:bCs/>
                <w:color w:val="000000" w:themeColor="text1"/>
                <w:sz w:val="20"/>
              </w:rPr>
            </w:pPr>
            <w:r w:rsidRPr="00586AF3">
              <w:rPr>
                <w:b w:val="0"/>
                <w:bCs/>
                <w:color w:val="000000" w:themeColor="text1"/>
                <w:sz w:val="20"/>
              </w:rPr>
              <w:t xml:space="preserve">No se </w:t>
            </w:r>
            <w:r w:rsidR="00266E9C" w:rsidRPr="00586AF3">
              <w:rPr>
                <w:b w:val="0"/>
                <w:bCs/>
                <w:color w:val="000000" w:themeColor="text1"/>
                <w:sz w:val="20"/>
              </w:rPr>
              <w:t xml:space="preserve">recibió </w:t>
            </w:r>
            <w:r w:rsidR="0058180F" w:rsidRPr="00586AF3">
              <w:rPr>
                <w:b w:val="0"/>
                <w:bCs/>
                <w:color w:val="000000" w:themeColor="text1"/>
                <w:sz w:val="20"/>
              </w:rPr>
              <w:t xml:space="preserve">evidencia que permita observar el seguimiento </w:t>
            </w:r>
            <w:r w:rsidR="003B7DB1" w:rsidRPr="00586AF3">
              <w:rPr>
                <w:b w:val="0"/>
                <w:bCs/>
                <w:color w:val="000000" w:themeColor="text1"/>
                <w:sz w:val="20"/>
              </w:rPr>
              <w:t>realizado.</w:t>
            </w:r>
          </w:p>
          <w:p w14:paraId="68912B62" w14:textId="77777777" w:rsidR="009C2D27" w:rsidRPr="00586AF3" w:rsidRDefault="009C2D27" w:rsidP="00586AF3">
            <w:pPr>
              <w:pStyle w:val="Estilo2"/>
              <w:ind w:left="720" w:firstLine="0"/>
              <w:jc w:val="both"/>
              <w:rPr>
                <w:b w:val="0"/>
                <w:bCs/>
                <w:color w:val="000000" w:themeColor="text1"/>
                <w:sz w:val="20"/>
              </w:rPr>
            </w:pPr>
          </w:p>
          <w:p w14:paraId="18F76748" w14:textId="77777777" w:rsidR="00BE4FB5" w:rsidRPr="00586AF3" w:rsidRDefault="00BE4FB5"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Por lo anterior se </w:t>
            </w:r>
            <w:r w:rsidRPr="00586AF3">
              <w:rPr>
                <w:rFonts w:ascii="Arial" w:hAnsi="Arial" w:cs="Arial"/>
                <w:b/>
                <w:color w:val="000000" w:themeColor="text1"/>
                <w:sz w:val="20"/>
                <w:szCs w:val="20"/>
              </w:rPr>
              <w:t>RATIFICA</w:t>
            </w:r>
            <w:r w:rsidRPr="00586AF3">
              <w:rPr>
                <w:rFonts w:ascii="Arial" w:hAnsi="Arial" w:cs="Arial"/>
                <w:color w:val="000000" w:themeColor="text1"/>
                <w:sz w:val="20"/>
                <w:szCs w:val="20"/>
              </w:rPr>
              <w:t xml:space="preserve"> el hallazgo. </w:t>
            </w:r>
          </w:p>
          <w:p w14:paraId="10CF07D5" w14:textId="49768DE0" w:rsidR="00B01D62" w:rsidRPr="00586AF3" w:rsidRDefault="00B01D62" w:rsidP="00586AF3">
            <w:pPr>
              <w:jc w:val="both"/>
              <w:rPr>
                <w:rFonts w:ascii="Arial" w:hAnsi="Arial" w:cs="Arial"/>
                <w:color w:val="000000" w:themeColor="text1"/>
                <w:sz w:val="20"/>
                <w:szCs w:val="20"/>
              </w:rPr>
            </w:pPr>
          </w:p>
          <w:p w14:paraId="4E5E4E0D" w14:textId="77777777" w:rsidR="00500F4B" w:rsidRPr="00586AF3" w:rsidRDefault="00500F4B" w:rsidP="00586AF3">
            <w:pPr>
              <w:pStyle w:val="Estilo2"/>
              <w:ind w:left="0" w:firstLine="0"/>
              <w:rPr>
                <w:color w:val="000000" w:themeColor="text1"/>
                <w:sz w:val="20"/>
                <w:lang w:val="es-ES"/>
              </w:rPr>
            </w:pPr>
          </w:p>
          <w:p w14:paraId="12E53958" w14:textId="77777777" w:rsidR="008A44E6" w:rsidRPr="00586AF3" w:rsidRDefault="008A44E6" w:rsidP="00586AF3">
            <w:pPr>
              <w:pStyle w:val="Estilo2"/>
              <w:shd w:val="clear" w:color="auto" w:fill="C5E0B3" w:themeFill="accent6" w:themeFillTint="66"/>
              <w:ind w:left="0" w:firstLine="0"/>
              <w:rPr>
                <w:color w:val="000000" w:themeColor="text1"/>
                <w:sz w:val="20"/>
                <w:u w:val="single"/>
                <w:lang w:val="es-ES"/>
              </w:rPr>
            </w:pPr>
            <w:r w:rsidRPr="00586AF3">
              <w:rPr>
                <w:color w:val="000000" w:themeColor="text1"/>
                <w:sz w:val="20"/>
                <w:u w:val="single"/>
                <w:lang w:val="es-ES"/>
              </w:rPr>
              <w:t xml:space="preserve">HALLAZGO No. 4 </w:t>
            </w:r>
          </w:p>
          <w:p w14:paraId="7ED598AA" w14:textId="77777777" w:rsidR="008A44E6" w:rsidRPr="00586AF3" w:rsidRDefault="008A44E6" w:rsidP="00586AF3">
            <w:pPr>
              <w:pStyle w:val="Estilo2"/>
              <w:ind w:left="0" w:firstLine="0"/>
              <w:rPr>
                <w:color w:val="000000" w:themeColor="text1"/>
                <w:sz w:val="20"/>
                <w:u w:val="single"/>
                <w:lang w:val="es-ES"/>
              </w:rPr>
            </w:pPr>
          </w:p>
          <w:p w14:paraId="634EBEB2" w14:textId="77777777" w:rsidR="008A44E6" w:rsidRPr="00586AF3" w:rsidRDefault="008A44E6" w:rsidP="00586AF3">
            <w:pPr>
              <w:pStyle w:val="Estilo2"/>
              <w:ind w:left="0" w:firstLine="0"/>
              <w:jc w:val="both"/>
              <w:rPr>
                <w:b w:val="0"/>
                <w:bCs/>
                <w:color w:val="000000" w:themeColor="text1"/>
                <w:sz w:val="20"/>
              </w:rPr>
            </w:pPr>
            <w:r w:rsidRPr="00586AF3">
              <w:rPr>
                <w:color w:val="000000" w:themeColor="text1"/>
                <w:sz w:val="20"/>
              </w:rPr>
              <w:t>SE EVIDENCIÓ</w:t>
            </w:r>
            <w:r w:rsidRPr="00586AF3">
              <w:rPr>
                <w:b w:val="0"/>
                <w:bCs/>
                <w:color w:val="000000" w:themeColor="text1"/>
                <w:sz w:val="20"/>
              </w:rPr>
              <w:t xml:space="preserve"> que el proceso </w:t>
            </w:r>
            <w:r w:rsidR="009A36B2" w:rsidRPr="00586AF3">
              <w:rPr>
                <w:b w:val="0"/>
                <w:bCs/>
                <w:color w:val="000000" w:themeColor="text1"/>
                <w:sz w:val="20"/>
              </w:rPr>
              <w:t>auditado, a folio 6</w:t>
            </w:r>
            <w:r w:rsidR="009E01B9" w:rsidRPr="00586AF3">
              <w:rPr>
                <w:b w:val="0"/>
                <w:bCs/>
                <w:color w:val="000000" w:themeColor="text1"/>
                <w:sz w:val="20"/>
              </w:rPr>
              <w:t xml:space="preserve"> y 17 </w:t>
            </w:r>
            <w:r w:rsidRPr="00586AF3">
              <w:rPr>
                <w:b w:val="0"/>
                <w:bCs/>
                <w:color w:val="000000" w:themeColor="text1"/>
                <w:sz w:val="20"/>
              </w:rPr>
              <w:t xml:space="preserve">del documento </w:t>
            </w:r>
            <w:r w:rsidRPr="00586AF3">
              <w:rPr>
                <w:bCs/>
                <w:color w:val="000000" w:themeColor="text1"/>
                <w:sz w:val="20"/>
              </w:rPr>
              <w:t>GJUR-DI-001-V1</w:t>
            </w:r>
            <w:r w:rsidRPr="00586AF3">
              <w:rPr>
                <w:b w:val="0"/>
                <w:bCs/>
                <w:color w:val="000000" w:themeColor="text1"/>
                <w:sz w:val="20"/>
              </w:rPr>
              <w:t xml:space="preserve"> POLÍTICA DE DEFENSA JUDICIAL</w:t>
            </w:r>
            <w:r w:rsidR="009A36B2" w:rsidRPr="00586AF3">
              <w:rPr>
                <w:b w:val="0"/>
                <w:bCs/>
                <w:color w:val="000000" w:themeColor="text1"/>
                <w:sz w:val="20"/>
              </w:rPr>
              <w:t xml:space="preserve"> </w:t>
            </w:r>
            <w:r w:rsidRPr="00586AF3">
              <w:rPr>
                <w:b w:val="0"/>
                <w:bCs/>
                <w:color w:val="000000" w:themeColor="text1"/>
                <w:sz w:val="20"/>
              </w:rPr>
              <w:t>dejó registrada la</w:t>
            </w:r>
            <w:r w:rsidR="009E01B9" w:rsidRPr="00586AF3">
              <w:rPr>
                <w:b w:val="0"/>
                <w:bCs/>
                <w:color w:val="000000" w:themeColor="text1"/>
                <w:sz w:val="20"/>
              </w:rPr>
              <w:t>s</w:t>
            </w:r>
            <w:r w:rsidRPr="00586AF3">
              <w:rPr>
                <w:b w:val="0"/>
                <w:bCs/>
                <w:color w:val="000000" w:themeColor="text1"/>
                <w:sz w:val="20"/>
              </w:rPr>
              <w:t xml:space="preserve"> siguiente</w:t>
            </w:r>
            <w:r w:rsidR="009E01B9" w:rsidRPr="00586AF3">
              <w:rPr>
                <w:b w:val="0"/>
                <w:bCs/>
                <w:color w:val="000000" w:themeColor="text1"/>
                <w:sz w:val="20"/>
              </w:rPr>
              <w:t>s afirmaciones</w:t>
            </w:r>
            <w:r w:rsidRPr="00586AF3">
              <w:rPr>
                <w:b w:val="0"/>
                <w:bCs/>
                <w:color w:val="000000" w:themeColor="text1"/>
                <w:sz w:val="20"/>
              </w:rPr>
              <w:t>:</w:t>
            </w:r>
          </w:p>
          <w:p w14:paraId="5EF6A621" w14:textId="77777777" w:rsidR="008A44E6" w:rsidRPr="00586AF3" w:rsidRDefault="008A44E6" w:rsidP="00586AF3">
            <w:pPr>
              <w:pStyle w:val="Estilo2"/>
              <w:ind w:left="0" w:firstLine="0"/>
              <w:jc w:val="both"/>
              <w:rPr>
                <w:b w:val="0"/>
                <w:bCs/>
                <w:color w:val="000000" w:themeColor="text1"/>
                <w:sz w:val="18"/>
                <w:szCs w:val="18"/>
              </w:rPr>
            </w:pPr>
            <w:r w:rsidRPr="00586AF3">
              <w:rPr>
                <w:b w:val="0"/>
                <w:bCs/>
                <w:color w:val="000000" w:themeColor="text1"/>
                <w:sz w:val="20"/>
              </w:rPr>
              <w:t xml:space="preserve"> </w:t>
            </w:r>
          </w:p>
          <w:p w14:paraId="3750164E" w14:textId="77777777" w:rsidR="00FA2ACB" w:rsidRPr="00586AF3" w:rsidRDefault="00DB7F73" w:rsidP="00586AF3">
            <w:pPr>
              <w:shd w:val="clear" w:color="auto" w:fill="FFFFFF"/>
              <w:ind w:left="567" w:right="567"/>
              <w:jc w:val="both"/>
              <w:rPr>
                <w:rStyle w:val="Textoennegrita"/>
                <w:rFonts w:ascii="Arial" w:hAnsi="Arial" w:cs="Arial"/>
                <w:b w:val="0"/>
                <w:i/>
                <w:color w:val="000000" w:themeColor="text1"/>
                <w:sz w:val="18"/>
                <w:szCs w:val="18"/>
              </w:rPr>
            </w:pPr>
            <w:r w:rsidRPr="00586AF3">
              <w:rPr>
                <w:rStyle w:val="Textoennegrita"/>
                <w:rFonts w:ascii="Arial" w:hAnsi="Arial" w:cs="Arial"/>
                <w:b w:val="0"/>
                <w:i/>
                <w:color w:val="000000" w:themeColor="text1"/>
                <w:sz w:val="18"/>
                <w:szCs w:val="18"/>
              </w:rPr>
              <w:t>“…</w:t>
            </w:r>
            <w:r w:rsidR="008A44E6" w:rsidRPr="00586AF3">
              <w:rPr>
                <w:rStyle w:val="Textoennegrita"/>
                <w:rFonts w:ascii="Arial" w:hAnsi="Arial" w:cs="Arial"/>
                <w:b w:val="0"/>
                <w:i/>
                <w:color w:val="000000" w:themeColor="text1"/>
                <w:sz w:val="18"/>
                <w:szCs w:val="18"/>
              </w:rPr>
              <w:t xml:space="preserve"> Al momento de formular e implementar la política de defensa </w:t>
            </w:r>
            <w:r w:rsidRPr="00586AF3">
              <w:rPr>
                <w:rStyle w:val="Textoennegrita"/>
                <w:rFonts w:ascii="Arial" w:hAnsi="Arial" w:cs="Arial"/>
                <w:b w:val="0"/>
                <w:i/>
                <w:color w:val="000000" w:themeColor="text1"/>
                <w:sz w:val="18"/>
                <w:szCs w:val="18"/>
              </w:rPr>
              <w:t>judicial por</w:t>
            </w:r>
            <w:r w:rsidR="008A44E6" w:rsidRPr="00586AF3">
              <w:rPr>
                <w:rStyle w:val="Textoennegrita"/>
                <w:rFonts w:ascii="Arial" w:hAnsi="Arial" w:cs="Arial"/>
                <w:b w:val="0"/>
                <w:i/>
                <w:color w:val="000000" w:themeColor="text1"/>
                <w:sz w:val="18"/>
                <w:szCs w:val="18"/>
              </w:rPr>
              <w:t xml:space="preserve"> parte de la Unidad Administrativa Especial de Rehabilitación y Mantenimiento Vial</w:t>
            </w:r>
            <w:r w:rsidR="008A44E6" w:rsidRPr="00586AF3">
              <w:rPr>
                <w:rStyle w:val="Textoennegrita"/>
                <w:rFonts w:ascii="Arial" w:hAnsi="Arial" w:cs="Arial"/>
                <w:color w:val="000000" w:themeColor="text1"/>
                <w:sz w:val="18"/>
                <w:szCs w:val="18"/>
                <w:u w:val="single"/>
              </w:rPr>
              <w:t xml:space="preserve">, la secretaria Jurídica del </w:t>
            </w:r>
            <w:r w:rsidRPr="00586AF3">
              <w:rPr>
                <w:rStyle w:val="Textoennegrita"/>
                <w:rFonts w:ascii="Arial" w:hAnsi="Arial" w:cs="Arial"/>
                <w:color w:val="000000" w:themeColor="text1"/>
                <w:sz w:val="18"/>
                <w:szCs w:val="18"/>
                <w:u w:val="single"/>
              </w:rPr>
              <w:t>Distrito ...</w:t>
            </w:r>
            <w:r w:rsidR="008A44E6" w:rsidRPr="00586AF3">
              <w:rPr>
                <w:rStyle w:val="Textoennegrita"/>
                <w:rFonts w:ascii="Arial" w:hAnsi="Arial" w:cs="Arial"/>
                <w:color w:val="000000" w:themeColor="text1"/>
                <w:sz w:val="18"/>
                <w:szCs w:val="18"/>
                <w:u w:val="single"/>
              </w:rPr>
              <w:t xml:space="preserve"> no han dado los lineamientos para la construcción de esta política pública…”</w:t>
            </w:r>
            <w:r w:rsidR="009E01B9" w:rsidRPr="00586AF3">
              <w:rPr>
                <w:rStyle w:val="Textoennegrita"/>
                <w:rFonts w:ascii="Arial" w:hAnsi="Arial" w:cs="Arial"/>
                <w:b w:val="0"/>
                <w:i/>
                <w:color w:val="000000" w:themeColor="text1"/>
                <w:sz w:val="18"/>
                <w:szCs w:val="18"/>
              </w:rPr>
              <w:t>.</w:t>
            </w:r>
          </w:p>
          <w:p w14:paraId="167491C5" w14:textId="77777777" w:rsidR="00FA2ACB" w:rsidRPr="00586AF3" w:rsidRDefault="00FA2ACB" w:rsidP="00586AF3">
            <w:pPr>
              <w:ind w:left="567" w:right="567"/>
              <w:jc w:val="both"/>
              <w:rPr>
                <w:rFonts w:ascii="Arial" w:hAnsi="Arial" w:cs="Arial"/>
                <w:i/>
                <w:color w:val="000000" w:themeColor="text1"/>
                <w:sz w:val="18"/>
                <w:szCs w:val="18"/>
              </w:rPr>
            </w:pPr>
          </w:p>
          <w:p w14:paraId="1108E778" w14:textId="77777777" w:rsidR="009E01B9" w:rsidRPr="00586AF3" w:rsidRDefault="009E01B9" w:rsidP="00586AF3">
            <w:pPr>
              <w:ind w:left="567" w:right="567"/>
              <w:jc w:val="both"/>
              <w:rPr>
                <w:rFonts w:ascii="Arial" w:hAnsi="Arial" w:cs="Arial"/>
                <w:i/>
                <w:color w:val="000000" w:themeColor="text1"/>
                <w:sz w:val="18"/>
                <w:szCs w:val="18"/>
              </w:rPr>
            </w:pPr>
          </w:p>
          <w:p w14:paraId="1DA4A337" w14:textId="77777777" w:rsidR="00FA2ACB" w:rsidRPr="00586AF3" w:rsidRDefault="00FA2ACB" w:rsidP="00586AF3">
            <w:pPr>
              <w:ind w:left="567" w:right="567"/>
              <w:jc w:val="both"/>
              <w:rPr>
                <w:rFonts w:ascii="Arial" w:hAnsi="Arial" w:cs="Arial"/>
                <w:i/>
                <w:color w:val="000000" w:themeColor="text1"/>
                <w:sz w:val="18"/>
                <w:szCs w:val="18"/>
              </w:rPr>
            </w:pPr>
            <w:r w:rsidRPr="00586AF3">
              <w:rPr>
                <w:rFonts w:ascii="Arial" w:hAnsi="Arial" w:cs="Arial"/>
                <w:i/>
                <w:color w:val="000000" w:themeColor="text1"/>
                <w:sz w:val="18"/>
                <w:szCs w:val="18"/>
              </w:rPr>
              <w:t xml:space="preserve">La política de defensa judicial de la -UAERMV-, toma en cuenta las orientaciones y normatividad más importantes desarrolladas por la Agencia Nacional de Defensa Jurídica del Estado, no obstante, </w:t>
            </w:r>
            <w:r w:rsidRPr="00586AF3">
              <w:rPr>
                <w:rFonts w:ascii="Arial" w:hAnsi="Arial" w:cs="Arial"/>
                <w:b/>
                <w:i/>
                <w:color w:val="000000" w:themeColor="text1"/>
                <w:sz w:val="18"/>
                <w:szCs w:val="18"/>
                <w:u w:val="single"/>
              </w:rPr>
              <w:t>se espera la remisión de los lineamientos de la Secretaría Jurídica Distrital en esta materia para ser incorporados en los soportes futuros de esta política pública</w:t>
            </w:r>
            <w:r w:rsidRPr="00586AF3">
              <w:rPr>
                <w:rFonts w:ascii="Arial" w:hAnsi="Arial" w:cs="Arial"/>
                <w:i/>
                <w:color w:val="000000" w:themeColor="text1"/>
                <w:sz w:val="18"/>
                <w:szCs w:val="18"/>
              </w:rPr>
              <w:t>.</w:t>
            </w:r>
          </w:p>
          <w:p w14:paraId="5016266F" w14:textId="77777777" w:rsidR="00FA2ACB" w:rsidRPr="00586AF3" w:rsidRDefault="00FA2ACB" w:rsidP="00586AF3">
            <w:pPr>
              <w:shd w:val="clear" w:color="auto" w:fill="FFFFFF"/>
              <w:jc w:val="both"/>
              <w:rPr>
                <w:rStyle w:val="Textoennegrita"/>
                <w:rFonts w:ascii="Arial" w:hAnsi="Arial" w:cs="Arial"/>
                <w:b w:val="0"/>
                <w:i/>
                <w:color w:val="000000" w:themeColor="text1"/>
                <w:sz w:val="20"/>
                <w:szCs w:val="20"/>
              </w:rPr>
            </w:pPr>
          </w:p>
          <w:p w14:paraId="7CCD45AA" w14:textId="77777777" w:rsidR="00FA2ACB" w:rsidRPr="00586AF3" w:rsidRDefault="00FA2ACB" w:rsidP="00586AF3">
            <w:pPr>
              <w:shd w:val="clear" w:color="auto" w:fill="FFFFFF"/>
              <w:jc w:val="both"/>
              <w:rPr>
                <w:rStyle w:val="Textoennegrita"/>
                <w:rFonts w:ascii="Arial" w:hAnsi="Arial" w:cs="Arial"/>
                <w:b w:val="0"/>
                <w:i/>
                <w:color w:val="000000" w:themeColor="text1"/>
                <w:sz w:val="20"/>
                <w:szCs w:val="20"/>
              </w:rPr>
            </w:pPr>
          </w:p>
          <w:p w14:paraId="69F686B0" w14:textId="77777777" w:rsidR="008A44E6" w:rsidRPr="00586AF3" w:rsidRDefault="00D0276F" w:rsidP="00586AF3">
            <w:pPr>
              <w:shd w:val="clear" w:color="auto" w:fill="FFFFFF"/>
              <w:jc w:val="both"/>
              <w:rPr>
                <w:rFonts w:ascii="Arial" w:hAnsi="Arial" w:cs="Arial"/>
                <w:bCs/>
                <w:color w:val="000000" w:themeColor="text1"/>
                <w:sz w:val="20"/>
                <w:szCs w:val="20"/>
              </w:rPr>
            </w:pPr>
            <w:r w:rsidRPr="00586AF3">
              <w:rPr>
                <w:rStyle w:val="Textoennegrita"/>
                <w:rFonts w:ascii="Arial" w:hAnsi="Arial" w:cs="Arial"/>
                <w:b w:val="0"/>
                <w:color w:val="000000" w:themeColor="text1"/>
                <w:sz w:val="20"/>
                <w:szCs w:val="20"/>
              </w:rPr>
              <w:t>E</w:t>
            </w:r>
            <w:r w:rsidR="0019685D" w:rsidRPr="00586AF3">
              <w:rPr>
                <w:rStyle w:val="Textoennegrita"/>
                <w:rFonts w:ascii="Arial" w:hAnsi="Arial" w:cs="Arial"/>
                <w:b w:val="0"/>
                <w:color w:val="000000" w:themeColor="text1"/>
                <w:sz w:val="20"/>
                <w:szCs w:val="20"/>
              </w:rPr>
              <w:t xml:space="preserve">s </w:t>
            </w:r>
            <w:r w:rsidR="00DB7F73" w:rsidRPr="00586AF3">
              <w:rPr>
                <w:rStyle w:val="Textoennegrita"/>
                <w:rFonts w:ascii="Arial" w:hAnsi="Arial" w:cs="Arial"/>
                <w:b w:val="0"/>
                <w:color w:val="000000" w:themeColor="text1"/>
                <w:sz w:val="20"/>
                <w:szCs w:val="20"/>
              </w:rPr>
              <w:t>decir, que</w:t>
            </w:r>
            <w:r w:rsidR="009E01B9" w:rsidRPr="00586AF3">
              <w:rPr>
                <w:rStyle w:val="Textoennegrita"/>
                <w:rFonts w:ascii="Arial" w:hAnsi="Arial" w:cs="Arial"/>
                <w:b w:val="0"/>
                <w:color w:val="000000" w:themeColor="text1"/>
                <w:sz w:val="20"/>
                <w:szCs w:val="20"/>
              </w:rPr>
              <w:t xml:space="preserve"> </w:t>
            </w:r>
            <w:r w:rsidRPr="00586AF3">
              <w:rPr>
                <w:rStyle w:val="Textoennegrita"/>
                <w:rFonts w:ascii="Arial" w:hAnsi="Arial" w:cs="Arial"/>
                <w:b w:val="0"/>
                <w:color w:val="000000" w:themeColor="text1"/>
                <w:sz w:val="20"/>
                <w:szCs w:val="20"/>
              </w:rPr>
              <w:t xml:space="preserve">el proceso </w:t>
            </w:r>
            <w:r w:rsidR="000E38EE" w:rsidRPr="00586AF3">
              <w:rPr>
                <w:rStyle w:val="Textoennegrita"/>
                <w:rFonts w:ascii="Arial" w:hAnsi="Arial" w:cs="Arial"/>
                <w:b w:val="0"/>
                <w:color w:val="000000" w:themeColor="text1"/>
                <w:sz w:val="20"/>
                <w:szCs w:val="20"/>
              </w:rPr>
              <w:t xml:space="preserve">ni conoce ni aplicó </w:t>
            </w:r>
            <w:r w:rsidR="008A44E6" w:rsidRPr="00586AF3">
              <w:rPr>
                <w:rFonts w:ascii="Arial" w:hAnsi="Arial" w:cs="Arial"/>
                <w:bCs/>
                <w:color w:val="000000" w:themeColor="text1"/>
                <w:sz w:val="20"/>
                <w:szCs w:val="20"/>
              </w:rPr>
              <w:t xml:space="preserve">la </w:t>
            </w:r>
            <w:r w:rsidR="008A44E6" w:rsidRPr="00586AF3">
              <w:rPr>
                <w:rFonts w:ascii="Arial" w:hAnsi="Arial" w:cs="Arial"/>
                <w:color w:val="000000" w:themeColor="text1"/>
                <w:sz w:val="20"/>
                <w:szCs w:val="20"/>
                <w:lang w:val="es-CO" w:eastAsia="es-CO"/>
              </w:rPr>
              <w:t xml:space="preserve">Directiva 025 de 2018 </w:t>
            </w:r>
            <w:r w:rsidR="003059A1" w:rsidRPr="00586AF3">
              <w:rPr>
                <w:rFonts w:ascii="Arial" w:hAnsi="Arial" w:cs="Arial"/>
                <w:color w:val="000000" w:themeColor="text1"/>
                <w:sz w:val="20"/>
                <w:szCs w:val="20"/>
                <w:lang w:val="es-CO" w:eastAsia="es-CO"/>
              </w:rPr>
              <w:t xml:space="preserve">de la </w:t>
            </w:r>
            <w:r w:rsidR="008A44E6" w:rsidRPr="00586AF3">
              <w:rPr>
                <w:rFonts w:ascii="Arial" w:hAnsi="Arial" w:cs="Arial"/>
                <w:color w:val="000000" w:themeColor="text1"/>
                <w:sz w:val="20"/>
                <w:szCs w:val="20"/>
                <w:lang w:val="es-CO" w:eastAsia="es-CO"/>
              </w:rPr>
              <w:t>Secretaría Jurídica Distrital</w:t>
            </w:r>
            <w:r w:rsidR="003059A1" w:rsidRPr="00586AF3">
              <w:rPr>
                <w:rFonts w:ascii="Arial" w:hAnsi="Arial" w:cs="Arial"/>
                <w:color w:val="000000" w:themeColor="text1"/>
                <w:sz w:val="20"/>
                <w:szCs w:val="20"/>
                <w:lang w:val="es-CO" w:eastAsia="es-CO"/>
              </w:rPr>
              <w:t xml:space="preserve"> en la cual se emitieron </w:t>
            </w:r>
            <w:r w:rsidR="009E01B9" w:rsidRPr="00586AF3">
              <w:rPr>
                <w:rFonts w:ascii="Arial" w:hAnsi="Arial" w:cs="Arial"/>
                <w:color w:val="000000" w:themeColor="text1"/>
                <w:sz w:val="20"/>
                <w:szCs w:val="20"/>
                <w:lang w:val="es-CO" w:eastAsia="es-CO"/>
              </w:rPr>
              <w:t>“</w:t>
            </w:r>
            <w:r w:rsidR="008A44E6" w:rsidRPr="00586AF3">
              <w:rPr>
                <w:rFonts w:ascii="Arial" w:hAnsi="Arial" w:cs="Arial"/>
                <w:bCs/>
                <w:i/>
                <w:color w:val="000000" w:themeColor="text1"/>
                <w:sz w:val="20"/>
                <w:szCs w:val="20"/>
              </w:rPr>
              <w:t>Lineamientos metodológicos para la formulación y adopción de la Política de Prevención del Daño Antijurídico por parte de los Comités de Conciliación de organismos y entidades distritales</w:t>
            </w:r>
            <w:r w:rsidR="00DB7F73" w:rsidRPr="00586AF3">
              <w:rPr>
                <w:rFonts w:ascii="Arial" w:hAnsi="Arial" w:cs="Arial"/>
                <w:bCs/>
                <w:i/>
                <w:color w:val="000000" w:themeColor="text1"/>
                <w:sz w:val="20"/>
                <w:szCs w:val="20"/>
              </w:rPr>
              <w:t>”,</w:t>
            </w:r>
            <w:r w:rsidR="00DB7F73" w:rsidRPr="00586AF3">
              <w:rPr>
                <w:rFonts w:ascii="Arial" w:hAnsi="Arial" w:cs="Arial"/>
                <w:bCs/>
                <w:color w:val="000000" w:themeColor="text1"/>
                <w:sz w:val="20"/>
                <w:szCs w:val="20"/>
              </w:rPr>
              <w:t xml:space="preserve"> expedida</w:t>
            </w:r>
            <w:r w:rsidR="001804C0" w:rsidRPr="00586AF3">
              <w:rPr>
                <w:rFonts w:ascii="Arial" w:hAnsi="Arial" w:cs="Arial"/>
                <w:bCs/>
                <w:color w:val="000000" w:themeColor="text1"/>
                <w:sz w:val="20"/>
                <w:szCs w:val="20"/>
              </w:rPr>
              <w:t xml:space="preserve"> el 25 de diciembre de 2018.</w:t>
            </w:r>
          </w:p>
          <w:p w14:paraId="3199F890" w14:textId="77777777" w:rsidR="008A44E6" w:rsidRPr="00586AF3" w:rsidRDefault="008A44E6" w:rsidP="00586AF3">
            <w:pPr>
              <w:shd w:val="clear" w:color="auto" w:fill="FFFFFF"/>
              <w:jc w:val="both"/>
              <w:rPr>
                <w:rFonts w:ascii="Arial" w:hAnsi="Arial" w:cs="Arial"/>
                <w:color w:val="000000" w:themeColor="text1"/>
                <w:sz w:val="20"/>
                <w:szCs w:val="20"/>
              </w:rPr>
            </w:pPr>
            <w:r w:rsidRPr="00586AF3">
              <w:rPr>
                <w:rFonts w:ascii="Arial" w:hAnsi="Arial" w:cs="Arial"/>
                <w:color w:val="000000" w:themeColor="text1"/>
                <w:sz w:val="20"/>
                <w:szCs w:val="20"/>
              </w:rPr>
              <w:t> </w:t>
            </w:r>
          </w:p>
          <w:p w14:paraId="7AE171FE" w14:textId="77777777" w:rsidR="008A44E6" w:rsidRPr="00586AF3" w:rsidRDefault="008A44E6" w:rsidP="00586AF3">
            <w:pPr>
              <w:pStyle w:val="Default"/>
              <w:jc w:val="both"/>
              <w:rPr>
                <w:rFonts w:ascii="Arial" w:hAnsi="Arial" w:cs="Arial"/>
                <w:color w:val="000000" w:themeColor="text1"/>
                <w:sz w:val="20"/>
                <w:szCs w:val="20"/>
              </w:rPr>
            </w:pPr>
            <w:r w:rsidRPr="00586AF3">
              <w:rPr>
                <w:rFonts w:ascii="Arial" w:hAnsi="Arial" w:cs="Arial"/>
                <w:color w:val="000000" w:themeColor="text1"/>
                <w:sz w:val="20"/>
                <w:szCs w:val="20"/>
              </w:rPr>
              <w:t xml:space="preserve">Lo anterior </w:t>
            </w:r>
            <w:r w:rsidRPr="00586AF3">
              <w:rPr>
                <w:rFonts w:ascii="Arial" w:hAnsi="Arial" w:cs="Arial"/>
                <w:b/>
                <w:bCs/>
                <w:color w:val="000000" w:themeColor="text1"/>
                <w:sz w:val="20"/>
                <w:szCs w:val="20"/>
              </w:rPr>
              <w:t xml:space="preserve">INCUMPLE, </w:t>
            </w:r>
            <w:r w:rsidRPr="00586AF3">
              <w:rPr>
                <w:rFonts w:ascii="Arial" w:hAnsi="Arial" w:cs="Arial"/>
                <w:color w:val="000000" w:themeColor="text1"/>
                <w:sz w:val="20"/>
                <w:szCs w:val="20"/>
              </w:rPr>
              <w:t>lo establecido en</w:t>
            </w:r>
            <w:r w:rsidRPr="00586AF3">
              <w:rPr>
                <w:rFonts w:ascii="Arial" w:hAnsi="Arial" w:cs="Arial"/>
                <w:b/>
                <w:bCs/>
                <w:color w:val="000000" w:themeColor="text1"/>
                <w:sz w:val="20"/>
                <w:szCs w:val="20"/>
              </w:rPr>
              <w:t xml:space="preserve"> </w:t>
            </w:r>
            <w:r w:rsidRPr="00586AF3">
              <w:rPr>
                <w:rFonts w:ascii="Arial" w:hAnsi="Arial" w:cs="Arial"/>
                <w:color w:val="000000" w:themeColor="text1"/>
                <w:sz w:val="20"/>
                <w:szCs w:val="20"/>
              </w:rPr>
              <w:t xml:space="preserve">el </w:t>
            </w:r>
            <w:r w:rsidR="001804C0" w:rsidRPr="00586AF3">
              <w:rPr>
                <w:rFonts w:ascii="Arial" w:hAnsi="Arial" w:cs="Arial"/>
                <w:color w:val="000000" w:themeColor="text1"/>
                <w:sz w:val="20"/>
                <w:szCs w:val="20"/>
              </w:rPr>
              <w:t xml:space="preserve">artículo 39 del Decreto </w:t>
            </w:r>
            <w:r w:rsidR="009A36B2" w:rsidRPr="00586AF3">
              <w:rPr>
                <w:rFonts w:ascii="Arial" w:hAnsi="Arial" w:cs="Arial"/>
                <w:color w:val="000000" w:themeColor="text1"/>
                <w:sz w:val="20"/>
                <w:szCs w:val="20"/>
              </w:rPr>
              <w:t xml:space="preserve">Distrital </w:t>
            </w:r>
            <w:r w:rsidR="001804C0" w:rsidRPr="00586AF3">
              <w:rPr>
                <w:rFonts w:ascii="Arial" w:hAnsi="Arial" w:cs="Arial"/>
                <w:color w:val="000000" w:themeColor="text1"/>
                <w:sz w:val="20"/>
                <w:szCs w:val="20"/>
              </w:rPr>
              <w:t xml:space="preserve">430 de 2018 </w:t>
            </w:r>
            <w:r w:rsidR="003059A1" w:rsidRPr="00586AF3">
              <w:rPr>
                <w:rFonts w:ascii="Arial" w:hAnsi="Arial" w:cs="Arial"/>
                <w:color w:val="000000" w:themeColor="text1"/>
                <w:sz w:val="20"/>
                <w:szCs w:val="20"/>
              </w:rPr>
              <w:t>“</w:t>
            </w:r>
            <w:r w:rsidR="009A36B2" w:rsidRPr="00586AF3">
              <w:rPr>
                <w:rFonts w:ascii="Arial" w:hAnsi="Arial" w:cs="Arial"/>
                <w:bCs/>
                <w:i/>
                <w:iCs/>
                <w:color w:val="000000" w:themeColor="text1"/>
                <w:sz w:val="20"/>
                <w:szCs w:val="20"/>
                <w:shd w:val="clear" w:color="auto" w:fill="FFFFFF"/>
                <w:lang w:val="es-ES"/>
              </w:rPr>
              <w:t>Por el cual se adopta el Modelo de Gestión Jurídica Pública del Distrito Capital y se dictan otras disposiciones</w:t>
            </w:r>
            <w:r w:rsidR="003059A1" w:rsidRPr="00586AF3">
              <w:rPr>
                <w:rFonts w:ascii="Arial" w:hAnsi="Arial" w:cs="Arial"/>
                <w:bCs/>
                <w:i/>
                <w:iCs/>
                <w:color w:val="000000" w:themeColor="text1"/>
                <w:sz w:val="20"/>
                <w:szCs w:val="20"/>
                <w:shd w:val="clear" w:color="auto" w:fill="FFFFFF"/>
                <w:lang w:val="es-ES"/>
              </w:rPr>
              <w:t>”</w:t>
            </w:r>
            <w:r w:rsidR="009A36B2"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 xml:space="preserve">que establece: </w:t>
            </w:r>
          </w:p>
          <w:p w14:paraId="35DF1AA1" w14:textId="77777777" w:rsidR="00183BFD" w:rsidRPr="00586AF3" w:rsidRDefault="00183BFD" w:rsidP="00586AF3">
            <w:pPr>
              <w:pStyle w:val="Default"/>
              <w:rPr>
                <w:rFonts w:ascii="Arial" w:hAnsi="Arial" w:cs="Arial"/>
                <w:b/>
                <w:bCs/>
                <w:color w:val="000000" w:themeColor="text1"/>
                <w:sz w:val="20"/>
                <w:szCs w:val="20"/>
              </w:rPr>
            </w:pPr>
          </w:p>
          <w:p w14:paraId="4B0D67FB" w14:textId="77777777" w:rsidR="001804C0" w:rsidRPr="00586AF3" w:rsidRDefault="00DB7F73" w:rsidP="00586AF3">
            <w:pPr>
              <w:shd w:val="clear" w:color="auto" w:fill="FFFFFF"/>
              <w:jc w:val="both"/>
              <w:rPr>
                <w:rFonts w:ascii="Arial" w:hAnsi="Arial" w:cs="Arial"/>
                <w:i/>
                <w:color w:val="000000" w:themeColor="text1"/>
                <w:sz w:val="18"/>
                <w:szCs w:val="18"/>
              </w:rPr>
            </w:pPr>
            <w:r w:rsidRPr="00586AF3">
              <w:rPr>
                <w:rFonts w:ascii="Arial" w:hAnsi="Arial" w:cs="Arial"/>
                <w:bCs/>
                <w:i/>
                <w:color w:val="000000" w:themeColor="text1"/>
                <w:sz w:val="18"/>
                <w:szCs w:val="18"/>
              </w:rPr>
              <w:t>“…</w:t>
            </w:r>
            <w:r w:rsidR="003059A1" w:rsidRPr="00586AF3">
              <w:rPr>
                <w:rFonts w:ascii="Arial" w:hAnsi="Arial" w:cs="Arial"/>
                <w:bCs/>
                <w:i/>
                <w:color w:val="000000" w:themeColor="text1"/>
                <w:sz w:val="18"/>
                <w:szCs w:val="18"/>
              </w:rPr>
              <w:t xml:space="preserve"> </w:t>
            </w:r>
            <w:r w:rsidR="001804C0" w:rsidRPr="00586AF3">
              <w:rPr>
                <w:rFonts w:ascii="Arial" w:hAnsi="Arial" w:cs="Arial"/>
                <w:bCs/>
                <w:i/>
                <w:color w:val="000000" w:themeColor="text1"/>
                <w:sz w:val="18"/>
                <w:szCs w:val="18"/>
              </w:rPr>
              <w:t>Artículo</w:t>
            </w:r>
            <w:r w:rsidR="001804C0" w:rsidRPr="00586AF3">
              <w:rPr>
                <w:rFonts w:ascii="Arial" w:hAnsi="Arial" w:cs="Arial"/>
                <w:i/>
                <w:color w:val="000000" w:themeColor="text1"/>
                <w:sz w:val="18"/>
                <w:szCs w:val="18"/>
              </w:rPr>
              <w:t> </w:t>
            </w:r>
            <w:r w:rsidR="001804C0" w:rsidRPr="00586AF3">
              <w:rPr>
                <w:rFonts w:ascii="Arial" w:hAnsi="Arial" w:cs="Arial"/>
                <w:bCs/>
                <w:i/>
                <w:color w:val="000000" w:themeColor="text1"/>
                <w:sz w:val="18"/>
                <w:szCs w:val="18"/>
              </w:rPr>
              <w:t>39. Prevención del Daño Antijurídico. </w:t>
            </w:r>
          </w:p>
          <w:p w14:paraId="5C5AEBB0" w14:textId="77777777" w:rsidR="001804C0" w:rsidRPr="00586AF3" w:rsidRDefault="001804C0" w:rsidP="00586AF3">
            <w:pPr>
              <w:shd w:val="clear" w:color="auto" w:fill="FFFFFF"/>
              <w:jc w:val="both"/>
              <w:rPr>
                <w:rFonts w:ascii="Arial" w:hAnsi="Arial" w:cs="Arial"/>
                <w:i/>
                <w:color w:val="000000" w:themeColor="text1"/>
                <w:sz w:val="18"/>
                <w:szCs w:val="18"/>
              </w:rPr>
            </w:pPr>
            <w:r w:rsidRPr="00586AF3">
              <w:rPr>
                <w:rFonts w:ascii="Arial" w:hAnsi="Arial" w:cs="Arial"/>
                <w:i/>
                <w:color w:val="000000" w:themeColor="text1"/>
                <w:sz w:val="18"/>
                <w:szCs w:val="18"/>
              </w:rPr>
              <w:t>…</w:t>
            </w:r>
          </w:p>
          <w:p w14:paraId="2710A12C" w14:textId="77777777" w:rsidR="001804C0" w:rsidRPr="00586AF3" w:rsidRDefault="001804C0" w:rsidP="00586AF3">
            <w:pPr>
              <w:shd w:val="clear" w:color="auto" w:fill="FFFFFF"/>
              <w:jc w:val="both"/>
              <w:rPr>
                <w:rFonts w:ascii="Arial" w:hAnsi="Arial" w:cs="Arial"/>
                <w:i/>
                <w:color w:val="000000" w:themeColor="text1"/>
                <w:sz w:val="18"/>
                <w:szCs w:val="18"/>
              </w:rPr>
            </w:pPr>
            <w:r w:rsidRPr="00586AF3">
              <w:rPr>
                <w:rFonts w:ascii="Arial" w:hAnsi="Arial" w:cs="Arial"/>
                <w:i/>
                <w:color w:val="000000" w:themeColor="text1"/>
                <w:sz w:val="18"/>
                <w:szCs w:val="18"/>
              </w:rPr>
              <w:t xml:space="preserve"> </w:t>
            </w:r>
          </w:p>
          <w:p w14:paraId="4403CD7B" w14:textId="77777777" w:rsidR="001804C0" w:rsidRPr="00586AF3" w:rsidRDefault="001804C0" w:rsidP="00586AF3">
            <w:pPr>
              <w:shd w:val="clear" w:color="auto" w:fill="FFFFFF"/>
              <w:jc w:val="both"/>
              <w:rPr>
                <w:rFonts w:ascii="Arial" w:hAnsi="Arial" w:cs="Arial"/>
                <w:color w:val="000000" w:themeColor="text1"/>
                <w:sz w:val="18"/>
                <w:szCs w:val="18"/>
              </w:rPr>
            </w:pPr>
            <w:r w:rsidRPr="00586AF3">
              <w:rPr>
                <w:rFonts w:ascii="Arial" w:hAnsi="Arial" w:cs="Arial"/>
                <w:i/>
                <w:color w:val="000000" w:themeColor="text1"/>
                <w:sz w:val="18"/>
                <w:szCs w:val="18"/>
              </w:rPr>
              <w:t>Adicionalmente, la Prevención</w:t>
            </w:r>
            <w:r w:rsidRPr="00586AF3">
              <w:rPr>
                <w:rFonts w:ascii="Arial" w:hAnsi="Arial" w:cs="Arial"/>
                <w:bCs/>
                <w:i/>
                <w:color w:val="000000" w:themeColor="text1"/>
                <w:sz w:val="18"/>
                <w:szCs w:val="18"/>
              </w:rPr>
              <w:t> </w:t>
            </w:r>
            <w:r w:rsidRPr="00586AF3">
              <w:rPr>
                <w:rFonts w:ascii="Arial" w:hAnsi="Arial" w:cs="Arial"/>
                <w:i/>
                <w:color w:val="000000" w:themeColor="text1"/>
                <w:sz w:val="18"/>
                <w:szCs w:val="18"/>
              </w:rPr>
              <w:t xml:space="preserve">del Daño Antijurídico hace parte de la Defensa Judicial y consiste en solucionar, mitigar o controlar la falencia administrativa o misional que genera litigiosidad. </w:t>
            </w:r>
            <w:r w:rsidRPr="00586AF3">
              <w:rPr>
                <w:rFonts w:ascii="Arial" w:hAnsi="Arial" w:cs="Arial"/>
                <w:b/>
                <w:i/>
                <w:color w:val="000000" w:themeColor="text1"/>
                <w:sz w:val="18"/>
                <w:szCs w:val="18"/>
                <w:u w:val="single"/>
              </w:rPr>
              <w:t>En este caso, la política de prevención del daño antijurídico debe ser proferidas por el Comité de Conciliación de la entidad u organismo distrital atendiendo los lineamientos que defina la Secretaría Jurídica Distrital</w:t>
            </w:r>
            <w:r w:rsidR="003059A1" w:rsidRPr="00586AF3">
              <w:rPr>
                <w:rFonts w:ascii="Arial" w:hAnsi="Arial" w:cs="Arial"/>
                <w:b/>
                <w:i/>
                <w:color w:val="000000" w:themeColor="text1"/>
                <w:sz w:val="18"/>
                <w:szCs w:val="18"/>
                <w:u w:val="single"/>
              </w:rPr>
              <w:t>…</w:t>
            </w:r>
            <w:r w:rsidR="003059A1" w:rsidRPr="00586AF3">
              <w:rPr>
                <w:rFonts w:ascii="Arial" w:hAnsi="Arial" w:cs="Arial"/>
                <w:i/>
                <w:color w:val="000000" w:themeColor="text1"/>
                <w:sz w:val="18"/>
                <w:szCs w:val="18"/>
                <w:u w:val="single"/>
              </w:rPr>
              <w:t xml:space="preserve">” </w:t>
            </w:r>
            <w:r w:rsidRPr="00586AF3">
              <w:rPr>
                <w:rFonts w:ascii="Arial" w:hAnsi="Arial" w:cs="Arial"/>
                <w:color w:val="000000" w:themeColor="text1"/>
                <w:sz w:val="18"/>
                <w:szCs w:val="18"/>
              </w:rPr>
              <w:t>Negrilla y subrayado fuera de texto)</w:t>
            </w:r>
          </w:p>
          <w:p w14:paraId="60EEBFDF" w14:textId="77777777" w:rsidR="008A44E6" w:rsidRPr="00586AF3" w:rsidRDefault="008A44E6" w:rsidP="00586AF3">
            <w:pPr>
              <w:pStyle w:val="Default"/>
              <w:rPr>
                <w:rFonts w:ascii="Arial" w:hAnsi="Arial" w:cs="Arial"/>
                <w:b/>
                <w:bCs/>
                <w:color w:val="000000" w:themeColor="text1"/>
                <w:sz w:val="20"/>
                <w:szCs w:val="20"/>
                <w:u w:val="single"/>
              </w:rPr>
            </w:pPr>
          </w:p>
          <w:p w14:paraId="70912EFD" w14:textId="77777777" w:rsidR="007432D0" w:rsidRPr="00586AF3" w:rsidRDefault="00B01D62" w:rsidP="00586AF3">
            <w:pPr>
              <w:jc w:val="both"/>
              <w:rPr>
                <w:rFonts w:ascii="Arial" w:hAnsi="Arial" w:cs="Arial"/>
                <w:bCs/>
                <w:iCs/>
                <w:color w:val="000000" w:themeColor="text1"/>
                <w:sz w:val="20"/>
                <w:szCs w:val="20"/>
              </w:rPr>
            </w:pPr>
            <w:r w:rsidRPr="00586AF3">
              <w:rPr>
                <w:rFonts w:ascii="Arial" w:hAnsi="Arial" w:cs="Arial"/>
                <w:b/>
                <w:bCs/>
                <w:color w:val="000000" w:themeColor="text1"/>
                <w:sz w:val="20"/>
                <w:szCs w:val="20"/>
              </w:rPr>
              <w:t>Aportes del equipo auditado antes del cierre de auditoría</w:t>
            </w:r>
            <w:r w:rsidR="009E3146" w:rsidRPr="00586AF3">
              <w:rPr>
                <w:rFonts w:ascii="Arial" w:hAnsi="Arial" w:cs="Arial"/>
                <w:b/>
                <w:bCs/>
                <w:color w:val="000000" w:themeColor="text1"/>
                <w:sz w:val="20"/>
                <w:szCs w:val="20"/>
              </w:rPr>
              <w:t xml:space="preserve">: </w:t>
            </w:r>
            <w:r w:rsidR="007432D0" w:rsidRPr="00586AF3">
              <w:rPr>
                <w:rFonts w:ascii="Arial" w:hAnsi="Arial" w:cs="Arial"/>
                <w:bCs/>
                <w:iCs/>
                <w:color w:val="000000" w:themeColor="text1"/>
                <w:sz w:val="20"/>
                <w:szCs w:val="20"/>
              </w:rPr>
              <w:t xml:space="preserve">se transcribe la respuesta recibida para los hallazgos 2, 3, 4 y 5, tal como la presentó el equipo auditado. </w:t>
            </w:r>
          </w:p>
          <w:p w14:paraId="29241B0A" w14:textId="77777777" w:rsidR="007432D0" w:rsidRPr="00586AF3" w:rsidRDefault="007432D0" w:rsidP="00586AF3">
            <w:pPr>
              <w:jc w:val="both"/>
              <w:rPr>
                <w:rFonts w:ascii="Arial" w:hAnsi="Arial" w:cs="Arial"/>
                <w:b/>
                <w:bCs/>
                <w:color w:val="000000" w:themeColor="text1"/>
                <w:sz w:val="20"/>
                <w:szCs w:val="20"/>
              </w:rPr>
            </w:pPr>
          </w:p>
          <w:p w14:paraId="5C102DBC" w14:textId="77777777" w:rsidR="007432D0" w:rsidRPr="00586AF3" w:rsidRDefault="007432D0" w:rsidP="00586AF3">
            <w:pPr>
              <w:jc w:val="both"/>
              <w:rPr>
                <w:rFonts w:ascii="Arial" w:hAnsi="Arial" w:cs="Arial"/>
                <w:b/>
                <w:bCs/>
                <w:color w:val="000000" w:themeColor="text1"/>
                <w:sz w:val="20"/>
                <w:szCs w:val="20"/>
              </w:rPr>
            </w:pPr>
          </w:p>
          <w:p w14:paraId="5B184B46" w14:textId="683533C6" w:rsidR="009E3146" w:rsidRPr="00586AF3" w:rsidRDefault="003B7DB1" w:rsidP="00586AF3">
            <w:pPr>
              <w:ind w:left="284" w:right="284"/>
              <w:jc w:val="both"/>
              <w:rPr>
                <w:rFonts w:ascii="Arial" w:hAnsi="Arial" w:cs="Arial"/>
                <w:i/>
                <w:iCs/>
                <w:color w:val="000000" w:themeColor="text1"/>
                <w:sz w:val="18"/>
                <w:szCs w:val="18"/>
              </w:rPr>
            </w:pPr>
            <w:r w:rsidRPr="00586AF3">
              <w:rPr>
                <w:rFonts w:ascii="Arial" w:hAnsi="Arial" w:cs="Arial"/>
                <w:b/>
                <w:bCs/>
                <w:color w:val="000000" w:themeColor="text1"/>
                <w:sz w:val="20"/>
                <w:szCs w:val="20"/>
              </w:rPr>
              <w:t>“</w:t>
            </w:r>
            <w:r w:rsidR="009E3146" w:rsidRPr="00586AF3">
              <w:rPr>
                <w:rFonts w:ascii="Arial" w:hAnsi="Arial" w:cs="Arial"/>
                <w:b/>
                <w:bCs/>
                <w:i/>
                <w:iCs/>
                <w:color w:val="000000" w:themeColor="text1"/>
                <w:sz w:val="18"/>
                <w:szCs w:val="18"/>
                <w:u w:val="single"/>
              </w:rPr>
              <w:t>RESPUESTA A LOS HALLAZGOS 2, 3, 4 Y 5:</w:t>
            </w:r>
            <w:r w:rsidR="009E3146" w:rsidRPr="00586AF3">
              <w:rPr>
                <w:rFonts w:ascii="Arial" w:hAnsi="Arial" w:cs="Arial"/>
                <w:b/>
                <w:bCs/>
                <w:i/>
                <w:iCs/>
                <w:color w:val="000000" w:themeColor="text1"/>
                <w:sz w:val="18"/>
                <w:szCs w:val="18"/>
              </w:rPr>
              <w:t xml:space="preserve"> </w:t>
            </w:r>
            <w:r w:rsidR="009E3146" w:rsidRPr="00586AF3">
              <w:rPr>
                <w:rFonts w:ascii="Arial" w:hAnsi="Arial" w:cs="Arial"/>
                <w:i/>
                <w:iCs/>
                <w:color w:val="000000" w:themeColor="text1"/>
                <w:sz w:val="18"/>
                <w:szCs w:val="18"/>
              </w:rPr>
              <w:t>En relación con los hallazgos se tienen dos argumentaciones, la primera esta relacionada con los ajustes y actualizaciones de la política y la segunda con el desarrollo del modelo de gestión jurídica de la Oficina, tal como se explica a continuación:</w:t>
            </w:r>
          </w:p>
          <w:p w14:paraId="4E0CA029" w14:textId="77777777" w:rsidR="009E3146" w:rsidRPr="00586AF3" w:rsidRDefault="009E3146" w:rsidP="00586AF3">
            <w:pPr>
              <w:ind w:left="284" w:right="284"/>
              <w:jc w:val="both"/>
              <w:rPr>
                <w:rFonts w:ascii="Arial" w:hAnsi="Arial" w:cs="Arial"/>
                <w:i/>
                <w:iCs/>
                <w:color w:val="000000" w:themeColor="text1"/>
                <w:sz w:val="18"/>
                <w:szCs w:val="18"/>
              </w:rPr>
            </w:pPr>
          </w:p>
          <w:p w14:paraId="556915AB"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1. El documento auditado GJUR-DI-001-V1, cuenta con los respectivos ajustes y actualizaciones de acuerdo a la normativa sobre gestión jurídica pública distrital y elaboración de Políticas Públicas del daño antijurídico. De igual forma, la OAJ ha venido desarrollando todas las actividades y estrategias que han permitido consolidar los instrumentos contemplados dentro del Modelo de Gestión Jurídica Pública.</w:t>
            </w:r>
          </w:p>
          <w:p w14:paraId="3B71139E" w14:textId="77777777" w:rsidR="009E3146" w:rsidRPr="00586AF3" w:rsidRDefault="009E3146" w:rsidP="00586AF3">
            <w:pPr>
              <w:ind w:left="284" w:right="284"/>
              <w:jc w:val="both"/>
              <w:rPr>
                <w:rFonts w:ascii="Arial" w:hAnsi="Arial" w:cs="Arial"/>
                <w:i/>
                <w:iCs/>
                <w:color w:val="000000" w:themeColor="text1"/>
                <w:sz w:val="18"/>
                <w:szCs w:val="18"/>
              </w:rPr>
            </w:pPr>
          </w:p>
          <w:p w14:paraId="7C0A6DB6" w14:textId="77777777" w:rsidR="009E3146" w:rsidRPr="00586AF3" w:rsidRDefault="009E3146" w:rsidP="00586AF3">
            <w:pPr>
              <w:ind w:left="284" w:right="284"/>
              <w:jc w:val="both"/>
              <w:rPr>
                <w:rFonts w:ascii="Arial" w:hAnsi="Arial" w:cs="Arial"/>
                <w:i/>
                <w:iCs/>
                <w:color w:val="000000" w:themeColor="text1"/>
                <w:sz w:val="18"/>
                <w:szCs w:val="18"/>
              </w:rPr>
            </w:pPr>
          </w:p>
          <w:p w14:paraId="371FCCB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En primer lugar es preciso recapitular la normativa, reglamentación y directivas que desarrollan una Gestión Jurídica Eficiente y de calidad y, de las actuaciones e instrumentos que la OAJ viene adelantando para dicha finalidad.</w:t>
            </w:r>
          </w:p>
          <w:p w14:paraId="59FE3E9B" w14:textId="77777777" w:rsidR="009E3146" w:rsidRPr="00586AF3" w:rsidRDefault="009E3146" w:rsidP="00586AF3">
            <w:pPr>
              <w:ind w:left="284" w:right="284"/>
              <w:jc w:val="both"/>
              <w:rPr>
                <w:rFonts w:ascii="Arial" w:hAnsi="Arial" w:cs="Arial"/>
                <w:i/>
                <w:iCs/>
                <w:color w:val="000000" w:themeColor="text1"/>
                <w:sz w:val="18"/>
                <w:szCs w:val="18"/>
              </w:rPr>
            </w:pPr>
          </w:p>
          <w:p w14:paraId="09B4B93F"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acuerdo al artículo 3 del Código de Procedimiento Administrativo y Contencioso Administrativo, las entidades deben actuar en búsqueda de los principios de </w:t>
            </w:r>
            <w:r w:rsidRPr="00586AF3">
              <w:rPr>
                <w:rFonts w:ascii="Arial" w:hAnsi="Arial" w:cs="Arial"/>
                <w:b/>
                <w:bCs/>
                <w:i/>
                <w:iCs/>
                <w:color w:val="000000" w:themeColor="text1"/>
                <w:sz w:val="18"/>
                <w:szCs w:val="18"/>
              </w:rPr>
              <w:t>coordinación, eficacia, economía y celeridad.</w:t>
            </w:r>
          </w:p>
          <w:p w14:paraId="75335FCE" w14:textId="77777777" w:rsidR="009E3146" w:rsidRPr="00586AF3" w:rsidRDefault="009E3146" w:rsidP="00586AF3">
            <w:pPr>
              <w:ind w:left="284" w:right="284"/>
              <w:jc w:val="both"/>
              <w:rPr>
                <w:rFonts w:ascii="Arial" w:hAnsi="Arial" w:cs="Arial"/>
                <w:i/>
                <w:iCs/>
                <w:color w:val="000000" w:themeColor="text1"/>
                <w:sz w:val="18"/>
                <w:szCs w:val="18"/>
              </w:rPr>
            </w:pPr>
          </w:p>
          <w:p w14:paraId="4EEF4B5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El Artículo 2 de la Constitución Política consagra como fines esenciales del Estado, servir a la comunidad, garantizar la </w:t>
            </w:r>
            <w:r w:rsidRPr="00586AF3">
              <w:rPr>
                <w:rFonts w:ascii="Arial" w:hAnsi="Arial" w:cs="Arial"/>
                <w:b/>
                <w:bCs/>
                <w:i/>
                <w:iCs/>
                <w:color w:val="000000" w:themeColor="text1"/>
                <w:sz w:val="18"/>
                <w:szCs w:val="18"/>
              </w:rPr>
              <w:t>efectividad de los principios y deberes</w:t>
            </w:r>
            <w:r w:rsidRPr="00586AF3">
              <w:rPr>
                <w:rFonts w:ascii="Arial" w:hAnsi="Arial" w:cs="Arial"/>
                <w:i/>
                <w:iCs/>
                <w:color w:val="000000" w:themeColor="text1"/>
                <w:sz w:val="18"/>
                <w:szCs w:val="18"/>
              </w:rPr>
              <w:t xml:space="preserve"> consagrados para las actuaciones de los servidores públicos.</w:t>
            </w:r>
          </w:p>
          <w:p w14:paraId="4D29F27D" w14:textId="77777777" w:rsidR="009E3146" w:rsidRPr="00586AF3" w:rsidRDefault="009E3146" w:rsidP="00586AF3">
            <w:pPr>
              <w:ind w:left="284" w:right="284"/>
              <w:jc w:val="both"/>
              <w:rPr>
                <w:rFonts w:ascii="Arial" w:hAnsi="Arial" w:cs="Arial"/>
                <w:i/>
                <w:iCs/>
                <w:color w:val="000000" w:themeColor="text1"/>
                <w:sz w:val="18"/>
                <w:szCs w:val="18"/>
              </w:rPr>
            </w:pPr>
          </w:p>
          <w:p w14:paraId="5D4893D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lastRenderedPageBreak/>
              <w:t xml:space="preserve">El artículo 209 de la Constitución Política estipula que La función administrativa está al servicio de los intereses generales y se desarrolla con fundamento en los principios de igualdad, moralidad, </w:t>
            </w:r>
            <w:r w:rsidRPr="00586AF3">
              <w:rPr>
                <w:rFonts w:ascii="Arial" w:hAnsi="Arial" w:cs="Arial"/>
                <w:b/>
                <w:bCs/>
                <w:i/>
                <w:iCs/>
                <w:color w:val="000000" w:themeColor="text1"/>
                <w:sz w:val="18"/>
                <w:szCs w:val="18"/>
              </w:rPr>
              <w:t>eficacia, economía, celeridad,</w:t>
            </w:r>
            <w:r w:rsidRPr="00586AF3">
              <w:rPr>
                <w:rFonts w:ascii="Arial" w:hAnsi="Arial" w:cs="Arial"/>
                <w:i/>
                <w:iCs/>
                <w:color w:val="000000" w:themeColor="text1"/>
                <w:sz w:val="18"/>
                <w:szCs w:val="18"/>
              </w:rPr>
              <w:t xml:space="preserve"> imparcialidad y publicidad, mediante la descentralización, la delegación y la desconcentración de funciones.</w:t>
            </w:r>
          </w:p>
          <w:p w14:paraId="445D085B" w14:textId="77777777" w:rsidR="009E3146" w:rsidRPr="00586AF3" w:rsidRDefault="009E3146" w:rsidP="00586AF3">
            <w:pPr>
              <w:ind w:left="284" w:right="284"/>
              <w:jc w:val="both"/>
              <w:rPr>
                <w:rFonts w:ascii="Arial" w:hAnsi="Arial" w:cs="Arial"/>
                <w:i/>
                <w:iCs/>
                <w:color w:val="000000" w:themeColor="text1"/>
                <w:sz w:val="18"/>
                <w:szCs w:val="18"/>
              </w:rPr>
            </w:pPr>
          </w:p>
          <w:p w14:paraId="4016760E"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Dichos principios y fines del estado, dentro de los cuales se rige el actuar administrativo, hace necesario la permanente revisión y actualización del modelo de gestión jurídica que tiene la UAERMV, y que permita, </w:t>
            </w:r>
            <w:r w:rsidRPr="00586AF3">
              <w:rPr>
                <w:rFonts w:ascii="Arial" w:hAnsi="Arial" w:cs="Arial"/>
                <w:b/>
                <w:bCs/>
                <w:i/>
                <w:iCs/>
                <w:color w:val="000000" w:themeColor="text1"/>
                <w:sz w:val="18"/>
                <w:szCs w:val="18"/>
              </w:rPr>
              <w:t>una eficiente prestación de los servicios jurídicos</w:t>
            </w:r>
            <w:r w:rsidRPr="00586AF3">
              <w:rPr>
                <w:rFonts w:ascii="Arial" w:hAnsi="Arial" w:cs="Arial"/>
                <w:i/>
                <w:iCs/>
                <w:color w:val="000000" w:themeColor="text1"/>
                <w:sz w:val="18"/>
                <w:szCs w:val="18"/>
              </w:rPr>
              <w:t>, partiendo y evaluando de manera constante las herramientas que viene ejecutando.</w:t>
            </w:r>
          </w:p>
          <w:p w14:paraId="38BBDF9D" w14:textId="77777777" w:rsidR="009E3146" w:rsidRPr="00586AF3" w:rsidRDefault="009E3146" w:rsidP="00586AF3">
            <w:pPr>
              <w:ind w:left="284" w:right="284"/>
              <w:jc w:val="both"/>
              <w:rPr>
                <w:rFonts w:ascii="Arial" w:hAnsi="Arial" w:cs="Arial"/>
                <w:i/>
                <w:iCs/>
                <w:color w:val="000000" w:themeColor="text1"/>
                <w:sz w:val="18"/>
                <w:szCs w:val="18"/>
              </w:rPr>
            </w:pPr>
          </w:p>
          <w:p w14:paraId="1A7E4C6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define el Modelo de Gestión Jurídica Pública MGJP, como un sistema integral dirigido a la administración, orientación, desarrollo y seguimiento de la gestión jurídica en el ámbito distrital en busca de alcanzar altos estándares de eficiencia y seguridad jurídica que faciliten la toma de decisiones, la protección de los intereses del Distrito Capital y la prevención del daño antijurídico.</w:t>
            </w:r>
          </w:p>
          <w:p w14:paraId="7A46A286" w14:textId="77777777" w:rsidR="009E3146" w:rsidRPr="00586AF3" w:rsidRDefault="009E3146" w:rsidP="00586AF3">
            <w:pPr>
              <w:ind w:left="284" w:right="284"/>
              <w:jc w:val="both"/>
              <w:rPr>
                <w:rFonts w:ascii="Arial" w:hAnsi="Arial" w:cs="Arial"/>
                <w:i/>
                <w:iCs/>
                <w:color w:val="000000" w:themeColor="text1"/>
                <w:sz w:val="18"/>
                <w:szCs w:val="18"/>
              </w:rPr>
            </w:pPr>
          </w:p>
          <w:p w14:paraId="02D5DFF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su parte, la Directiva Distrital 025 de 2018 contempla los lineamientos metodológicos para la formulación y adopción de la Política de Prevención del Daño Antijurídico por parte de los Comités de Conciliación de organismos y entidades distritales.</w:t>
            </w:r>
          </w:p>
          <w:p w14:paraId="61FE1F82" w14:textId="77777777" w:rsidR="009E3146" w:rsidRPr="00586AF3" w:rsidRDefault="009E3146" w:rsidP="00586AF3">
            <w:pPr>
              <w:ind w:left="284" w:right="284"/>
              <w:jc w:val="both"/>
              <w:rPr>
                <w:rFonts w:ascii="Arial" w:hAnsi="Arial" w:cs="Arial"/>
                <w:i/>
                <w:iCs/>
                <w:color w:val="000000" w:themeColor="text1"/>
                <w:sz w:val="18"/>
                <w:szCs w:val="18"/>
              </w:rPr>
            </w:pPr>
          </w:p>
          <w:p w14:paraId="6D0BA61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presenta los siguientes componentes del MGJP.</w:t>
            </w:r>
          </w:p>
          <w:p w14:paraId="72EF34AA" w14:textId="77777777" w:rsidR="009E3146" w:rsidRPr="00586AF3" w:rsidRDefault="009E3146" w:rsidP="00586AF3">
            <w:pPr>
              <w:ind w:left="284" w:right="284"/>
              <w:jc w:val="both"/>
              <w:rPr>
                <w:rFonts w:ascii="Arial" w:hAnsi="Arial" w:cs="Arial"/>
                <w:i/>
                <w:iCs/>
                <w:color w:val="000000" w:themeColor="text1"/>
                <w:sz w:val="18"/>
                <w:szCs w:val="18"/>
              </w:rPr>
            </w:pPr>
          </w:p>
          <w:p w14:paraId="5DC45112"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ESTRATÉGICO</w:t>
            </w:r>
          </w:p>
          <w:p w14:paraId="4F670E5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ACTUACIÓN GERENCIAL </w:t>
            </w:r>
          </w:p>
          <w:p w14:paraId="3F9EABB3"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TEMÁTICO</w:t>
            </w:r>
          </w:p>
          <w:p w14:paraId="452DC86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Asesoría Jurídica</w:t>
            </w:r>
          </w:p>
          <w:p w14:paraId="086E9B46"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Producción normativa</w:t>
            </w:r>
          </w:p>
          <w:p w14:paraId="16477D36"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Defensa Judicial</w:t>
            </w:r>
          </w:p>
          <w:p w14:paraId="4F9B3D9C"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Contratación Pública</w:t>
            </w:r>
          </w:p>
          <w:p w14:paraId="11975DF8"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disciplinaria</w:t>
            </w:r>
          </w:p>
          <w:p w14:paraId="76FCB3D4"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de inspección, vigilancia y control de la función jurídica</w:t>
            </w:r>
          </w:p>
          <w:p w14:paraId="578BC9D2"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TRANSVERSAL</w:t>
            </w:r>
          </w:p>
          <w:p w14:paraId="28CA563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Prevención del daño antijurídico</w:t>
            </w:r>
          </w:p>
          <w:p w14:paraId="755AE036"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Fortalecimiento abogados</w:t>
            </w:r>
          </w:p>
          <w:p w14:paraId="3A585C19"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Coordinación jurídica distrital</w:t>
            </w:r>
          </w:p>
          <w:p w14:paraId="6AD1F4E2"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Información jurídica TICS</w:t>
            </w:r>
          </w:p>
          <w:p w14:paraId="13AC7F16" w14:textId="77777777" w:rsidR="009E3146" w:rsidRPr="00586AF3" w:rsidRDefault="009E3146" w:rsidP="00586AF3">
            <w:pPr>
              <w:ind w:left="284" w:right="284"/>
              <w:jc w:val="both"/>
              <w:rPr>
                <w:rFonts w:ascii="Arial" w:hAnsi="Arial" w:cs="Arial"/>
                <w:i/>
                <w:iCs/>
                <w:color w:val="000000" w:themeColor="text1"/>
                <w:sz w:val="18"/>
                <w:szCs w:val="18"/>
              </w:rPr>
            </w:pPr>
          </w:p>
          <w:p w14:paraId="5B94219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La Directiva Distrital 025 de 2018 consagra siete (07) pasos para la elaboración de la política de prevención del daño antijurídico.</w:t>
            </w:r>
          </w:p>
          <w:p w14:paraId="5CD8A8D1" w14:textId="77777777" w:rsidR="009E3146" w:rsidRPr="00586AF3" w:rsidRDefault="009E3146" w:rsidP="00586AF3">
            <w:pPr>
              <w:ind w:left="284" w:right="284"/>
              <w:jc w:val="both"/>
              <w:rPr>
                <w:rFonts w:ascii="Arial" w:hAnsi="Arial" w:cs="Arial"/>
                <w:i/>
                <w:iCs/>
                <w:color w:val="000000" w:themeColor="text1"/>
                <w:sz w:val="18"/>
                <w:szCs w:val="18"/>
              </w:rPr>
            </w:pPr>
          </w:p>
          <w:tbl>
            <w:tblPr>
              <w:tblStyle w:val="Tablaconcuadrcula"/>
              <w:tblW w:w="0" w:type="auto"/>
              <w:tblLook w:val="04A0" w:firstRow="1" w:lastRow="0" w:firstColumn="1" w:lastColumn="0" w:noHBand="0" w:noVBand="1"/>
            </w:tblPr>
            <w:tblGrid>
              <w:gridCol w:w="1065"/>
              <w:gridCol w:w="8671"/>
            </w:tblGrid>
            <w:tr w:rsidR="00D709D2" w:rsidRPr="00586AF3" w14:paraId="7998A23C"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7ED13E6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No. </w:t>
                  </w:r>
                </w:p>
              </w:tc>
              <w:tc>
                <w:tcPr>
                  <w:tcW w:w="8974" w:type="dxa"/>
                  <w:tcBorders>
                    <w:top w:val="single" w:sz="4" w:space="0" w:color="auto"/>
                    <w:left w:val="single" w:sz="4" w:space="0" w:color="auto"/>
                    <w:bottom w:val="single" w:sz="4" w:space="0" w:color="auto"/>
                    <w:right w:val="single" w:sz="4" w:space="0" w:color="auto"/>
                  </w:tcBorders>
                  <w:hideMark/>
                </w:tcPr>
                <w:p w14:paraId="3C53E58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ACTIVIDAD</w:t>
                  </w:r>
                </w:p>
              </w:tc>
            </w:tr>
            <w:tr w:rsidR="00D709D2" w:rsidRPr="00586AF3" w14:paraId="0303ADFE"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6F94DB3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1</w:t>
                  </w:r>
                </w:p>
              </w:tc>
              <w:tc>
                <w:tcPr>
                  <w:tcW w:w="8974" w:type="dxa"/>
                  <w:tcBorders>
                    <w:top w:val="single" w:sz="4" w:space="0" w:color="auto"/>
                    <w:left w:val="single" w:sz="4" w:space="0" w:color="auto"/>
                    <w:bottom w:val="single" w:sz="4" w:space="0" w:color="auto"/>
                    <w:right w:val="single" w:sz="4" w:space="0" w:color="auto"/>
                  </w:tcBorders>
                  <w:hideMark/>
                </w:tcPr>
                <w:p w14:paraId="3CAAE44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del problema – priorización casos reiterados o recurrentes</w:t>
                  </w:r>
                </w:p>
              </w:tc>
            </w:tr>
            <w:tr w:rsidR="00D709D2" w:rsidRPr="00586AF3" w14:paraId="02833FEE"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3F369FF9"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2</w:t>
                  </w:r>
                </w:p>
              </w:tc>
              <w:tc>
                <w:tcPr>
                  <w:tcW w:w="8974" w:type="dxa"/>
                  <w:tcBorders>
                    <w:top w:val="single" w:sz="4" w:space="0" w:color="auto"/>
                    <w:left w:val="single" w:sz="4" w:space="0" w:color="auto"/>
                    <w:bottom w:val="single" w:sz="4" w:space="0" w:color="auto"/>
                    <w:right w:val="single" w:sz="4" w:space="0" w:color="auto"/>
                  </w:tcBorders>
                  <w:hideMark/>
                </w:tcPr>
                <w:p w14:paraId="2DA3DDD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 las causas y determinación de la dependencia en donde ocurre la falla</w:t>
                  </w:r>
                </w:p>
              </w:tc>
            </w:tr>
            <w:tr w:rsidR="00D709D2" w:rsidRPr="00586AF3" w14:paraId="663994FA"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00383C5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3</w:t>
                  </w:r>
                </w:p>
              </w:tc>
              <w:tc>
                <w:tcPr>
                  <w:tcW w:w="8974" w:type="dxa"/>
                  <w:tcBorders>
                    <w:top w:val="single" w:sz="4" w:space="0" w:color="auto"/>
                    <w:left w:val="single" w:sz="4" w:space="0" w:color="auto"/>
                    <w:bottom w:val="single" w:sz="4" w:space="0" w:color="auto"/>
                    <w:right w:val="single" w:sz="4" w:space="0" w:color="auto"/>
                  </w:tcBorders>
                  <w:hideMark/>
                </w:tcPr>
                <w:p w14:paraId="0870B0C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Elaboración de la propuesta de la política pública de prevención del daño antijurídico para solucionar, mitigar o controlar la falla reflejada en el plan de acción</w:t>
                  </w:r>
                </w:p>
              </w:tc>
            </w:tr>
            <w:tr w:rsidR="00D709D2" w:rsidRPr="00586AF3" w14:paraId="2FACE70B"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4A15259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4</w:t>
                  </w:r>
                </w:p>
              </w:tc>
              <w:tc>
                <w:tcPr>
                  <w:tcW w:w="8974" w:type="dxa"/>
                  <w:tcBorders>
                    <w:top w:val="single" w:sz="4" w:space="0" w:color="auto"/>
                    <w:left w:val="single" w:sz="4" w:space="0" w:color="auto"/>
                    <w:bottom w:val="single" w:sz="4" w:space="0" w:color="auto"/>
                    <w:right w:val="single" w:sz="4" w:space="0" w:color="auto"/>
                  </w:tcBorders>
                  <w:hideMark/>
                </w:tcPr>
                <w:p w14:paraId="285067D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Formulación y adopción de la política de prevención del daño antijurídico</w:t>
                  </w:r>
                </w:p>
              </w:tc>
            </w:tr>
            <w:tr w:rsidR="00D709D2" w:rsidRPr="00586AF3" w14:paraId="17BA5B72"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17286A7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5</w:t>
                  </w:r>
                </w:p>
              </w:tc>
              <w:tc>
                <w:tcPr>
                  <w:tcW w:w="8974" w:type="dxa"/>
                  <w:tcBorders>
                    <w:top w:val="single" w:sz="4" w:space="0" w:color="auto"/>
                    <w:left w:val="single" w:sz="4" w:space="0" w:color="auto"/>
                    <w:bottom w:val="single" w:sz="4" w:space="0" w:color="auto"/>
                    <w:right w:val="single" w:sz="4" w:space="0" w:color="auto"/>
                  </w:tcBorders>
                  <w:hideMark/>
                </w:tcPr>
                <w:p w14:paraId="0489061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Implementación de la política del daño antijurídico</w:t>
                  </w:r>
                </w:p>
              </w:tc>
            </w:tr>
            <w:tr w:rsidR="00D709D2" w:rsidRPr="00586AF3" w14:paraId="05B0B698"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6352F0C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6</w:t>
                  </w:r>
                </w:p>
              </w:tc>
              <w:tc>
                <w:tcPr>
                  <w:tcW w:w="8974" w:type="dxa"/>
                  <w:tcBorders>
                    <w:top w:val="single" w:sz="4" w:space="0" w:color="auto"/>
                    <w:left w:val="single" w:sz="4" w:space="0" w:color="auto"/>
                    <w:bottom w:val="single" w:sz="4" w:space="0" w:color="auto"/>
                    <w:right w:val="single" w:sz="4" w:space="0" w:color="auto"/>
                  </w:tcBorders>
                  <w:hideMark/>
                </w:tcPr>
                <w:p w14:paraId="7FEB6C8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Seguimiento y evaluación </w:t>
                  </w:r>
                </w:p>
              </w:tc>
            </w:tr>
            <w:tr w:rsidR="00D709D2" w:rsidRPr="00586AF3" w14:paraId="1B7671EA" w14:textId="77777777" w:rsidTr="00481B9A">
              <w:tc>
                <w:tcPr>
                  <w:tcW w:w="988" w:type="dxa"/>
                  <w:tcBorders>
                    <w:top w:val="single" w:sz="4" w:space="0" w:color="auto"/>
                    <w:left w:val="single" w:sz="4" w:space="0" w:color="auto"/>
                    <w:bottom w:val="single" w:sz="4" w:space="0" w:color="auto"/>
                    <w:right w:val="single" w:sz="4" w:space="0" w:color="auto"/>
                  </w:tcBorders>
                </w:tcPr>
                <w:p w14:paraId="6759967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7</w:t>
                  </w:r>
                </w:p>
              </w:tc>
              <w:tc>
                <w:tcPr>
                  <w:tcW w:w="8974" w:type="dxa"/>
                  <w:tcBorders>
                    <w:top w:val="single" w:sz="4" w:space="0" w:color="auto"/>
                    <w:left w:val="single" w:sz="4" w:space="0" w:color="auto"/>
                    <w:bottom w:val="single" w:sz="4" w:space="0" w:color="auto"/>
                    <w:right w:val="single" w:sz="4" w:space="0" w:color="auto"/>
                  </w:tcBorders>
                </w:tcPr>
                <w:p w14:paraId="72ED7A3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Ajustes a la política de prevención del antijurídico e institucionalización de la misma.</w:t>
                  </w:r>
                </w:p>
              </w:tc>
            </w:tr>
          </w:tbl>
          <w:p w14:paraId="29FCE112" w14:textId="77777777" w:rsidR="009E3146" w:rsidRPr="00586AF3" w:rsidRDefault="009E3146" w:rsidP="00586AF3">
            <w:pPr>
              <w:ind w:left="284" w:right="284"/>
              <w:jc w:val="both"/>
              <w:rPr>
                <w:rFonts w:ascii="Arial" w:hAnsi="Arial" w:cs="Arial"/>
                <w:i/>
                <w:iCs/>
                <w:color w:val="000000" w:themeColor="text1"/>
                <w:sz w:val="18"/>
                <w:szCs w:val="18"/>
              </w:rPr>
            </w:pPr>
          </w:p>
          <w:p w14:paraId="655338D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lo tanto, la OAJ ha venido cumpliendo y ejecutando la normativa antes citada. Es decir, cuenta con instrumentos que desarrollan dichas disposiciones y por lo tanto, NO se ha dejado de aplicar e implementar el Modelo de Gestión Jurídica Pública, especialmente desarrollado en el Decreto 430 de 2018;  y la Política de Prevención del Daño Antijurídico, mediante la (i) aprobación por parte del Comité de Conciliación del Manual para la formulación y Adopción de Políticas de prevención del daño antijurídico (Directiva 025 de 2018) y (ii) la aprobación de creación de la Relatoría.</w:t>
            </w:r>
          </w:p>
          <w:p w14:paraId="44B79C7E" w14:textId="77777777" w:rsidR="009E3146" w:rsidRPr="00586AF3" w:rsidRDefault="009E3146" w:rsidP="00586AF3">
            <w:pPr>
              <w:ind w:left="284" w:right="284"/>
              <w:jc w:val="both"/>
              <w:rPr>
                <w:rFonts w:ascii="Arial" w:hAnsi="Arial" w:cs="Arial"/>
                <w:i/>
                <w:iCs/>
                <w:color w:val="000000" w:themeColor="text1"/>
                <w:sz w:val="18"/>
                <w:szCs w:val="18"/>
              </w:rPr>
            </w:pPr>
          </w:p>
          <w:p w14:paraId="52FB5D3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Así, la OAJ y el Comité de Conciliación, como modelo de innovación y transferencia de conocimiento y de acuerdo a los Instrumentos de Gerencia No. 6 y 3 de la Secretaría Jurídica Distrital, creo durante la vigencia del año 2020 la </w:t>
            </w:r>
            <w:r w:rsidRPr="00586AF3">
              <w:rPr>
                <w:rFonts w:ascii="Arial" w:hAnsi="Arial" w:cs="Arial"/>
                <w:b/>
                <w:bCs/>
                <w:i/>
                <w:iCs/>
                <w:color w:val="000000" w:themeColor="text1"/>
                <w:sz w:val="18"/>
                <w:szCs w:val="18"/>
              </w:rPr>
              <w:t xml:space="preserve">Relatoría de la UAERMV. </w:t>
            </w:r>
          </w:p>
          <w:p w14:paraId="103335B0" w14:textId="77777777" w:rsidR="009E3146" w:rsidRPr="00586AF3" w:rsidRDefault="009E3146" w:rsidP="00586AF3">
            <w:pPr>
              <w:ind w:left="284" w:right="284"/>
              <w:jc w:val="both"/>
              <w:rPr>
                <w:rFonts w:ascii="Arial" w:hAnsi="Arial" w:cs="Arial"/>
                <w:i/>
                <w:iCs/>
                <w:color w:val="000000" w:themeColor="text1"/>
                <w:sz w:val="18"/>
                <w:szCs w:val="18"/>
              </w:rPr>
            </w:pPr>
          </w:p>
          <w:p w14:paraId="179F515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lastRenderedPageBreak/>
              <w:t>De esta forma y comoquiera que los instrumentos gerenciales vienen presentando resultados de impacto, los hallazgos NO están llamados a prosperar. Sin embargo, la OAJ estará atenta a cumplimentar cualquier observación de mejora de implementación de los instrumentos en ejecución.</w:t>
            </w:r>
          </w:p>
          <w:p w14:paraId="56005D7B" w14:textId="77777777" w:rsidR="009E3146" w:rsidRPr="00586AF3" w:rsidRDefault="009E3146" w:rsidP="00586AF3">
            <w:pPr>
              <w:ind w:left="284" w:right="284"/>
              <w:jc w:val="both"/>
              <w:rPr>
                <w:rFonts w:ascii="Arial" w:hAnsi="Arial" w:cs="Arial"/>
                <w:i/>
                <w:iCs/>
                <w:color w:val="000000" w:themeColor="text1"/>
                <w:sz w:val="18"/>
                <w:szCs w:val="18"/>
              </w:rPr>
            </w:pPr>
          </w:p>
          <w:p w14:paraId="670F2095"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igual forma, el pasado dos (02) de diciembre el Comité de Conciliación aprobó el </w:t>
            </w:r>
            <w:r w:rsidRPr="00586AF3">
              <w:rPr>
                <w:rFonts w:ascii="Arial" w:hAnsi="Arial" w:cs="Arial"/>
                <w:b/>
                <w:bCs/>
                <w:i/>
                <w:iCs/>
                <w:color w:val="000000" w:themeColor="text1"/>
                <w:sz w:val="18"/>
                <w:szCs w:val="18"/>
              </w:rPr>
              <w:t>Manual para la Formulación y Adopción de Políticas de Prevención del Daño Antijurídico</w:t>
            </w:r>
            <w:r w:rsidRPr="00586AF3">
              <w:rPr>
                <w:rStyle w:val="Refdenotaalpie"/>
                <w:rFonts w:ascii="Arial" w:hAnsi="Arial" w:cs="Arial"/>
                <w:i/>
                <w:iCs/>
                <w:color w:val="000000" w:themeColor="text1"/>
                <w:sz w:val="18"/>
                <w:szCs w:val="18"/>
              </w:rPr>
              <w:footnoteReference w:id="3"/>
            </w:r>
            <w:r w:rsidRPr="00586AF3">
              <w:rPr>
                <w:rFonts w:ascii="Arial" w:hAnsi="Arial" w:cs="Arial"/>
                <w:i/>
                <w:iCs/>
                <w:color w:val="000000" w:themeColor="text1"/>
                <w:sz w:val="18"/>
                <w:szCs w:val="18"/>
              </w:rPr>
              <w:t>, dichos instrumentos tienen contempladas actividades que desarrollan todo el componente del Modelo de Gestión Jurídica Pública.</w:t>
            </w:r>
          </w:p>
          <w:p w14:paraId="4A61D95B" w14:textId="77777777" w:rsidR="009E3146" w:rsidRPr="00586AF3" w:rsidRDefault="009E3146" w:rsidP="00586AF3">
            <w:pPr>
              <w:ind w:left="284" w:right="284"/>
              <w:jc w:val="both"/>
              <w:rPr>
                <w:rFonts w:ascii="Arial" w:hAnsi="Arial" w:cs="Arial"/>
                <w:i/>
                <w:iCs/>
                <w:color w:val="000000" w:themeColor="text1"/>
                <w:sz w:val="18"/>
                <w:szCs w:val="18"/>
              </w:rPr>
            </w:pPr>
          </w:p>
          <w:p w14:paraId="26DC611C"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 xml:space="preserve">2. Para la fecha de la presente auditoría, la OAJ viene desarrollando bajo el modelo de gestión jurídica, actividades que hacen más eficiente la prestación de los servicios jurídicos a cargo. </w:t>
            </w:r>
          </w:p>
          <w:p w14:paraId="6F863BF9" w14:textId="77777777" w:rsidR="009E3146" w:rsidRPr="00586AF3" w:rsidRDefault="009E3146" w:rsidP="00586AF3">
            <w:pPr>
              <w:ind w:left="284" w:right="284"/>
              <w:jc w:val="both"/>
              <w:rPr>
                <w:rFonts w:ascii="Arial" w:hAnsi="Arial" w:cs="Arial"/>
                <w:i/>
                <w:iCs/>
                <w:color w:val="000000" w:themeColor="text1"/>
                <w:sz w:val="18"/>
                <w:szCs w:val="18"/>
              </w:rPr>
            </w:pPr>
          </w:p>
          <w:p w14:paraId="0BB7A045"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Una de las características de la gerencia pública es realizar actuaciones que permitan dinamizar y actualizar los procesos que requieran cambios constantes. Por lo tanto, a la fecha, la Oficina Asesora Jurídica y el Comité de Conciliación, vienen desarrollando una estrategia de (i) implementación del Modelo de Gestión Jurídica Pública, que permita ir desarrollando actividades dentro de la (ii) Política de prevención del daño antijurídico.</w:t>
            </w:r>
          </w:p>
          <w:p w14:paraId="1E8C1E42" w14:textId="77777777" w:rsidR="009E3146" w:rsidRPr="00586AF3" w:rsidRDefault="009E3146" w:rsidP="00586AF3">
            <w:pPr>
              <w:ind w:left="284" w:right="284"/>
              <w:jc w:val="both"/>
              <w:rPr>
                <w:rFonts w:ascii="Arial" w:hAnsi="Arial" w:cs="Arial"/>
                <w:i/>
                <w:iCs/>
                <w:color w:val="000000" w:themeColor="text1"/>
                <w:sz w:val="18"/>
                <w:szCs w:val="18"/>
              </w:rPr>
            </w:pPr>
          </w:p>
          <w:p w14:paraId="00717D6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En efecto, la OAJ en cumplimiento del </w:t>
            </w:r>
            <w:r w:rsidRPr="00586AF3">
              <w:rPr>
                <w:rFonts w:ascii="Arial" w:hAnsi="Arial" w:cs="Arial"/>
                <w:b/>
                <w:bCs/>
                <w:i/>
                <w:iCs/>
                <w:color w:val="000000" w:themeColor="text1"/>
                <w:sz w:val="18"/>
                <w:szCs w:val="18"/>
              </w:rPr>
              <w:t>plan de acción</w:t>
            </w:r>
            <w:r w:rsidRPr="00586AF3">
              <w:rPr>
                <w:rFonts w:ascii="Arial" w:hAnsi="Arial" w:cs="Arial"/>
                <w:i/>
                <w:iCs/>
                <w:color w:val="000000" w:themeColor="text1"/>
                <w:sz w:val="18"/>
                <w:szCs w:val="18"/>
              </w:rPr>
              <w:t xml:space="preserve"> para el año 2020, dio estricto cumplimiento a la actividad propuesta.</w:t>
            </w:r>
          </w:p>
          <w:p w14:paraId="1CE3BCF2" w14:textId="77777777" w:rsidR="009E3146" w:rsidRPr="00586AF3" w:rsidRDefault="009E3146" w:rsidP="00586AF3">
            <w:pPr>
              <w:ind w:left="284" w:right="284"/>
              <w:jc w:val="both"/>
              <w:rPr>
                <w:rFonts w:ascii="Arial" w:hAnsi="Arial" w:cs="Arial"/>
                <w:i/>
                <w:iCs/>
                <w:color w:val="000000" w:themeColor="text1"/>
                <w:sz w:val="18"/>
                <w:szCs w:val="18"/>
              </w:rPr>
            </w:pPr>
          </w:p>
          <w:p w14:paraId="67D4470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“Construir una relatoría acerca de las demandas ganadas por la entidad durante cada semestre”</w:t>
            </w:r>
          </w:p>
          <w:p w14:paraId="55B70A2A" w14:textId="77777777" w:rsidR="009E3146" w:rsidRPr="00586AF3" w:rsidRDefault="009E3146" w:rsidP="00586AF3">
            <w:pPr>
              <w:ind w:left="284" w:right="284"/>
              <w:jc w:val="both"/>
              <w:rPr>
                <w:rFonts w:ascii="Arial" w:hAnsi="Arial" w:cs="Arial"/>
                <w:i/>
                <w:iCs/>
                <w:color w:val="000000" w:themeColor="text1"/>
                <w:sz w:val="18"/>
                <w:szCs w:val="18"/>
              </w:rPr>
            </w:pPr>
          </w:p>
          <w:p w14:paraId="6A0DCB3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Ahora, adicional a esto, tal y como lo viene recomendando la presente auditoría, el documento GJUR-DI-001-V1, fue objeto de una revisión precisa, cuyo resultado se ha venido traduciendo en los siguientes productos:</w:t>
            </w:r>
          </w:p>
          <w:p w14:paraId="2E39F4A4" w14:textId="77777777" w:rsidR="009E3146" w:rsidRPr="00586AF3" w:rsidRDefault="009E3146" w:rsidP="00586AF3">
            <w:pPr>
              <w:ind w:left="284" w:right="284"/>
              <w:jc w:val="both"/>
              <w:rPr>
                <w:rFonts w:ascii="Arial" w:hAnsi="Arial" w:cs="Arial"/>
                <w:i/>
                <w:iCs/>
                <w:color w:val="000000" w:themeColor="text1"/>
                <w:sz w:val="18"/>
                <w:szCs w:val="18"/>
              </w:rPr>
            </w:pPr>
          </w:p>
          <w:p w14:paraId="006B147E" w14:textId="77777777" w:rsidR="009E3146" w:rsidRPr="00586AF3" w:rsidRDefault="009E3146" w:rsidP="00586AF3">
            <w:pPr>
              <w:ind w:left="284" w:right="284"/>
              <w:jc w:val="both"/>
              <w:rPr>
                <w:rFonts w:ascii="Arial" w:hAnsi="Arial" w:cs="Arial"/>
                <w:i/>
                <w:iCs/>
                <w:color w:val="000000" w:themeColor="text1"/>
                <w:sz w:val="18"/>
                <w:szCs w:val="18"/>
                <w:shd w:val="clear" w:color="auto" w:fill="FFFFFF"/>
              </w:rPr>
            </w:pPr>
            <w:r w:rsidRPr="00586AF3">
              <w:rPr>
                <w:rFonts w:ascii="Arial" w:hAnsi="Arial" w:cs="Arial"/>
                <w:i/>
                <w:iCs/>
                <w:color w:val="000000" w:themeColor="text1"/>
                <w:sz w:val="18"/>
                <w:szCs w:val="18"/>
              </w:rPr>
              <w:t xml:space="preserve">A. Documento </w:t>
            </w:r>
            <w:r w:rsidRPr="00586AF3">
              <w:rPr>
                <w:rFonts w:ascii="Arial" w:hAnsi="Arial" w:cs="Arial"/>
                <w:i/>
                <w:iCs/>
                <w:color w:val="000000" w:themeColor="text1"/>
                <w:sz w:val="18"/>
                <w:szCs w:val="18"/>
                <w:shd w:val="clear" w:color="auto" w:fill="FFFFFF"/>
              </w:rPr>
              <w:t>BASES PARA IMPLEMENTAR EL MODELO DE GESTIÓN JURÍDICA PÚBLICA DE LA UAERMV (pendiente instancia de planeación);</w:t>
            </w:r>
          </w:p>
          <w:p w14:paraId="26FDE23E" w14:textId="77777777" w:rsidR="009E3146" w:rsidRPr="00586AF3" w:rsidRDefault="009E3146" w:rsidP="00586AF3">
            <w:pPr>
              <w:ind w:left="284" w:right="284"/>
              <w:jc w:val="both"/>
              <w:rPr>
                <w:rFonts w:ascii="Arial" w:hAnsi="Arial" w:cs="Arial"/>
                <w:i/>
                <w:iCs/>
                <w:color w:val="000000" w:themeColor="text1"/>
                <w:sz w:val="18"/>
                <w:szCs w:val="18"/>
              </w:rPr>
            </w:pPr>
          </w:p>
          <w:p w14:paraId="74DD2E6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B. Acto administrativo por medio del cual se crea la Relatoría de la UAERMV (aprobado por Comité de Conciliación en diciembre);</w:t>
            </w:r>
          </w:p>
          <w:p w14:paraId="644A0E81" w14:textId="77777777" w:rsidR="009E3146" w:rsidRPr="00586AF3" w:rsidRDefault="009E3146" w:rsidP="00586AF3">
            <w:pPr>
              <w:ind w:left="284" w:right="284"/>
              <w:jc w:val="both"/>
              <w:rPr>
                <w:rFonts w:ascii="Arial" w:hAnsi="Arial" w:cs="Arial"/>
                <w:i/>
                <w:iCs/>
                <w:color w:val="000000" w:themeColor="text1"/>
                <w:sz w:val="18"/>
                <w:szCs w:val="18"/>
              </w:rPr>
            </w:pPr>
          </w:p>
          <w:p w14:paraId="081B4E7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 Manual para la formulación y Adopción de Políticas de prevención del daño antijurídico</w:t>
            </w:r>
          </w:p>
          <w:p w14:paraId="1A9D2E41" w14:textId="77777777" w:rsidR="009E3146" w:rsidRPr="00586AF3" w:rsidRDefault="009E3146" w:rsidP="00586AF3">
            <w:pPr>
              <w:ind w:left="284" w:right="284"/>
              <w:jc w:val="both"/>
              <w:rPr>
                <w:rFonts w:ascii="Arial" w:hAnsi="Arial" w:cs="Arial"/>
                <w:i/>
                <w:iCs/>
                <w:color w:val="000000" w:themeColor="text1"/>
                <w:sz w:val="18"/>
                <w:szCs w:val="18"/>
              </w:rPr>
            </w:pPr>
          </w:p>
          <w:p w14:paraId="1B0427FE" w14:textId="79D6169B"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De igual forma, la jefatura de la Oficina Asesora </w:t>
            </w:r>
            <w:r w:rsidR="003B7DB1" w:rsidRPr="00586AF3">
              <w:rPr>
                <w:rFonts w:ascii="Arial" w:hAnsi="Arial" w:cs="Arial"/>
                <w:i/>
                <w:iCs/>
                <w:color w:val="000000" w:themeColor="text1"/>
                <w:sz w:val="18"/>
                <w:szCs w:val="18"/>
              </w:rPr>
              <w:t>Jurídica</w:t>
            </w:r>
            <w:r w:rsidRPr="00586AF3">
              <w:rPr>
                <w:rFonts w:ascii="Arial" w:hAnsi="Arial" w:cs="Arial"/>
                <w:i/>
                <w:iCs/>
                <w:color w:val="000000" w:themeColor="text1"/>
                <w:sz w:val="18"/>
                <w:szCs w:val="18"/>
              </w:rPr>
              <w:t xml:space="preserve"> ha reforzado la elaboración y revisión de toda la documentación a cargo, bajo estricto cumplimiento del DESI-IN-001 V13 INSTRUCTIVO CONTROL DE INFORMACIÓN DOCUMENTADA, disminuyendo los riesgos que se puedan presentar al respecto. </w:t>
            </w:r>
          </w:p>
          <w:p w14:paraId="0F54B97C" w14:textId="77777777" w:rsidR="009E3146" w:rsidRPr="00586AF3" w:rsidRDefault="009E3146" w:rsidP="00586AF3">
            <w:pPr>
              <w:ind w:left="284" w:right="284"/>
              <w:jc w:val="both"/>
              <w:rPr>
                <w:rFonts w:ascii="Arial" w:hAnsi="Arial" w:cs="Arial"/>
                <w:b/>
                <w:bCs/>
                <w:i/>
                <w:iCs/>
                <w:color w:val="000000" w:themeColor="text1"/>
                <w:sz w:val="18"/>
                <w:szCs w:val="18"/>
              </w:rPr>
            </w:pPr>
          </w:p>
          <w:p w14:paraId="5801A6B6" w14:textId="6BD6C35C" w:rsidR="000776DD"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 esta forma, consideramos que el informe de Auditoría en sede preliminar es pertinente, sin embargo, como quiera que para la fecha se encuentran superadas las circunstancias de los mismos y que la prestación de servicios jurídicos de la OAJ, antes del informe final se viene desarrollando bajo estricto cumplimiento de la normativa y los principios de la función pública, respetuosamente solicitamos se retiren dichos hallazgos.</w:t>
            </w:r>
            <w:r w:rsidR="003B7DB1" w:rsidRPr="00586AF3">
              <w:rPr>
                <w:rFonts w:ascii="Arial" w:hAnsi="Arial" w:cs="Arial"/>
                <w:i/>
                <w:iCs/>
                <w:color w:val="000000" w:themeColor="text1"/>
                <w:sz w:val="18"/>
                <w:szCs w:val="18"/>
              </w:rPr>
              <w:t>”</w:t>
            </w:r>
          </w:p>
          <w:p w14:paraId="08D4EEB8" w14:textId="77777777" w:rsidR="00F925A3" w:rsidRPr="00586AF3" w:rsidRDefault="00F925A3" w:rsidP="00586AF3">
            <w:pPr>
              <w:shd w:val="clear" w:color="auto" w:fill="FFFFFF"/>
              <w:jc w:val="both"/>
              <w:rPr>
                <w:rFonts w:ascii="Arial" w:hAnsi="Arial" w:cs="Arial"/>
                <w:b/>
                <w:bCs/>
                <w:color w:val="000000" w:themeColor="text1"/>
                <w:sz w:val="20"/>
                <w:szCs w:val="20"/>
              </w:rPr>
            </w:pPr>
          </w:p>
          <w:p w14:paraId="4D953A85" w14:textId="7320FEF1" w:rsidR="0069029F" w:rsidRPr="00586AF3" w:rsidRDefault="00E45F88" w:rsidP="00586AF3">
            <w:pPr>
              <w:pStyle w:val="Prrafodelista"/>
              <w:spacing w:after="160" w:line="240" w:lineRule="auto"/>
              <w:ind w:left="0"/>
              <w:jc w:val="both"/>
              <w:rPr>
                <w:rFonts w:ascii="Arial" w:hAnsi="Arial" w:cs="Arial"/>
                <w:bCs/>
                <w:color w:val="000000" w:themeColor="text1"/>
                <w:sz w:val="20"/>
                <w:szCs w:val="20"/>
              </w:rPr>
            </w:pPr>
            <w:r w:rsidRPr="00586AF3">
              <w:rPr>
                <w:rFonts w:ascii="Arial" w:hAnsi="Arial" w:cs="Arial"/>
                <w:b/>
                <w:bCs/>
                <w:iCs/>
                <w:color w:val="000000" w:themeColor="text1"/>
                <w:sz w:val="20"/>
                <w:szCs w:val="20"/>
              </w:rPr>
              <w:t xml:space="preserve">Análisis del equipo auditor a los argumentos y aportes del equipo auditado: </w:t>
            </w:r>
            <w:r w:rsidR="006553AF" w:rsidRPr="00586AF3">
              <w:rPr>
                <w:rFonts w:ascii="Arial" w:hAnsi="Arial" w:cs="Arial"/>
                <w:color w:val="000000" w:themeColor="text1"/>
                <w:sz w:val="20"/>
                <w:szCs w:val="20"/>
              </w:rPr>
              <w:t xml:space="preserve">los argumentos presentados </w:t>
            </w:r>
            <w:r w:rsidRPr="00586AF3">
              <w:rPr>
                <w:rFonts w:ascii="Arial" w:hAnsi="Arial" w:cs="Arial"/>
                <w:color w:val="000000" w:themeColor="text1"/>
                <w:sz w:val="20"/>
                <w:szCs w:val="20"/>
              </w:rPr>
              <w:t xml:space="preserve">en ninguna parte del texto recibido </w:t>
            </w:r>
            <w:r w:rsidR="002F749C" w:rsidRPr="00586AF3">
              <w:rPr>
                <w:rFonts w:ascii="Arial" w:hAnsi="Arial" w:cs="Arial"/>
                <w:color w:val="000000" w:themeColor="text1"/>
                <w:sz w:val="20"/>
                <w:szCs w:val="20"/>
              </w:rPr>
              <w:t>hacen referencia a lo identificado en el hallazgo ni</w:t>
            </w:r>
            <w:r w:rsidR="00B77BBC" w:rsidRPr="00586AF3">
              <w:rPr>
                <w:rFonts w:ascii="Arial" w:hAnsi="Arial" w:cs="Arial"/>
                <w:color w:val="000000" w:themeColor="text1"/>
                <w:sz w:val="20"/>
                <w:szCs w:val="20"/>
              </w:rPr>
              <w:t xml:space="preserve"> desvirtúan que el proceso</w:t>
            </w:r>
            <w:r w:rsidR="0069029F" w:rsidRPr="00586AF3">
              <w:rPr>
                <w:rFonts w:ascii="Arial" w:hAnsi="Arial" w:cs="Arial"/>
                <w:color w:val="000000" w:themeColor="text1"/>
                <w:sz w:val="20"/>
                <w:szCs w:val="20"/>
              </w:rPr>
              <w:t xml:space="preserve"> </w:t>
            </w:r>
            <w:r w:rsidRPr="00586AF3">
              <w:rPr>
                <w:rStyle w:val="Textoennegrita"/>
                <w:rFonts w:ascii="Arial" w:hAnsi="Arial" w:cs="Arial"/>
                <w:b w:val="0"/>
                <w:color w:val="000000" w:themeColor="text1"/>
                <w:sz w:val="20"/>
                <w:szCs w:val="20"/>
              </w:rPr>
              <w:t xml:space="preserve">hubiera </w:t>
            </w:r>
            <w:r w:rsidR="008B6178" w:rsidRPr="00586AF3">
              <w:rPr>
                <w:rStyle w:val="Textoennegrita"/>
                <w:rFonts w:ascii="Arial" w:hAnsi="Arial" w:cs="Arial"/>
                <w:b w:val="0"/>
                <w:color w:val="000000" w:themeColor="text1"/>
                <w:sz w:val="20"/>
                <w:szCs w:val="20"/>
              </w:rPr>
              <w:t xml:space="preserve">citado de la  Secretaría Jurídica </w:t>
            </w:r>
            <w:r w:rsidRPr="00586AF3">
              <w:rPr>
                <w:rStyle w:val="Textoennegrita"/>
                <w:rFonts w:ascii="Arial" w:hAnsi="Arial" w:cs="Arial"/>
                <w:b w:val="0"/>
                <w:color w:val="000000" w:themeColor="text1"/>
                <w:sz w:val="20"/>
                <w:szCs w:val="20"/>
              </w:rPr>
              <w:t xml:space="preserve">Distrital </w:t>
            </w:r>
            <w:r w:rsidR="0069029F" w:rsidRPr="00586AF3">
              <w:rPr>
                <w:rFonts w:ascii="Arial" w:hAnsi="Arial" w:cs="Arial"/>
                <w:bCs/>
                <w:color w:val="000000" w:themeColor="text1"/>
                <w:sz w:val="20"/>
                <w:szCs w:val="20"/>
              </w:rPr>
              <w:t xml:space="preserve">la </w:t>
            </w:r>
            <w:r w:rsidR="0069029F" w:rsidRPr="00586AF3">
              <w:rPr>
                <w:rFonts w:ascii="Arial" w:hAnsi="Arial" w:cs="Arial"/>
                <w:color w:val="000000" w:themeColor="text1"/>
                <w:sz w:val="20"/>
                <w:szCs w:val="20"/>
                <w:lang w:eastAsia="es-CO"/>
              </w:rPr>
              <w:t>Directiva 025 de 2018 en la cual se emitieron “</w:t>
            </w:r>
            <w:r w:rsidR="0069029F" w:rsidRPr="00586AF3">
              <w:rPr>
                <w:rFonts w:ascii="Arial" w:hAnsi="Arial" w:cs="Arial"/>
                <w:bCs/>
                <w:i/>
                <w:color w:val="000000" w:themeColor="text1"/>
                <w:sz w:val="20"/>
                <w:szCs w:val="20"/>
              </w:rPr>
              <w:t>Lineamientos metodológicos para la formulación y adopción de la Política de Prevención del Daño Antijurídico por parte de los Comités de Conciliación de organismos y entidades distritales”,</w:t>
            </w:r>
            <w:r w:rsidR="0069029F" w:rsidRPr="00586AF3">
              <w:rPr>
                <w:rFonts w:ascii="Arial" w:hAnsi="Arial" w:cs="Arial"/>
                <w:bCs/>
                <w:color w:val="000000" w:themeColor="text1"/>
                <w:sz w:val="20"/>
                <w:szCs w:val="20"/>
              </w:rPr>
              <w:t xml:space="preserve"> expedida el 25 de diciembre de 2018, al </w:t>
            </w:r>
            <w:r w:rsidR="00C95332" w:rsidRPr="00586AF3">
              <w:rPr>
                <w:rFonts w:ascii="Arial" w:hAnsi="Arial" w:cs="Arial"/>
                <w:bCs/>
                <w:color w:val="000000" w:themeColor="text1"/>
                <w:sz w:val="20"/>
                <w:szCs w:val="20"/>
              </w:rPr>
              <w:t xml:space="preserve">afirmar </w:t>
            </w:r>
            <w:r w:rsidR="00691884" w:rsidRPr="00586AF3">
              <w:rPr>
                <w:rFonts w:ascii="Arial" w:hAnsi="Arial" w:cs="Arial"/>
                <w:bCs/>
                <w:color w:val="000000" w:themeColor="text1"/>
                <w:sz w:val="20"/>
                <w:szCs w:val="20"/>
              </w:rPr>
              <w:t>en el documento adoptado</w:t>
            </w:r>
            <w:r w:rsidR="00C95332" w:rsidRPr="00586AF3">
              <w:rPr>
                <w:rFonts w:ascii="Arial" w:hAnsi="Arial" w:cs="Arial"/>
                <w:bCs/>
                <w:color w:val="000000" w:themeColor="text1"/>
                <w:sz w:val="20"/>
                <w:szCs w:val="20"/>
              </w:rPr>
              <w:t>,</w:t>
            </w:r>
            <w:r w:rsidR="00691884" w:rsidRPr="00586AF3">
              <w:rPr>
                <w:rFonts w:ascii="Arial" w:hAnsi="Arial" w:cs="Arial"/>
                <w:bCs/>
                <w:color w:val="000000" w:themeColor="text1"/>
                <w:sz w:val="20"/>
                <w:szCs w:val="20"/>
              </w:rPr>
              <w:t xml:space="preserve"> </w:t>
            </w:r>
            <w:r w:rsidR="00C95332" w:rsidRPr="00586AF3">
              <w:rPr>
                <w:rFonts w:ascii="Arial" w:hAnsi="Arial" w:cs="Arial"/>
                <w:bCs/>
                <w:color w:val="000000" w:themeColor="text1"/>
                <w:sz w:val="20"/>
                <w:szCs w:val="20"/>
              </w:rPr>
              <w:t xml:space="preserve">en junio de 2019, </w:t>
            </w:r>
            <w:r w:rsidR="0069029F" w:rsidRPr="00586AF3">
              <w:rPr>
                <w:rFonts w:ascii="Arial" w:hAnsi="Arial" w:cs="Arial"/>
                <w:bCs/>
                <w:color w:val="000000" w:themeColor="text1"/>
                <w:sz w:val="20"/>
                <w:szCs w:val="20"/>
              </w:rPr>
              <w:t>GJUR-DI-001-V1</w:t>
            </w:r>
            <w:r w:rsidR="0069029F" w:rsidRPr="00586AF3">
              <w:rPr>
                <w:rFonts w:ascii="Arial" w:hAnsi="Arial" w:cs="Arial"/>
                <w:b/>
                <w:bCs/>
                <w:color w:val="000000" w:themeColor="text1"/>
                <w:sz w:val="20"/>
                <w:szCs w:val="20"/>
              </w:rPr>
              <w:t xml:space="preserve"> POLÍTICA DE DEFENSA JUDICIAL</w:t>
            </w:r>
            <w:r w:rsidR="00691884" w:rsidRPr="00586AF3">
              <w:rPr>
                <w:rFonts w:ascii="Arial" w:hAnsi="Arial" w:cs="Arial"/>
                <w:bCs/>
                <w:color w:val="000000" w:themeColor="text1"/>
                <w:sz w:val="20"/>
                <w:szCs w:val="20"/>
              </w:rPr>
              <w:t>, a folios 6 y 17</w:t>
            </w:r>
            <w:r w:rsidR="0069029F" w:rsidRPr="00586AF3">
              <w:rPr>
                <w:rFonts w:ascii="Arial" w:hAnsi="Arial" w:cs="Arial"/>
                <w:bCs/>
                <w:color w:val="000000" w:themeColor="text1"/>
                <w:sz w:val="20"/>
                <w:szCs w:val="20"/>
              </w:rPr>
              <w:t>:</w:t>
            </w:r>
          </w:p>
          <w:p w14:paraId="70F2D59F" w14:textId="77777777" w:rsidR="0069029F" w:rsidRPr="00586AF3" w:rsidRDefault="0069029F" w:rsidP="00586AF3">
            <w:pPr>
              <w:shd w:val="clear" w:color="auto" w:fill="FFFFFF"/>
              <w:ind w:left="567" w:right="567"/>
              <w:jc w:val="both"/>
              <w:rPr>
                <w:rStyle w:val="Textoennegrita"/>
                <w:rFonts w:ascii="Arial" w:hAnsi="Arial" w:cs="Arial"/>
                <w:b w:val="0"/>
                <w:i/>
                <w:color w:val="000000" w:themeColor="text1"/>
                <w:sz w:val="18"/>
                <w:szCs w:val="18"/>
              </w:rPr>
            </w:pPr>
            <w:r w:rsidRPr="00586AF3">
              <w:rPr>
                <w:rStyle w:val="Textoennegrita"/>
                <w:rFonts w:ascii="Arial" w:hAnsi="Arial" w:cs="Arial"/>
                <w:b w:val="0"/>
                <w:i/>
                <w:color w:val="000000" w:themeColor="text1"/>
                <w:sz w:val="18"/>
                <w:szCs w:val="18"/>
              </w:rPr>
              <w:t>“… Al momento de formular e implementar la política de defensa judicial por parte de la Unidad Administrativa Especial de Rehabilitación y Mantenimiento Vial</w:t>
            </w:r>
            <w:r w:rsidRPr="00586AF3">
              <w:rPr>
                <w:rStyle w:val="Textoennegrita"/>
                <w:rFonts w:ascii="Arial" w:hAnsi="Arial" w:cs="Arial"/>
                <w:color w:val="000000" w:themeColor="text1"/>
                <w:sz w:val="18"/>
                <w:szCs w:val="18"/>
                <w:u w:val="single"/>
              </w:rPr>
              <w:t>, la secretaria Jurídica del Distrito ... no han dado los lineamientos para la construcción de esta política pública…”</w:t>
            </w:r>
            <w:r w:rsidRPr="00586AF3">
              <w:rPr>
                <w:rStyle w:val="Textoennegrita"/>
                <w:rFonts w:ascii="Arial" w:hAnsi="Arial" w:cs="Arial"/>
                <w:b w:val="0"/>
                <w:i/>
                <w:color w:val="000000" w:themeColor="text1"/>
                <w:sz w:val="18"/>
                <w:szCs w:val="18"/>
              </w:rPr>
              <w:t>.</w:t>
            </w:r>
          </w:p>
          <w:p w14:paraId="4BC6C7D4" w14:textId="77777777" w:rsidR="0069029F" w:rsidRPr="00586AF3" w:rsidRDefault="0069029F" w:rsidP="00586AF3">
            <w:pPr>
              <w:ind w:right="567"/>
              <w:jc w:val="both"/>
              <w:rPr>
                <w:rFonts w:ascii="Arial" w:hAnsi="Arial" w:cs="Arial"/>
                <w:i/>
                <w:color w:val="000000" w:themeColor="text1"/>
                <w:sz w:val="20"/>
                <w:szCs w:val="20"/>
              </w:rPr>
            </w:pPr>
          </w:p>
          <w:p w14:paraId="23ECFF10" w14:textId="067B4F79" w:rsidR="0069029F" w:rsidRPr="00586AF3" w:rsidRDefault="0069029F" w:rsidP="00586AF3">
            <w:pPr>
              <w:ind w:left="567" w:right="567"/>
              <w:jc w:val="both"/>
              <w:rPr>
                <w:rFonts w:ascii="Arial" w:hAnsi="Arial" w:cs="Arial"/>
                <w:i/>
                <w:color w:val="000000" w:themeColor="text1"/>
                <w:sz w:val="18"/>
                <w:szCs w:val="18"/>
              </w:rPr>
            </w:pPr>
            <w:r w:rsidRPr="00586AF3">
              <w:rPr>
                <w:rFonts w:ascii="Arial" w:hAnsi="Arial" w:cs="Arial"/>
                <w:i/>
                <w:color w:val="000000" w:themeColor="text1"/>
                <w:sz w:val="18"/>
                <w:szCs w:val="18"/>
              </w:rPr>
              <w:t xml:space="preserve">La política de defensa judicial de la -UAERMV-, toma en cuenta las orientaciones y normatividad más importantes desarrolladas por la Agencia Nacional de Defensa Jurídica del Estado, no obstante, </w:t>
            </w:r>
            <w:r w:rsidRPr="00586AF3">
              <w:rPr>
                <w:rFonts w:ascii="Arial" w:hAnsi="Arial" w:cs="Arial"/>
                <w:b/>
                <w:i/>
                <w:color w:val="000000" w:themeColor="text1"/>
                <w:sz w:val="18"/>
                <w:szCs w:val="18"/>
                <w:u w:val="single"/>
              </w:rPr>
              <w:t xml:space="preserve">se espera </w:t>
            </w:r>
            <w:r w:rsidRPr="00586AF3">
              <w:rPr>
                <w:rFonts w:ascii="Arial" w:hAnsi="Arial" w:cs="Arial"/>
                <w:b/>
                <w:i/>
                <w:color w:val="000000" w:themeColor="text1"/>
                <w:sz w:val="18"/>
                <w:szCs w:val="18"/>
                <w:u w:val="single"/>
              </w:rPr>
              <w:lastRenderedPageBreak/>
              <w:t>la remisión de los lineamientos de la Secretaría Jurídica Distrital en esta materia para ser incorporados en los soportes futuros de esta política pública</w:t>
            </w:r>
            <w:r w:rsidRPr="00586AF3">
              <w:rPr>
                <w:rFonts w:ascii="Arial" w:hAnsi="Arial" w:cs="Arial"/>
                <w:i/>
                <w:color w:val="000000" w:themeColor="text1"/>
                <w:sz w:val="18"/>
                <w:szCs w:val="18"/>
              </w:rPr>
              <w:t>.</w:t>
            </w:r>
          </w:p>
          <w:p w14:paraId="3CDA4264" w14:textId="77777777" w:rsidR="00C95332" w:rsidRPr="00586AF3" w:rsidRDefault="00C95332" w:rsidP="00586AF3">
            <w:pPr>
              <w:jc w:val="both"/>
              <w:rPr>
                <w:rFonts w:ascii="Arial" w:hAnsi="Arial" w:cs="Arial"/>
                <w:color w:val="000000" w:themeColor="text1"/>
                <w:sz w:val="20"/>
                <w:szCs w:val="20"/>
              </w:rPr>
            </w:pPr>
          </w:p>
          <w:p w14:paraId="613B76D6" w14:textId="274FD63A" w:rsidR="00BE4FB5" w:rsidRPr="00586AF3" w:rsidRDefault="00BE4FB5"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Por lo anterior se </w:t>
            </w:r>
            <w:r w:rsidRPr="00586AF3">
              <w:rPr>
                <w:rFonts w:ascii="Arial" w:hAnsi="Arial" w:cs="Arial"/>
                <w:b/>
                <w:color w:val="000000" w:themeColor="text1"/>
                <w:sz w:val="20"/>
                <w:szCs w:val="20"/>
              </w:rPr>
              <w:t>RATIFICA</w:t>
            </w:r>
            <w:r w:rsidRPr="00586AF3">
              <w:rPr>
                <w:rFonts w:ascii="Arial" w:hAnsi="Arial" w:cs="Arial"/>
                <w:color w:val="000000" w:themeColor="text1"/>
                <w:sz w:val="20"/>
                <w:szCs w:val="20"/>
              </w:rPr>
              <w:t xml:space="preserve"> el hallazgo. </w:t>
            </w:r>
          </w:p>
          <w:p w14:paraId="4243C632" w14:textId="29119B4E" w:rsidR="008A44E6" w:rsidRPr="00586AF3" w:rsidRDefault="0069029F" w:rsidP="00586AF3">
            <w:pPr>
              <w:shd w:val="clear" w:color="auto" w:fill="FFFFFF"/>
              <w:jc w:val="both"/>
              <w:rPr>
                <w:rFonts w:ascii="Arial" w:hAnsi="Arial" w:cs="Arial"/>
                <w:color w:val="000000" w:themeColor="text1"/>
                <w:sz w:val="20"/>
                <w:szCs w:val="20"/>
              </w:rPr>
            </w:pPr>
            <w:r w:rsidRPr="00586AF3">
              <w:rPr>
                <w:rFonts w:ascii="Arial" w:hAnsi="Arial" w:cs="Arial"/>
                <w:color w:val="000000" w:themeColor="text1"/>
                <w:sz w:val="20"/>
                <w:szCs w:val="20"/>
              </w:rPr>
              <w:t> </w:t>
            </w:r>
          </w:p>
          <w:p w14:paraId="3D17537E" w14:textId="77777777" w:rsidR="005332E1" w:rsidRPr="00586AF3" w:rsidRDefault="005332E1" w:rsidP="00586AF3">
            <w:pPr>
              <w:pStyle w:val="Estilo2"/>
              <w:shd w:val="clear" w:color="auto" w:fill="C5E0B3" w:themeFill="accent6" w:themeFillTint="66"/>
              <w:ind w:left="0" w:firstLine="0"/>
              <w:rPr>
                <w:color w:val="000000" w:themeColor="text1"/>
                <w:sz w:val="20"/>
                <w:u w:val="single"/>
                <w:lang w:val="es-ES"/>
              </w:rPr>
            </w:pPr>
            <w:r w:rsidRPr="00586AF3">
              <w:rPr>
                <w:color w:val="000000" w:themeColor="text1"/>
                <w:sz w:val="20"/>
                <w:u w:val="single"/>
                <w:lang w:val="es-ES"/>
              </w:rPr>
              <w:t xml:space="preserve">HALLAZGO No. 5 </w:t>
            </w:r>
          </w:p>
          <w:p w14:paraId="42EACEC2" w14:textId="77777777" w:rsidR="005332E1" w:rsidRPr="00586AF3" w:rsidRDefault="005332E1" w:rsidP="00586AF3">
            <w:pPr>
              <w:pStyle w:val="Estilo2"/>
              <w:ind w:left="0" w:firstLine="0"/>
              <w:rPr>
                <w:color w:val="000000" w:themeColor="text1"/>
                <w:sz w:val="20"/>
                <w:u w:val="single"/>
                <w:lang w:val="es-ES"/>
              </w:rPr>
            </w:pPr>
          </w:p>
          <w:p w14:paraId="450AB4FA" w14:textId="77777777" w:rsidR="005332E1" w:rsidRPr="00586AF3" w:rsidRDefault="005332E1" w:rsidP="00586AF3">
            <w:pPr>
              <w:pStyle w:val="Estilo2"/>
              <w:ind w:left="0" w:firstLine="0"/>
              <w:jc w:val="both"/>
              <w:rPr>
                <w:b w:val="0"/>
                <w:bCs/>
                <w:color w:val="000000" w:themeColor="text1"/>
                <w:sz w:val="20"/>
              </w:rPr>
            </w:pPr>
            <w:r w:rsidRPr="00586AF3">
              <w:rPr>
                <w:color w:val="000000" w:themeColor="text1"/>
                <w:sz w:val="20"/>
              </w:rPr>
              <w:t>SE EVIDENCIÓ</w:t>
            </w:r>
            <w:r w:rsidRPr="00586AF3">
              <w:rPr>
                <w:b w:val="0"/>
                <w:bCs/>
                <w:color w:val="000000" w:themeColor="text1"/>
                <w:sz w:val="20"/>
              </w:rPr>
              <w:t xml:space="preserve"> que el proceso auditado, a folios 4</w:t>
            </w:r>
            <w:r w:rsidR="000E38EE" w:rsidRPr="00586AF3">
              <w:rPr>
                <w:b w:val="0"/>
                <w:bCs/>
                <w:color w:val="000000" w:themeColor="text1"/>
                <w:sz w:val="20"/>
              </w:rPr>
              <w:t xml:space="preserve">, 8 </w:t>
            </w:r>
            <w:r w:rsidRPr="00586AF3">
              <w:rPr>
                <w:b w:val="0"/>
                <w:bCs/>
                <w:color w:val="000000" w:themeColor="text1"/>
                <w:sz w:val="20"/>
              </w:rPr>
              <w:t xml:space="preserve">y 14 del documento </w:t>
            </w:r>
            <w:r w:rsidRPr="00586AF3">
              <w:rPr>
                <w:bCs/>
                <w:color w:val="000000" w:themeColor="text1"/>
                <w:sz w:val="20"/>
              </w:rPr>
              <w:t>GJUR-DI-001-V1</w:t>
            </w:r>
            <w:r w:rsidRPr="00586AF3">
              <w:rPr>
                <w:b w:val="0"/>
                <w:bCs/>
                <w:color w:val="000000" w:themeColor="text1"/>
                <w:sz w:val="20"/>
              </w:rPr>
              <w:t xml:space="preserve"> POLÍTICA DE DEFENSA JUDICIAL registra el nombre </w:t>
            </w:r>
            <w:r w:rsidR="000E38EE" w:rsidRPr="00586AF3">
              <w:rPr>
                <w:b w:val="0"/>
                <w:color w:val="000000" w:themeColor="text1"/>
                <w:sz w:val="20"/>
              </w:rPr>
              <w:t xml:space="preserve">la Secretaría Distrital de Seguridad, Convivencia y Justicia de Bogotá D.C. y en los siguientes hace </w:t>
            </w:r>
            <w:r w:rsidR="00DB7F73" w:rsidRPr="00586AF3">
              <w:rPr>
                <w:b w:val="0"/>
                <w:color w:val="000000" w:themeColor="text1"/>
                <w:sz w:val="20"/>
              </w:rPr>
              <w:t>referencia a</w:t>
            </w:r>
            <w:r w:rsidR="000E38EE" w:rsidRPr="00586AF3">
              <w:rPr>
                <w:b w:val="0"/>
                <w:color w:val="000000" w:themeColor="text1"/>
                <w:sz w:val="20"/>
              </w:rPr>
              <w:t xml:space="preserve"> </w:t>
            </w:r>
            <w:r w:rsidR="00DB7F73" w:rsidRPr="00586AF3">
              <w:rPr>
                <w:b w:val="0"/>
                <w:color w:val="000000" w:themeColor="text1"/>
                <w:sz w:val="20"/>
              </w:rPr>
              <w:t>la “Secretaría”</w:t>
            </w:r>
            <w:r w:rsidR="00DB7F73" w:rsidRPr="00586AF3">
              <w:rPr>
                <w:b w:val="0"/>
                <w:bCs/>
                <w:color w:val="000000" w:themeColor="text1"/>
                <w:sz w:val="20"/>
              </w:rPr>
              <w:t xml:space="preserve"> y</w:t>
            </w:r>
            <w:r w:rsidRPr="00586AF3">
              <w:rPr>
                <w:b w:val="0"/>
                <w:bCs/>
                <w:color w:val="000000" w:themeColor="text1"/>
                <w:sz w:val="20"/>
              </w:rPr>
              <w:t xml:space="preserve"> no </w:t>
            </w:r>
            <w:r w:rsidR="000E38EE" w:rsidRPr="00586AF3">
              <w:rPr>
                <w:b w:val="0"/>
                <w:bCs/>
                <w:color w:val="000000" w:themeColor="text1"/>
                <w:sz w:val="20"/>
              </w:rPr>
              <w:t xml:space="preserve">a </w:t>
            </w:r>
            <w:r w:rsidRPr="00586AF3">
              <w:rPr>
                <w:b w:val="0"/>
                <w:bCs/>
                <w:color w:val="000000" w:themeColor="text1"/>
                <w:sz w:val="20"/>
              </w:rPr>
              <w:t xml:space="preserve">la UAERMV, tal como se </w:t>
            </w:r>
            <w:r w:rsidR="000E38EE" w:rsidRPr="00586AF3">
              <w:rPr>
                <w:b w:val="0"/>
                <w:bCs/>
                <w:color w:val="000000" w:themeColor="text1"/>
                <w:sz w:val="20"/>
              </w:rPr>
              <w:t xml:space="preserve">detalla en los siguientes </w:t>
            </w:r>
            <w:r w:rsidR="00DB7F73" w:rsidRPr="00586AF3">
              <w:rPr>
                <w:b w:val="0"/>
                <w:bCs/>
                <w:color w:val="000000" w:themeColor="text1"/>
                <w:sz w:val="20"/>
              </w:rPr>
              <w:t>textos:</w:t>
            </w:r>
          </w:p>
          <w:p w14:paraId="46CDC61E" w14:textId="77777777" w:rsidR="005332E1" w:rsidRPr="00586AF3" w:rsidRDefault="005332E1" w:rsidP="00586AF3">
            <w:pPr>
              <w:pStyle w:val="Estilo2"/>
              <w:ind w:left="0" w:firstLine="0"/>
              <w:jc w:val="both"/>
              <w:rPr>
                <w:b w:val="0"/>
                <w:bCs/>
                <w:color w:val="000000" w:themeColor="text1"/>
                <w:sz w:val="20"/>
              </w:rPr>
            </w:pPr>
            <w:r w:rsidRPr="00586AF3">
              <w:rPr>
                <w:b w:val="0"/>
                <w:bCs/>
                <w:color w:val="000000" w:themeColor="text1"/>
                <w:sz w:val="20"/>
              </w:rPr>
              <w:t xml:space="preserve"> </w:t>
            </w:r>
          </w:p>
          <w:p w14:paraId="5F364AEF" w14:textId="77777777" w:rsidR="005332E1" w:rsidRPr="00586AF3" w:rsidRDefault="00DB7F73" w:rsidP="00586AF3">
            <w:pPr>
              <w:ind w:left="567" w:right="567"/>
              <w:jc w:val="both"/>
              <w:rPr>
                <w:rFonts w:ascii="Arial" w:hAnsi="Arial" w:cs="Arial"/>
                <w:color w:val="000000" w:themeColor="text1"/>
                <w:sz w:val="18"/>
                <w:szCs w:val="18"/>
              </w:rPr>
            </w:pPr>
            <w:r w:rsidRPr="00586AF3">
              <w:rPr>
                <w:rFonts w:ascii="Arial" w:hAnsi="Arial" w:cs="Arial"/>
                <w:color w:val="000000" w:themeColor="text1"/>
                <w:sz w:val="20"/>
                <w:szCs w:val="20"/>
              </w:rPr>
              <w:t>“…</w:t>
            </w:r>
            <w:r w:rsidR="005332E1" w:rsidRPr="00586AF3">
              <w:rPr>
                <w:rFonts w:ascii="Arial" w:hAnsi="Arial" w:cs="Arial"/>
                <w:color w:val="000000" w:themeColor="text1"/>
                <w:sz w:val="20"/>
                <w:szCs w:val="20"/>
              </w:rPr>
              <w:t xml:space="preserve"> </w:t>
            </w:r>
            <w:r w:rsidR="005332E1" w:rsidRPr="00586AF3">
              <w:rPr>
                <w:rFonts w:ascii="Arial" w:hAnsi="Arial" w:cs="Arial"/>
                <w:i/>
                <w:color w:val="000000" w:themeColor="text1"/>
                <w:sz w:val="18"/>
                <w:szCs w:val="18"/>
              </w:rPr>
              <w:t>teniendo como marcos de referencia, el plan de desarrollo de Bogotá D.C. “Bogotá Mejor Para Todos 2016-2020”</w:t>
            </w:r>
            <w:r w:rsidR="005332E1" w:rsidRPr="00586AF3">
              <w:rPr>
                <w:rFonts w:ascii="Arial" w:hAnsi="Arial" w:cs="Arial"/>
                <w:color w:val="000000" w:themeColor="text1"/>
                <w:sz w:val="18"/>
                <w:szCs w:val="18"/>
                <w:u w:val="single"/>
              </w:rPr>
              <w:t xml:space="preserve"> </w:t>
            </w:r>
            <w:r w:rsidR="005332E1" w:rsidRPr="00586AF3">
              <w:rPr>
                <w:rFonts w:ascii="Arial" w:hAnsi="Arial" w:cs="Arial"/>
                <w:color w:val="000000" w:themeColor="text1"/>
                <w:sz w:val="18"/>
                <w:szCs w:val="18"/>
              </w:rPr>
              <w:t>y</w:t>
            </w:r>
            <w:r w:rsidR="005332E1" w:rsidRPr="00586AF3">
              <w:rPr>
                <w:rFonts w:ascii="Arial" w:hAnsi="Arial" w:cs="Arial"/>
                <w:i/>
                <w:color w:val="000000" w:themeColor="text1"/>
                <w:sz w:val="18"/>
                <w:szCs w:val="18"/>
              </w:rPr>
              <w:t xml:space="preserve"> la misión, objetivos estratégicos, marcos normativo e institucional</w:t>
            </w:r>
            <w:r w:rsidR="005332E1" w:rsidRPr="00586AF3">
              <w:rPr>
                <w:rFonts w:ascii="Arial" w:hAnsi="Arial" w:cs="Arial"/>
                <w:b/>
                <w:i/>
                <w:color w:val="000000" w:themeColor="text1"/>
                <w:sz w:val="18"/>
                <w:szCs w:val="18"/>
                <w:u w:val="single"/>
              </w:rPr>
              <w:t xml:space="preserve"> de la Secretaría Distrital de Seguridad, Convivencia y Justicia de Bogotá </w:t>
            </w:r>
            <w:r w:rsidRPr="00586AF3">
              <w:rPr>
                <w:rFonts w:ascii="Arial" w:hAnsi="Arial" w:cs="Arial"/>
                <w:b/>
                <w:i/>
                <w:color w:val="000000" w:themeColor="text1"/>
                <w:sz w:val="18"/>
                <w:szCs w:val="18"/>
                <w:u w:val="single"/>
              </w:rPr>
              <w:t>D.C.” …</w:t>
            </w:r>
            <w:r w:rsidR="000E38EE" w:rsidRPr="00586AF3">
              <w:rPr>
                <w:rFonts w:ascii="Arial" w:hAnsi="Arial" w:cs="Arial"/>
                <w:b/>
                <w:i/>
                <w:color w:val="000000" w:themeColor="text1"/>
                <w:sz w:val="18"/>
                <w:szCs w:val="18"/>
                <w:u w:val="single"/>
              </w:rPr>
              <w:t xml:space="preserve"> </w:t>
            </w:r>
            <w:r w:rsidR="000E38EE" w:rsidRPr="00586AF3">
              <w:rPr>
                <w:rFonts w:ascii="Arial" w:hAnsi="Arial" w:cs="Arial"/>
                <w:color w:val="000000" w:themeColor="text1"/>
                <w:sz w:val="18"/>
                <w:szCs w:val="18"/>
              </w:rPr>
              <w:t>(folio 4)</w:t>
            </w:r>
          </w:p>
          <w:p w14:paraId="4115CA25" w14:textId="77777777" w:rsidR="005332E1" w:rsidRPr="00586AF3" w:rsidRDefault="005332E1" w:rsidP="00586AF3">
            <w:pPr>
              <w:pStyle w:val="Estilo2"/>
              <w:ind w:left="0" w:right="567" w:firstLine="0"/>
              <w:jc w:val="both"/>
              <w:rPr>
                <w:b w:val="0"/>
                <w:bCs/>
                <w:i/>
                <w:color w:val="000000" w:themeColor="text1"/>
                <w:sz w:val="18"/>
                <w:szCs w:val="18"/>
              </w:rPr>
            </w:pPr>
          </w:p>
          <w:tbl>
            <w:tblPr>
              <w:tblW w:w="7792" w:type="dxa"/>
              <w:jc w:val="center"/>
              <w:tblCellMar>
                <w:left w:w="10" w:type="dxa"/>
                <w:right w:w="10" w:type="dxa"/>
              </w:tblCellMar>
              <w:tblLook w:val="04A0" w:firstRow="1" w:lastRow="0" w:firstColumn="1" w:lastColumn="0" w:noHBand="0" w:noVBand="1"/>
            </w:tblPr>
            <w:tblGrid>
              <w:gridCol w:w="7792"/>
            </w:tblGrid>
            <w:tr w:rsidR="00D709D2" w:rsidRPr="00586AF3" w14:paraId="4662E0D0" w14:textId="77777777" w:rsidTr="00500F4B">
              <w:trPr>
                <w:trHeight w:val="513"/>
                <w:jc w:val="center"/>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8D0A5" w14:textId="77777777" w:rsidR="00FA2ACB" w:rsidRPr="00586AF3" w:rsidRDefault="00FA2ACB" w:rsidP="00586AF3">
                  <w:pPr>
                    <w:pStyle w:val="Prrafodelista"/>
                    <w:widowControl w:val="0"/>
                    <w:tabs>
                      <w:tab w:val="left" w:pos="405"/>
                    </w:tabs>
                    <w:spacing w:after="0" w:line="240" w:lineRule="auto"/>
                    <w:ind w:left="0"/>
                    <w:rPr>
                      <w:rFonts w:ascii="Arial" w:hAnsi="Arial" w:cs="Arial"/>
                      <w:color w:val="000000" w:themeColor="text1"/>
                      <w:sz w:val="18"/>
                      <w:szCs w:val="18"/>
                    </w:rPr>
                  </w:pPr>
                </w:p>
                <w:p w14:paraId="136936AA" w14:textId="77777777" w:rsidR="00FA2ACB" w:rsidRPr="00586AF3" w:rsidRDefault="00FA2ACB" w:rsidP="00586AF3">
                  <w:pPr>
                    <w:pStyle w:val="Prrafodelista"/>
                    <w:widowControl w:val="0"/>
                    <w:numPr>
                      <w:ilvl w:val="0"/>
                      <w:numId w:val="14"/>
                    </w:numPr>
                    <w:tabs>
                      <w:tab w:val="left" w:pos="345"/>
                    </w:tabs>
                    <w:suppressAutoHyphens/>
                    <w:autoSpaceDN w:val="0"/>
                    <w:spacing w:after="0" w:line="240" w:lineRule="auto"/>
                    <w:ind w:left="22" w:hanging="22"/>
                    <w:contextualSpacing w:val="0"/>
                    <w:jc w:val="center"/>
                    <w:rPr>
                      <w:rFonts w:ascii="Arial" w:hAnsi="Arial" w:cs="Arial"/>
                      <w:color w:val="000000" w:themeColor="text1"/>
                      <w:sz w:val="18"/>
                      <w:szCs w:val="18"/>
                    </w:rPr>
                  </w:pPr>
                  <w:r w:rsidRPr="00586AF3">
                    <w:rPr>
                      <w:rFonts w:ascii="Arial" w:hAnsi="Arial" w:cs="Arial"/>
                      <w:b/>
                      <w:color w:val="000000" w:themeColor="text1"/>
                      <w:sz w:val="18"/>
                      <w:szCs w:val="18"/>
                    </w:rPr>
                    <w:t>ELABORACIÓN ESTUDIOS PREVIOS</w:t>
                  </w:r>
                </w:p>
              </w:tc>
            </w:tr>
            <w:tr w:rsidR="00D709D2" w:rsidRPr="00586AF3" w14:paraId="666C8B7E" w14:textId="77777777" w:rsidTr="007F6B50">
              <w:trPr>
                <w:jc w:val="center"/>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76939" w14:textId="77777777" w:rsidR="00FA2ACB" w:rsidRPr="00586AF3" w:rsidRDefault="00FA2ACB" w:rsidP="00586AF3">
                  <w:pPr>
                    <w:rPr>
                      <w:rFonts w:ascii="Arial" w:hAnsi="Arial" w:cs="Arial"/>
                      <w:color w:val="000000" w:themeColor="text1"/>
                      <w:sz w:val="18"/>
                      <w:szCs w:val="18"/>
                    </w:rPr>
                  </w:pPr>
                  <w:r w:rsidRPr="00586AF3">
                    <w:rPr>
                      <w:rFonts w:ascii="Arial" w:hAnsi="Arial" w:cs="Arial"/>
                      <w:color w:val="000000" w:themeColor="text1"/>
                      <w:sz w:val="18"/>
                      <w:szCs w:val="18"/>
                    </w:rPr>
                    <w:t xml:space="preserve">Adelantar los procesos de contratación sin contar con el requerimiento de los organismos de seguridad y </w:t>
                  </w:r>
                  <w:r w:rsidRPr="00586AF3">
                    <w:rPr>
                      <w:rFonts w:ascii="Arial" w:hAnsi="Arial" w:cs="Arial"/>
                      <w:b/>
                      <w:color w:val="000000" w:themeColor="text1"/>
                      <w:sz w:val="18"/>
                      <w:szCs w:val="18"/>
                      <w:u w:val="single"/>
                    </w:rPr>
                    <w:t>direcciones de la Secretaría</w:t>
                  </w:r>
                  <w:r w:rsidR="000E38EE" w:rsidRPr="00586AF3">
                    <w:rPr>
                      <w:rFonts w:ascii="Arial" w:hAnsi="Arial" w:cs="Arial"/>
                      <w:b/>
                      <w:color w:val="000000" w:themeColor="text1"/>
                      <w:sz w:val="18"/>
                      <w:szCs w:val="18"/>
                      <w:u w:val="single"/>
                    </w:rPr>
                    <w:t xml:space="preserve"> </w:t>
                  </w:r>
                  <w:r w:rsidR="000E38EE" w:rsidRPr="00586AF3">
                    <w:rPr>
                      <w:rFonts w:ascii="Arial" w:hAnsi="Arial" w:cs="Arial"/>
                      <w:color w:val="000000" w:themeColor="text1"/>
                      <w:sz w:val="18"/>
                      <w:szCs w:val="18"/>
                    </w:rPr>
                    <w:t>(folio 8)</w:t>
                  </w:r>
                </w:p>
              </w:tc>
            </w:tr>
          </w:tbl>
          <w:p w14:paraId="6D304E2B" w14:textId="77777777" w:rsidR="00FA2ACB" w:rsidRPr="00586AF3" w:rsidRDefault="00FA2ACB" w:rsidP="00586AF3">
            <w:pPr>
              <w:pStyle w:val="Default"/>
              <w:jc w:val="both"/>
              <w:rPr>
                <w:rFonts w:ascii="Arial" w:hAnsi="Arial" w:cs="Arial"/>
                <w:b/>
                <w:bCs/>
                <w:color w:val="000000" w:themeColor="text1"/>
                <w:sz w:val="18"/>
                <w:szCs w:val="18"/>
                <w:u w:val="single"/>
              </w:rPr>
            </w:pPr>
          </w:p>
          <w:p w14:paraId="65E570AE" w14:textId="396867C4" w:rsidR="00FA2ACB" w:rsidRPr="00586AF3" w:rsidRDefault="008B6178" w:rsidP="00586AF3">
            <w:pPr>
              <w:jc w:val="center"/>
              <w:rPr>
                <w:rFonts w:ascii="Arial" w:hAnsi="Arial" w:cs="Arial"/>
                <w:color w:val="000000" w:themeColor="text1"/>
                <w:sz w:val="18"/>
                <w:szCs w:val="18"/>
              </w:rPr>
            </w:pPr>
            <w:r w:rsidRPr="00586AF3">
              <w:rPr>
                <w:rFonts w:ascii="Arial" w:hAnsi="Arial" w:cs="Arial"/>
                <w:b/>
                <w:bCs/>
                <w:color w:val="000000" w:themeColor="text1"/>
                <w:sz w:val="18"/>
                <w:szCs w:val="18"/>
              </w:rPr>
              <w:t xml:space="preserve">Fuente: </w:t>
            </w:r>
            <w:r w:rsidR="0027536F" w:rsidRPr="00586AF3">
              <w:rPr>
                <w:rFonts w:ascii="Arial" w:hAnsi="Arial" w:cs="Arial"/>
                <w:color w:val="000000" w:themeColor="text1"/>
                <w:sz w:val="18"/>
                <w:szCs w:val="18"/>
              </w:rPr>
              <w:t>Documento GJUR-DI-001-V1 POLÍTICA DE DEFENSA JUDICIAL</w:t>
            </w:r>
          </w:p>
          <w:p w14:paraId="756197D3" w14:textId="77777777" w:rsidR="000F1EC6" w:rsidRPr="00586AF3" w:rsidRDefault="000F1EC6" w:rsidP="00586AF3">
            <w:pPr>
              <w:jc w:val="both"/>
              <w:rPr>
                <w:rFonts w:ascii="Arial" w:hAnsi="Arial" w:cs="Arial"/>
                <w:color w:val="000000" w:themeColor="text1"/>
                <w:sz w:val="18"/>
                <w:szCs w:val="18"/>
              </w:rPr>
            </w:pPr>
          </w:p>
          <w:p w14:paraId="2E20AD89" w14:textId="77777777" w:rsidR="000E38EE" w:rsidRPr="00586AF3" w:rsidRDefault="00DB7F73" w:rsidP="00586AF3">
            <w:pPr>
              <w:pStyle w:val="Default"/>
              <w:ind w:left="567" w:right="567"/>
              <w:jc w:val="both"/>
              <w:rPr>
                <w:rFonts w:ascii="Arial" w:hAnsi="Arial" w:cs="Arial"/>
                <w:b/>
                <w:bCs/>
                <w:i/>
                <w:color w:val="000000" w:themeColor="text1"/>
                <w:sz w:val="18"/>
                <w:szCs w:val="18"/>
                <w:u w:val="single"/>
              </w:rPr>
            </w:pPr>
            <w:r w:rsidRPr="00586AF3">
              <w:rPr>
                <w:rFonts w:ascii="Arial" w:hAnsi="Arial" w:cs="Arial"/>
                <w:i/>
                <w:color w:val="000000" w:themeColor="text1"/>
                <w:sz w:val="18"/>
                <w:szCs w:val="18"/>
                <w:lang w:eastAsia="es-ES"/>
              </w:rPr>
              <w:t>“…</w:t>
            </w:r>
            <w:r w:rsidR="000E38EE" w:rsidRPr="00586AF3">
              <w:rPr>
                <w:rFonts w:ascii="Arial" w:hAnsi="Arial" w:cs="Arial"/>
                <w:i/>
                <w:color w:val="000000" w:themeColor="text1"/>
                <w:sz w:val="18"/>
                <w:szCs w:val="18"/>
                <w:lang w:eastAsia="es-ES"/>
              </w:rPr>
              <w:t xml:space="preserve"> La política de política de defensa </w:t>
            </w:r>
            <w:r w:rsidRPr="00586AF3">
              <w:rPr>
                <w:rFonts w:ascii="Arial" w:hAnsi="Arial" w:cs="Arial"/>
                <w:i/>
                <w:color w:val="000000" w:themeColor="text1"/>
                <w:sz w:val="18"/>
                <w:szCs w:val="18"/>
                <w:lang w:eastAsia="es-ES"/>
              </w:rPr>
              <w:t>judicial de</w:t>
            </w:r>
            <w:r w:rsidR="000E38EE" w:rsidRPr="00586AF3">
              <w:rPr>
                <w:rFonts w:ascii="Arial" w:hAnsi="Arial" w:cs="Arial"/>
                <w:i/>
                <w:color w:val="000000" w:themeColor="text1"/>
                <w:sz w:val="18"/>
                <w:szCs w:val="18"/>
                <w:lang w:eastAsia="es-ES"/>
              </w:rPr>
              <w:t xml:space="preserve"> la -UAERMV- es la respuesta institucional de la entidad, frente a los riesgos identificados por las áreas técnicas y de apoyo de la misma, así como del concurso de las demás herramientas de planificación y de gestión conducentes a una gerencia pública transparente, moderna, incluyente y participativa, </w:t>
            </w:r>
            <w:r w:rsidR="000E38EE" w:rsidRPr="00586AF3">
              <w:rPr>
                <w:rFonts w:ascii="Arial" w:hAnsi="Arial" w:cs="Arial"/>
                <w:b/>
                <w:i/>
                <w:color w:val="000000" w:themeColor="text1"/>
                <w:sz w:val="18"/>
                <w:szCs w:val="18"/>
                <w:u w:val="single"/>
                <w:lang w:eastAsia="es-ES"/>
              </w:rPr>
              <w:t xml:space="preserve">armónica con la misionalidad de la Secretaría </w:t>
            </w:r>
            <w:r w:rsidR="000E38EE" w:rsidRPr="00586AF3">
              <w:rPr>
                <w:rFonts w:ascii="Arial" w:hAnsi="Arial" w:cs="Arial"/>
                <w:i/>
                <w:color w:val="000000" w:themeColor="text1"/>
                <w:sz w:val="18"/>
                <w:szCs w:val="18"/>
                <w:lang w:eastAsia="es-ES"/>
              </w:rPr>
              <w:t>y el Plan de Desarrollo de Bogotá “Bogotá, Mejor para Todos</w:t>
            </w:r>
            <w:r w:rsidRPr="00586AF3">
              <w:rPr>
                <w:rFonts w:ascii="Arial" w:hAnsi="Arial" w:cs="Arial"/>
                <w:i/>
                <w:color w:val="000000" w:themeColor="text1"/>
                <w:sz w:val="18"/>
                <w:szCs w:val="18"/>
                <w:lang w:eastAsia="es-ES"/>
              </w:rPr>
              <w:t>”.</w:t>
            </w:r>
            <w:r w:rsidR="000E38EE" w:rsidRPr="00586AF3">
              <w:rPr>
                <w:rFonts w:ascii="Arial" w:hAnsi="Arial" w:cs="Arial"/>
                <w:i/>
                <w:color w:val="000000" w:themeColor="text1"/>
                <w:sz w:val="18"/>
                <w:szCs w:val="18"/>
                <w:lang w:eastAsia="es-ES"/>
              </w:rPr>
              <w:t xml:space="preserve">” </w:t>
            </w:r>
            <w:r w:rsidR="000E38EE" w:rsidRPr="00586AF3">
              <w:rPr>
                <w:rFonts w:ascii="Arial" w:hAnsi="Arial" w:cs="Arial"/>
                <w:color w:val="000000" w:themeColor="text1"/>
                <w:sz w:val="18"/>
                <w:szCs w:val="18"/>
                <w:u w:val="single"/>
                <w:lang w:eastAsia="es-ES"/>
              </w:rPr>
              <w:t>(folio 14)</w:t>
            </w:r>
          </w:p>
          <w:p w14:paraId="53987507" w14:textId="77777777" w:rsidR="00B74F61" w:rsidRPr="00586AF3" w:rsidRDefault="00B74F61" w:rsidP="00586AF3">
            <w:pPr>
              <w:pStyle w:val="NormalWeb"/>
              <w:jc w:val="both"/>
              <w:rPr>
                <w:rFonts w:ascii="Arial" w:hAnsi="Arial" w:cs="Arial"/>
                <w:color w:val="000000" w:themeColor="text1"/>
                <w:sz w:val="20"/>
                <w:szCs w:val="20"/>
              </w:rPr>
            </w:pPr>
            <w:r w:rsidRPr="00586AF3">
              <w:rPr>
                <w:rFonts w:ascii="Arial" w:hAnsi="Arial" w:cs="Arial"/>
                <w:color w:val="000000" w:themeColor="text1"/>
                <w:sz w:val="20"/>
                <w:szCs w:val="20"/>
                <w:lang w:val="es-ES"/>
              </w:rPr>
              <w:t>Lo anterior incumple lo establecido en el documento</w:t>
            </w:r>
            <w:r w:rsidRPr="00586AF3">
              <w:rPr>
                <w:rFonts w:ascii="Arial" w:hAnsi="Arial" w:cs="Arial"/>
                <w:i/>
                <w:iCs/>
                <w:color w:val="000000" w:themeColor="text1"/>
                <w:sz w:val="20"/>
                <w:szCs w:val="20"/>
                <w:lang w:val="es-ES"/>
              </w:rPr>
              <w:t> </w:t>
            </w:r>
            <w:r w:rsidRPr="00586AF3">
              <w:rPr>
                <w:rFonts w:ascii="Arial" w:hAnsi="Arial" w:cs="Arial"/>
                <w:b/>
                <w:bCs/>
                <w:color w:val="000000" w:themeColor="text1"/>
                <w:sz w:val="20"/>
                <w:szCs w:val="20"/>
                <w:lang w:val="es-ES"/>
              </w:rPr>
              <w:t xml:space="preserve">DESI-IN-001 V13 </w:t>
            </w:r>
            <w:r w:rsidRPr="00586AF3">
              <w:rPr>
                <w:rFonts w:ascii="Arial" w:hAnsi="Arial" w:cs="Arial"/>
                <w:color w:val="000000" w:themeColor="text1"/>
                <w:sz w:val="20"/>
                <w:szCs w:val="20"/>
                <w:lang w:val="es-ES"/>
              </w:rPr>
              <w:t>INSTRUCTIVO CONTROL DE INFORMACIÓN DOCUMENTADA, numeral 3. INFORMACION DOCUMENTADA que establece: </w:t>
            </w:r>
          </w:p>
          <w:p w14:paraId="1ACE6177" w14:textId="77777777" w:rsidR="00B74F61" w:rsidRPr="00586AF3" w:rsidRDefault="00B74F61" w:rsidP="00586AF3">
            <w:pPr>
              <w:pStyle w:val="NormalWeb"/>
              <w:ind w:left="285" w:right="285"/>
              <w:jc w:val="both"/>
              <w:rPr>
                <w:rFonts w:ascii="Arial" w:hAnsi="Arial" w:cs="Arial"/>
                <w:i/>
                <w:iCs/>
                <w:color w:val="000000" w:themeColor="text1"/>
                <w:sz w:val="18"/>
                <w:szCs w:val="18"/>
                <w:lang w:val="es-ES"/>
              </w:rPr>
            </w:pPr>
            <w:r w:rsidRPr="00586AF3">
              <w:rPr>
                <w:rFonts w:ascii="Arial" w:hAnsi="Arial" w:cs="Arial"/>
                <w:i/>
                <w:iCs/>
                <w:color w:val="000000" w:themeColor="text1"/>
                <w:sz w:val="18"/>
                <w:szCs w:val="18"/>
                <w:lang w:val="es-ES"/>
              </w:rPr>
              <w:t xml:space="preserve">“… Cada Responsable Directivo de Proceso en su rol de primera línea de defensa para la prevención de riesgos y la generación de controles debe asegurarse de que todos los documentos o información documentada del Sistema de Gestión que aplican en su dependencia se encuentran establecidos, documentados, implementados </w:t>
            </w:r>
            <w:r w:rsidRPr="00586AF3">
              <w:rPr>
                <w:rFonts w:ascii="Arial" w:hAnsi="Arial" w:cs="Arial"/>
                <w:b/>
                <w:bCs/>
                <w:i/>
                <w:iCs/>
                <w:color w:val="000000" w:themeColor="text1"/>
                <w:sz w:val="18"/>
                <w:szCs w:val="18"/>
                <w:u w:val="single"/>
                <w:lang w:val="es-ES"/>
              </w:rPr>
              <w:t>y mantenidos de acuerdo con la normatividad vigente y necesidades del proceso</w:t>
            </w:r>
            <w:r w:rsidRPr="00586AF3">
              <w:rPr>
                <w:rFonts w:ascii="Arial" w:hAnsi="Arial" w:cs="Arial"/>
                <w:i/>
                <w:iCs/>
                <w:color w:val="000000" w:themeColor="text1"/>
                <w:sz w:val="18"/>
                <w:szCs w:val="18"/>
                <w:lang w:val="es-ES"/>
              </w:rPr>
              <w:t>...” (Negrilla y subrayado fuera del texto)</w:t>
            </w:r>
          </w:p>
          <w:p w14:paraId="71493874" w14:textId="77777777" w:rsidR="007432D0" w:rsidRPr="00586AF3" w:rsidRDefault="00B01D62" w:rsidP="00586AF3">
            <w:pPr>
              <w:jc w:val="both"/>
              <w:rPr>
                <w:rFonts w:ascii="Arial" w:hAnsi="Arial" w:cs="Arial"/>
                <w:bCs/>
                <w:iCs/>
                <w:color w:val="000000" w:themeColor="text1"/>
                <w:sz w:val="20"/>
                <w:szCs w:val="20"/>
              </w:rPr>
            </w:pPr>
            <w:r w:rsidRPr="00586AF3">
              <w:rPr>
                <w:rFonts w:ascii="Arial" w:hAnsi="Arial" w:cs="Arial"/>
                <w:b/>
                <w:bCs/>
                <w:color w:val="000000" w:themeColor="text1"/>
                <w:sz w:val="20"/>
                <w:szCs w:val="20"/>
              </w:rPr>
              <w:t>Aportes del equipo auditado antes del cierre de auditoría</w:t>
            </w:r>
            <w:r w:rsidR="009E3146" w:rsidRPr="00586AF3">
              <w:rPr>
                <w:rFonts w:ascii="Arial" w:hAnsi="Arial" w:cs="Arial"/>
                <w:b/>
                <w:bCs/>
                <w:color w:val="000000" w:themeColor="text1"/>
                <w:sz w:val="20"/>
                <w:szCs w:val="20"/>
              </w:rPr>
              <w:t xml:space="preserve">: </w:t>
            </w:r>
            <w:r w:rsidR="007432D0" w:rsidRPr="00586AF3">
              <w:rPr>
                <w:rFonts w:ascii="Arial" w:hAnsi="Arial" w:cs="Arial"/>
                <w:bCs/>
                <w:iCs/>
                <w:color w:val="000000" w:themeColor="text1"/>
                <w:sz w:val="20"/>
                <w:szCs w:val="20"/>
              </w:rPr>
              <w:t xml:space="preserve">se transcribe la respuesta recibida para los hallazgos 2, 3, 4 y 5, tal como la presentó el equipo auditado. </w:t>
            </w:r>
          </w:p>
          <w:p w14:paraId="50AD6F05" w14:textId="77777777" w:rsidR="007432D0" w:rsidRPr="00586AF3" w:rsidRDefault="007432D0" w:rsidP="00586AF3">
            <w:pPr>
              <w:jc w:val="both"/>
              <w:rPr>
                <w:rFonts w:ascii="Arial" w:hAnsi="Arial" w:cs="Arial"/>
                <w:b/>
                <w:bCs/>
                <w:color w:val="000000" w:themeColor="text1"/>
                <w:sz w:val="20"/>
                <w:szCs w:val="20"/>
              </w:rPr>
            </w:pPr>
          </w:p>
          <w:p w14:paraId="0EA520DF" w14:textId="006A1EC7" w:rsidR="009E3146" w:rsidRPr="00586AF3" w:rsidRDefault="003B7DB1" w:rsidP="00586AF3">
            <w:pPr>
              <w:ind w:left="284" w:right="284"/>
              <w:jc w:val="both"/>
              <w:rPr>
                <w:rFonts w:ascii="Arial" w:hAnsi="Arial" w:cs="Arial"/>
                <w:b/>
                <w:bCs/>
                <w:i/>
                <w:iCs/>
                <w:color w:val="000000" w:themeColor="text1"/>
                <w:sz w:val="18"/>
                <w:szCs w:val="18"/>
              </w:rPr>
            </w:pPr>
            <w:r w:rsidRPr="00586AF3">
              <w:rPr>
                <w:rFonts w:ascii="Arial" w:hAnsi="Arial" w:cs="Arial"/>
                <w:b/>
                <w:bCs/>
                <w:color w:val="000000" w:themeColor="text1"/>
                <w:sz w:val="20"/>
                <w:szCs w:val="20"/>
              </w:rPr>
              <w:t>“</w:t>
            </w:r>
            <w:r w:rsidR="009E3146" w:rsidRPr="00586AF3">
              <w:rPr>
                <w:rFonts w:ascii="Arial" w:hAnsi="Arial" w:cs="Arial"/>
                <w:b/>
                <w:bCs/>
                <w:i/>
                <w:iCs/>
                <w:color w:val="000000" w:themeColor="text1"/>
                <w:sz w:val="20"/>
                <w:szCs w:val="20"/>
                <w:u w:val="single"/>
              </w:rPr>
              <w:t>RESPUESTA A LOS HALLAZGOS 2, 3, 4 Y 5:</w:t>
            </w:r>
            <w:r w:rsidR="009E3146" w:rsidRPr="00586AF3">
              <w:rPr>
                <w:rFonts w:ascii="Arial" w:hAnsi="Arial" w:cs="Arial"/>
                <w:b/>
                <w:bCs/>
                <w:i/>
                <w:iCs/>
                <w:color w:val="000000" w:themeColor="text1"/>
                <w:sz w:val="20"/>
                <w:szCs w:val="20"/>
              </w:rPr>
              <w:t xml:space="preserve"> </w:t>
            </w:r>
            <w:r w:rsidR="009E3146" w:rsidRPr="00586AF3">
              <w:rPr>
                <w:rFonts w:ascii="Arial" w:hAnsi="Arial" w:cs="Arial"/>
                <w:i/>
                <w:iCs/>
                <w:color w:val="000000" w:themeColor="text1"/>
                <w:sz w:val="18"/>
                <w:szCs w:val="18"/>
              </w:rPr>
              <w:t>En relación con los hallazgos se tienen dos argumentaciones, la primera esta relacionada con los ajustes y actualizaciones de la política y la segunda con el desarrollo del modelo de gestión jurídica de la Oficina, tal como se explica a continuación:</w:t>
            </w:r>
          </w:p>
          <w:p w14:paraId="6FEAB6EB" w14:textId="77777777" w:rsidR="009E3146" w:rsidRPr="00586AF3" w:rsidRDefault="009E3146" w:rsidP="00586AF3">
            <w:pPr>
              <w:ind w:left="284" w:right="284"/>
              <w:jc w:val="both"/>
              <w:rPr>
                <w:rFonts w:ascii="Arial" w:hAnsi="Arial" w:cs="Arial"/>
                <w:i/>
                <w:iCs/>
                <w:color w:val="000000" w:themeColor="text1"/>
                <w:sz w:val="18"/>
                <w:szCs w:val="18"/>
              </w:rPr>
            </w:pPr>
          </w:p>
          <w:p w14:paraId="1A78402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1. El documento auditado GJUR-DI-001-V1, cuenta con los respectivos ajustes y actualizaciones de acuerdo a la normativa sobre gestión jurídica pública distrital y elaboración de Políticas Públicas del daño antijurídico. De igual forma, la OAJ ha venido desarrollando todas las actividades y estrategias que han permitido consolidar los instrumentos contemplados dentro del Modelo de Gestión Jurídica Pública.</w:t>
            </w:r>
          </w:p>
          <w:p w14:paraId="7A82D76E" w14:textId="77777777" w:rsidR="009E3146" w:rsidRPr="00586AF3" w:rsidRDefault="009E3146" w:rsidP="00586AF3">
            <w:pPr>
              <w:ind w:left="284" w:right="284"/>
              <w:jc w:val="both"/>
              <w:rPr>
                <w:rFonts w:ascii="Arial" w:hAnsi="Arial" w:cs="Arial"/>
                <w:i/>
                <w:iCs/>
                <w:color w:val="000000" w:themeColor="text1"/>
                <w:sz w:val="18"/>
                <w:szCs w:val="18"/>
              </w:rPr>
            </w:pPr>
          </w:p>
          <w:p w14:paraId="088F8F6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En primer lugar es preciso recapitular la normativa, reglamentación y directivas que desarrollan una Gestión Jurídica Eficiente y de calidad y, de las actuaciones e instrumentos que la OAJ viene adelantando para dicha finalidad.</w:t>
            </w:r>
          </w:p>
          <w:p w14:paraId="067C0575" w14:textId="77777777" w:rsidR="009E3146" w:rsidRPr="00586AF3" w:rsidRDefault="009E3146" w:rsidP="00586AF3">
            <w:pPr>
              <w:ind w:left="284" w:right="284"/>
              <w:jc w:val="both"/>
              <w:rPr>
                <w:rFonts w:ascii="Arial" w:hAnsi="Arial" w:cs="Arial"/>
                <w:i/>
                <w:iCs/>
                <w:color w:val="000000" w:themeColor="text1"/>
                <w:sz w:val="18"/>
                <w:szCs w:val="18"/>
              </w:rPr>
            </w:pPr>
          </w:p>
          <w:p w14:paraId="5EEA1A17"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acuerdo al artículo 3 del Código de Procedimiento Administrativo y Contencioso Administrativo, las entidades deben actuar en búsqueda de los principios de </w:t>
            </w:r>
            <w:r w:rsidRPr="00586AF3">
              <w:rPr>
                <w:rFonts w:ascii="Arial" w:hAnsi="Arial" w:cs="Arial"/>
                <w:b/>
                <w:bCs/>
                <w:i/>
                <w:iCs/>
                <w:color w:val="000000" w:themeColor="text1"/>
                <w:sz w:val="18"/>
                <w:szCs w:val="18"/>
              </w:rPr>
              <w:t>coordinación, eficacia, economía y celeridad.</w:t>
            </w:r>
          </w:p>
          <w:p w14:paraId="55F7D439" w14:textId="77777777" w:rsidR="009E3146" w:rsidRPr="00586AF3" w:rsidRDefault="009E3146" w:rsidP="00586AF3">
            <w:pPr>
              <w:ind w:left="284" w:right="284"/>
              <w:jc w:val="both"/>
              <w:rPr>
                <w:rFonts w:ascii="Arial" w:hAnsi="Arial" w:cs="Arial"/>
                <w:i/>
                <w:iCs/>
                <w:color w:val="000000" w:themeColor="text1"/>
                <w:sz w:val="18"/>
                <w:szCs w:val="18"/>
              </w:rPr>
            </w:pPr>
          </w:p>
          <w:p w14:paraId="1F956FD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lastRenderedPageBreak/>
              <w:t xml:space="preserve">El Artículo 2 de la Constitución Política consagra como fines esenciales del Estado, servir a la comunidad, garantizar la </w:t>
            </w:r>
            <w:r w:rsidRPr="00586AF3">
              <w:rPr>
                <w:rFonts w:ascii="Arial" w:hAnsi="Arial" w:cs="Arial"/>
                <w:b/>
                <w:bCs/>
                <w:i/>
                <w:iCs/>
                <w:color w:val="000000" w:themeColor="text1"/>
                <w:sz w:val="18"/>
                <w:szCs w:val="18"/>
              </w:rPr>
              <w:t>efectividad de los principios y deberes</w:t>
            </w:r>
            <w:r w:rsidRPr="00586AF3">
              <w:rPr>
                <w:rFonts w:ascii="Arial" w:hAnsi="Arial" w:cs="Arial"/>
                <w:i/>
                <w:iCs/>
                <w:color w:val="000000" w:themeColor="text1"/>
                <w:sz w:val="18"/>
                <w:szCs w:val="18"/>
              </w:rPr>
              <w:t xml:space="preserve"> consagrados para las actuaciones de los servidores públicos.</w:t>
            </w:r>
          </w:p>
          <w:p w14:paraId="42EF67FD" w14:textId="77777777" w:rsidR="009E3146" w:rsidRPr="00586AF3" w:rsidRDefault="009E3146" w:rsidP="00586AF3">
            <w:pPr>
              <w:ind w:left="284" w:right="284"/>
              <w:jc w:val="both"/>
              <w:rPr>
                <w:rFonts w:ascii="Arial" w:hAnsi="Arial" w:cs="Arial"/>
                <w:i/>
                <w:iCs/>
                <w:color w:val="000000" w:themeColor="text1"/>
                <w:sz w:val="18"/>
                <w:szCs w:val="18"/>
              </w:rPr>
            </w:pPr>
          </w:p>
          <w:p w14:paraId="75751E3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El artículo 209 de la Constitución Política estipula que La función administrativa está al servicio de los intereses generales y se desarrolla con fundamento en los principios de igualdad, moralidad, </w:t>
            </w:r>
            <w:r w:rsidRPr="00586AF3">
              <w:rPr>
                <w:rFonts w:ascii="Arial" w:hAnsi="Arial" w:cs="Arial"/>
                <w:b/>
                <w:bCs/>
                <w:i/>
                <w:iCs/>
                <w:color w:val="000000" w:themeColor="text1"/>
                <w:sz w:val="18"/>
                <w:szCs w:val="18"/>
              </w:rPr>
              <w:t>eficacia, economía, celeridad,</w:t>
            </w:r>
            <w:r w:rsidRPr="00586AF3">
              <w:rPr>
                <w:rFonts w:ascii="Arial" w:hAnsi="Arial" w:cs="Arial"/>
                <w:i/>
                <w:iCs/>
                <w:color w:val="000000" w:themeColor="text1"/>
                <w:sz w:val="18"/>
                <w:szCs w:val="18"/>
              </w:rPr>
              <w:t xml:space="preserve"> imparcialidad y publicidad, mediante la descentralización, la delegación y la desconcentración de funciones.</w:t>
            </w:r>
          </w:p>
          <w:p w14:paraId="29140A01" w14:textId="77777777" w:rsidR="009E3146" w:rsidRPr="00586AF3" w:rsidRDefault="009E3146" w:rsidP="00586AF3">
            <w:pPr>
              <w:ind w:left="284" w:right="284"/>
              <w:jc w:val="both"/>
              <w:rPr>
                <w:rFonts w:ascii="Arial" w:hAnsi="Arial" w:cs="Arial"/>
                <w:i/>
                <w:iCs/>
                <w:color w:val="000000" w:themeColor="text1"/>
                <w:sz w:val="18"/>
                <w:szCs w:val="18"/>
              </w:rPr>
            </w:pPr>
          </w:p>
          <w:p w14:paraId="00D097DE"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Dichos principios y fines del estado, dentro de los cuales se rige el actuar administrativo, hace necesario la permanente revisión y actualización del modelo de gestión jurídica que tiene la UAERMV, y que permita, </w:t>
            </w:r>
            <w:r w:rsidRPr="00586AF3">
              <w:rPr>
                <w:rFonts w:ascii="Arial" w:hAnsi="Arial" w:cs="Arial"/>
                <w:b/>
                <w:bCs/>
                <w:i/>
                <w:iCs/>
                <w:color w:val="000000" w:themeColor="text1"/>
                <w:sz w:val="18"/>
                <w:szCs w:val="18"/>
              </w:rPr>
              <w:t>una eficiente prestación de los servicios jurídicos</w:t>
            </w:r>
            <w:r w:rsidRPr="00586AF3">
              <w:rPr>
                <w:rFonts w:ascii="Arial" w:hAnsi="Arial" w:cs="Arial"/>
                <w:i/>
                <w:iCs/>
                <w:color w:val="000000" w:themeColor="text1"/>
                <w:sz w:val="18"/>
                <w:szCs w:val="18"/>
              </w:rPr>
              <w:t>, partiendo y evaluando de manera constante las herramientas que viene ejecutando.</w:t>
            </w:r>
          </w:p>
          <w:p w14:paraId="5D5EC868" w14:textId="77777777" w:rsidR="009E3146" w:rsidRPr="00586AF3" w:rsidRDefault="009E3146" w:rsidP="00586AF3">
            <w:pPr>
              <w:ind w:left="284" w:right="284"/>
              <w:jc w:val="both"/>
              <w:rPr>
                <w:rFonts w:ascii="Arial" w:hAnsi="Arial" w:cs="Arial"/>
                <w:i/>
                <w:iCs/>
                <w:color w:val="000000" w:themeColor="text1"/>
                <w:sz w:val="18"/>
                <w:szCs w:val="18"/>
              </w:rPr>
            </w:pPr>
          </w:p>
          <w:p w14:paraId="183B36C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define el Modelo de Gestión Jurídica Pública MGJP, como un sistema integral dirigido a la administración, orientación, desarrollo y seguimiento de la gestión jurídica en el ámbito distrital en busca de alcanzar altos estándares de eficiencia y seguridad jurídica que faciliten la toma de decisiones, la protección de los intereses del Distrito Capital y la prevención del daño antijurídico.</w:t>
            </w:r>
          </w:p>
          <w:p w14:paraId="32B1D619" w14:textId="77777777" w:rsidR="009E3146" w:rsidRPr="00586AF3" w:rsidRDefault="009E3146" w:rsidP="00586AF3">
            <w:pPr>
              <w:ind w:left="284" w:right="284"/>
              <w:jc w:val="both"/>
              <w:rPr>
                <w:rFonts w:ascii="Arial" w:hAnsi="Arial" w:cs="Arial"/>
                <w:i/>
                <w:iCs/>
                <w:color w:val="000000" w:themeColor="text1"/>
                <w:sz w:val="18"/>
                <w:szCs w:val="18"/>
              </w:rPr>
            </w:pPr>
          </w:p>
          <w:p w14:paraId="6B6F5A7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su parte, la Directiva Distrital 025 de 2018 contempla los lineamientos metodológicos para la formulación y adopción de la Política de Prevención del Daño Antijurídico por parte de los Comités de Conciliación de organismos y entidades distritales.</w:t>
            </w:r>
          </w:p>
          <w:p w14:paraId="29ED8754" w14:textId="77777777" w:rsidR="009E3146" w:rsidRPr="00586AF3" w:rsidRDefault="009E3146" w:rsidP="00586AF3">
            <w:pPr>
              <w:ind w:left="284" w:right="284"/>
              <w:jc w:val="both"/>
              <w:rPr>
                <w:rFonts w:ascii="Arial" w:hAnsi="Arial" w:cs="Arial"/>
                <w:i/>
                <w:iCs/>
                <w:color w:val="000000" w:themeColor="text1"/>
                <w:sz w:val="18"/>
                <w:szCs w:val="18"/>
              </w:rPr>
            </w:pPr>
          </w:p>
          <w:p w14:paraId="3ACBE79C" w14:textId="22CB3E4C"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 Decreto Distrital 430 de 2018 presenta los siguientes componentes del MGJP.</w:t>
            </w:r>
          </w:p>
          <w:p w14:paraId="3B812D9B"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ESTRATÉGICO</w:t>
            </w:r>
          </w:p>
          <w:p w14:paraId="65BF564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ACTUACIÓN GERENCIAL </w:t>
            </w:r>
          </w:p>
          <w:p w14:paraId="785E63EB"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TEMÁTICO</w:t>
            </w:r>
          </w:p>
          <w:p w14:paraId="582C250E"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Asesoría Jurídica</w:t>
            </w:r>
          </w:p>
          <w:p w14:paraId="30967F80"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Producción normativa</w:t>
            </w:r>
          </w:p>
          <w:p w14:paraId="18A61D2E"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Defensa Judicial</w:t>
            </w:r>
          </w:p>
          <w:p w14:paraId="37BA32B9"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Contratación Pública</w:t>
            </w:r>
          </w:p>
          <w:p w14:paraId="7D38A1D8"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disciplinaria</w:t>
            </w:r>
          </w:p>
          <w:p w14:paraId="00A5D5FB"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Función de inspección, vigilancia y control de la función jurídica</w:t>
            </w:r>
          </w:p>
          <w:p w14:paraId="750EB10F" w14:textId="77777777" w:rsidR="009E3146" w:rsidRPr="00586AF3" w:rsidRDefault="009E3146" w:rsidP="00586AF3">
            <w:pPr>
              <w:numPr>
                <w:ilvl w:val="0"/>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TRANSVERSAL</w:t>
            </w:r>
          </w:p>
          <w:p w14:paraId="4FAB731A"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Prevención del daño antijurídico</w:t>
            </w:r>
          </w:p>
          <w:p w14:paraId="7F6B8BFA"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Fortalecimiento abogados</w:t>
            </w:r>
          </w:p>
          <w:p w14:paraId="5BE5E65C"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Coordinación jurídica distrital</w:t>
            </w:r>
          </w:p>
          <w:p w14:paraId="1DC35108" w14:textId="77777777" w:rsidR="009E3146" w:rsidRPr="00586AF3" w:rsidRDefault="009E3146" w:rsidP="00586AF3">
            <w:pPr>
              <w:numPr>
                <w:ilvl w:val="1"/>
                <w:numId w:val="16"/>
              </w:num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Información jurídica TICS</w:t>
            </w:r>
          </w:p>
          <w:p w14:paraId="6908722D" w14:textId="77777777" w:rsidR="009E3146" w:rsidRPr="00586AF3" w:rsidRDefault="009E3146" w:rsidP="00586AF3">
            <w:pPr>
              <w:ind w:left="284" w:right="284"/>
              <w:jc w:val="both"/>
              <w:rPr>
                <w:rFonts w:ascii="Arial" w:hAnsi="Arial" w:cs="Arial"/>
                <w:i/>
                <w:iCs/>
                <w:color w:val="000000" w:themeColor="text1"/>
                <w:sz w:val="18"/>
                <w:szCs w:val="18"/>
              </w:rPr>
            </w:pPr>
          </w:p>
          <w:p w14:paraId="1E175FE2" w14:textId="6A21A493"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La Directiva Distrital 025 de 2018 consagra siete (07) pasos para la elaboración de la política de prevención del daño antijurídico.</w:t>
            </w:r>
          </w:p>
          <w:tbl>
            <w:tblPr>
              <w:tblStyle w:val="Tablaconcuadrcula"/>
              <w:tblW w:w="0" w:type="auto"/>
              <w:tblLook w:val="04A0" w:firstRow="1" w:lastRow="0" w:firstColumn="1" w:lastColumn="0" w:noHBand="0" w:noVBand="1"/>
            </w:tblPr>
            <w:tblGrid>
              <w:gridCol w:w="1065"/>
              <w:gridCol w:w="8671"/>
            </w:tblGrid>
            <w:tr w:rsidR="00D709D2" w:rsidRPr="00586AF3" w14:paraId="02168949"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01C62FD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No. </w:t>
                  </w:r>
                </w:p>
              </w:tc>
              <w:tc>
                <w:tcPr>
                  <w:tcW w:w="8974" w:type="dxa"/>
                  <w:tcBorders>
                    <w:top w:val="single" w:sz="4" w:space="0" w:color="auto"/>
                    <w:left w:val="single" w:sz="4" w:space="0" w:color="auto"/>
                    <w:bottom w:val="single" w:sz="4" w:space="0" w:color="auto"/>
                    <w:right w:val="single" w:sz="4" w:space="0" w:color="auto"/>
                  </w:tcBorders>
                  <w:hideMark/>
                </w:tcPr>
                <w:p w14:paraId="2B26945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ACTIVIDAD</w:t>
                  </w:r>
                </w:p>
              </w:tc>
            </w:tr>
            <w:tr w:rsidR="00D709D2" w:rsidRPr="00586AF3" w14:paraId="3949E767"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359D634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1</w:t>
                  </w:r>
                </w:p>
              </w:tc>
              <w:tc>
                <w:tcPr>
                  <w:tcW w:w="8974" w:type="dxa"/>
                  <w:tcBorders>
                    <w:top w:val="single" w:sz="4" w:space="0" w:color="auto"/>
                    <w:left w:val="single" w:sz="4" w:space="0" w:color="auto"/>
                    <w:bottom w:val="single" w:sz="4" w:space="0" w:color="auto"/>
                    <w:right w:val="single" w:sz="4" w:space="0" w:color="auto"/>
                  </w:tcBorders>
                  <w:hideMark/>
                </w:tcPr>
                <w:p w14:paraId="71F75A23"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del problema – priorización casos reiterados o recurrentes</w:t>
                  </w:r>
                </w:p>
              </w:tc>
            </w:tr>
            <w:tr w:rsidR="00D709D2" w:rsidRPr="00586AF3" w14:paraId="2BABBE71"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633F2977"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2</w:t>
                  </w:r>
                </w:p>
              </w:tc>
              <w:tc>
                <w:tcPr>
                  <w:tcW w:w="8974" w:type="dxa"/>
                  <w:tcBorders>
                    <w:top w:val="single" w:sz="4" w:space="0" w:color="auto"/>
                    <w:left w:val="single" w:sz="4" w:space="0" w:color="auto"/>
                    <w:bottom w:val="single" w:sz="4" w:space="0" w:color="auto"/>
                    <w:right w:val="single" w:sz="4" w:space="0" w:color="auto"/>
                  </w:tcBorders>
                  <w:hideMark/>
                </w:tcPr>
                <w:p w14:paraId="0926AC4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Identificación de las causas y determinación de la dependencia en donde ocurre la falla</w:t>
                  </w:r>
                </w:p>
              </w:tc>
            </w:tr>
            <w:tr w:rsidR="00D709D2" w:rsidRPr="00586AF3" w14:paraId="36962BA8"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76B5B3B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3</w:t>
                  </w:r>
                </w:p>
              </w:tc>
              <w:tc>
                <w:tcPr>
                  <w:tcW w:w="8974" w:type="dxa"/>
                  <w:tcBorders>
                    <w:top w:val="single" w:sz="4" w:space="0" w:color="auto"/>
                    <w:left w:val="single" w:sz="4" w:space="0" w:color="auto"/>
                    <w:bottom w:val="single" w:sz="4" w:space="0" w:color="auto"/>
                    <w:right w:val="single" w:sz="4" w:space="0" w:color="auto"/>
                  </w:tcBorders>
                  <w:hideMark/>
                </w:tcPr>
                <w:p w14:paraId="33BB617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Elaboración de la propuesta de la política pública de prevención del daño antijurídico para solucionar, mitigar o controlar la falla reflejada en el plan de acción</w:t>
                  </w:r>
                </w:p>
              </w:tc>
            </w:tr>
            <w:tr w:rsidR="00D709D2" w:rsidRPr="00586AF3" w14:paraId="24DF5F40"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3A158C5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4</w:t>
                  </w:r>
                </w:p>
              </w:tc>
              <w:tc>
                <w:tcPr>
                  <w:tcW w:w="8974" w:type="dxa"/>
                  <w:tcBorders>
                    <w:top w:val="single" w:sz="4" w:space="0" w:color="auto"/>
                    <w:left w:val="single" w:sz="4" w:space="0" w:color="auto"/>
                    <w:bottom w:val="single" w:sz="4" w:space="0" w:color="auto"/>
                    <w:right w:val="single" w:sz="4" w:space="0" w:color="auto"/>
                  </w:tcBorders>
                  <w:hideMark/>
                </w:tcPr>
                <w:p w14:paraId="67B4F9C8"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Formulación y adopción de la política de prevención del daño antijurídico</w:t>
                  </w:r>
                </w:p>
              </w:tc>
            </w:tr>
            <w:tr w:rsidR="00D709D2" w:rsidRPr="00586AF3" w14:paraId="7591295B"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2855DBD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5</w:t>
                  </w:r>
                </w:p>
              </w:tc>
              <w:tc>
                <w:tcPr>
                  <w:tcW w:w="8974" w:type="dxa"/>
                  <w:tcBorders>
                    <w:top w:val="single" w:sz="4" w:space="0" w:color="auto"/>
                    <w:left w:val="single" w:sz="4" w:space="0" w:color="auto"/>
                    <w:bottom w:val="single" w:sz="4" w:space="0" w:color="auto"/>
                    <w:right w:val="single" w:sz="4" w:space="0" w:color="auto"/>
                  </w:tcBorders>
                  <w:hideMark/>
                </w:tcPr>
                <w:p w14:paraId="00DE91EF"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Implementación de la política del daño antijurídico</w:t>
                  </w:r>
                </w:p>
              </w:tc>
            </w:tr>
            <w:tr w:rsidR="00D709D2" w:rsidRPr="00586AF3" w14:paraId="731FD0B1" w14:textId="77777777" w:rsidTr="00481B9A">
              <w:tc>
                <w:tcPr>
                  <w:tcW w:w="988" w:type="dxa"/>
                  <w:tcBorders>
                    <w:top w:val="single" w:sz="4" w:space="0" w:color="auto"/>
                    <w:left w:val="single" w:sz="4" w:space="0" w:color="auto"/>
                    <w:bottom w:val="single" w:sz="4" w:space="0" w:color="auto"/>
                    <w:right w:val="single" w:sz="4" w:space="0" w:color="auto"/>
                  </w:tcBorders>
                  <w:hideMark/>
                </w:tcPr>
                <w:p w14:paraId="5CEC765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6</w:t>
                  </w:r>
                </w:p>
              </w:tc>
              <w:tc>
                <w:tcPr>
                  <w:tcW w:w="8974" w:type="dxa"/>
                  <w:tcBorders>
                    <w:top w:val="single" w:sz="4" w:space="0" w:color="auto"/>
                    <w:left w:val="single" w:sz="4" w:space="0" w:color="auto"/>
                    <w:bottom w:val="single" w:sz="4" w:space="0" w:color="auto"/>
                    <w:right w:val="single" w:sz="4" w:space="0" w:color="auto"/>
                  </w:tcBorders>
                  <w:hideMark/>
                </w:tcPr>
                <w:p w14:paraId="76854E75"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Seguimiento y evaluación </w:t>
                  </w:r>
                </w:p>
              </w:tc>
            </w:tr>
            <w:tr w:rsidR="00D709D2" w:rsidRPr="00586AF3" w14:paraId="1E3D4717" w14:textId="77777777" w:rsidTr="00481B9A">
              <w:tc>
                <w:tcPr>
                  <w:tcW w:w="988" w:type="dxa"/>
                  <w:tcBorders>
                    <w:top w:val="single" w:sz="4" w:space="0" w:color="auto"/>
                    <w:left w:val="single" w:sz="4" w:space="0" w:color="auto"/>
                    <w:bottom w:val="single" w:sz="4" w:space="0" w:color="auto"/>
                    <w:right w:val="single" w:sz="4" w:space="0" w:color="auto"/>
                  </w:tcBorders>
                </w:tcPr>
                <w:p w14:paraId="26960F9D"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7</w:t>
                  </w:r>
                </w:p>
              </w:tc>
              <w:tc>
                <w:tcPr>
                  <w:tcW w:w="8974" w:type="dxa"/>
                  <w:tcBorders>
                    <w:top w:val="single" w:sz="4" w:space="0" w:color="auto"/>
                    <w:left w:val="single" w:sz="4" w:space="0" w:color="auto"/>
                    <w:bottom w:val="single" w:sz="4" w:space="0" w:color="auto"/>
                    <w:right w:val="single" w:sz="4" w:space="0" w:color="auto"/>
                  </w:tcBorders>
                </w:tcPr>
                <w:p w14:paraId="65E1B082"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Ajustes a la política de prevención del antijurídico e institucionalización de la misma.</w:t>
                  </w:r>
                </w:p>
              </w:tc>
            </w:tr>
          </w:tbl>
          <w:p w14:paraId="2FDD0B5B" w14:textId="77777777" w:rsidR="009E3146" w:rsidRPr="00586AF3" w:rsidRDefault="009E3146" w:rsidP="00586AF3">
            <w:pPr>
              <w:ind w:left="284" w:right="284"/>
              <w:jc w:val="both"/>
              <w:rPr>
                <w:rFonts w:ascii="Arial" w:hAnsi="Arial" w:cs="Arial"/>
                <w:i/>
                <w:iCs/>
                <w:color w:val="000000" w:themeColor="text1"/>
                <w:sz w:val="18"/>
                <w:szCs w:val="18"/>
              </w:rPr>
            </w:pPr>
          </w:p>
          <w:p w14:paraId="4E097F45"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lo tanto, la OAJ ha venido cumpliendo y ejecutando la normativa antes citada. Es decir, cuenta con instrumentos que desarrollan dichas disposiciones y por lo tanto, NO se ha dejado de aplicar e implementar el Modelo de Gestión Jurídica Pública, especialmente desarrollado en el Decreto 430 de 2018;  y la Política de Prevención del Daño Antijurídico, mediante la (i) aprobación por parte del Comité de Conciliación del Manual para la formulación y Adopción de Políticas de prevención del daño antijurídico (Directiva 025 de 2018) y (ii) la aprobación de creación de la Relatoría.</w:t>
            </w:r>
          </w:p>
          <w:p w14:paraId="5D645268" w14:textId="77777777" w:rsidR="009E3146" w:rsidRPr="00586AF3" w:rsidRDefault="009E3146" w:rsidP="00586AF3">
            <w:pPr>
              <w:ind w:left="284" w:right="284"/>
              <w:jc w:val="both"/>
              <w:rPr>
                <w:rFonts w:ascii="Arial" w:hAnsi="Arial" w:cs="Arial"/>
                <w:i/>
                <w:iCs/>
                <w:color w:val="000000" w:themeColor="text1"/>
                <w:sz w:val="18"/>
                <w:szCs w:val="18"/>
              </w:rPr>
            </w:pPr>
          </w:p>
          <w:p w14:paraId="6CBA3F8A"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Así, la OAJ y el Comité de Conciliación, como modelo de innovación y transferencia de conocimiento y de acuerdo a los Instrumentos de Gerencia No. 6 y 3 de la Secretaría Jurídica Distrital, creo durante la vigencia del año 2020 la </w:t>
            </w:r>
            <w:r w:rsidRPr="00586AF3">
              <w:rPr>
                <w:rFonts w:ascii="Arial" w:hAnsi="Arial" w:cs="Arial"/>
                <w:b/>
                <w:bCs/>
                <w:i/>
                <w:iCs/>
                <w:color w:val="000000" w:themeColor="text1"/>
                <w:sz w:val="18"/>
                <w:szCs w:val="18"/>
              </w:rPr>
              <w:t xml:space="preserve">Relatoría de la UAERMV. </w:t>
            </w:r>
          </w:p>
          <w:p w14:paraId="40247038" w14:textId="77777777" w:rsidR="009E3146" w:rsidRPr="00586AF3" w:rsidRDefault="009E3146" w:rsidP="00586AF3">
            <w:pPr>
              <w:ind w:left="284" w:right="284"/>
              <w:jc w:val="both"/>
              <w:rPr>
                <w:rFonts w:ascii="Arial" w:hAnsi="Arial" w:cs="Arial"/>
                <w:i/>
                <w:iCs/>
                <w:color w:val="000000" w:themeColor="text1"/>
                <w:sz w:val="18"/>
                <w:szCs w:val="18"/>
              </w:rPr>
            </w:pPr>
          </w:p>
          <w:p w14:paraId="50F1DB2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 esta forma y comoquiera que los instrumentos gerenciales vienen presentando resultados de impacto, los hallazgos NO están llamados a prosperar. Sin embargo, la OAJ estará atenta a cumplimentar cualquier observación de mejora de implementación de los instrumentos en ejecución.</w:t>
            </w:r>
          </w:p>
          <w:p w14:paraId="69713398" w14:textId="77777777" w:rsidR="009E3146" w:rsidRPr="00586AF3" w:rsidRDefault="009E3146" w:rsidP="00586AF3">
            <w:pPr>
              <w:ind w:left="284" w:right="284"/>
              <w:jc w:val="both"/>
              <w:rPr>
                <w:rFonts w:ascii="Arial" w:hAnsi="Arial" w:cs="Arial"/>
                <w:i/>
                <w:iCs/>
                <w:color w:val="000000" w:themeColor="text1"/>
                <w:sz w:val="18"/>
                <w:szCs w:val="18"/>
              </w:rPr>
            </w:pPr>
          </w:p>
          <w:p w14:paraId="36D5328C"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i/>
                <w:iCs/>
                <w:color w:val="000000" w:themeColor="text1"/>
                <w:sz w:val="18"/>
                <w:szCs w:val="18"/>
              </w:rPr>
              <w:t xml:space="preserve">De igual forma, el pasado dos (02) de diciembre el Comité de Conciliación aprobó el </w:t>
            </w:r>
            <w:r w:rsidRPr="00586AF3">
              <w:rPr>
                <w:rFonts w:ascii="Arial" w:hAnsi="Arial" w:cs="Arial"/>
                <w:b/>
                <w:bCs/>
                <w:i/>
                <w:iCs/>
                <w:color w:val="000000" w:themeColor="text1"/>
                <w:sz w:val="18"/>
                <w:szCs w:val="18"/>
              </w:rPr>
              <w:t>Manual para la Formulación y Adopción de Políticas de Prevención del Daño Antijurídico</w:t>
            </w:r>
            <w:r w:rsidRPr="00586AF3">
              <w:rPr>
                <w:rStyle w:val="Refdenotaalpie"/>
                <w:rFonts w:ascii="Arial" w:hAnsi="Arial" w:cs="Arial"/>
                <w:i/>
                <w:iCs/>
                <w:color w:val="000000" w:themeColor="text1"/>
                <w:sz w:val="18"/>
                <w:szCs w:val="18"/>
              </w:rPr>
              <w:footnoteReference w:id="4"/>
            </w:r>
            <w:r w:rsidRPr="00586AF3">
              <w:rPr>
                <w:rFonts w:ascii="Arial" w:hAnsi="Arial" w:cs="Arial"/>
                <w:i/>
                <w:iCs/>
                <w:color w:val="000000" w:themeColor="text1"/>
                <w:sz w:val="18"/>
                <w:szCs w:val="18"/>
              </w:rPr>
              <w:t>, dichos instrumentos tienen contempladas actividades que desarrollan todo el componente del Modelo de Gestión Jurídica Pública.</w:t>
            </w:r>
          </w:p>
          <w:p w14:paraId="2C010704" w14:textId="77777777" w:rsidR="009E3146" w:rsidRPr="00586AF3" w:rsidRDefault="009E3146" w:rsidP="00586AF3">
            <w:pPr>
              <w:ind w:left="284" w:right="284"/>
              <w:jc w:val="both"/>
              <w:rPr>
                <w:rFonts w:ascii="Arial" w:hAnsi="Arial" w:cs="Arial"/>
                <w:i/>
                <w:iCs/>
                <w:color w:val="000000" w:themeColor="text1"/>
                <w:sz w:val="18"/>
                <w:szCs w:val="18"/>
              </w:rPr>
            </w:pPr>
          </w:p>
          <w:p w14:paraId="3E76FC58" w14:textId="77777777" w:rsidR="009E3146" w:rsidRPr="00586AF3" w:rsidRDefault="009E3146" w:rsidP="00586AF3">
            <w:pPr>
              <w:ind w:left="284" w:right="284"/>
              <w:jc w:val="both"/>
              <w:rPr>
                <w:rFonts w:ascii="Arial" w:hAnsi="Arial" w:cs="Arial"/>
                <w:b/>
                <w:bCs/>
                <w:i/>
                <w:iCs/>
                <w:color w:val="000000" w:themeColor="text1"/>
                <w:sz w:val="18"/>
                <w:szCs w:val="18"/>
              </w:rPr>
            </w:pPr>
            <w:r w:rsidRPr="00586AF3">
              <w:rPr>
                <w:rFonts w:ascii="Arial" w:hAnsi="Arial" w:cs="Arial"/>
                <w:b/>
                <w:bCs/>
                <w:i/>
                <w:iCs/>
                <w:color w:val="000000" w:themeColor="text1"/>
                <w:sz w:val="18"/>
                <w:szCs w:val="18"/>
              </w:rPr>
              <w:t xml:space="preserve">2. Para la fecha de la presente auditoría, la OAJ viene desarrollando bajo el modelo de gestión jurídica, actividades que hacen más eficiente la prestación de los servicios jurídicos a cargo. </w:t>
            </w:r>
          </w:p>
          <w:p w14:paraId="75BB9847" w14:textId="77777777" w:rsidR="009E3146" w:rsidRPr="00586AF3" w:rsidRDefault="009E3146" w:rsidP="00586AF3">
            <w:pPr>
              <w:ind w:left="284" w:right="284"/>
              <w:jc w:val="both"/>
              <w:rPr>
                <w:rFonts w:ascii="Arial" w:hAnsi="Arial" w:cs="Arial"/>
                <w:i/>
                <w:iCs/>
                <w:color w:val="000000" w:themeColor="text1"/>
                <w:sz w:val="18"/>
                <w:szCs w:val="18"/>
              </w:rPr>
            </w:pPr>
          </w:p>
          <w:p w14:paraId="38CDD39B"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Una de las características de la gerencia pública es realizar actuaciones que permitan dinamizar y actualizar los procesos que requieran cambios constantes. Por lo tanto, a la fecha, la Oficina Asesora Jurídica y el Comité de Conciliación, vienen desarrollando una estrategia de (i) implementación del Modelo de Gestión Jurídica Pública, que permita ir desarrollando actividades dentro de la (ii) Política de prevención del daño antijurídico.</w:t>
            </w:r>
          </w:p>
          <w:p w14:paraId="4B3BA5DE" w14:textId="77777777" w:rsidR="009E3146" w:rsidRPr="00586AF3" w:rsidRDefault="009E3146" w:rsidP="00586AF3">
            <w:pPr>
              <w:ind w:left="284" w:right="284"/>
              <w:jc w:val="both"/>
              <w:rPr>
                <w:rFonts w:ascii="Arial" w:hAnsi="Arial" w:cs="Arial"/>
                <w:i/>
                <w:iCs/>
                <w:color w:val="000000" w:themeColor="text1"/>
                <w:sz w:val="18"/>
                <w:szCs w:val="18"/>
              </w:rPr>
            </w:pPr>
          </w:p>
          <w:p w14:paraId="4A571734"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En efecto, la OAJ en cumplimiento del </w:t>
            </w:r>
            <w:r w:rsidRPr="00586AF3">
              <w:rPr>
                <w:rFonts w:ascii="Arial" w:hAnsi="Arial" w:cs="Arial"/>
                <w:b/>
                <w:bCs/>
                <w:i/>
                <w:iCs/>
                <w:color w:val="000000" w:themeColor="text1"/>
                <w:sz w:val="18"/>
                <w:szCs w:val="18"/>
              </w:rPr>
              <w:t>plan de acción</w:t>
            </w:r>
            <w:r w:rsidRPr="00586AF3">
              <w:rPr>
                <w:rFonts w:ascii="Arial" w:hAnsi="Arial" w:cs="Arial"/>
                <w:i/>
                <w:iCs/>
                <w:color w:val="000000" w:themeColor="text1"/>
                <w:sz w:val="18"/>
                <w:szCs w:val="18"/>
              </w:rPr>
              <w:t xml:space="preserve"> para el año 2020, dio estricto cumplimiento a la actividad propuesta.</w:t>
            </w:r>
          </w:p>
          <w:p w14:paraId="0A2212C4" w14:textId="77777777" w:rsidR="009E3146" w:rsidRPr="00586AF3" w:rsidRDefault="009E3146" w:rsidP="00586AF3">
            <w:pPr>
              <w:ind w:left="284" w:right="284"/>
              <w:jc w:val="both"/>
              <w:rPr>
                <w:rFonts w:ascii="Arial" w:hAnsi="Arial" w:cs="Arial"/>
                <w:i/>
                <w:iCs/>
                <w:color w:val="000000" w:themeColor="text1"/>
                <w:sz w:val="18"/>
                <w:szCs w:val="18"/>
              </w:rPr>
            </w:pPr>
          </w:p>
          <w:p w14:paraId="583699C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“Construir una relatoría acerca de las demandas ganadas por la entidad durante cada semestre”</w:t>
            </w:r>
          </w:p>
          <w:p w14:paraId="41B575ED" w14:textId="77777777" w:rsidR="009E3146" w:rsidRPr="00586AF3" w:rsidRDefault="009E3146" w:rsidP="00586AF3">
            <w:pPr>
              <w:ind w:left="284" w:right="284"/>
              <w:jc w:val="both"/>
              <w:rPr>
                <w:rFonts w:ascii="Arial" w:hAnsi="Arial" w:cs="Arial"/>
                <w:i/>
                <w:iCs/>
                <w:color w:val="000000" w:themeColor="text1"/>
                <w:sz w:val="18"/>
                <w:szCs w:val="18"/>
              </w:rPr>
            </w:pPr>
          </w:p>
          <w:p w14:paraId="6979E5C1"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Ahora, adicional a esto, tal y como lo viene recomendando la presente auditoría, el documento GJUR-DI-001-V1, fue objeto de una revisión precisa, cuyo resultado se ha venido traduciendo en los siguientes productos:</w:t>
            </w:r>
          </w:p>
          <w:p w14:paraId="04700318" w14:textId="77777777" w:rsidR="009E3146" w:rsidRPr="00586AF3" w:rsidRDefault="009E3146" w:rsidP="00586AF3">
            <w:pPr>
              <w:ind w:left="284" w:right="284"/>
              <w:jc w:val="both"/>
              <w:rPr>
                <w:rFonts w:ascii="Arial" w:hAnsi="Arial" w:cs="Arial"/>
                <w:i/>
                <w:iCs/>
                <w:color w:val="000000" w:themeColor="text1"/>
                <w:sz w:val="18"/>
                <w:szCs w:val="18"/>
              </w:rPr>
            </w:pPr>
          </w:p>
          <w:p w14:paraId="58336B5C" w14:textId="77777777" w:rsidR="009E3146" w:rsidRPr="00586AF3" w:rsidRDefault="009E3146" w:rsidP="00586AF3">
            <w:pPr>
              <w:ind w:left="284" w:right="284"/>
              <w:jc w:val="both"/>
              <w:rPr>
                <w:rFonts w:ascii="Arial" w:hAnsi="Arial" w:cs="Arial"/>
                <w:i/>
                <w:iCs/>
                <w:color w:val="000000" w:themeColor="text1"/>
                <w:sz w:val="18"/>
                <w:szCs w:val="18"/>
                <w:shd w:val="clear" w:color="auto" w:fill="FFFFFF"/>
              </w:rPr>
            </w:pPr>
            <w:r w:rsidRPr="00586AF3">
              <w:rPr>
                <w:rFonts w:ascii="Arial" w:hAnsi="Arial" w:cs="Arial"/>
                <w:i/>
                <w:iCs/>
                <w:color w:val="000000" w:themeColor="text1"/>
                <w:sz w:val="18"/>
                <w:szCs w:val="18"/>
              </w:rPr>
              <w:t xml:space="preserve">A. Documento </w:t>
            </w:r>
            <w:r w:rsidRPr="00586AF3">
              <w:rPr>
                <w:rFonts w:ascii="Arial" w:hAnsi="Arial" w:cs="Arial"/>
                <w:i/>
                <w:iCs/>
                <w:color w:val="000000" w:themeColor="text1"/>
                <w:sz w:val="18"/>
                <w:szCs w:val="18"/>
                <w:shd w:val="clear" w:color="auto" w:fill="FFFFFF"/>
              </w:rPr>
              <w:t>BASES PARA IMPLEMENTAR EL MODELO DE GESTIÓN JURÍDICA PÚBLICA DE LA UAERMV (pendiente instancia de planeación);</w:t>
            </w:r>
          </w:p>
          <w:p w14:paraId="47AA98BD" w14:textId="77777777" w:rsidR="009E3146" w:rsidRPr="00586AF3" w:rsidRDefault="009E3146" w:rsidP="00586AF3">
            <w:pPr>
              <w:ind w:left="284" w:right="284"/>
              <w:jc w:val="both"/>
              <w:rPr>
                <w:rFonts w:ascii="Arial" w:hAnsi="Arial" w:cs="Arial"/>
                <w:i/>
                <w:iCs/>
                <w:color w:val="000000" w:themeColor="text1"/>
                <w:sz w:val="18"/>
                <w:szCs w:val="18"/>
              </w:rPr>
            </w:pPr>
          </w:p>
          <w:p w14:paraId="76B26F36"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B. Acto administrativo por medio del cual se crea la Relatoría de la UAERMV (aprobado por Comité de Conciliación en diciembre);</w:t>
            </w:r>
          </w:p>
          <w:p w14:paraId="366161AE" w14:textId="77777777" w:rsidR="009E3146" w:rsidRPr="00586AF3" w:rsidRDefault="009E3146" w:rsidP="00586AF3">
            <w:pPr>
              <w:ind w:left="284" w:right="284"/>
              <w:jc w:val="both"/>
              <w:rPr>
                <w:rFonts w:ascii="Arial" w:hAnsi="Arial" w:cs="Arial"/>
                <w:i/>
                <w:iCs/>
                <w:color w:val="000000" w:themeColor="text1"/>
                <w:sz w:val="18"/>
                <w:szCs w:val="18"/>
              </w:rPr>
            </w:pPr>
          </w:p>
          <w:p w14:paraId="50ED1BD0" w14:textId="77777777"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 Manual para la formulación y Adopción de Políticas de prevención del daño antijurídico</w:t>
            </w:r>
          </w:p>
          <w:p w14:paraId="3350DEF8" w14:textId="77777777" w:rsidR="009E3146" w:rsidRPr="00586AF3" w:rsidRDefault="009E3146" w:rsidP="00586AF3">
            <w:pPr>
              <w:ind w:left="284" w:right="284"/>
              <w:jc w:val="both"/>
              <w:rPr>
                <w:rFonts w:ascii="Arial" w:hAnsi="Arial" w:cs="Arial"/>
                <w:i/>
                <w:iCs/>
                <w:color w:val="000000" w:themeColor="text1"/>
                <w:sz w:val="18"/>
                <w:szCs w:val="18"/>
              </w:rPr>
            </w:pPr>
          </w:p>
          <w:p w14:paraId="408692DB" w14:textId="702E93B3"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De igual forma, la jefatura de la Oficina Asesora </w:t>
            </w:r>
            <w:r w:rsidR="003B7DB1" w:rsidRPr="00586AF3">
              <w:rPr>
                <w:rFonts w:ascii="Arial" w:hAnsi="Arial" w:cs="Arial"/>
                <w:i/>
                <w:iCs/>
                <w:color w:val="000000" w:themeColor="text1"/>
                <w:sz w:val="18"/>
                <w:szCs w:val="18"/>
              </w:rPr>
              <w:t>Jurídica</w:t>
            </w:r>
            <w:r w:rsidRPr="00586AF3">
              <w:rPr>
                <w:rFonts w:ascii="Arial" w:hAnsi="Arial" w:cs="Arial"/>
                <w:i/>
                <w:iCs/>
                <w:color w:val="000000" w:themeColor="text1"/>
                <w:sz w:val="18"/>
                <w:szCs w:val="18"/>
              </w:rPr>
              <w:t xml:space="preserve"> ha reforzado la elaboración y revisión de toda la documentación a cargo, bajo estricto cumplimiento del DESI-IN-001 V13 INSTRUCTIVO CONTROL DE INFORMACIÓN DOCUMENTADA, disminuyendo los riesgos que se puedan presentar al respecto. </w:t>
            </w:r>
          </w:p>
          <w:p w14:paraId="19BDC6D2" w14:textId="77777777" w:rsidR="009E3146" w:rsidRPr="00586AF3" w:rsidRDefault="009E3146" w:rsidP="00586AF3">
            <w:pPr>
              <w:ind w:left="284" w:right="284"/>
              <w:jc w:val="both"/>
              <w:rPr>
                <w:rFonts w:ascii="Arial" w:hAnsi="Arial" w:cs="Arial"/>
                <w:b/>
                <w:bCs/>
                <w:i/>
                <w:iCs/>
                <w:color w:val="000000" w:themeColor="text1"/>
                <w:sz w:val="18"/>
                <w:szCs w:val="18"/>
              </w:rPr>
            </w:pPr>
          </w:p>
          <w:p w14:paraId="2081162C" w14:textId="6419961F" w:rsidR="009E3146" w:rsidRPr="00586AF3" w:rsidRDefault="009E3146" w:rsidP="00586AF3">
            <w:pPr>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De esta forma, consideramos que el informe de Auditoría en sede preliminar es pertinente, sin embargo, como quiera que para la fecha se encuentran superadas las circunstancias de los mismos y que la prestación de servicios jurídicos de la OAJ, antes del informe final se viene desarrollando bajo estricto cumplimiento de la normativa y los principios de la función pública, respetuosamente solicitamos se retiren dichos hallazgos.</w:t>
            </w:r>
            <w:r w:rsidR="003B7DB1" w:rsidRPr="00586AF3">
              <w:rPr>
                <w:rFonts w:ascii="Arial" w:hAnsi="Arial" w:cs="Arial"/>
                <w:i/>
                <w:iCs/>
                <w:color w:val="000000" w:themeColor="text1"/>
                <w:sz w:val="18"/>
                <w:szCs w:val="18"/>
              </w:rPr>
              <w:t>”</w:t>
            </w:r>
          </w:p>
          <w:p w14:paraId="4DDD8341" w14:textId="133C4C16" w:rsidR="00B01D62" w:rsidRPr="00586AF3" w:rsidRDefault="00B01D62" w:rsidP="00586AF3">
            <w:pPr>
              <w:jc w:val="both"/>
              <w:rPr>
                <w:rFonts w:ascii="Arial" w:hAnsi="Arial" w:cs="Arial"/>
                <w:b/>
                <w:bCs/>
                <w:color w:val="000000" w:themeColor="text1"/>
                <w:sz w:val="20"/>
                <w:szCs w:val="20"/>
              </w:rPr>
            </w:pPr>
          </w:p>
          <w:p w14:paraId="74F47F19" w14:textId="27E44213" w:rsidR="003F0CBA" w:rsidRPr="00586AF3" w:rsidRDefault="008B1100" w:rsidP="00586AF3">
            <w:pPr>
              <w:pStyle w:val="Prrafodelista"/>
              <w:spacing w:after="160" w:line="240" w:lineRule="auto"/>
              <w:ind w:left="0"/>
              <w:jc w:val="both"/>
              <w:rPr>
                <w:rFonts w:ascii="Arial" w:hAnsi="Arial" w:cs="Arial"/>
                <w:b/>
                <w:bCs/>
                <w:iCs/>
                <w:color w:val="000000" w:themeColor="text1"/>
                <w:sz w:val="20"/>
                <w:szCs w:val="20"/>
                <w:u w:val="single"/>
              </w:rPr>
            </w:pPr>
            <w:r w:rsidRPr="00586AF3">
              <w:rPr>
                <w:rFonts w:ascii="Arial" w:hAnsi="Arial" w:cs="Arial"/>
                <w:b/>
                <w:bCs/>
                <w:iCs/>
                <w:color w:val="000000" w:themeColor="text1"/>
                <w:sz w:val="20"/>
                <w:szCs w:val="20"/>
              </w:rPr>
              <w:t xml:space="preserve">Análisis del equipo auditor a los argumentos y aportes del equipo auditado : </w:t>
            </w:r>
            <w:r w:rsidR="00C95332" w:rsidRPr="00586AF3">
              <w:rPr>
                <w:rFonts w:ascii="Arial" w:hAnsi="Arial" w:cs="Arial"/>
                <w:color w:val="000000" w:themeColor="text1"/>
                <w:sz w:val="20"/>
                <w:szCs w:val="20"/>
              </w:rPr>
              <w:t xml:space="preserve">los argumentos presentados en ninguna parte del texto recibido hacen referencia a lo identificado en el hallazgo ni desvirtúan que </w:t>
            </w:r>
            <w:r w:rsidR="003F0CBA" w:rsidRPr="00586AF3">
              <w:rPr>
                <w:rFonts w:ascii="Arial" w:hAnsi="Arial" w:cs="Arial"/>
                <w:color w:val="000000" w:themeColor="text1"/>
                <w:sz w:val="20"/>
                <w:szCs w:val="20"/>
              </w:rPr>
              <w:t xml:space="preserve">el proceso </w:t>
            </w:r>
            <w:r w:rsidR="00C95332" w:rsidRPr="00586AF3">
              <w:rPr>
                <w:rFonts w:ascii="Arial" w:hAnsi="Arial" w:cs="Arial"/>
                <w:color w:val="000000" w:themeColor="text1"/>
                <w:sz w:val="20"/>
                <w:szCs w:val="20"/>
              </w:rPr>
              <w:t xml:space="preserve">adoptó la política en la cual se hace referencia al nombre de otra entidad que no corresponde a la UAERMV, lo cual se encontró en los </w:t>
            </w:r>
            <w:r w:rsidR="003F0CBA" w:rsidRPr="00586AF3">
              <w:rPr>
                <w:rFonts w:ascii="Arial" w:hAnsi="Arial" w:cs="Arial"/>
                <w:color w:val="000000" w:themeColor="text1"/>
                <w:sz w:val="20"/>
                <w:szCs w:val="20"/>
              </w:rPr>
              <w:t>folios 4, 8 y 14</w:t>
            </w:r>
            <w:r w:rsidR="00C95332" w:rsidRPr="00586AF3">
              <w:rPr>
                <w:rFonts w:ascii="Arial" w:hAnsi="Arial" w:cs="Arial"/>
                <w:color w:val="000000" w:themeColor="text1"/>
                <w:sz w:val="20"/>
                <w:szCs w:val="20"/>
              </w:rPr>
              <w:t>,</w:t>
            </w:r>
            <w:r w:rsidR="003F0CBA" w:rsidRPr="00586AF3">
              <w:rPr>
                <w:rFonts w:ascii="Arial" w:hAnsi="Arial" w:cs="Arial"/>
                <w:color w:val="000000" w:themeColor="text1"/>
                <w:sz w:val="20"/>
                <w:szCs w:val="20"/>
              </w:rPr>
              <w:t xml:space="preserve"> del documento GJUR-DI-001-V1 POLÍTICA DE DEFENSA JUDICIAL el nombre la Secretaría Distrital de Seguridad, Convivencia y Justicia de Bogotá D.C. y en los siguientes hace referencia a la “Secretaría” y no a la UAERMV</w:t>
            </w:r>
            <w:r w:rsidR="00530515" w:rsidRPr="00586AF3">
              <w:rPr>
                <w:rFonts w:ascii="Arial" w:hAnsi="Arial" w:cs="Arial"/>
                <w:color w:val="000000" w:themeColor="text1"/>
                <w:sz w:val="20"/>
                <w:szCs w:val="20"/>
              </w:rPr>
              <w:t>.</w:t>
            </w:r>
          </w:p>
          <w:p w14:paraId="489A6575" w14:textId="301D7E37" w:rsidR="0090363E" w:rsidRPr="00586AF3" w:rsidRDefault="00BE4FB5"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Por lo anterior se </w:t>
            </w:r>
            <w:r w:rsidRPr="00586AF3">
              <w:rPr>
                <w:rFonts w:ascii="Arial" w:hAnsi="Arial" w:cs="Arial"/>
                <w:b/>
                <w:color w:val="000000" w:themeColor="text1"/>
                <w:sz w:val="20"/>
                <w:szCs w:val="20"/>
              </w:rPr>
              <w:t>RATIFICA</w:t>
            </w:r>
            <w:r w:rsidRPr="00586AF3">
              <w:rPr>
                <w:rFonts w:ascii="Arial" w:hAnsi="Arial" w:cs="Arial"/>
                <w:color w:val="000000" w:themeColor="text1"/>
                <w:sz w:val="20"/>
                <w:szCs w:val="20"/>
              </w:rPr>
              <w:t xml:space="preserve"> el hallazgo.</w:t>
            </w:r>
          </w:p>
        </w:tc>
      </w:tr>
      <w:tr w:rsidR="00D709D2" w:rsidRPr="00586AF3" w14:paraId="55C8493D" w14:textId="77777777" w:rsidTr="00183BFD">
        <w:trPr>
          <w:trHeight w:val="1989"/>
        </w:trPr>
        <w:tc>
          <w:tcPr>
            <w:tcW w:w="5000" w:type="pct"/>
            <w:shd w:val="clear" w:color="auto" w:fill="auto"/>
          </w:tcPr>
          <w:p w14:paraId="3D8DAB13" w14:textId="77777777" w:rsidR="00694039" w:rsidRDefault="00694039" w:rsidP="00586AF3">
            <w:pPr>
              <w:jc w:val="both"/>
              <w:rPr>
                <w:rFonts w:ascii="Arial" w:hAnsi="Arial" w:cs="Arial"/>
                <w:b/>
                <w:color w:val="000000" w:themeColor="text1"/>
                <w:sz w:val="20"/>
                <w:szCs w:val="20"/>
                <w:lang w:val="es-CO"/>
              </w:rPr>
            </w:pPr>
          </w:p>
          <w:p w14:paraId="50126D4C" w14:textId="2FF0A243" w:rsidR="00C96267" w:rsidRPr="00586AF3" w:rsidRDefault="00C96267" w:rsidP="00586AF3">
            <w:pPr>
              <w:jc w:val="both"/>
              <w:rPr>
                <w:rFonts w:ascii="Arial" w:hAnsi="Arial" w:cs="Arial"/>
                <w:b/>
                <w:color w:val="000000" w:themeColor="text1"/>
                <w:sz w:val="20"/>
                <w:szCs w:val="20"/>
                <w:lang w:val="es-CO"/>
              </w:rPr>
            </w:pPr>
            <w:r w:rsidRPr="00586AF3">
              <w:rPr>
                <w:rFonts w:ascii="Arial" w:hAnsi="Arial" w:cs="Arial"/>
                <w:b/>
                <w:color w:val="000000" w:themeColor="text1"/>
                <w:sz w:val="20"/>
                <w:szCs w:val="20"/>
                <w:lang w:val="es-CO"/>
              </w:rPr>
              <w:t>TEMA: CUMPLIMIENTO DEL MANUAL DE SUPERVISI</w:t>
            </w:r>
            <w:r w:rsidR="001F3478" w:rsidRPr="00586AF3">
              <w:rPr>
                <w:rFonts w:ascii="Arial" w:hAnsi="Arial" w:cs="Arial"/>
                <w:b/>
                <w:color w:val="000000" w:themeColor="text1"/>
                <w:sz w:val="20"/>
                <w:szCs w:val="20"/>
                <w:lang w:val="es-CO"/>
              </w:rPr>
              <w:t>Ó</w:t>
            </w:r>
            <w:r w:rsidRPr="00586AF3">
              <w:rPr>
                <w:rFonts w:ascii="Arial" w:hAnsi="Arial" w:cs="Arial"/>
                <w:b/>
                <w:color w:val="000000" w:themeColor="text1"/>
                <w:sz w:val="20"/>
                <w:szCs w:val="20"/>
                <w:lang w:val="es-CO"/>
              </w:rPr>
              <w:t>N E INTERVENTORIA DE LA UAERMV</w:t>
            </w:r>
          </w:p>
          <w:p w14:paraId="6DF7D0E7" w14:textId="77777777" w:rsidR="00C96267" w:rsidRPr="00586AF3" w:rsidRDefault="00C96267" w:rsidP="00586AF3">
            <w:pPr>
              <w:jc w:val="both"/>
              <w:rPr>
                <w:rFonts w:ascii="Arial" w:hAnsi="Arial" w:cs="Arial"/>
                <w:b/>
                <w:color w:val="000000" w:themeColor="text1"/>
                <w:sz w:val="20"/>
                <w:szCs w:val="20"/>
                <w:lang w:val="es-CO"/>
              </w:rPr>
            </w:pPr>
          </w:p>
          <w:p w14:paraId="57161505" w14:textId="77777777" w:rsidR="00C96267" w:rsidRPr="00586AF3" w:rsidRDefault="00C96267" w:rsidP="00586AF3">
            <w:p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Como parte del alcance de la auditoria, se realizó la verificación del cumplimiento de lo dispuesto por el Manual de Interventoría y Supervisión de la UAERMV, en los contratos</w:t>
            </w:r>
            <w:r w:rsidR="001F3478" w:rsidRPr="00586AF3">
              <w:rPr>
                <w:rFonts w:ascii="Arial" w:hAnsi="Arial" w:cs="Arial"/>
                <w:bCs/>
                <w:color w:val="000000" w:themeColor="text1"/>
                <w:sz w:val="20"/>
                <w:szCs w:val="20"/>
                <w:lang w:val="es-CO"/>
              </w:rPr>
              <w:t xml:space="preserve"> que se indica a continuación</w:t>
            </w:r>
            <w:r w:rsidRPr="00586AF3">
              <w:rPr>
                <w:rFonts w:ascii="Arial" w:hAnsi="Arial" w:cs="Arial"/>
                <w:bCs/>
                <w:color w:val="000000" w:themeColor="text1"/>
                <w:sz w:val="20"/>
                <w:szCs w:val="20"/>
                <w:lang w:val="es-CO"/>
              </w:rPr>
              <w:t xml:space="preserve">: </w:t>
            </w:r>
          </w:p>
          <w:p w14:paraId="05313843" w14:textId="77777777" w:rsidR="00C96267" w:rsidRPr="00586AF3" w:rsidRDefault="00C96267" w:rsidP="00586AF3">
            <w:pPr>
              <w:jc w:val="both"/>
              <w:rPr>
                <w:rFonts w:ascii="Arial" w:hAnsi="Arial" w:cs="Arial"/>
                <w:bCs/>
                <w:color w:val="000000" w:themeColor="text1"/>
                <w:sz w:val="20"/>
                <w:szCs w:val="20"/>
                <w:lang w:val="es-CO"/>
              </w:rPr>
            </w:pPr>
          </w:p>
          <w:p w14:paraId="4C4814D7" w14:textId="5D46FC5C" w:rsidR="001F3478" w:rsidRPr="00586AF3" w:rsidRDefault="001F3478" w:rsidP="00586AF3">
            <w:pPr>
              <w:pStyle w:val="Prrafodelista"/>
              <w:spacing w:after="160" w:line="240" w:lineRule="auto"/>
              <w:ind w:left="0"/>
              <w:jc w:val="both"/>
              <w:rPr>
                <w:rFonts w:ascii="Arial" w:hAnsi="Arial" w:cs="Arial"/>
                <w:bCs/>
                <w:color w:val="000000" w:themeColor="text1"/>
                <w:sz w:val="20"/>
                <w:szCs w:val="20"/>
              </w:rPr>
            </w:pPr>
            <w:r w:rsidRPr="00586AF3">
              <w:rPr>
                <w:rFonts w:ascii="Arial" w:hAnsi="Arial" w:cs="Arial"/>
                <w:b/>
                <w:color w:val="000000" w:themeColor="text1"/>
                <w:sz w:val="20"/>
                <w:szCs w:val="20"/>
              </w:rPr>
              <w:t xml:space="preserve">354-2018. OBJETO:  </w:t>
            </w:r>
            <w:r w:rsidRPr="00586AF3">
              <w:rPr>
                <w:rFonts w:ascii="Arial" w:hAnsi="Arial" w:cs="Arial"/>
                <w:bCs/>
                <w:color w:val="000000" w:themeColor="text1"/>
                <w:sz w:val="20"/>
                <w:szCs w:val="20"/>
              </w:rPr>
              <w:t>Prestar servicios profesionales especializados, de un abogado con experiencia en temas de derecho público, administrativo, y contratación estatal, y en general que asesore administrativa y jurídicamente en asuntos propios de la Oficina Asesora Jurídica de la UAERMV</w:t>
            </w:r>
            <w:r w:rsidR="00FF492C" w:rsidRPr="00586AF3">
              <w:rPr>
                <w:rFonts w:ascii="Arial" w:hAnsi="Arial" w:cs="Arial"/>
                <w:bCs/>
                <w:color w:val="000000" w:themeColor="text1"/>
                <w:sz w:val="20"/>
                <w:szCs w:val="20"/>
              </w:rPr>
              <w:t>.</w:t>
            </w:r>
          </w:p>
          <w:p w14:paraId="074C4837" w14:textId="77777777" w:rsidR="00FF492C" w:rsidRPr="00586AF3" w:rsidRDefault="00FF492C" w:rsidP="00586AF3">
            <w:pPr>
              <w:pStyle w:val="Prrafodelista"/>
              <w:spacing w:after="160" w:line="240" w:lineRule="auto"/>
              <w:ind w:left="0"/>
              <w:jc w:val="both"/>
              <w:rPr>
                <w:rFonts w:ascii="Arial" w:hAnsi="Arial" w:cs="Arial"/>
                <w:b/>
                <w:color w:val="000000" w:themeColor="text1"/>
                <w:sz w:val="20"/>
                <w:szCs w:val="20"/>
              </w:rPr>
            </w:pPr>
          </w:p>
          <w:p w14:paraId="4103DE0C" w14:textId="4CD777AF" w:rsidR="001F3478" w:rsidRPr="00586AF3" w:rsidRDefault="001F3478" w:rsidP="00586AF3">
            <w:pPr>
              <w:pStyle w:val="Prrafodelista"/>
              <w:spacing w:after="160" w:line="240" w:lineRule="auto"/>
              <w:ind w:left="0"/>
              <w:jc w:val="both"/>
              <w:rPr>
                <w:rFonts w:ascii="Arial" w:hAnsi="Arial" w:cs="Arial"/>
                <w:bCs/>
                <w:i/>
                <w:color w:val="000000" w:themeColor="text1"/>
                <w:sz w:val="20"/>
                <w:szCs w:val="20"/>
              </w:rPr>
            </w:pPr>
            <w:r w:rsidRPr="00586AF3">
              <w:rPr>
                <w:rFonts w:ascii="Arial" w:hAnsi="Arial" w:cs="Arial"/>
                <w:b/>
                <w:color w:val="000000" w:themeColor="text1"/>
                <w:sz w:val="20"/>
                <w:szCs w:val="20"/>
              </w:rPr>
              <w:t xml:space="preserve">490-2018. OBJETO: </w:t>
            </w:r>
            <w:r w:rsidRPr="00586AF3">
              <w:rPr>
                <w:rFonts w:ascii="Arial" w:hAnsi="Arial" w:cs="Arial"/>
                <w:bCs/>
                <w:color w:val="000000" w:themeColor="text1"/>
                <w:sz w:val="20"/>
                <w:szCs w:val="20"/>
              </w:rPr>
              <w:t>P</w:t>
            </w:r>
            <w:r w:rsidRPr="00586AF3">
              <w:rPr>
                <w:rFonts w:ascii="Arial" w:hAnsi="Arial" w:cs="Arial"/>
                <w:bCs/>
                <w:i/>
                <w:color w:val="000000" w:themeColor="text1"/>
                <w:sz w:val="20"/>
                <w:szCs w:val="20"/>
              </w:rPr>
              <w:t>restar servicios profesionales como Abogado en temas de derecho laboral y procesal en la oficina asesora jurídica para fortalecer la gestión que adelante la entidad.</w:t>
            </w:r>
          </w:p>
          <w:p w14:paraId="011758AF" w14:textId="77777777" w:rsidR="00FF492C" w:rsidRPr="00586AF3" w:rsidRDefault="00FF492C" w:rsidP="00586AF3">
            <w:pPr>
              <w:pStyle w:val="Prrafodelista"/>
              <w:spacing w:after="160" w:line="240" w:lineRule="auto"/>
              <w:ind w:left="0"/>
              <w:jc w:val="both"/>
              <w:rPr>
                <w:rFonts w:ascii="Arial" w:hAnsi="Arial" w:cs="Arial"/>
                <w:bCs/>
                <w:i/>
                <w:color w:val="000000" w:themeColor="text1"/>
                <w:sz w:val="20"/>
                <w:szCs w:val="20"/>
              </w:rPr>
            </w:pPr>
          </w:p>
          <w:p w14:paraId="4C6A4588" w14:textId="5011EC15" w:rsidR="001F3478" w:rsidRPr="00586AF3" w:rsidRDefault="001F3478" w:rsidP="00586AF3">
            <w:pPr>
              <w:pStyle w:val="Prrafodelista"/>
              <w:spacing w:after="160" w:line="240" w:lineRule="auto"/>
              <w:ind w:left="0"/>
              <w:jc w:val="both"/>
              <w:rPr>
                <w:rFonts w:ascii="Arial" w:hAnsi="Arial" w:cs="Arial"/>
                <w:bCs/>
                <w:color w:val="000000" w:themeColor="text1"/>
                <w:sz w:val="20"/>
                <w:szCs w:val="20"/>
              </w:rPr>
            </w:pPr>
            <w:r w:rsidRPr="00586AF3">
              <w:rPr>
                <w:rFonts w:ascii="Arial" w:hAnsi="Arial" w:cs="Arial"/>
                <w:b/>
                <w:color w:val="000000" w:themeColor="text1"/>
                <w:sz w:val="20"/>
                <w:szCs w:val="20"/>
              </w:rPr>
              <w:t xml:space="preserve">133-2019. </w:t>
            </w:r>
            <w:r w:rsidRPr="00586AF3">
              <w:rPr>
                <w:rFonts w:ascii="Arial" w:hAnsi="Arial" w:cs="Arial"/>
                <w:b/>
                <w:i/>
                <w:iCs/>
                <w:color w:val="000000" w:themeColor="text1"/>
                <w:sz w:val="20"/>
                <w:szCs w:val="20"/>
              </w:rPr>
              <w:t xml:space="preserve">OBJETO: </w:t>
            </w:r>
            <w:r w:rsidRPr="00586AF3">
              <w:rPr>
                <w:rFonts w:ascii="Arial" w:hAnsi="Arial" w:cs="Arial"/>
                <w:bCs/>
                <w:i/>
                <w:iCs/>
                <w:color w:val="000000" w:themeColor="text1"/>
                <w:sz w:val="20"/>
                <w:szCs w:val="20"/>
              </w:rPr>
              <w:t xml:space="preserve">Prestación de servicios de apoyo a la gestión a la Oficina Asesora Jurídica, en los trámites legales y contractuales, que sean de su competencia y para el seguimiento de procesos judiciales. </w:t>
            </w:r>
            <w:r w:rsidRPr="00586AF3">
              <w:rPr>
                <w:rFonts w:ascii="Arial" w:hAnsi="Arial" w:cs="Arial"/>
                <w:bCs/>
                <w:color w:val="000000" w:themeColor="text1"/>
                <w:sz w:val="20"/>
                <w:szCs w:val="20"/>
              </w:rPr>
              <w:t xml:space="preserve"> </w:t>
            </w:r>
          </w:p>
          <w:p w14:paraId="5A9AC429" w14:textId="77777777" w:rsidR="00FF492C" w:rsidRPr="00586AF3" w:rsidRDefault="00FF492C" w:rsidP="00586AF3">
            <w:pPr>
              <w:pStyle w:val="Prrafodelista"/>
              <w:spacing w:after="160" w:line="240" w:lineRule="auto"/>
              <w:ind w:left="0"/>
              <w:jc w:val="both"/>
              <w:rPr>
                <w:rFonts w:ascii="Arial" w:hAnsi="Arial" w:cs="Arial"/>
                <w:bCs/>
                <w:color w:val="000000" w:themeColor="text1"/>
                <w:sz w:val="20"/>
                <w:szCs w:val="20"/>
              </w:rPr>
            </w:pPr>
          </w:p>
          <w:p w14:paraId="521E37A6" w14:textId="7E642D43" w:rsidR="00C96267" w:rsidRPr="00586AF3" w:rsidRDefault="00C96267" w:rsidP="00586AF3">
            <w:pPr>
              <w:pStyle w:val="Prrafodelista"/>
              <w:spacing w:after="160" w:line="240" w:lineRule="auto"/>
              <w:ind w:left="0"/>
              <w:jc w:val="both"/>
              <w:rPr>
                <w:rFonts w:ascii="Arial" w:hAnsi="Arial" w:cs="Arial"/>
                <w:bCs/>
                <w:i/>
                <w:iCs/>
                <w:color w:val="000000" w:themeColor="text1"/>
                <w:sz w:val="20"/>
                <w:szCs w:val="20"/>
              </w:rPr>
            </w:pPr>
            <w:r w:rsidRPr="00586AF3">
              <w:rPr>
                <w:rFonts w:ascii="Arial" w:hAnsi="Arial" w:cs="Arial"/>
                <w:b/>
                <w:color w:val="000000" w:themeColor="text1"/>
                <w:sz w:val="20"/>
                <w:szCs w:val="20"/>
              </w:rPr>
              <w:t>349-2019</w:t>
            </w:r>
            <w:r w:rsidR="001F3478" w:rsidRPr="00586AF3">
              <w:rPr>
                <w:rFonts w:ascii="Arial" w:hAnsi="Arial" w:cs="Arial"/>
                <w:b/>
                <w:color w:val="000000" w:themeColor="text1"/>
                <w:sz w:val="20"/>
                <w:szCs w:val="20"/>
              </w:rPr>
              <w:t xml:space="preserve">. </w:t>
            </w:r>
            <w:r w:rsidRPr="00586AF3">
              <w:rPr>
                <w:rFonts w:ascii="Arial" w:hAnsi="Arial" w:cs="Arial"/>
                <w:b/>
                <w:color w:val="000000" w:themeColor="text1"/>
                <w:sz w:val="20"/>
                <w:szCs w:val="20"/>
              </w:rPr>
              <w:t xml:space="preserve">OBJETO: </w:t>
            </w:r>
            <w:r w:rsidRPr="00586AF3">
              <w:rPr>
                <w:rFonts w:ascii="Arial" w:hAnsi="Arial" w:cs="Arial"/>
                <w:bCs/>
                <w:i/>
                <w:iCs/>
                <w:color w:val="000000" w:themeColor="text1"/>
                <w:sz w:val="20"/>
                <w:szCs w:val="20"/>
              </w:rPr>
              <w:t>Prestar servicios profesionales para adelantar las actividad</w:t>
            </w:r>
            <w:r w:rsidR="00630537" w:rsidRPr="00586AF3">
              <w:rPr>
                <w:rFonts w:ascii="Arial" w:hAnsi="Arial" w:cs="Arial"/>
                <w:bCs/>
                <w:i/>
                <w:iCs/>
                <w:color w:val="000000" w:themeColor="text1"/>
                <w:sz w:val="20"/>
                <w:szCs w:val="20"/>
              </w:rPr>
              <w:t xml:space="preserve">es con el proceso de </w:t>
            </w:r>
            <w:r w:rsidRPr="00586AF3">
              <w:rPr>
                <w:rFonts w:ascii="Arial" w:hAnsi="Arial" w:cs="Arial"/>
                <w:bCs/>
                <w:i/>
                <w:iCs/>
                <w:color w:val="000000" w:themeColor="text1"/>
                <w:sz w:val="20"/>
                <w:szCs w:val="20"/>
              </w:rPr>
              <w:t xml:space="preserve">mejora del sistema de gestión de la entidad, con el fin de fortalecer la asesoría jurídica a los </w:t>
            </w:r>
            <w:r w:rsidR="00DB7F73" w:rsidRPr="00586AF3">
              <w:rPr>
                <w:rFonts w:ascii="Arial" w:hAnsi="Arial" w:cs="Arial"/>
                <w:bCs/>
                <w:i/>
                <w:iCs/>
                <w:color w:val="000000" w:themeColor="text1"/>
                <w:sz w:val="20"/>
                <w:szCs w:val="20"/>
              </w:rPr>
              <w:t>procesos misionales</w:t>
            </w:r>
            <w:r w:rsidRPr="00586AF3">
              <w:rPr>
                <w:rFonts w:ascii="Arial" w:hAnsi="Arial" w:cs="Arial"/>
                <w:bCs/>
                <w:i/>
                <w:iCs/>
                <w:color w:val="000000" w:themeColor="text1"/>
                <w:sz w:val="20"/>
                <w:szCs w:val="20"/>
              </w:rPr>
              <w:t xml:space="preserve"> y el apoyo en materia normativa de rehabilitación y mantenimiento vial. </w:t>
            </w:r>
          </w:p>
          <w:p w14:paraId="64295168" w14:textId="77777777" w:rsidR="00FF492C" w:rsidRPr="00586AF3" w:rsidRDefault="00FF492C" w:rsidP="00586AF3">
            <w:pPr>
              <w:pStyle w:val="Prrafodelista"/>
              <w:spacing w:after="160" w:line="240" w:lineRule="auto"/>
              <w:ind w:left="0"/>
              <w:jc w:val="both"/>
              <w:rPr>
                <w:rFonts w:ascii="Arial" w:hAnsi="Arial" w:cs="Arial"/>
                <w:bCs/>
                <w:i/>
                <w:iCs/>
                <w:color w:val="000000" w:themeColor="text1"/>
                <w:sz w:val="20"/>
                <w:szCs w:val="20"/>
              </w:rPr>
            </w:pPr>
          </w:p>
          <w:p w14:paraId="61BA297E" w14:textId="79308271" w:rsidR="00C96267" w:rsidRPr="00586AF3" w:rsidRDefault="00C96267" w:rsidP="00586AF3">
            <w:pPr>
              <w:pStyle w:val="Prrafodelista"/>
              <w:spacing w:after="160" w:line="240" w:lineRule="auto"/>
              <w:ind w:left="0"/>
              <w:jc w:val="both"/>
              <w:rPr>
                <w:rFonts w:ascii="Arial" w:hAnsi="Arial" w:cs="Arial"/>
                <w:bCs/>
                <w:i/>
                <w:iCs/>
                <w:color w:val="000000" w:themeColor="text1"/>
                <w:sz w:val="20"/>
                <w:szCs w:val="20"/>
              </w:rPr>
            </w:pPr>
            <w:r w:rsidRPr="00586AF3">
              <w:rPr>
                <w:rFonts w:ascii="Arial" w:hAnsi="Arial" w:cs="Arial"/>
                <w:b/>
                <w:color w:val="000000" w:themeColor="text1"/>
                <w:sz w:val="20"/>
                <w:szCs w:val="20"/>
              </w:rPr>
              <w:t>419-2019</w:t>
            </w:r>
            <w:r w:rsidR="001F3478" w:rsidRPr="00586AF3">
              <w:rPr>
                <w:rFonts w:ascii="Arial" w:hAnsi="Arial" w:cs="Arial"/>
                <w:b/>
                <w:color w:val="000000" w:themeColor="text1"/>
                <w:sz w:val="20"/>
                <w:szCs w:val="20"/>
              </w:rPr>
              <w:t xml:space="preserve">. </w:t>
            </w:r>
            <w:r w:rsidRPr="00586AF3">
              <w:rPr>
                <w:rFonts w:ascii="Arial" w:hAnsi="Arial" w:cs="Arial"/>
                <w:b/>
                <w:color w:val="000000" w:themeColor="text1"/>
                <w:sz w:val="20"/>
                <w:szCs w:val="20"/>
              </w:rPr>
              <w:t xml:space="preserve">OBJETO: </w:t>
            </w:r>
            <w:r w:rsidRPr="00586AF3">
              <w:rPr>
                <w:rFonts w:ascii="Arial" w:hAnsi="Arial" w:cs="Arial"/>
                <w:bCs/>
                <w:i/>
                <w:iCs/>
                <w:color w:val="000000" w:themeColor="text1"/>
                <w:sz w:val="20"/>
                <w:szCs w:val="20"/>
              </w:rPr>
              <w:t>Prestar servicios profesionales como abogado en temas de derecho laboral para la representación judicial de los procesos que adelante la entidad a través, de la Oficina Asesora Jurídica.</w:t>
            </w:r>
          </w:p>
          <w:p w14:paraId="706BDB38" w14:textId="77777777" w:rsidR="007718DE" w:rsidRPr="00586AF3" w:rsidRDefault="007718DE" w:rsidP="00586AF3">
            <w:pPr>
              <w:pStyle w:val="Prrafodelista"/>
              <w:spacing w:line="240" w:lineRule="auto"/>
              <w:ind w:left="0"/>
              <w:jc w:val="both"/>
              <w:rPr>
                <w:rFonts w:ascii="Arial" w:hAnsi="Arial" w:cs="Arial"/>
                <w:bCs/>
                <w:color w:val="000000" w:themeColor="text1"/>
                <w:sz w:val="20"/>
                <w:szCs w:val="20"/>
              </w:rPr>
            </w:pPr>
            <w:r w:rsidRPr="00586AF3">
              <w:rPr>
                <w:rFonts w:ascii="Arial" w:hAnsi="Arial" w:cs="Arial"/>
                <w:bCs/>
                <w:color w:val="000000" w:themeColor="text1"/>
                <w:sz w:val="20"/>
                <w:szCs w:val="20"/>
              </w:rPr>
              <w:t xml:space="preserve">Los cuales fueron solicitados a través del correo electrónico </w:t>
            </w:r>
            <w:hyperlink r:id="rId13" w:history="1">
              <w:r w:rsidR="001F3478" w:rsidRPr="00586AF3">
                <w:rPr>
                  <w:rStyle w:val="Hipervnculo"/>
                  <w:rFonts w:ascii="Arial" w:hAnsi="Arial" w:cs="Arial"/>
                  <w:bCs/>
                  <w:color w:val="000000" w:themeColor="text1"/>
                  <w:sz w:val="20"/>
                  <w:szCs w:val="20"/>
                </w:rPr>
                <w:t>prestamos.documental@umv.gov.co</w:t>
              </w:r>
            </w:hyperlink>
            <w:r w:rsidRPr="00586AF3">
              <w:rPr>
                <w:rFonts w:ascii="Arial" w:hAnsi="Arial" w:cs="Arial"/>
                <w:bCs/>
                <w:color w:val="000000" w:themeColor="text1"/>
                <w:sz w:val="20"/>
                <w:szCs w:val="20"/>
              </w:rPr>
              <w:t>.</w:t>
            </w:r>
          </w:p>
          <w:p w14:paraId="74C5E036" w14:textId="77777777" w:rsidR="001F3478" w:rsidRPr="00586AF3" w:rsidRDefault="001F3478" w:rsidP="00586AF3">
            <w:pPr>
              <w:pStyle w:val="Prrafodelista"/>
              <w:spacing w:line="240" w:lineRule="auto"/>
              <w:ind w:left="0"/>
              <w:jc w:val="both"/>
              <w:rPr>
                <w:rFonts w:ascii="Arial" w:hAnsi="Arial" w:cs="Arial"/>
                <w:bCs/>
                <w:color w:val="000000" w:themeColor="text1"/>
                <w:sz w:val="20"/>
                <w:szCs w:val="20"/>
              </w:rPr>
            </w:pPr>
          </w:p>
          <w:p w14:paraId="663774F8" w14:textId="77777777" w:rsidR="00C96267" w:rsidRPr="00586AF3" w:rsidRDefault="00C96267" w:rsidP="00586AF3">
            <w:pPr>
              <w:pStyle w:val="Prrafodelista"/>
              <w:shd w:val="clear" w:color="auto" w:fill="C5E0B3" w:themeFill="accent6" w:themeFillTint="66"/>
              <w:spacing w:after="160" w:line="240" w:lineRule="auto"/>
              <w:ind w:left="0"/>
              <w:jc w:val="both"/>
              <w:rPr>
                <w:rFonts w:ascii="Arial" w:hAnsi="Arial" w:cs="Arial"/>
                <w:bCs/>
                <w:color w:val="000000" w:themeColor="text1"/>
                <w:sz w:val="20"/>
                <w:szCs w:val="20"/>
                <w:u w:val="single"/>
              </w:rPr>
            </w:pPr>
            <w:r w:rsidRPr="00586AF3">
              <w:rPr>
                <w:rFonts w:ascii="Arial" w:hAnsi="Arial" w:cs="Arial"/>
                <w:b/>
                <w:color w:val="000000" w:themeColor="text1"/>
                <w:sz w:val="20"/>
                <w:szCs w:val="20"/>
                <w:u w:val="single"/>
              </w:rPr>
              <w:t xml:space="preserve">HALLAZGO No. </w:t>
            </w:r>
            <w:r w:rsidR="009E446A" w:rsidRPr="00586AF3">
              <w:rPr>
                <w:rFonts w:ascii="Arial" w:hAnsi="Arial" w:cs="Arial"/>
                <w:b/>
                <w:color w:val="000000" w:themeColor="text1"/>
                <w:sz w:val="20"/>
                <w:szCs w:val="20"/>
                <w:u w:val="single"/>
              </w:rPr>
              <w:t>6</w:t>
            </w:r>
          </w:p>
          <w:p w14:paraId="7F7EF752" w14:textId="5252E6A5" w:rsidR="00682D3D" w:rsidRPr="00586AF3" w:rsidRDefault="004463A4" w:rsidP="00586AF3">
            <w:p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 xml:space="preserve">Tras la verificación de los expedientes contractuales No. </w:t>
            </w:r>
            <w:r w:rsidR="001F3478" w:rsidRPr="00586AF3">
              <w:rPr>
                <w:rFonts w:ascii="Arial" w:hAnsi="Arial" w:cs="Arial"/>
                <w:bCs/>
                <w:color w:val="000000" w:themeColor="text1"/>
                <w:sz w:val="20"/>
                <w:szCs w:val="20"/>
                <w:lang w:val="es-CO"/>
              </w:rPr>
              <w:t xml:space="preserve">133-2019; </w:t>
            </w:r>
            <w:r w:rsidRPr="00586AF3">
              <w:rPr>
                <w:rFonts w:ascii="Arial" w:hAnsi="Arial" w:cs="Arial"/>
                <w:bCs/>
                <w:color w:val="000000" w:themeColor="text1"/>
                <w:sz w:val="20"/>
                <w:szCs w:val="20"/>
                <w:lang w:val="es-CO"/>
              </w:rPr>
              <w:t xml:space="preserve">349-2019; 419-2019, a través de carpeta compartida por Gestión Documental </w:t>
            </w:r>
            <w:r w:rsidRPr="00586AF3">
              <w:rPr>
                <w:rFonts w:ascii="Arial" w:hAnsi="Arial" w:cs="Arial"/>
                <w:b/>
                <w:color w:val="000000" w:themeColor="text1"/>
                <w:sz w:val="20"/>
                <w:szCs w:val="20"/>
                <w:lang w:val="es-CO"/>
              </w:rPr>
              <w:t>SE EVIDENCIÓ</w:t>
            </w:r>
            <w:r w:rsidRPr="00586AF3">
              <w:rPr>
                <w:rFonts w:ascii="Arial" w:hAnsi="Arial" w:cs="Arial"/>
                <w:bCs/>
                <w:color w:val="000000" w:themeColor="text1"/>
                <w:sz w:val="20"/>
                <w:szCs w:val="20"/>
                <w:lang w:val="es-CO"/>
              </w:rPr>
              <w:t xml:space="preserve"> que</w:t>
            </w:r>
            <w:r w:rsidR="00682D3D" w:rsidRPr="00586AF3">
              <w:rPr>
                <w:rFonts w:ascii="Arial" w:hAnsi="Arial" w:cs="Arial"/>
                <w:bCs/>
                <w:color w:val="000000" w:themeColor="text1"/>
                <w:sz w:val="20"/>
                <w:szCs w:val="20"/>
                <w:lang w:val="es-CO"/>
              </w:rPr>
              <w:t xml:space="preserve"> se aprobaron informes de actividades presentados por los contratistas por parte de un supervisor sin que mediara una designación por parte del Director General, tal como se detalla a continuación:</w:t>
            </w:r>
          </w:p>
          <w:p w14:paraId="5167369C" w14:textId="77777777" w:rsidR="00A2555D" w:rsidRPr="00586AF3" w:rsidRDefault="00A2555D" w:rsidP="00586AF3">
            <w:pPr>
              <w:jc w:val="both"/>
              <w:rPr>
                <w:rFonts w:ascii="Arial" w:hAnsi="Arial" w:cs="Arial"/>
                <w:bCs/>
                <w:color w:val="000000" w:themeColor="text1"/>
                <w:sz w:val="20"/>
                <w:szCs w:val="20"/>
                <w:lang w:val="es-CO"/>
              </w:rPr>
            </w:pPr>
          </w:p>
          <w:p w14:paraId="44E30358" w14:textId="19781C5D" w:rsidR="00682D3D" w:rsidRPr="00586AF3" w:rsidRDefault="00682D3D" w:rsidP="00586AF3">
            <w:pPr>
              <w:numPr>
                <w:ilvl w:val="0"/>
                <w:numId w:val="5"/>
              </w:num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 xml:space="preserve">Mediante memorando No. 20191150020663 de fecha 01 de abril de 2019, el Director General designó como supervisora del contrato </w:t>
            </w:r>
            <w:r w:rsidRPr="00586AF3">
              <w:rPr>
                <w:rFonts w:ascii="Arial" w:hAnsi="Arial" w:cs="Arial"/>
                <w:b/>
                <w:bCs/>
                <w:color w:val="000000" w:themeColor="text1"/>
                <w:sz w:val="20"/>
                <w:szCs w:val="20"/>
                <w:lang w:val="es-CO"/>
              </w:rPr>
              <w:t>349-2019,</w:t>
            </w:r>
            <w:r w:rsidRPr="00586AF3">
              <w:rPr>
                <w:rFonts w:ascii="Arial" w:hAnsi="Arial" w:cs="Arial"/>
                <w:bCs/>
                <w:color w:val="000000" w:themeColor="text1"/>
                <w:sz w:val="20"/>
                <w:szCs w:val="20"/>
                <w:lang w:val="es-CO"/>
              </w:rPr>
              <w:t xml:space="preserve"> a la Jefe de la Oficina Asesora Jurídica para la época de la suscripción del contrato; sin embargo, los informes de actividades No. 1 del mes de abril de 2019, y Nos. 4,5,6,7,8,9,10 y 11 correspondientes a los meses de julio de 2019 a febrero de 2020, respectivamente, están firmados por un supervisor para el cual no se encontró su designación en el expediente.</w:t>
            </w:r>
          </w:p>
          <w:p w14:paraId="2FE4D7F4" w14:textId="173389B7" w:rsidR="00D43956" w:rsidRPr="00586AF3" w:rsidRDefault="00D43956" w:rsidP="00586AF3">
            <w:pPr>
              <w:jc w:val="both"/>
              <w:rPr>
                <w:rFonts w:ascii="Arial" w:hAnsi="Arial" w:cs="Arial"/>
                <w:bCs/>
                <w:color w:val="000000" w:themeColor="text1"/>
                <w:sz w:val="20"/>
                <w:szCs w:val="20"/>
                <w:lang w:val="es-CO"/>
              </w:rPr>
            </w:pPr>
          </w:p>
          <w:p w14:paraId="2F36E1BC" w14:textId="5BB3B783" w:rsidR="00D43956" w:rsidRPr="00586AF3" w:rsidRDefault="00D43956" w:rsidP="00586AF3">
            <w:pPr>
              <w:jc w:val="both"/>
              <w:rPr>
                <w:rFonts w:ascii="Arial" w:hAnsi="Arial" w:cs="Arial"/>
                <w:bCs/>
                <w:color w:val="000000" w:themeColor="text1"/>
                <w:sz w:val="20"/>
                <w:szCs w:val="20"/>
                <w:lang w:val="es-CO"/>
              </w:rPr>
            </w:pPr>
          </w:p>
          <w:p w14:paraId="6B6711B2" w14:textId="042B959E" w:rsidR="00D43956" w:rsidRPr="00586AF3" w:rsidRDefault="000451B2" w:rsidP="00DB29BC">
            <w:pPr>
              <w:jc w:val="center"/>
              <w:rPr>
                <w:rFonts w:ascii="Arial" w:hAnsi="Arial" w:cs="Arial"/>
                <w:bCs/>
                <w:color w:val="000000" w:themeColor="text1"/>
                <w:sz w:val="20"/>
                <w:szCs w:val="20"/>
                <w:lang w:val="es-CO"/>
              </w:rPr>
            </w:pPr>
            <w:r>
              <w:rPr>
                <w:noProof/>
                <w:lang w:val="es-CO" w:eastAsia="es-CO"/>
              </w:rPr>
              <w:lastRenderedPageBreak/>
              <mc:AlternateContent>
                <mc:Choice Requires="wps">
                  <w:drawing>
                    <wp:anchor distT="0" distB="0" distL="114300" distR="114300" simplePos="0" relativeHeight="251735040" behindDoc="0" locked="0" layoutInCell="1" allowOverlap="1" wp14:anchorId="267D5722" wp14:editId="0E5CB93A">
                      <wp:simplePos x="0" y="0"/>
                      <wp:positionH relativeFrom="column">
                        <wp:posOffset>840105</wp:posOffset>
                      </wp:positionH>
                      <wp:positionV relativeFrom="paragraph">
                        <wp:posOffset>6199505</wp:posOffset>
                      </wp:positionV>
                      <wp:extent cx="704850" cy="1905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704850"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39A2E2B" id="Rectángulo 44" o:spid="_x0000_s1026" style="position:absolute;margin-left:66.15pt;margin-top:488.15pt;width:55.5pt;height: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" fillcolor="#4472c4 [3204]" strokecolor="#1f3763 [1604]" strokeweight="1pt"/>
                  </w:pict>
                </mc:Fallback>
              </mc:AlternateContent>
            </w:r>
            <w:r>
              <w:rPr>
                <w:noProof/>
                <w:lang w:val="es-CO" w:eastAsia="es-CO"/>
              </w:rPr>
              <mc:AlternateContent>
                <mc:Choice Requires="wps">
                  <w:drawing>
                    <wp:anchor distT="0" distB="0" distL="114300" distR="114300" simplePos="0" relativeHeight="251739136" behindDoc="0" locked="0" layoutInCell="1" allowOverlap="1" wp14:anchorId="666F2585" wp14:editId="3CB8DB4E">
                      <wp:simplePos x="0" y="0"/>
                      <wp:positionH relativeFrom="column">
                        <wp:posOffset>4472305</wp:posOffset>
                      </wp:positionH>
                      <wp:positionV relativeFrom="paragraph">
                        <wp:posOffset>2719705</wp:posOffset>
                      </wp:positionV>
                      <wp:extent cx="400050" cy="69850"/>
                      <wp:effectExtent l="0" t="0" r="19050" b="25400"/>
                      <wp:wrapNone/>
                      <wp:docPr id="75" name="Rectángulo 75"/>
                      <wp:cNvGraphicFramePr/>
                      <a:graphic xmlns:a="http://schemas.openxmlformats.org/drawingml/2006/main">
                        <a:graphicData uri="http://schemas.microsoft.com/office/word/2010/wordprocessingShape">
                          <wps:wsp>
                            <wps:cNvSpPr/>
                            <wps:spPr>
                              <a:xfrm>
                                <a:off x="0" y="0"/>
                                <a:ext cx="40005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DB620F9" id="Rectángulo 75" o:spid="_x0000_s1026" style="position:absolute;margin-left:352.15pt;margin-top:214.15pt;width:31.5pt;height: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" fillcolor="#4472c4 [3204]" strokecolor="#1f3763 [1604]" strokeweight="1pt"/>
                  </w:pict>
                </mc:Fallback>
              </mc:AlternateContent>
            </w:r>
            <w:r>
              <w:rPr>
                <w:noProof/>
                <w:lang w:val="es-CO" w:eastAsia="es-CO"/>
              </w:rPr>
              <mc:AlternateContent>
                <mc:Choice Requires="wps">
                  <w:drawing>
                    <wp:anchor distT="0" distB="0" distL="114300" distR="114300" simplePos="0" relativeHeight="251736064" behindDoc="0" locked="0" layoutInCell="1" allowOverlap="1" wp14:anchorId="057DA657" wp14:editId="6170A09B">
                      <wp:simplePos x="0" y="0"/>
                      <wp:positionH relativeFrom="column">
                        <wp:posOffset>1525905</wp:posOffset>
                      </wp:positionH>
                      <wp:positionV relativeFrom="paragraph">
                        <wp:posOffset>1862455</wp:posOffset>
                      </wp:positionV>
                      <wp:extent cx="1524000" cy="9525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15240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91A2F4F" id="Rectángulo 46" o:spid="_x0000_s1026" style="position:absolute;margin-left:120.15pt;margin-top:146.65pt;width:120pt;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" fillcolor="#4472c4 [3204]" strokecolor="#1f3763 [1604]" strokeweight="1pt"/>
                  </w:pict>
                </mc:Fallback>
              </mc:AlternateContent>
            </w:r>
            <w:r>
              <w:rPr>
                <w:noProof/>
                <w:lang w:val="es-CO" w:eastAsia="es-CO"/>
              </w:rPr>
              <mc:AlternateContent>
                <mc:Choice Requires="wps">
                  <w:drawing>
                    <wp:anchor distT="0" distB="0" distL="114300" distR="114300" simplePos="0" relativeHeight="251737088" behindDoc="0" locked="0" layoutInCell="1" allowOverlap="1" wp14:anchorId="51918746" wp14:editId="26490C8B">
                      <wp:simplePos x="0" y="0"/>
                      <wp:positionH relativeFrom="column">
                        <wp:posOffset>1519555</wp:posOffset>
                      </wp:positionH>
                      <wp:positionV relativeFrom="paragraph">
                        <wp:posOffset>1405255</wp:posOffset>
                      </wp:positionV>
                      <wp:extent cx="1282700" cy="82550"/>
                      <wp:effectExtent l="0" t="0" r="12700" b="12700"/>
                      <wp:wrapNone/>
                      <wp:docPr id="59" name="Rectángulo 59"/>
                      <wp:cNvGraphicFramePr/>
                      <a:graphic xmlns:a="http://schemas.openxmlformats.org/drawingml/2006/main">
                        <a:graphicData uri="http://schemas.microsoft.com/office/word/2010/wordprocessingShape">
                          <wps:wsp>
                            <wps:cNvSpPr/>
                            <wps:spPr>
                              <a:xfrm>
                                <a:off x="0" y="0"/>
                                <a:ext cx="128270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3FD21F8" id="Rectángulo 59" o:spid="_x0000_s1026" style="position:absolute;margin-left:119.65pt;margin-top:110.65pt;width:101pt;height: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" fillcolor="#4472c4 [3204]" strokecolor="#1f3763 [1604]" strokeweight="1pt"/>
                  </w:pict>
                </mc:Fallback>
              </mc:AlternateContent>
            </w:r>
            <w:r>
              <w:rPr>
                <w:noProof/>
                <w:lang w:val="es-CO" w:eastAsia="es-CO"/>
              </w:rPr>
              <mc:AlternateContent>
                <mc:Choice Requires="wps">
                  <w:drawing>
                    <wp:anchor distT="0" distB="0" distL="114300" distR="114300" simplePos="0" relativeHeight="251738112" behindDoc="0" locked="0" layoutInCell="1" allowOverlap="1" wp14:anchorId="65885B80" wp14:editId="3398E3DE">
                      <wp:simplePos x="0" y="0"/>
                      <wp:positionH relativeFrom="column">
                        <wp:posOffset>2002155</wp:posOffset>
                      </wp:positionH>
                      <wp:positionV relativeFrom="paragraph">
                        <wp:posOffset>2719705</wp:posOffset>
                      </wp:positionV>
                      <wp:extent cx="1333500" cy="5715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133350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FEE57B1" id="Rectángulo 73" o:spid="_x0000_s1026" style="position:absolute;margin-left:157.65pt;margin-top:214.15pt;width:105pt;height:4.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" fillcolor="#4472c4 [3204]" strokecolor="#1f3763 [1604]" strokeweight="1pt"/>
                  </w:pict>
                </mc:Fallback>
              </mc:AlternateContent>
            </w:r>
            <w:r>
              <w:object w:dxaOrig="6230" w:dyaOrig="7250" w14:anchorId="45471E7E">
                <v:shape id="_x0000_i1026" type="#_x0000_t75" style="width:366.75pt;height:527.25pt" o:ole="">
                  <v:imagedata r:id="rId14" o:title=""/>
                </v:shape>
                <o:OLEObject Type="Embed" ProgID="PBrush" ShapeID="_x0000_i1026" DrawAspect="Content" ObjectID="_1676462452" r:id="rId15"/>
              </w:object>
            </w:r>
          </w:p>
          <w:p w14:paraId="540418DD" w14:textId="0A7FE166" w:rsidR="00842220" w:rsidRPr="00586AF3" w:rsidRDefault="00842220" w:rsidP="00586AF3">
            <w:pPr>
              <w:jc w:val="both"/>
              <w:rPr>
                <w:rFonts w:ascii="Arial" w:hAnsi="Arial" w:cs="Arial"/>
                <w:bCs/>
                <w:color w:val="000000" w:themeColor="text1"/>
                <w:sz w:val="20"/>
                <w:szCs w:val="20"/>
                <w:lang w:val="es-CO"/>
              </w:rPr>
            </w:pPr>
          </w:p>
          <w:p w14:paraId="5C068667" w14:textId="03169351" w:rsidR="008B6178" w:rsidRPr="00586AF3" w:rsidRDefault="000F1EC6" w:rsidP="00586AF3">
            <w:pPr>
              <w:jc w:val="both"/>
              <w:rPr>
                <w:rFonts w:ascii="Arial" w:hAnsi="Arial" w:cs="Arial"/>
                <w:b/>
                <w:bCs/>
                <w:color w:val="000000" w:themeColor="text1"/>
                <w:sz w:val="18"/>
                <w:szCs w:val="18"/>
              </w:rPr>
            </w:pPr>
            <w:r w:rsidRPr="00B51A8F">
              <w:rPr>
                <w:rFonts w:ascii="Arial" w:hAnsi="Arial" w:cs="Arial"/>
                <w:noProof/>
                <w:color w:val="000000" w:themeColor="text1"/>
                <w:sz w:val="20"/>
                <w:szCs w:val="20"/>
                <w:lang w:val="es-CO" w:eastAsia="es-CO"/>
              </w:rPr>
              <mc:AlternateContent>
                <mc:Choice Requires="wps">
                  <w:drawing>
                    <wp:anchor distT="0" distB="0" distL="114300" distR="114300" simplePos="0" relativeHeight="251669504" behindDoc="0" locked="0" layoutInCell="1" allowOverlap="1" wp14:anchorId="56F555A7" wp14:editId="787C84A4">
                      <wp:simplePos x="0" y="0"/>
                      <wp:positionH relativeFrom="column">
                        <wp:posOffset>133277</wp:posOffset>
                      </wp:positionH>
                      <wp:positionV relativeFrom="paragraph">
                        <wp:posOffset>6608637</wp:posOffset>
                      </wp:positionV>
                      <wp:extent cx="2603500" cy="680484"/>
                      <wp:effectExtent l="0" t="0" r="25400" b="24765"/>
                      <wp:wrapNone/>
                      <wp:docPr id="12" name="Rectángulo 12"/>
                      <wp:cNvGraphicFramePr/>
                      <a:graphic xmlns:a="http://schemas.openxmlformats.org/drawingml/2006/main">
                        <a:graphicData uri="http://schemas.microsoft.com/office/word/2010/wordprocessingShape">
                          <wps:wsp>
                            <wps:cNvSpPr/>
                            <wps:spPr>
                              <a:xfrm>
                                <a:off x="0" y="0"/>
                                <a:ext cx="2603500" cy="6804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895C82" id="Rectángulo 12" o:spid="_x0000_s1026" style="position:absolute;margin-left:10.5pt;margin-top:520.35pt;width:205pt;height:5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" fillcolor="#4472c4 [3204]" strokecolor="#1f3763 [1604]" strokeweight="1pt"/>
                  </w:pict>
                </mc:Fallback>
              </mc:AlternateContent>
            </w:r>
            <w:r w:rsidR="008B6178" w:rsidRPr="00B51A8F">
              <w:rPr>
                <w:rFonts w:ascii="Arial" w:hAnsi="Arial" w:cs="Arial"/>
                <w:b/>
                <w:bCs/>
                <w:color w:val="000000" w:themeColor="text1"/>
                <w:sz w:val="20"/>
                <w:szCs w:val="20"/>
              </w:rPr>
              <w:t xml:space="preserve"> </w:t>
            </w:r>
            <w:r w:rsidR="008B6178" w:rsidRPr="00B51A8F">
              <w:rPr>
                <w:rFonts w:ascii="Arial" w:hAnsi="Arial" w:cs="Arial"/>
                <w:b/>
                <w:bCs/>
                <w:color w:val="000000" w:themeColor="text1"/>
                <w:sz w:val="18"/>
                <w:szCs w:val="18"/>
              </w:rPr>
              <w:t>Fuente</w:t>
            </w:r>
            <w:r w:rsidR="008B6178" w:rsidRPr="00586AF3">
              <w:rPr>
                <w:rFonts w:ascii="Arial" w:hAnsi="Arial" w:cs="Arial"/>
                <w:b/>
                <w:bCs/>
                <w:color w:val="000000" w:themeColor="text1"/>
                <w:sz w:val="18"/>
                <w:szCs w:val="18"/>
              </w:rPr>
              <w:t xml:space="preserve">: </w:t>
            </w:r>
            <w:r w:rsidR="00784091" w:rsidRPr="00586AF3">
              <w:rPr>
                <w:rFonts w:ascii="Arial" w:hAnsi="Arial" w:cs="Arial"/>
                <w:color w:val="000000" w:themeColor="text1"/>
                <w:sz w:val="18"/>
                <w:szCs w:val="18"/>
              </w:rPr>
              <w:t>Memorando de designación No. 20191150020663 del 01 de abril de 2019.</w:t>
            </w:r>
          </w:p>
          <w:p w14:paraId="359449FE" w14:textId="396645B8" w:rsidR="00C96267" w:rsidRPr="00586AF3" w:rsidRDefault="00C96267" w:rsidP="00586AF3">
            <w:pPr>
              <w:jc w:val="both"/>
              <w:rPr>
                <w:rFonts w:ascii="Arial" w:hAnsi="Arial" w:cs="Arial"/>
                <w:bCs/>
                <w:color w:val="000000" w:themeColor="text1"/>
                <w:sz w:val="20"/>
                <w:szCs w:val="20"/>
                <w:lang w:val="es-CO"/>
              </w:rPr>
            </w:pPr>
          </w:p>
          <w:p w14:paraId="14E76227" w14:textId="77C45BAB" w:rsidR="00C96267" w:rsidRPr="00586AF3" w:rsidRDefault="00C96267" w:rsidP="00586AF3">
            <w:pPr>
              <w:jc w:val="both"/>
              <w:rPr>
                <w:rFonts w:ascii="Arial" w:hAnsi="Arial" w:cs="Arial"/>
                <w:bCs/>
                <w:color w:val="000000" w:themeColor="text1"/>
                <w:sz w:val="20"/>
                <w:szCs w:val="20"/>
                <w:lang w:val="es-CO"/>
              </w:rPr>
            </w:pPr>
          </w:p>
          <w:p w14:paraId="0BAD3395" w14:textId="7E5A5BD1" w:rsidR="00C96267" w:rsidRPr="00586AF3" w:rsidRDefault="00C96267" w:rsidP="00586AF3">
            <w:pPr>
              <w:jc w:val="both"/>
              <w:rPr>
                <w:rFonts w:ascii="Arial" w:hAnsi="Arial" w:cs="Arial"/>
                <w:bCs/>
                <w:color w:val="000000" w:themeColor="text1"/>
                <w:sz w:val="20"/>
                <w:szCs w:val="20"/>
                <w:lang w:val="es-CO"/>
              </w:rPr>
            </w:pPr>
          </w:p>
          <w:p w14:paraId="0EA0A490" w14:textId="2F69733D" w:rsidR="00C96267" w:rsidRPr="00586AF3" w:rsidRDefault="00B630DB"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w:lastRenderedPageBreak/>
              <mc:AlternateContent>
                <mc:Choice Requires="wps">
                  <w:drawing>
                    <wp:anchor distT="0" distB="0" distL="114300" distR="114300" simplePos="0" relativeHeight="251675648" behindDoc="0" locked="0" layoutInCell="1" allowOverlap="1" wp14:anchorId="604ED545" wp14:editId="0FC70017">
                      <wp:simplePos x="0" y="0"/>
                      <wp:positionH relativeFrom="column">
                        <wp:posOffset>1221105</wp:posOffset>
                      </wp:positionH>
                      <wp:positionV relativeFrom="paragraph">
                        <wp:posOffset>2275205</wp:posOffset>
                      </wp:positionV>
                      <wp:extent cx="1447165" cy="45719"/>
                      <wp:effectExtent l="0" t="0" r="19685" b="12065"/>
                      <wp:wrapNone/>
                      <wp:docPr id="18" name="Rectángulo 18"/>
                      <wp:cNvGraphicFramePr/>
                      <a:graphic xmlns:a="http://schemas.openxmlformats.org/drawingml/2006/main">
                        <a:graphicData uri="http://schemas.microsoft.com/office/word/2010/wordprocessingShape">
                          <wps:wsp>
                            <wps:cNvSpPr/>
                            <wps:spPr>
                              <a:xfrm>
                                <a:off x="0" y="0"/>
                                <a:ext cx="144716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4C500B" id="Rectángulo 18" o:spid="_x0000_s1026" style="position:absolute;margin-left:96.15pt;margin-top:179.15pt;width:113.9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3600" behindDoc="0" locked="0" layoutInCell="1" allowOverlap="1" wp14:anchorId="1B21143C" wp14:editId="177C2F8D">
                      <wp:simplePos x="0" y="0"/>
                      <wp:positionH relativeFrom="column">
                        <wp:posOffset>1131570</wp:posOffset>
                      </wp:positionH>
                      <wp:positionV relativeFrom="paragraph">
                        <wp:posOffset>1755775</wp:posOffset>
                      </wp:positionV>
                      <wp:extent cx="1257300" cy="63500"/>
                      <wp:effectExtent l="0" t="0" r="19050" b="12700"/>
                      <wp:wrapNone/>
                      <wp:docPr id="16" name="Rectángulo 16"/>
                      <wp:cNvGraphicFramePr/>
                      <a:graphic xmlns:a="http://schemas.openxmlformats.org/drawingml/2006/main">
                        <a:graphicData uri="http://schemas.microsoft.com/office/word/2010/wordprocessingShape">
                          <wps:wsp>
                            <wps:cNvSpPr/>
                            <wps:spPr>
                              <a:xfrm>
                                <a:off x="0" y="0"/>
                                <a:ext cx="12573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91B267" id="Rectángulo 16" o:spid="_x0000_s1026" style="position:absolute;margin-left:89.1pt;margin-top:138.25pt;width:99pt;height: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0528" behindDoc="0" locked="0" layoutInCell="1" allowOverlap="1" wp14:anchorId="65E5DBE5" wp14:editId="36FDD644">
                      <wp:simplePos x="0" y="0"/>
                      <wp:positionH relativeFrom="column">
                        <wp:posOffset>1208405</wp:posOffset>
                      </wp:positionH>
                      <wp:positionV relativeFrom="paragraph">
                        <wp:posOffset>1501140</wp:posOffset>
                      </wp:positionV>
                      <wp:extent cx="1555750" cy="69850"/>
                      <wp:effectExtent l="0" t="0" r="25400" b="25400"/>
                      <wp:wrapNone/>
                      <wp:docPr id="13" name="Rectángulo 13"/>
                      <wp:cNvGraphicFramePr/>
                      <a:graphic xmlns:a="http://schemas.openxmlformats.org/drawingml/2006/main">
                        <a:graphicData uri="http://schemas.microsoft.com/office/word/2010/wordprocessingShape">
                          <wps:wsp>
                            <wps:cNvSpPr/>
                            <wps:spPr>
                              <a:xfrm>
                                <a:off x="0" y="0"/>
                                <a:ext cx="155575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9B55179" id="Rectángulo 13" o:spid="_x0000_s1026" style="position:absolute;margin-left:95.15pt;margin-top:118.2pt;width:122.5pt;height: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" fillcolor="#4472c4 [3204]" strokecolor="#1f3763 [1604]" strokeweight="1pt"/>
                  </w:pict>
                </mc:Fallback>
              </mc:AlternateContent>
            </w:r>
            <w:r w:rsidR="00DB29BC"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4624" behindDoc="0" locked="0" layoutInCell="1" allowOverlap="1" wp14:anchorId="4D35864A" wp14:editId="1B450053">
                      <wp:simplePos x="0" y="0"/>
                      <wp:positionH relativeFrom="column">
                        <wp:posOffset>5227955</wp:posOffset>
                      </wp:positionH>
                      <wp:positionV relativeFrom="paragraph">
                        <wp:posOffset>2358390</wp:posOffset>
                      </wp:positionV>
                      <wp:extent cx="514350" cy="762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5143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D9C7E33" id="Rectángulo 17" o:spid="_x0000_s1026" style="position:absolute;margin-left:411.65pt;margin-top:185.7pt;width:40.5pt;height: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" fillcolor="#4472c4 [3204]" strokecolor="#1f3763 [1604]" strokeweight="1pt"/>
                  </w:pict>
                </mc:Fallback>
              </mc:AlternateContent>
            </w:r>
            <w:r w:rsidR="00DB29BC"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2576" behindDoc="0" locked="0" layoutInCell="1" allowOverlap="1" wp14:anchorId="30035F69" wp14:editId="32510787">
                      <wp:simplePos x="0" y="0"/>
                      <wp:positionH relativeFrom="column">
                        <wp:posOffset>5196205</wp:posOffset>
                      </wp:positionH>
                      <wp:positionV relativeFrom="paragraph">
                        <wp:posOffset>1761490</wp:posOffset>
                      </wp:positionV>
                      <wp:extent cx="590550" cy="45719"/>
                      <wp:effectExtent l="0" t="0" r="19050" b="12065"/>
                      <wp:wrapNone/>
                      <wp:docPr id="15" name="Rectángulo 15"/>
                      <wp:cNvGraphicFramePr/>
                      <a:graphic xmlns:a="http://schemas.openxmlformats.org/drawingml/2006/main">
                        <a:graphicData uri="http://schemas.microsoft.com/office/word/2010/wordprocessingShape">
                          <wps:wsp>
                            <wps:cNvSpPr/>
                            <wps:spPr>
                              <a:xfrm>
                                <a:off x="0" y="0"/>
                                <a:ext cx="5905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5431CCE" id="Rectángulo 15" o:spid="_x0000_s1026" style="position:absolute;margin-left:409.15pt;margin-top:138.7pt;width:46.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" fillcolor="#4472c4 [3204]" strokecolor="#1f3763 [1604]" strokeweight="1pt"/>
                  </w:pict>
                </mc:Fallback>
              </mc:AlternateContent>
            </w:r>
            <w:r w:rsidR="00DB29BC"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1552" behindDoc="0" locked="0" layoutInCell="1" allowOverlap="1" wp14:anchorId="10687C3E" wp14:editId="175817E7">
                      <wp:simplePos x="0" y="0"/>
                      <wp:positionH relativeFrom="column">
                        <wp:posOffset>5227955</wp:posOffset>
                      </wp:positionH>
                      <wp:positionV relativeFrom="paragraph">
                        <wp:posOffset>1501140</wp:posOffset>
                      </wp:positionV>
                      <wp:extent cx="527050" cy="82550"/>
                      <wp:effectExtent l="0" t="0" r="25400" b="12700"/>
                      <wp:wrapNone/>
                      <wp:docPr id="14" name="Rectángulo 14"/>
                      <wp:cNvGraphicFramePr/>
                      <a:graphic xmlns:a="http://schemas.openxmlformats.org/drawingml/2006/main">
                        <a:graphicData uri="http://schemas.microsoft.com/office/word/2010/wordprocessingShape">
                          <wps:wsp>
                            <wps:cNvSpPr/>
                            <wps:spPr>
                              <a:xfrm>
                                <a:off x="0" y="0"/>
                                <a:ext cx="5270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A7850D5" id="Rectángulo 14" o:spid="_x0000_s1026" style="position:absolute;margin-left:411.65pt;margin-top:118.2pt;width:41.5pt;height: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" fillcolor="#4472c4 [3204]" strokecolor="#1f3763 [1604]" strokeweight="1pt"/>
                  </w:pict>
                </mc:Fallback>
              </mc:AlternateContent>
            </w:r>
            <w:r w:rsidR="00DB29BC">
              <w:object w:dxaOrig="6830" w:dyaOrig="5310" w14:anchorId="623F6FE5">
                <v:shape id="_x0000_i1027" type="#_x0000_t75" style="width:475.5pt;height:265.5pt" o:ole="">
                  <v:imagedata r:id="rId16" o:title=""/>
                </v:shape>
                <o:OLEObject Type="Embed" ProgID="PBrush" ShapeID="_x0000_i1027" DrawAspect="Content" ObjectID="_1676462453" r:id="rId17"/>
              </w:object>
            </w:r>
          </w:p>
          <w:p w14:paraId="43D5DC17" w14:textId="33CD20C6" w:rsidR="009B1154" w:rsidRPr="00586AF3" w:rsidRDefault="00DB29BC"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7696" behindDoc="0" locked="0" layoutInCell="1" allowOverlap="1" wp14:anchorId="74274884" wp14:editId="21B8BE4F">
                      <wp:simplePos x="0" y="0"/>
                      <wp:positionH relativeFrom="column">
                        <wp:posOffset>401955</wp:posOffset>
                      </wp:positionH>
                      <wp:positionV relativeFrom="paragraph">
                        <wp:posOffset>1081405</wp:posOffset>
                      </wp:positionV>
                      <wp:extent cx="1796903" cy="914400"/>
                      <wp:effectExtent l="0" t="0" r="13335" b="19050"/>
                      <wp:wrapNone/>
                      <wp:docPr id="20" name="Rectángulo 20"/>
                      <wp:cNvGraphicFramePr/>
                      <a:graphic xmlns:a="http://schemas.openxmlformats.org/drawingml/2006/main">
                        <a:graphicData uri="http://schemas.microsoft.com/office/word/2010/wordprocessingShape">
                          <wps:wsp>
                            <wps:cNvSpPr/>
                            <wps:spPr>
                              <a:xfrm>
                                <a:off x="0" y="0"/>
                                <a:ext cx="1796903"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141AD5E" id="Rectángulo 20" o:spid="_x0000_s1026" style="position:absolute;margin-left:31.65pt;margin-top:85.15pt;width:141.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" fillcolor="#4472c4 [3204]" strokecolor="#1f3763 [1604]" strokeweight="1pt"/>
                  </w:pict>
                </mc:Fallback>
              </mc:AlternateContent>
            </w:r>
            <w:r w:rsidR="00DD1F55"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6672" behindDoc="0" locked="0" layoutInCell="1" allowOverlap="1" wp14:anchorId="5A69C435" wp14:editId="36D71269">
                      <wp:simplePos x="0" y="0"/>
                      <wp:positionH relativeFrom="column">
                        <wp:posOffset>3373755</wp:posOffset>
                      </wp:positionH>
                      <wp:positionV relativeFrom="paragraph">
                        <wp:posOffset>1735455</wp:posOffset>
                      </wp:positionV>
                      <wp:extent cx="1638300" cy="749300"/>
                      <wp:effectExtent l="0" t="0" r="19050" b="12700"/>
                      <wp:wrapNone/>
                      <wp:docPr id="19" name="Rectángulo 19"/>
                      <wp:cNvGraphicFramePr/>
                      <a:graphic xmlns:a="http://schemas.openxmlformats.org/drawingml/2006/main">
                        <a:graphicData uri="http://schemas.microsoft.com/office/word/2010/wordprocessingShape">
                          <wps:wsp>
                            <wps:cNvSpPr/>
                            <wps:spPr>
                              <a:xfrm>
                                <a:off x="0" y="0"/>
                                <a:ext cx="1638300" cy="749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8889790" id="Rectángulo 19" o:spid="_x0000_s1026" style="position:absolute;margin-left:265.65pt;margin-top:136.65pt;width:129pt;height: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" fillcolor="#4472c4 [3204]" strokecolor="#1f3763 [1604]" strokeweight="1pt"/>
                  </w:pict>
                </mc:Fallback>
              </mc:AlternateContent>
            </w:r>
            <w:r>
              <w:object w:dxaOrig="6650" w:dyaOrig="4100" w14:anchorId="0B7A4D19">
                <v:shape id="_x0000_i1028" type="#_x0000_t75" style="width:469.5pt;height:204.75pt" o:ole="">
                  <v:imagedata r:id="rId18" o:title=""/>
                </v:shape>
                <o:OLEObject Type="Embed" ProgID="PBrush" ShapeID="_x0000_i1028" DrawAspect="Content" ObjectID="_1676462454" r:id="rId19"/>
              </w:object>
            </w:r>
          </w:p>
          <w:p w14:paraId="7E692589" w14:textId="77777777" w:rsidR="00842220" w:rsidRPr="00586AF3" w:rsidRDefault="00842220" w:rsidP="00586AF3">
            <w:pPr>
              <w:jc w:val="both"/>
              <w:rPr>
                <w:rFonts w:ascii="Arial" w:hAnsi="Arial" w:cs="Arial"/>
                <w:color w:val="000000" w:themeColor="text1"/>
                <w:sz w:val="20"/>
                <w:szCs w:val="20"/>
              </w:rPr>
            </w:pPr>
          </w:p>
          <w:p w14:paraId="0E0227C2" w14:textId="19835303" w:rsidR="008B6178" w:rsidRPr="00586AF3" w:rsidRDefault="008B6178"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 xml:space="preserve">Fuente: </w:t>
            </w:r>
            <w:r w:rsidR="00784091" w:rsidRPr="00586AF3">
              <w:rPr>
                <w:rFonts w:ascii="Arial" w:hAnsi="Arial" w:cs="Arial"/>
                <w:color w:val="000000" w:themeColor="text1"/>
                <w:sz w:val="18"/>
                <w:szCs w:val="18"/>
              </w:rPr>
              <w:t>Informe de actividades No. 1 CPS-349-2019</w:t>
            </w:r>
          </w:p>
          <w:p w14:paraId="22D1E80A" w14:textId="77777777" w:rsidR="00842220" w:rsidRPr="00586AF3" w:rsidRDefault="00842220" w:rsidP="00586AF3">
            <w:pPr>
              <w:jc w:val="both"/>
              <w:rPr>
                <w:rFonts w:ascii="Arial" w:hAnsi="Arial" w:cs="Arial"/>
                <w:color w:val="000000" w:themeColor="text1"/>
                <w:sz w:val="20"/>
                <w:szCs w:val="20"/>
              </w:rPr>
            </w:pPr>
          </w:p>
          <w:p w14:paraId="69BF976E" w14:textId="77777777" w:rsidR="00842220" w:rsidRPr="00586AF3" w:rsidRDefault="00842220" w:rsidP="00586AF3">
            <w:pPr>
              <w:jc w:val="both"/>
              <w:rPr>
                <w:rFonts w:ascii="Arial" w:hAnsi="Arial" w:cs="Arial"/>
                <w:color w:val="000000" w:themeColor="text1"/>
                <w:sz w:val="20"/>
                <w:szCs w:val="20"/>
              </w:rPr>
            </w:pPr>
          </w:p>
          <w:p w14:paraId="762141F5" w14:textId="77777777" w:rsidR="009B1154" w:rsidRPr="00586AF3" w:rsidRDefault="009B1154" w:rsidP="00586AF3">
            <w:pPr>
              <w:jc w:val="both"/>
              <w:rPr>
                <w:rFonts w:ascii="Arial" w:hAnsi="Arial" w:cs="Arial"/>
                <w:color w:val="000000" w:themeColor="text1"/>
                <w:sz w:val="20"/>
                <w:szCs w:val="20"/>
              </w:rPr>
            </w:pPr>
          </w:p>
          <w:p w14:paraId="74EC3C87" w14:textId="5FCD59BC" w:rsidR="009B1154" w:rsidRPr="00586AF3" w:rsidRDefault="00CE2B06"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w:lastRenderedPageBreak/>
              <mc:AlternateContent>
                <mc:Choice Requires="wps">
                  <w:drawing>
                    <wp:anchor distT="0" distB="0" distL="114300" distR="114300" simplePos="0" relativeHeight="251678720" behindDoc="0" locked="0" layoutInCell="1" allowOverlap="1" wp14:anchorId="7807B381" wp14:editId="0BB32583">
                      <wp:simplePos x="0" y="0"/>
                      <wp:positionH relativeFrom="column">
                        <wp:posOffset>1125855</wp:posOffset>
                      </wp:positionH>
                      <wp:positionV relativeFrom="paragraph">
                        <wp:posOffset>1443990</wp:posOffset>
                      </wp:positionV>
                      <wp:extent cx="1530350" cy="82550"/>
                      <wp:effectExtent l="0" t="0" r="12700" b="12700"/>
                      <wp:wrapNone/>
                      <wp:docPr id="21" name="Rectángulo 21"/>
                      <wp:cNvGraphicFramePr/>
                      <a:graphic xmlns:a="http://schemas.openxmlformats.org/drawingml/2006/main">
                        <a:graphicData uri="http://schemas.microsoft.com/office/word/2010/wordprocessingShape">
                          <wps:wsp>
                            <wps:cNvSpPr/>
                            <wps:spPr>
                              <a:xfrm>
                                <a:off x="0" y="0"/>
                                <a:ext cx="15303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10F600" id="Rectángulo 21" o:spid="_x0000_s1026" style="position:absolute;margin-left:88.65pt;margin-top:113.7pt;width:120.5pt;height: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79744" behindDoc="0" locked="0" layoutInCell="1" allowOverlap="1" wp14:anchorId="58268215" wp14:editId="4D2D6389">
                      <wp:simplePos x="0" y="0"/>
                      <wp:positionH relativeFrom="column">
                        <wp:posOffset>1106805</wp:posOffset>
                      </wp:positionH>
                      <wp:positionV relativeFrom="paragraph">
                        <wp:posOffset>1704340</wp:posOffset>
                      </wp:positionV>
                      <wp:extent cx="1257300" cy="13335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1257300" cy="133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C6EE34C" id="Rectángulo 22" o:spid="_x0000_s1026" style="position:absolute;margin-left:87.15pt;margin-top:134.2pt;width:99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3840" behindDoc="0" locked="0" layoutInCell="1" allowOverlap="1" wp14:anchorId="14E66A82" wp14:editId="48D851D8">
                      <wp:simplePos x="0" y="0"/>
                      <wp:positionH relativeFrom="column">
                        <wp:posOffset>1316355</wp:posOffset>
                      </wp:positionH>
                      <wp:positionV relativeFrom="paragraph">
                        <wp:posOffset>2250440</wp:posOffset>
                      </wp:positionV>
                      <wp:extent cx="1416050" cy="69850"/>
                      <wp:effectExtent l="0" t="0" r="12700" b="25400"/>
                      <wp:wrapNone/>
                      <wp:docPr id="27" name="Rectángulo 27"/>
                      <wp:cNvGraphicFramePr/>
                      <a:graphic xmlns:a="http://schemas.openxmlformats.org/drawingml/2006/main">
                        <a:graphicData uri="http://schemas.microsoft.com/office/word/2010/wordprocessingShape">
                          <wps:wsp>
                            <wps:cNvSpPr/>
                            <wps:spPr>
                              <a:xfrm>
                                <a:off x="0" y="0"/>
                                <a:ext cx="141605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C17C3E1" id="Rectángulo 27" o:spid="_x0000_s1026" style="position:absolute;margin-left:103.65pt;margin-top:177.2pt;width:111.5pt;height: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2816" behindDoc="0" locked="0" layoutInCell="1" allowOverlap="1" wp14:anchorId="6F4E8544" wp14:editId="3B489E5B">
                      <wp:simplePos x="0" y="0"/>
                      <wp:positionH relativeFrom="column">
                        <wp:posOffset>5196205</wp:posOffset>
                      </wp:positionH>
                      <wp:positionV relativeFrom="paragraph">
                        <wp:posOffset>2180590</wp:posOffset>
                      </wp:positionV>
                      <wp:extent cx="495300" cy="82550"/>
                      <wp:effectExtent l="0" t="0" r="19050" b="12700"/>
                      <wp:wrapNone/>
                      <wp:docPr id="26" name="Rectángulo 26"/>
                      <wp:cNvGraphicFramePr/>
                      <a:graphic xmlns:a="http://schemas.openxmlformats.org/drawingml/2006/main">
                        <a:graphicData uri="http://schemas.microsoft.com/office/word/2010/wordprocessingShape">
                          <wps:wsp>
                            <wps:cNvSpPr/>
                            <wps:spPr>
                              <a:xfrm>
                                <a:off x="0" y="0"/>
                                <a:ext cx="49530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1118FB7" id="Rectángulo 26" o:spid="_x0000_s1026" style="position:absolute;margin-left:409.15pt;margin-top:171.7pt;width:39pt;height: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1792" behindDoc="0" locked="0" layoutInCell="1" allowOverlap="1" wp14:anchorId="560559D8" wp14:editId="124C14EF">
                      <wp:simplePos x="0" y="0"/>
                      <wp:positionH relativeFrom="column">
                        <wp:posOffset>5215255</wp:posOffset>
                      </wp:positionH>
                      <wp:positionV relativeFrom="paragraph">
                        <wp:posOffset>1709420</wp:posOffset>
                      </wp:positionV>
                      <wp:extent cx="558800" cy="45719"/>
                      <wp:effectExtent l="0" t="0" r="12700" b="12065"/>
                      <wp:wrapNone/>
                      <wp:docPr id="25" name="Rectángulo 25"/>
                      <wp:cNvGraphicFramePr/>
                      <a:graphic xmlns:a="http://schemas.openxmlformats.org/drawingml/2006/main">
                        <a:graphicData uri="http://schemas.microsoft.com/office/word/2010/wordprocessingShape">
                          <wps:wsp>
                            <wps:cNvSpPr/>
                            <wps:spPr>
                              <a:xfrm>
                                <a:off x="0" y="0"/>
                                <a:ext cx="5588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7171D0E" id="Rectángulo 25" o:spid="_x0000_s1026" style="position:absolute;margin-left:410.65pt;margin-top:134.6pt;width:44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0768" behindDoc="0" locked="0" layoutInCell="1" allowOverlap="1" wp14:anchorId="437FC07F" wp14:editId="51217B1B">
                      <wp:simplePos x="0" y="0"/>
                      <wp:positionH relativeFrom="column">
                        <wp:posOffset>5215255</wp:posOffset>
                      </wp:positionH>
                      <wp:positionV relativeFrom="paragraph">
                        <wp:posOffset>1482090</wp:posOffset>
                      </wp:positionV>
                      <wp:extent cx="520700" cy="82550"/>
                      <wp:effectExtent l="0" t="0" r="12700" b="12700"/>
                      <wp:wrapNone/>
                      <wp:docPr id="24" name="Rectángulo 24"/>
                      <wp:cNvGraphicFramePr/>
                      <a:graphic xmlns:a="http://schemas.openxmlformats.org/drawingml/2006/main">
                        <a:graphicData uri="http://schemas.microsoft.com/office/word/2010/wordprocessingShape">
                          <wps:wsp>
                            <wps:cNvSpPr/>
                            <wps:spPr>
                              <a:xfrm>
                                <a:off x="0" y="0"/>
                                <a:ext cx="52070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4E08AB" id="Rectángulo 24" o:spid="_x0000_s1026" style="position:absolute;margin-left:410.65pt;margin-top:116.7pt;width:41pt;height: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" fillcolor="#4472c4 [3204]" strokecolor="#1f3763 [1604]" strokeweight="1pt"/>
                  </w:pict>
                </mc:Fallback>
              </mc:AlternateContent>
            </w:r>
            <w:r w:rsidR="00DB29BC">
              <w:object w:dxaOrig="6780" w:dyaOrig="5190" w14:anchorId="5A95D8BC">
                <v:shape id="_x0000_i1029" type="#_x0000_t75" style="width:477.75pt;height:259.5pt" o:ole="">
                  <v:imagedata r:id="rId20" o:title=""/>
                </v:shape>
                <o:OLEObject Type="Embed" ProgID="PBrush" ShapeID="_x0000_i1029" DrawAspect="Content" ObjectID="_1676462455" r:id="rId21"/>
              </w:object>
            </w:r>
          </w:p>
          <w:p w14:paraId="25DAEFDF" w14:textId="77777777" w:rsidR="00842220" w:rsidRPr="00586AF3" w:rsidRDefault="00842220" w:rsidP="00586AF3">
            <w:pPr>
              <w:jc w:val="both"/>
              <w:rPr>
                <w:rFonts w:ascii="Arial" w:hAnsi="Arial" w:cs="Arial"/>
                <w:color w:val="000000" w:themeColor="text1"/>
                <w:sz w:val="20"/>
                <w:szCs w:val="20"/>
              </w:rPr>
            </w:pPr>
          </w:p>
          <w:p w14:paraId="50047451" w14:textId="77777777" w:rsidR="00434812" w:rsidRPr="00586AF3" w:rsidRDefault="008B6178" w:rsidP="00586AF3">
            <w:pPr>
              <w:jc w:val="both"/>
              <w:rPr>
                <w:rFonts w:ascii="Arial" w:hAnsi="Arial" w:cs="Arial"/>
                <w:color w:val="000000" w:themeColor="text1"/>
                <w:sz w:val="18"/>
                <w:szCs w:val="18"/>
              </w:rPr>
            </w:pPr>
            <w:r w:rsidRPr="00586AF3">
              <w:rPr>
                <w:rFonts w:ascii="Arial" w:hAnsi="Arial" w:cs="Arial"/>
                <w:b/>
                <w:bCs/>
                <w:color w:val="000000" w:themeColor="text1"/>
                <w:sz w:val="20"/>
                <w:szCs w:val="20"/>
              </w:rPr>
              <w:t xml:space="preserve">Fuente: </w:t>
            </w:r>
            <w:r w:rsidR="00434812" w:rsidRPr="00586AF3">
              <w:rPr>
                <w:rFonts w:ascii="Arial" w:hAnsi="Arial" w:cs="Arial"/>
                <w:color w:val="000000" w:themeColor="text1"/>
                <w:sz w:val="18"/>
                <w:szCs w:val="18"/>
              </w:rPr>
              <w:t>Informe de actividades No. 1 CPS-349-2019</w:t>
            </w:r>
          </w:p>
          <w:p w14:paraId="00599254" w14:textId="4E43EC04" w:rsidR="00842220" w:rsidRPr="00586AF3" w:rsidRDefault="00842220" w:rsidP="00586AF3">
            <w:pPr>
              <w:jc w:val="both"/>
              <w:rPr>
                <w:rFonts w:ascii="Arial" w:hAnsi="Arial" w:cs="Arial"/>
                <w:color w:val="000000" w:themeColor="text1"/>
                <w:sz w:val="20"/>
                <w:szCs w:val="20"/>
              </w:rPr>
            </w:pPr>
          </w:p>
          <w:p w14:paraId="074F4276" w14:textId="6251E8F6" w:rsidR="00A77F5E" w:rsidRPr="00586AF3" w:rsidRDefault="00CE2B06"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4864" behindDoc="0" locked="0" layoutInCell="1" allowOverlap="1" wp14:anchorId="79301164" wp14:editId="6C924B19">
                      <wp:simplePos x="0" y="0"/>
                      <wp:positionH relativeFrom="column">
                        <wp:posOffset>243205</wp:posOffset>
                      </wp:positionH>
                      <wp:positionV relativeFrom="paragraph">
                        <wp:posOffset>1837055</wp:posOffset>
                      </wp:positionV>
                      <wp:extent cx="1981200" cy="563526"/>
                      <wp:effectExtent l="0" t="0" r="19050" b="27305"/>
                      <wp:wrapNone/>
                      <wp:docPr id="28" name="Rectángulo 28"/>
                      <wp:cNvGraphicFramePr/>
                      <a:graphic xmlns:a="http://schemas.openxmlformats.org/drawingml/2006/main">
                        <a:graphicData uri="http://schemas.microsoft.com/office/word/2010/wordprocessingShape">
                          <wps:wsp>
                            <wps:cNvSpPr/>
                            <wps:spPr>
                              <a:xfrm>
                                <a:off x="0" y="0"/>
                                <a:ext cx="1981200" cy="5635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47D2D2" id="Rectángulo 28" o:spid="_x0000_s1026" style="position:absolute;margin-left:19.15pt;margin-top:144.65pt;width:156pt;height:4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" fillcolor="#4472c4 [3204]" strokecolor="#1f3763 [1604]" strokeweight="1pt"/>
                  </w:pict>
                </mc:Fallback>
              </mc:AlternateContent>
            </w:r>
            <w:r w:rsidR="00DB29BC"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5888" behindDoc="0" locked="0" layoutInCell="1" allowOverlap="1" wp14:anchorId="1C5986FA" wp14:editId="39FFCD8A">
                      <wp:simplePos x="0" y="0"/>
                      <wp:positionH relativeFrom="column">
                        <wp:posOffset>3570605</wp:posOffset>
                      </wp:positionH>
                      <wp:positionV relativeFrom="paragraph">
                        <wp:posOffset>2376805</wp:posOffset>
                      </wp:positionV>
                      <wp:extent cx="1511300" cy="508000"/>
                      <wp:effectExtent l="0" t="0" r="12700" b="25400"/>
                      <wp:wrapNone/>
                      <wp:docPr id="29" name="Rectángulo 29"/>
                      <wp:cNvGraphicFramePr/>
                      <a:graphic xmlns:a="http://schemas.openxmlformats.org/drawingml/2006/main">
                        <a:graphicData uri="http://schemas.microsoft.com/office/word/2010/wordprocessingShape">
                          <wps:wsp>
                            <wps:cNvSpPr/>
                            <wps:spPr>
                              <a:xfrm>
                                <a:off x="0" y="0"/>
                                <a:ext cx="1511300"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EE98DA1" id="Rectángulo 29" o:spid="_x0000_s1026" style="position:absolute;margin-left:281.15pt;margin-top:187.15pt;width:119pt;height:4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" fillcolor="#4472c4 [3204]" strokecolor="#1f3763 [1604]" strokeweight="1pt"/>
                  </w:pict>
                </mc:Fallback>
              </mc:AlternateContent>
            </w:r>
            <w:r>
              <w:object w:dxaOrig="7020" w:dyaOrig="4700" w14:anchorId="44C7E220">
                <v:shape id="_x0000_i1030" type="#_x0000_t75" style="width:474pt;height:234.75pt" o:ole="">
                  <v:imagedata r:id="rId22" o:title=""/>
                </v:shape>
                <o:OLEObject Type="Embed" ProgID="PBrush" ShapeID="_x0000_i1030" DrawAspect="Content" ObjectID="_1676462456" r:id="rId23"/>
              </w:object>
            </w:r>
          </w:p>
          <w:p w14:paraId="230EF854" w14:textId="3DB0F9E7" w:rsidR="008B6178" w:rsidRPr="00586AF3" w:rsidRDefault="008B6178"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rPr>
              <w:t xml:space="preserve">Fuente: </w:t>
            </w:r>
            <w:r w:rsidR="00434812" w:rsidRPr="00586AF3">
              <w:rPr>
                <w:rFonts w:ascii="Arial" w:hAnsi="Arial" w:cs="Arial"/>
                <w:color w:val="000000" w:themeColor="text1"/>
                <w:sz w:val="18"/>
                <w:szCs w:val="18"/>
              </w:rPr>
              <w:t>Informe de actividades No. 1 CPS-349-2019</w:t>
            </w:r>
          </w:p>
          <w:p w14:paraId="06B56736" w14:textId="292D805D" w:rsidR="00A77F5E" w:rsidRPr="00586AF3" w:rsidRDefault="00A77F5E" w:rsidP="00586AF3">
            <w:pPr>
              <w:jc w:val="both"/>
              <w:rPr>
                <w:rFonts w:ascii="Arial" w:hAnsi="Arial" w:cs="Arial"/>
                <w:color w:val="000000" w:themeColor="text1"/>
                <w:sz w:val="20"/>
                <w:szCs w:val="20"/>
              </w:rPr>
            </w:pPr>
          </w:p>
          <w:p w14:paraId="78454943" w14:textId="4514ACF3" w:rsidR="00A77F5E" w:rsidRPr="00586AF3" w:rsidRDefault="00A77F5E" w:rsidP="00586AF3">
            <w:pPr>
              <w:jc w:val="both"/>
              <w:rPr>
                <w:rFonts w:ascii="Arial" w:hAnsi="Arial" w:cs="Arial"/>
                <w:color w:val="000000" w:themeColor="text1"/>
                <w:sz w:val="20"/>
                <w:szCs w:val="20"/>
              </w:rPr>
            </w:pPr>
          </w:p>
          <w:p w14:paraId="15188B4D" w14:textId="77777777" w:rsidR="00A77F5E" w:rsidRPr="00586AF3" w:rsidRDefault="00A77F5E" w:rsidP="00586AF3">
            <w:pPr>
              <w:jc w:val="both"/>
              <w:rPr>
                <w:rFonts w:ascii="Arial" w:hAnsi="Arial" w:cs="Arial"/>
                <w:color w:val="000000" w:themeColor="text1"/>
                <w:sz w:val="20"/>
                <w:szCs w:val="20"/>
              </w:rPr>
            </w:pPr>
          </w:p>
          <w:p w14:paraId="69A4D493" w14:textId="77777777" w:rsidR="00682D3D" w:rsidRPr="00586AF3" w:rsidRDefault="00682D3D" w:rsidP="00586AF3">
            <w:pPr>
              <w:jc w:val="both"/>
              <w:rPr>
                <w:rFonts w:ascii="Arial" w:hAnsi="Arial" w:cs="Arial"/>
                <w:color w:val="000000" w:themeColor="text1"/>
                <w:sz w:val="20"/>
                <w:szCs w:val="20"/>
              </w:rPr>
            </w:pPr>
          </w:p>
          <w:p w14:paraId="737BEFCE" w14:textId="77777777" w:rsidR="00682D3D" w:rsidRPr="00586AF3" w:rsidRDefault="00682D3D" w:rsidP="00586AF3">
            <w:pPr>
              <w:jc w:val="both"/>
              <w:rPr>
                <w:rFonts w:ascii="Arial" w:hAnsi="Arial" w:cs="Arial"/>
                <w:color w:val="000000" w:themeColor="text1"/>
                <w:sz w:val="20"/>
                <w:szCs w:val="20"/>
              </w:rPr>
            </w:pPr>
          </w:p>
          <w:p w14:paraId="6D56512D" w14:textId="138D2074" w:rsidR="00682D3D" w:rsidRPr="00586AF3" w:rsidRDefault="00682D3D" w:rsidP="00586AF3">
            <w:pPr>
              <w:numPr>
                <w:ilvl w:val="0"/>
                <w:numId w:val="5"/>
              </w:numPr>
              <w:jc w:val="both"/>
              <w:rPr>
                <w:rFonts w:ascii="Arial" w:hAnsi="Arial" w:cs="Arial"/>
                <w:color w:val="000000" w:themeColor="text1"/>
                <w:sz w:val="20"/>
                <w:szCs w:val="20"/>
              </w:rPr>
            </w:pPr>
            <w:r w:rsidRPr="00586AF3">
              <w:rPr>
                <w:rFonts w:ascii="Arial" w:hAnsi="Arial" w:cs="Arial"/>
                <w:bCs/>
                <w:color w:val="000000" w:themeColor="text1"/>
                <w:sz w:val="20"/>
                <w:szCs w:val="20"/>
                <w:lang w:val="es-CO"/>
              </w:rPr>
              <w:lastRenderedPageBreak/>
              <w:t xml:space="preserve">Mediante memorando No. 10291150034353 de fecha 10 de julio de 2019, el Director General realizó la designación de supervisor del contrato </w:t>
            </w:r>
            <w:r w:rsidRPr="00586AF3">
              <w:rPr>
                <w:rFonts w:ascii="Arial" w:hAnsi="Arial" w:cs="Arial"/>
                <w:b/>
                <w:bCs/>
                <w:color w:val="000000" w:themeColor="text1"/>
                <w:sz w:val="20"/>
                <w:szCs w:val="20"/>
                <w:lang w:val="es-CO"/>
              </w:rPr>
              <w:t>419-2019</w:t>
            </w:r>
            <w:r w:rsidRPr="00586AF3">
              <w:rPr>
                <w:rFonts w:ascii="Arial" w:hAnsi="Arial" w:cs="Arial"/>
                <w:bCs/>
                <w:color w:val="000000" w:themeColor="text1"/>
                <w:sz w:val="20"/>
                <w:szCs w:val="20"/>
                <w:lang w:val="es-CO"/>
              </w:rPr>
              <w:t xml:space="preserve">; sin embargo, los informes de actividades número 1 al 9 correspondiente a los meses de julio a de 2019 a marzo de 2020, respectivamente, están suscritos por una supervisora diferente a la designada sin que se encuentre una nueva designación del Director General en el expediente. </w:t>
            </w:r>
          </w:p>
          <w:p w14:paraId="23752B2D" w14:textId="77777777" w:rsidR="00A77F5E" w:rsidRPr="00586AF3" w:rsidRDefault="00A77F5E" w:rsidP="00586AF3">
            <w:pPr>
              <w:jc w:val="both"/>
              <w:rPr>
                <w:rFonts w:ascii="Arial" w:hAnsi="Arial" w:cs="Arial"/>
                <w:color w:val="000000" w:themeColor="text1"/>
                <w:sz w:val="20"/>
                <w:szCs w:val="20"/>
              </w:rPr>
            </w:pPr>
          </w:p>
          <w:p w14:paraId="610632B0" w14:textId="08830CD9" w:rsidR="00A77F5E" w:rsidRPr="00586AF3" w:rsidRDefault="00CE2B06"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7936" behindDoc="0" locked="0" layoutInCell="1" allowOverlap="1" wp14:anchorId="4303115E" wp14:editId="25432058">
                      <wp:simplePos x="0" y="0"/>
                      <wp:positionH relativeFrom="column">
                        <wp:posOffset>992505</wp:posOffset>
                      </wp:positionH>
                      <wp:positionV relativeFrom="paragraph">
                        <wp:posOffset>2339340</wp:posOffset>
                      </wp:positionV>
                      <wp:extent cx="603250" cy="241300"/>
                      <wp:effectExtent l="0" t="0" r="25400" b="25400"/>
                      <wp:wrapNone/>
                      <wp:docPr id="31" name="Rectángulo 31"/>
                      <wp:cNvGraphicFramePr/>
                      <a:graphic xmlns:a="http://schemas.openxmlformats.org/drawingml/2006/main">
                        <a:graphicData uri="http://schemas.microsoft.com/office/word/2010/wordprocessingShape">
                          <wps:wsp>
                            <wps:cNvSpPr/>
                            <wps:spPr>
                              <a:xfrm>
                                <a:off x="0" y="0"/>
                                <a:ext cx="60325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B4BBAA1" id="Rectángulo 31" o:spid="_x0000_s1026" style="position:absolute;margin-left:78.15pt;margin-top:184.2pt;width:47.5pt;height:1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" fillcolor="#4472c4 [3204]" strokecolor="#1f3763 [1604]" strokeweight="1pt"/>
                  </w:pict>
                </mc:Fallback>
              </mc:AlternateContent>
            </w:r>
            <w:r w:rsidR="000F1EC6"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6912" behindDoc="0" locked="0" layoutInCell="1" allowOverlap="1" wp14:anchorId="2529E2A2" wp14:editId="46E0BD57">
                      <wp:simplePos x="0" y="0"/>
                      <wp:positionH relativeFrom="column">
                        <wp:posOffset>1015365</wp:posOffset>
                      </wp:positionH>
                      <wp:positionV relativeFrom="paragraph">
                        <wp:posOffset>701040</wp:posOffset>
                      </wp:positionV>
                      <wp:extent cx="2076450" cy="361507"/>
                      <wp:effectExtent l="0" t="0" r="19050" b="19685"/>
                      <wp:wrapNone/>
                      <wp:docPr id="30" name="Rectángulo 30"/>
                      <wp:cNvGraphicFramePr/>
                      <a:graphic xmlns:a="http://schemas.openxmlformats.org/drawingml/2006/main">
                        <a:graphicData uri="http://schemas.microsoft.com/office/word/2010/wordprocessingShape">
                          <wps:wsp>
                            <wps:cNvSpPr/>
                            <wps:spPr>
                              <a:xfrm>
                                <a:off x="0" y="0"/>
                                <a:ext cx="2076450" cy="3615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38966C" id="Rectángulo 30" o:spid="_x0000_s1026" style="position:absolute;margin-left:79.95pt;margin-top:55.2pt;width:163.5pt;height:28.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" fillcolor="#4472c4 [3204]" strokecolor="#1f3763 [1604]" strokeweight="1pt"/>
                  </w:pict>
                </mc:Fallback>
              </mc:AlternateContent>
            </w:r>
            <w:r>
              <w:object w:dxaOrig="5210" w:dyaOrig="4940" w14:anchorId="0E642F20">
                <v:shape id="_x0000_i1031" type="#_x0000_t75" style="width:464.25pt;height:246.75pt" o:ole="">
                  <v:imagedata r:id="rId24" o:title=""/>
                </v:shape>
                <o:OLEObject Type="Embed" ProgID="PBrush" ShapeID="_x0000_i1031" DrawAspect="Content" ObjectID="_1676462457" r:id="rId25"/>
              </w:object>
            </w:r>
          </w:p>
          <w:p w14:paraId="613FCA16" w14:textId="39D6358D" w:rsidR="008B6178" w:rsidRPr="00586AF3" w:rsidRDefault="008B6178"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rPr>
              <w:t xml:space="preserve">Fuente: </w:t>
            </w:r>
            <w:r w:rsidR="00434812" w:rsidRPr="00586AF3">
              <w:rPr>
                <w:rFonts w:ascii="Arial" w:hAnsi="Arial" w:cs="Arial"/>
                <w:color w:val="000000" w:themeColor="text1"/>
                <w:sz w:val="18"/>
                <w:szCs w:val="18"/>
              </w:rPr>
              <w:t>Memorando de designación de supervisión No. 20191150034353 del 10 de julio de 2019</w:t>
            </w:r>
          </w:p>
          <w:p w14:paraId="45D385DE" w14:textId="77777777" w:rsidR="00A77F5E" w:rsidRPr="00586AF3" w:rsidRDefault="00A77F5E" w:rsidP="00586AF3">
            <w:pPr>
              <w:jc w:val="both"/>
              <w:rPr>
                <w:rFonts w:ascii="Arial" w:hAnsi="Arial" w:cs="Arial"/>
                <w:color w:val="000000" w:themeColor="text1"/>
                <w:sz w:val="20"/>
                <w:szCs w:val="20"/>
              </w:rPr>
            </w:pPr>
          </w:p>
          <w:p w14:paraId="5EC3801F" w14:textId="465C30CA" w:rsidR="00422964" w:rsidRPr="00586AF3" w:rsidRDefault="00B630DB"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4080" behindDoc="0" locked="0" layoutInCell="1" allowOverlap="1" wp14:anchorId="3456400D" wp14:editId="372A57E7">
                      <wp:simplePos x="0" y="0"/>
                      <wp:positionH relativeFrom="column">
                        <wp:posOffset>4986655</wp:posOffset>
                      </wp:positionH>
                      <wp:positionV relativeFrom="paragraph">
                        <wp:posOffset>2171700</wp:posOffset>
                      </wp:positionV>
                      <wp:extent cx="641350" cy="76200"/>
                      <wp:effectExtent l="0" t="0" r="25400" b="19050"/>
                      <wp:wrapNone/>
                      <wp:docPr id="37" name="Rectángulo 37"/>
                      <wp:cNvGraphicFramePr/>
                      <a:graphic xmlns:a="http://schemas.openxmlformats.org/drawingml/2006/main">
                        <a:graphicData uri="http://schemas.microsoft.com/office/word/2010/wordprocessingShape">
                          <wps:wsp>
                            <wps:cNvSpPr/>
                            <wps:spPr>
                              <a:xfrm>
                                <a:off x="0" y="0"/>
                                <a:ext cx="6413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32C05A6" id="Rectángulo 37" o:spid="_x0000_s1026" style="position:absolute;margin-left:392.65pt;margin-top:171pt;width:50.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" fillcolor="#4472c4 [3204]" strokecolor="#1f3763 [1604]" strokeweight="1pt"/>
                  </w:pict>
                </mc:Fallback>
              </mc:AlternateContent>
            </w:r>
            <w:r w:rsidR="00CE2B06"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3056" behindDoc="0" locked="0" layoutInCell="1" allowOverlap="1" wp14:anchorId="1B57DD51" wp14:editId="388E578A">
                      <wp:simplePos x="0" y="0"/>
                      <wp:positionH relativeFrom="column">
                        <wp:posOffset>1030605</wp:posOffset>
                      </wp:positionH>
                      <wp:positionV relativeFrom="paragraph">
                        <wp:posOffset>2165350</wp:posOffset>
                      </wp:positionV>
                      <wp:extent cx="1257300" cy="5715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125730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FB1EAA" id="Rectángulo 36" o:spid="_x0000_s1026" style="position:absolute;margin-left:81.15pt;margin-top:170.5pt;width:99pt;height: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" fillcolor="#4472c4 [3204]" strokecolor="#1f3763 [1604]" strokeweight="1pt"/>
                  </w:pict>
                </mc:Fallback>
              </mc:AlternateContent>
            </w:r>
            <w:r w:rsidR="00CE2B06"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2032" behindDoc="0" locked="0" layoutInCell="1" allowOverlap="1" wp14:anchorId="4A173700" wp14:editId="24773B18">
                      <wp:simplePos x="0" y="0"/>
                      <wp:positionH relativeFrom="column">
                        <wp:posOffset>1081405</wp:posOffset>
                      </wp:positionH>
                      <wp:positionV relativeFrom="paragraph">
                        <wp:posOffset>1460500</wp:posOffset>
                      </wp:positionV>
                      <wp:extent cx="1758950" cy="69850"/>
                      <wp:effectExtent l="0" t="0" r="12700" b="25400"/>
                      <wp:wrapNone/>
                      <wp:docPr id="35" name="Rectángulo 35"/>
                      <wp:cNvGraphicFramePr/>
                      <a:graphic xmlns:a="http://schemas.openxmlformats.org/drawingml/2006/main">
                        <a:graphicData uri="http://schemas.microsoft.com/office/word/2010/wordprocessingShape">
                          <wps:wsp>
                            <wps:cNvSpPr/>
                            <wps:spPr>
                              <a:xfrm>
                                <a:off x="0" y="0"/>
                                <a:ext cx="175895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F05E1D" id="Rectángulo 35" o:spid="_x0000_s1026" style="position:absolute;margin-left:85.15pt;margin-top:115pt;width:138.5pt;height: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" fillcolor="#4472c4 [3204]" strokecolor="#1f3763 [1604]" strokeweight="1pt"/>
                  </w:pict>
                </mc:Fallback>
              </mc:AlternateContent>
            </w:r>
            <w:r w:rsidR="00CE2B06"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8960" behindDoc="0" locked="0" layoutInCell="1" allowOverlap="1" wp14:anchorId="4452473A" wp14:editId="7A7DE262">
                      <wp:simplePos x="0" y="0"/>
                      <wp:positionH relativeFrom="column">
                        <wp:posOffset>998855</wp:posOffset>
                      </wp:positionH>
                      <wp:positionV relativeFrom="paragraph">
                        <wp:posOffset>1054100</wp:posOffset>
                      </wp:positionV>
                      <wp:extent cx="2127250" cy="107950"/>
                      <wp:effectExtent l="0" t="0" r="25400" b="25400"/>
                      <wp:wrapNone/>
                      <wp:docPr id="32" name="Rectángulo 32"/>
                      <wp:cNvGraphicFramePr/>
                      <a:graphic xmlns:a="http://schemas.openxmlformats.org/drawingml/2006/main">
                        <a:graphicData uri="http://schemas.microsoft.com/office/word/2010/wordprocessingShape">
                          <wps:wsp>
                            <wps:cNvSpPr/>
                            <wps:spPr>
                              <a:xfrm>
                                <a:off x="0" y="0"/>
                                <a:ext cx="2127250" cy="107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A9A854" id="Rectángulo 32" o:spid="_x0000_s1026" style="position:absolute;margin-left:78.65pt;margin-top:83pt;width:167.5pt;height: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" fillcolor="#4472c4 [3204]" strokecolor="#1f3763 [1604]" strokeweight="1pt"/>
                  </w:pict>
                </mc:Fallback>
              </mc:AlternateContent>
            </w:r>
            <w:r w:rsidR="00CE2B06"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1008" behindDoc="0" locked="0" layoutInCell="1" allowOverlap="1" wp14:anchorId="38A71036" wp14:editId="37F7E79E">
                      <wp:simplePos x="0" y="0"/>
                      <wp:positionH relativeFrom="column">
                        <wp:posOffset>4929505</wp:posOffset>
                      </wp:positionH>
                      <wp:positionV relativeFrom="paragraph">
                        <wp:posOffset>1422400</wp:posOffset>
                      </wp:positionV>
                      <wp:extent cx="704850" cy="88900"/>
                      <wp:effectExtent l="0" t="0" r="19050" b="25400"/>
                      <wp:wrapNone/>
                      <wp:docPr id="34" name="Rectángulo 34"/>
                      <wp:cNvGraphicFramePr/>
                      <a:graphic xmlns:a="http://schemas.openxmlformats.org/drawingml/2006/main">
                        <a:graphicData uri="http://schemas.microsoft.com/office/word/2010/wordprocessingShape">
                          <wps:wsp>
                            <wps:cNvSpPr/>
                            <wps:spPr>
                              <a:xfrm>
                                <a:off x="0" y="0"/>
                                <a:ext cx="704850" cy="88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2C779A" id="Rectángulo 34" o:spid="_x0000_s1026" style="position:absolute;margin-left:388.15pt;margin-top:112pt;width:55.5pt;height: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" fillcolor="#4472c4 [3204]" strokecolor="#1f3763 [1604]" strokeweight="1pt"/>
                  </w:pict>
                </mc:Fallback>
              </mc:AlternateContent>
            </w:r>
            <w:r w:rsidR="00CE2B06"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89984" behindDoc="0" locked="0" layoutInCell="1" allowOverlap="1" wp14:anchorId="35B8E775" wp14:editId="47CA8942">
                      <wp:simplePos x="0" y="0"/>
                      <wp:positionH relativeFrom="column">
                        <wp:posOffset>4986655</wp:posOffset>
                      </wp:positionH>
                      <wp:positionV relativeFrom="paragraph">
                        <wp:posOffset>1041400</wp:posOffset>
                      </wp:positionV>
                      <wp:extent cx="552450" cy="762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5524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D31C32E" id="Rectángulo 33" o:spid="_x0000_s1026" style="position:absolute;margin-left:392.65pt;margin-top:82pt;width:43.5pt;height: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" fillcolor="#4472c4 [3204]" strokecolor="#1f3763 [1604]" strokeweight="1pt"/>
                  </w:pict>
                </mc:Fallback>
              </mc:AlternateContent>
            </w:r>
            <w:r w:rsidR="00CE2B06">
              <w:object w:dxaOrig="6830" w:dyaOrig="5310" w14:anchorId="5CFF7F43">
                <v:shape id="_x0000_i1032" type="#_x0000_t75" style="width:463.5pt;height:265.5pt" o:ole="">
                  <v:imagedata r:id="rId26" o:title=""/>
                </v:shape>
                <o:OLEObject Type="Embed" ProgID="PBrush" ShapeID="_x0000_i1032" DrawAspect="Content" ObjectID="_1676462458" r:id="rId27"/>
              </w:object>
            </w:r>
          </w:p>
          <w:p w14:paraId="375D5E9B" w14:textId="23201AD0" w:rsidR="008B6178" w:rsidRPr="00586AF3" w:rsidRDefault="008B6178"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 xml:space="preserve">Fuente: </w:t>
            </w:r>
            <w:r w:rsidR="00434812" w:rsidRPr="00586AF3">
              <w:rPr>
                <w:rFonts w:ascii="Arial" w:hAnsi="Arial" w:cs="Arial"/>
                <w:color w:val="000000" w:themeColor="text1"/>
                <w:sz w:val="18"/>
                <w:szCs w:val="18"/>
              </w:rPr>
              <w:t>Informe de actividades No. 1 CPS- 419-2019</w:t>
            </w:r>
          </w:p>
          <w:p w14:paraId="4ABD078E" w14:textId="77777777" w:rsidR="008B6178" w:rsidRPr="00586AF3" w:rsidRDefault="008B6178" w:rsidP="00586AF3">
            <w:pPr>
              <w:jc w:val="both"/>
              <w:rPr>
                <w:rFonts w:ascii="Arial" w:hAnsi="Arial" w:cs="Arial"/>
                <w:color w:val="000000" w:themeColor="text1"/>
                <w:sz w:val="20"/>
                <w:szCs w:val="20"/>
              </w:rPr>
            </w:pPr>
          </w:p>
          <w:p w14:paraId="0D170360" w14:textId="158A7E9E" w:rsidR="00A77F5E" w:rsidRPr="00586AF3" w:rsidRDefault="00CE2B06"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7152" behindDoc="0" locked="0" layoutInCell="1" allowOverlap="1" wp14:anchorId="73FFC713" wp14:editId="25C1828E">
                      <wp:simplePos x="0" y="0"/>
                      <wp:positionH relativeFrom="column">
                        <wp:posOffset>3310255</wp:posOffset>
                      </wp:positionH>
                      <wp:positionV relativeFrom="paragraph">
                        <wp:posOffset>1646555</wp:posOffset>
                      </wp:positionV>
                      <wp:extent cx="1479550" cy="488950"/>
                      <wp:effectExtent l="0" t="0" r="25400" b="25400"/>
                      <wp:wrapNone/>
                      <wp:docPr id="41" name="Rectángulo 41"/>
                      <wp:cNvGraphicFramePr/>
                      <a:graphic xmlns:a="http://schemas.openxmlformats.org/drawingml/2006/main">
                        <a:graphicData uri="http://schemas.microsoft.com/office/word/2010/wordprocessingShape">
                          <wps:wsp>
                            <wps:cNvSpPr/>
                            <wps:spPr>
                              <a:xfrm>
                                <a:off x="0" y="0"/>
                                <a:ext cx="1479550"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C897B18" id="Rectángulo 41" o:spid="_x0000_s1026" style="position:absolute;margin-left:260.65pt;margin-top:129.65pt;width:116.5pt;height: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5104" behindDoc="0" locked="0" layoutInCell="1" allowOverlap="1" wp14:anchorId="5B83D278" wp14:editId="78FE128C">
                      <wp:simplePos x="0" y="0"/>
                      <wp:positionH relativeFrom="column">
                        <wp:posOffset>694690</wp:posOffset>
                      </wp:positionH>
                      <wp:positionV relativeFrom="paragraph">
                        <wp:posOffset>1212850</wp:posOffset>
                      </wp:positionV>
                      <wp:extent cx="1670050" cy="674724"/>
                      <wp:effectExtent l="0" t="0" r="25400" b="11430"/>
                      <wp:wrapNone/>
                      <wp:docPr id="38" name="Rectángulo 38"/>
                      <wp:cNvGraphicFramePr/>
                      <a:graphic xmlns:a="http://schemas.openxmlformats.org/drawingml/2006/main">
                        <a:graphicData uri="http://schemas.microsoft.com/office/word/2010/wordprocessingShape">
                          <wps:wsp>
                            <wps:cNvSpPr/>
                            <wps:spPr>
                              <a:xfrm>
                                <a:off x="0" y="0"/>
                                <a:ext cx="1670050" cy="6747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8BA226" id="Rectángulo 38" o:spid="_x0000_s1026" style="position:absolute;margin-left:54.7pt;margin-top:95.5pt;width:131.5pt;height:5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" fillcolor="#4472c4 [3204]" strokecolor="#1f3763 [1604]" strokeweight="1pt"/>
                  </w:pict>
                </mc:Fallback>
              </mc:AlternateContent>
            </w:r>
            <w:r>
              <w:object w:dxaOrig="5490" w:dyaOrig="3920" w14:anchorId="260ACDD8">
                <v:shape id="_x0000_i1033" type="#_x0000_t75" style="width:480pt;height:195.75pt" o:ole="">
                  <v:imagedata r:id="rId28" o:title=""/>
                </v:shape>
                <o:OLEObject Type="Embed" ProgID="PBrush" ShapeID="_x0000_i1033" DrawAspect="Content" ObjectID="_1676462459" r:id="rId29"/>
              </w:object>
            </w:r>
          </w:p>
          <w:p w14:paraId="46E932BF" w14:textId="469D446E" w:rsidR="00A77F5E" w:rsidRPr="00586AF3" w:rsidRDefault="00A77F5E" w:rsidP="00586AF3">
            <w:pPr>
              <w:jc w:val="both"/>
              <w:rPr>
                <w:rFonts w:ascii="Arial" w:hAnsi="Arial" w:cs="Arial"/>
                <w:color w:val="000000" w:themeColor="text1"/>
                <w:sz w:val="20"/>
                <w:szCs w:val="20"/>
              </w:rPr>
            </w:pPr>
          </w:p>
          <w:p w14:paraId="1D52381C" w14:textId="0F3ABB78" w:rsidR="00DC5FDB" w:rsidRPr="00586AF3" w:rsidRDefault="00DC5FDB"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Informe de actividades No. 1 CPS- 419-2019</w:t>
            </w:r>
          </w:p>
          <w:p w14:paraId="1D65597D" w14:textId="45CE9ED1" w:rsidR="008B6178" w:rsidRPr="00586AF3" w:rsidRDefault="008B6178" w:rsidP="00586AF3">
            <w:pPr>
              <w:jc w:val="both"/>
              <w:rPr>
                <w:rFonts w:ascii="Arial" w:hAnsi="Arial" w:cs="Arial"/>
                <w:b/>
                <w:bCs/>
                <w:color w:val="000000" w:themeColor="text1"/>
                <w:sz w:val="20"/>
                <w:szCs w:val="20"/>
              </w:rPr>
            </w:pPr>
          </w:p>
          <w:p w14:paraId="7B4C9E0D" w14:textId="30CF0691" w:rsidR="00682D3D" w:rsidRPr="00586AF3" w:rsidRDefault="00682D3D" w:rsidP="00586AF3">
            <w:pPr>
              <w:jc w:val="both"/>
              <w:rPr>
                <w:rFonts w:ascii="Arial" w:hAnsi="Arial" w:cs="Arial"/>
                <w:bCs/>
                <w:color w:val="000000" w:themeColor="text1"/>
                <w:sz w:val="20"/>
                <w:szCs w:val="20"/>
                <w:lang w:val="es-CO"/>
              </w:rPr>
            </w:pPr>
          </w:p>
          <w:p w14:paraId="455862AA" w14:textId="63EB0831" w:rsidR="00682D3D" w:rsidRPr="00586AF3" w:rsidRDefault="00682D3D" w:rsidP="00586AF3">
            <w:p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 xml:space="preserve">Mediante memorando No. 20191150006103 de fecha 25 de enero de 2019, el Director General realizó la designación de supervisor del contrato </w:t>
            </w:r>
            <w:r w:rsidRPr="00586AF3">
              <w:rPr>
                <w:rFonts w:ascii="Arial" w:hAnsi="Arial" w:cs="Arial"/>
                <w:b/>
                <w:bCs/>
                <w:color w:val="000000" w:themeColor="text1"/>
                <w:sz w:val="20"/>
                <w:szCs w:val="20"/>
                <w:lang w:val="es-CO"/>
              </w:rPr>
              <w:t>133-2019,</w:t>
            </w:r>
            <w:r w:rsidRPr="00586AF3">
              <w:rPr>
                <w:rFonts w:ascii="Arial" w:hAnsi="Arial" w:cs="Arial"/>
                <w:bCs/>
                <w:color w:val="000000" w:themeColor="text1"/>
                <w:sz w:val="20"/>
                <w:szCs w:val="20"/>
                <w:lang w:val="es-CO"/>
              </w:rPr>
              <w:t xml:space="preserve"> sin embargo, los informes de actividades No. 4 correspondiente al mes de abril de 2019; y, Nos. 2,3,4,5,6,7,8 y 9 derivados de la cesión del contrato correspondientes a los meses de julio de 2019 a febrero de 2020, respectivamente, están firmados por supervisor para el cual no se encontró su designación en el expediente contractual.</w:t>
            </w:r>
          </w:p>
          <w:p w14:paraId="6ACDFD08" w14:textId="2580B7AC" w:rsidR="00A77F5E" w:rsidRPr="00586AF3" w:rsidRDefault="00A77F5E" w:rsidP="00586AF3">
            <w:pPr>
              <w:jc w:val="both"/>
              <w:rPr>
                <w:rFonts w:ascii="Arial" w:hAnsi="Arial" w:cs="Arial"/>
                <w:color w:val="000000" w:themeColor="text1"/>
                <w:sz w:val="20"/>
                <w:szCs w:val="20"/>
              </w:rPr>
            </w:pPr>
          </w:p>
          <w:p w14:paraId="7B70FD9C" w14:textId="149E1A1A" w:rsidR="003F4961" w:rsidRPr="00586AF3" w:rsidRDefault="000451B2" w:rsidP="00586AF3">
            <w:pPr>
              <w:jc w:val="both"/>
              <w:rPr>
                <w:rFonts w:ascii="Arial" w:hAnsi="Arial" w:cs="Arial"/>
                <w:color w:val="000000" w:themeColor="text1"/>
                <w:sz w:val="20"/>
                <w:szCs w:val="20"/>
              </w:rPr>
            </w:pPr>
            <w:r>
              <w:rPr>
                <w:rFonts w:ascii="Arial" w:hAnsi="Arial" w:cs="Arial"/>
                <w:noProof/>
                <w:color w:val="000000" w:themeColor="text1"/>
                <w:sz w:val="20"/>
                <w:szCs w:val="20"/>
                <w:lang w:val="es-CO" w:eastAsia="es-CO"/>
              </w:rPr>
              <w:lastRenderedPageBreak/>
              <mc:AlternateContent>
                <mc:Choice Requires="wps">
                  <w:drawing>
                    <wp:anchor distT="0" distB="0" distL="114300" distR="114300" simplePos="0" relativeHeight="251740160" behindDoc="0" locked="0" layoutInCell="1" allowOverlap="1" wp14:anchorId="105C23A7" wp14:editId="46D1A09D">
                      <wp:simplePos x="0" y="0"/>
                      <wp:positionH relativeFrom="column">
                        <wp:posOffset>97155</wp:posOffset>
                      </wp:positionH>
                      <wp:positionV relativeFrom="paragraph">
                        <wp:posOffset>2675255</wp:posOffset>
                      </wp:positionV>
                      <wp:extent cx="761365" cy="69850"/>
                      <wp:effectExtent l="0" t="0" r="19685" b="25400"/>
                      <wp:wrapNone/>
                      <wp:docPr id="76" name="Rectángulo 76"/>
                      <wp:cNvGraphicFramePr/>
                      <a:graphic xmlns:a="http://schemas.openxmlformats.org/drawingml/2006/main">
                        <a:graphicData uri="http://schemas.microsoft.com/office/word/2010/wordprocessingShape">
                          <wps:wsp>
                            <wps:cNvSpPr/>
                            <wps:spPr>
                              <a:xfrm>
                                <a:off x="0" y="0"/>
                                <a:ext cx="76136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AEF004" id="Rectángulo 76" o:spid="_x0000_s1026" style="position:absolute;margin-left:7.65pt;margin-top:210.65pt;width:59.95pt;height: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2272" behindDoc="0" locked="0" layoutInCell="1" allowOverlap="1" wp14:anchorId="55193BA8" wp14:editId="20204482">
                      <wp:simplePos x="0" y="0"/>
                      <wp:positionH relativeFrom="column">
                        <wp:posOffset>122555</wp:posOffset>
                      </wp:positionH>
                      <wp:positionV relativeFrom="paragraph">
                        <wp:posOffset>5907405</wp:posOffset>
                      </wp:positionV>
                      <wp:extent cx="2057400" cy="215900"/>
                      <wp:effectExtent l="0" t="0" r="19050" b="12700"/>
                      <wp:wrapNone/>
                      <wp:docPr id="48" name="Rectángulo 48"/>
                      <wp:cNvGraphicFramePr/>
                      <a:graphic xmlns:a="http://schemas.openxmlformats.org/drawingml/2006/main">
                        <a:graphicData uri="http://schemas.microsoft.com/office/word/2010/wordprocessingShape">
                          <wps:wsp>
                            <wps:cNvSpPr/>
                            <wps:spPr>
                              <a:xfrm>
                                <a:off x="0" y="0"/>
                                <a:ext cx="2057400" cy="21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2FDE6A" id="Rectángulo 48" o:spid="_x0000_s1026" style="position:absolute;margin-left:9.65pt;margin-top:465.15pt;width:162pt;height:1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0224" behindDoc="0" locked="0" layoutInCell="1" allowOverlap="1" wp14:anchorId="67026722" wp14:editId="2B456A35">
                      <wp:simplePos x="0" y="0"/>
                      <wp:positionH relativeFrom="column">
                        <wp:posOffset>1544955</wp:posOffset>
                      </wp:positionH>
                      <wp:positionV relativeFrom="paragraph">
                        <wp:posOffset>2592705</wp:posOffset>
                      </wp:positionV>
                      <wp:extent cx="2444750" cy="45719"/>
                      <wp:effectExtent l="0" t="0" r="12700" b="12065"/>
                      <wp:wrapNone/>
                      <wp:docPr id="45" name="Rectángulo 45"/>
                      <wp:cNvGraphicFramePr/>
                      <a:graphic xmlns:a="http://schemas.openxmlformats.org/drawingml/2006/main">
                        <a:graphicData uri="http://schemas.microsoft.com/office/word/2010/wordprocessingShape">
                          <wps:wsp>
                            <wps:cNvSpPr/>
                            <wps:spPr>
                              <a:xfrm>
                                <a:off x="0" y="0"/>
                                <a:ext cx="24447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6CE9E7F" id="Rectángulo 45" o:spid="_x0000_s1026" style="position:absolute;margin-left:121.65pt;margin-top:204.15pt;width:192.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9440" behindDoc="0" locked="0" layoutInCell="1" allowOverlap="1" wp14:anchorId="5897FF11" wp14:editId="07F5BFCD">
                      <wp:simplePos x="0" y="0"/>
                      <wp:positionH relativeFrom="column">
                        <wp:posOffset>706755</wp:posOffset>
                      </wp:positionH>
                      <wp:positionV relativeFrom="paragraph">
                        <wp:posOffset>1805305</wp:posOffset>
                      </wp:positionV>
                      <wp:extent cx="1574800" cy="64135"/>
                      <wp:effectExtent l="0" t="0" r="25400" b="12065"/>
                      <wp:wrapNone/>
                      <wp:docPr id="55" name="Rectángulo 55"/>
                      <wp:cNvGraphicFramePr/>
                      <a:graphic xmlns:a="http://schemas.openxmlformats.org/drawingml/2006/main">
                        <a:graphicData uri="http://schemas.microsoft.com/office/word/2010/wordprocessingShape">
                          <wps:wsp>
                            <wps:cNvSpPr/>
                            <wps:spPr>
                              <a:xfrm>
                                <a:off x="0" y="0"/>
                                <a:ext cx="157480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493CBB9" id="Rectángulo 55" o:spid="_x0000_s1026" style="position:absolute;margin-left:55.65pt;margin-top:142.15pt;width:124pt;height: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699200" behindDoc="0" locked="0" layoutInCell="1" allowOverlap="1" wp14:anchorId="6E4BAAD9" wp14:editId="457D7D7C">
                      <wp:simplePos x="0" y="0"/>
                      <wp:positionH relativeFrom="column">
                        <wp:posOffset>846455</wp:posOffset>
                      </wp:positionH>
                      <wp:positionV relativeFrom="paragraph">
                        <wp:posOffset>1500505</wp:posOffset>
                      </wp:positionV>
                      <wp:extent cx="2076450" cy="45719"/>
                      <wp:effectExtent l="0" t="0" r="19050" b="12065"/>
                      <wp:wrapNone/>
                      <wp:docPr id="43" name="Rectángulo 43"/>
                      <wp:cNvGraphicFramePr/>
                      <a:graphic xmlns:a="http://schemas.openxmlformats.org/drawingml/2006/main">
                        <a:graphicData uri="http://schemas.microsoft.com/office/word/2010/wordprocessingShape">
                          <wps:wsp>
                            <wps:cNvSpPr/>
                            <wps:spPr>
                              <a:xfrm>
                                <a:off x="0" y="0"/>
                                <a:ext cx="2076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E8B1F5" id="Rectángulo 43" o:spid="_x0000_s1026" style="position:absolute;margin-left:66.65pt;margin-top:118.15pt;width:163.5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" fillcolor="#4472c4 [3204]" strokecolor="#1f3763 [1604]" strokeweight="1pt"/>
                  </w:pict>
                </mc:Fallback>
              </mc:AlternateContent>
            </w:r>
            <w:r>
              <w:object w:dxaOrig="5000" w:dyaOrig="6630" w14:anchorId="6E5873A9">
                <v:shape id="_x0000_i1034" type="#_x0000_t75" style="width:459pt;height:493.5pt" o:ole="">
                  <v:imagedata r:id="rId30" o:title=""/>
                </v:shape>
                <o:OLEObject Type="Embed" ProgID="PBrush" ShapeID="_x0000_i1034" DrawAspect="Content" ObjectID="_1676462460" r:id="rId31"/>
              </w:object>
            </w:r>
          </w:p>
          <w:p w14:paraId="38BE447B" w14:textId="216941A9" w:rsidR="00A77F5E" w:rsidRPr="00586AF3" w:rsidRDefault="00A77F5E" w:rsidP="00586AF3">
            <w:pPr>
              <w:jc w:val="both"/>
              <w:rPr>
                <w:rFonts w:ascii="Arial" w:hAnsi="Arial" w:cs="Arial"/>
                <w:color w:val="000000" w:themeColor="text1"/>
                <w:sz w:val="20"/>
                <w:szCs w:val="20"/>
              </w:rPr>
            </w:pPr>
          </w:p>
          <w:p w14:paraId="7655F16E" w14:textId="77777777" w:rsidR="003F4961" w:rsidRPr="00586AF3" w:rsidRDefault="003F4961" w:rsidP="00586AF3">
            <w:pPr>
              <w:jc w:val="both"/>
              <w:rPr>
                <w:rFonts w:ascii="Arial" w:hAnsi="Arial" w:cs="Arial"/>
                <w:color w:val="000000" w:themeColor="text1"/>
                <w:sz w:val="18"/>
                <w:szCs w:val="18"/>
              </w:rPr>
            </w:pPr>
          </w:p>
          <w:p w14:paraId="7E5A9520" w14:textId="7E3A07C0" w:rsidR="008B6178" w:rsidRPr="00586AF3" w:rsidRDefault="008B6178"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 xml:space="preserve">Fuente: </w:t>
            </w:r>
            <w:r w:rsidR="00DC5FDB" w:rsidRPr="00586AF3">
              <w:rPr>
                <w:rFonts w:ascii="Arial" w:hAnsi="Arial" w:cs="Arial"/>
                <w:color w:val="000000" w:themeColor="text1"/>
                <w:sz w:val="18"/>
                <w:szCs w:val="18"/>
              </w:rPr>
              <w:t>Memorando designación de supervisión No. 20191150006103 del 25 de enero de 2019</w:t>
            </w:r>
          </w:p>
          <w:p w14:paraId="5A1C057E" w14:textId="77777777" w:rsidR="003F4961" w:rsidRPr="00586AF3" w:rsidRDefault="003F4961" w:rsidP="00586AF3">
            <w:pPr>
              <w:jc w:val="both"/>
              <w:rPr>
                <w:rFonts w:ascii="Arial" w:hAnsi="Arial" w:cs="Arial"/>
                <w:color w:val="000000" w:themeColor="text1"/>
                <w:sz w:val="20"/>
                <w:szCs w:val="20"/>
              </w:rPr>
            </w:pPr>
          </w:p>
          <w:p w14:paraId="000B886C" w14:textId="77777777" w:rsidR="003F4961" w:rsidRPr="00586AF3" w:rsidRDefault="003F4961" w:rsidP="00586AF3">
            <w:pPr>
              <w:jc w:val="both"/>
              <w:rPr>
                <w:rFonts w:ascii="Arial" w:hAnsi="Arial" w:cs="Arial"/>
                <w:color w:val="000000" w:themeColor="text1"/>
                <w:sz w:val="20"/>
                <w:szCs w:val="20"/>
              </w:rPr>
            </w:pPr>
          </w:p>
          <w:p w14:paraId="557D3BF3" w14:textId="77777777" w:rsidR="003F4961" w:rsidRPr="00586AF3" w:rsidRDefault="003F4961" w:rsidP="00586AF3">
            <w:pPr>
              <w:jc w:val="both"/>
              <w:rPr>
                <w:rFonts w:ascii="Arial" w:hAnsi="Arial" w:cs="Arial"/>
                <w:color w:val="000000" w:themeColor="text1"/>
                <w:sz w:val="20"/>
                <w:szCs w:val="20"/>
              </w:rPr>
            </w:pPr>
          </w:p>
          <w:p w14:paraId="4071B345" w14:textId="1D10E665" w:rsidR="003F4961" w:rsidRPr="00586AF3" w:rsidRDefault="00303375"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w:lastRenderedPageBreak/>
              <mc:AlternateContent>
                <mc:Choice Requires="wps">
                  <w:drawing>
                    <wp:anchor distT="0" distB="0" distL="114300" distR="114300" simplePos="0" relativeHeight="251704320" behindDoc="0" locked="0" layoutInCell="1" allowOverlap="1" wp14:anchorId="209CBC58" wp14:editId="5DEEBD8A">
                      <wp:simplePos x="0" y="0"/>
                      <wp:positionH relativeFrom="column">
                        <wp:posOffset>4986655</wp:posOffset>
                      </wp:positionH>
                      <wp:positionV relativeFrom="paragraph">
                        <wp:posOffset>1624965</wp:posOffset>
                      </wp:positionV>
                      <wp:extent cx="755650" cy="76200"/>
                      <wp:effectExtent l="0" t="0" r="25400" b="19050"/>
                      <wp:wrapNone/>
                      <wp:docPr id="50" name="Rectángulo 50"/>
                      <wp:cNvGraphicFramePr/>
                      <a:graphic xmlns:a="http://schemas.openxmlformats.org/drawingml/2006/main">
                        <a:graphicData uri="http://schemas.microsoft.com/office/word/2010/wordprocessingShape">
                          <wps:wsp>
                            <wps:cNvSpPr/>
                            <wps:spPr>
                              <a:xfrm>
                                <a:off x="0" y="0"/>
                                <a:ext cx="7556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164E21" id="Rectángulo 50" o:spid="_x0000_s1026" style="position:absolute;margin-left:392.65pt;margin-top:127.95pt;width:59.5pt;height: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5344" behindDoc="0" locked="0" layoutInCell="1" allowOverlap="1" wp14:anchorId="3CC6B4B1" wp14:editId="75FFE8C6">
                      <wp:simplePos x="0" y="0"/>
                      <wp:positionH relativeFrom="column">
                        <wp:posOffset>5012055</wp:posOffset>
                      </wp:positionH>
                      <wp:positionV relativeFrom="paragraph">
                        <wp:posOffset>1948815</wp:posOffset>
                      </wp:positionV>
                      <wp:extent cx="666750" cy="50800"/>
                      <wp:effectExtent l="0" t="0" r="19050" b="25400"/>
                      <wp:wrapNone/>
                      <wp:docPr id="51" name="Rectángulo 51"/>
                      <wp:cNvGraphicFramePr/>
                      <a:graphic xmlns:a="http://schemas.openxmlformats.org/drawingml/2006/main">
                        <a:graphicData uri="http://schemas.microsoft.com/office/word/2010/wordprocessingShape">
                          <wps:wsp>
                            <wps:cNvSpPr/>
                            <wps:spPr>
                              <a:xfrm>
                                <a:off x="0" y="0"/>
                                <a:ext cx="66675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21F86E5" id="Rectángulo 51" o:spid="_x0000_s1026" style="position:absolute;margin-left:394.65pt;margin-top:153.45pt;width:52.5pt;height: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6368" behindDoc="0" locked="0" layoutInCell="1" allowOverlap="1" wp14:anchorId="5AFBDA35" wp14:editId="098A8A58">
                      <wp:simplePos x="0" y="0"/>
                      <wp:positionH relativeFrom="column">
                        <wp:posOffset>5043805</wp:posOffset>
                      </wp:positionH>
                      <wp:positionV relativeFrom="paragraph">
                        <wp:posOffset>2615565</wp:posOffset>
                      </wp:positionV>
                      <wp:extent cx="603250" cy="76200"/>
                      <wp:effectExtent l="0" t="0" r="25400" b="19050"/>
                      <wp:wrapNone/>
                      <wp:docPr id="52" name="Rectángulo 52"/>
                      <wp:cNvGraphicFramePr/>
                      <a:graphic xmlns:a="http://schemas.openxmlformats.org/drawingml/2006/main">
                        <a:graphicData uri="http://schemas.microsoft.com/office/word/2010/wordprocessingShape">
                          <wps:wsp>
                            <wps:cNvSpPr/>
                            <wps:spPr>
                              <a:xfrm>
                                <a:off x="0" y="0"/>
                                <a:ext cx="6032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71B89C7" id="Rectángulo 52" o:spid="_x0000_s1026" style="position:absolute;margin-left:397.15pt;margin-top:205.95pt;width:47.5pt;height: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3296" behindDoc="0" locked="0" layoutInCell="1" allowOverlap="1" wp14:anchorId="4416FDC7" wp14:editId="74F04394">
                      <wp:simplePos x="0" y="0"/>
                      <wp:positionH relativeFrom="column">
                        <wp:posOffset>1290955</wp:posOffset>
                      </wp:positionH>
                      <wp:positionV relativeFrom="paragraph">
                        <wp:posOffset>1631315</wp:posOffset>
                      </wp:positionV>
                      <wp:extent cx="1936750" cy="69850"/>
                      <wp:effectExtent l="0" t="0" r="25400" b="25400"/>
                      <wp:wrapNone/>
                      <wp:docPr id="49" name="Rectángulo 49"/>
                      <wp:cNvGraphicFramePr/>
                      <a:graphic xmlns:a="http://schemas.openxmlformats.org/drawingml/2006/main">
                        <a:graphicData uri="http://schemas.microsoft.com/office/word/2010/wordprocessingShape">
                          <wps:wsp>
                            <wps:cNvSpPr/>
                            <wps:spPr>
                              <a:xfrm>
                                <a:off x="0" y="0"/>
                                <a:ext cx="193675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3E3EABC" id="Rectángulo 49" o:spid="_x0000_s1026" style="position:absolute;margin-left:101.65pt;margin-top:128.45pt;width:152.5pt;height: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8416" behindDoc="0" locked="0" layoutInCell="1" allowOverlap="1" wp14:anchorId="034E5300" wp14:editId="4BC0E360">
                      <wp:simplePos x="0" y="0"/>
                      <wp:positionH relativeFrom="column">
                        <wp:posOffset>1373505</wp:posOffset>
                      </wp:positionH>
                      <wp:positionV relativeFrom="paragraph">
                        <wp:posOffset>1948815</wp:posOffset>
                      </wp:positionV>
                      <wp:extent cx="1746250" cy="88900"/>
                      <wp:effectExtent l="0" t="0" r="25400" b="25400"/>
                      <wp:wrapNone/>
                      <wp:docPr id="54" name="Rectángulo 54"/>
                      <wp:cNvGraphicFramePr/>
                      <a:graphic xmlns:a="http://schemas.openxmlformats.org/drawingml/2006/main">
                        <a:graphicData uri="http://schemas.microsoft.com/office/word/2010/wordprocessingShape">
                          <wps:wsp>
                            <wps:cNvSpPr/>
                            <wps:spPr>
                              <a:xfrm>
                                <a:off x="0" y="0"/>
                                <a:ext cx="1746250" cy="88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765AF1" id="Rectángulo 54" o:spid="_x0000_s1026" style="position:absolute;margin-left:108.15pt;margin-top:153.45pt;width:137.5pt;height: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07392" behindDoc="0" locked="0" layoutInCell="1" allowOverlap="1" wp14:anchorId="099AC387" wp14:editId="1C9FA89D">
                      <wp:simplePos x="0" y="0"/>
                      <wp:positionH relativeFrom="column">
                        <wp:posOffset>1551305</wp:posOffset>
                      </wp:positionH>
                      <wp:positionV relativeFrom="paragraph">
                        <wp:posOffset>2602865</wp:posOffset>
                      </wp:positionV>
                      <wp:extent cx="1473200" cy="82550"/>
                      <wp:effectExtent l="0" t="0" r="12700" b="12700"/>
                      <wp:wrapNone/>
                      <wp:docPr id="53" name="Rectángulo 53"/>
                      <wp:cNvGraphicFramePr/>
                      <a:graphic xmlns:a="http://schemas.openxmlformats.org/drawingml/2006/main">
                        <a:graphicData uri="http://schemas.microsoft.com/office/word/2010/wordprocessingShape">
                          <wps:wsp>
                            <wps:cNvSpPr/>
                            <wps:spPr>
                              <a:xfrm>
                                <a:off x="0" y="0"/>
                                <a:ext cx="147320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4FB714" id="Rectángulo 53" o:spid="_x0000_s1026" style="position:absolute;margin-left:122.15pt;margin-top:204.95pt;width:116pt;height:6.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" fillcolor="#4472c4 [3204]" strokecolor="#1f3763 [1604]" strokeweight="1pt"/>
                  </w:pict>
                </mc:Fallback>
              </mc:AlternateContent>
            </w:r>
            <w:r w:rsidR="000451B2">
              <w:object w:dxaOrig="7170" w:dyaOrig="6040" w14:anchorId="610B6911">
                <v:shape id="_x0000_i1035" type="#_x0000_t75" style="width:485.25pt;height:272.25pt" o:ole="">
                  <v:imagedata r:id="rId32" o:title=""/>
                </v:shape>
                <o:OLEObject Type="Embed" ProgID="PBrush" ShapeID="_x0000_i1035" DrawAspect="Content" ObjectID="_1676462461" r:id="rId33"/>
              </w:object>
            </w:r>
          </w:p>
          <w:p w14:paraId="010DFCEF" w14:textId="4E03D17C" w:rsidR="008B6178" w:rsidRPr="00586AF3" w:rsidRDefault="008B6178"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w:t>
            </w:r>
            <w:r w:rsidR="00DC5FDB" w:rsidRPr="00586AF3">
              <w:rPr>
                <w:rFonts w:ascii="Arial" w:hAnsi="Arial" w:cs="Arial"/>
                <w:color w:val="000000" w:themeColor="text1"/>
                <w:sz w:val="18"/>
                <w:szCs w:val="18"/>
              </w:rPr>
              <w:t>Informe de actividades No. 4 CPS 133-2019</w:t>
            </w:r>
          </w:p>
          <w:p w14:paraId="64F724F2" w14:textId="77777777" w:rsidR="003F4961" w:rsidRPr="00586AF3" w:rsidRDefault="003F4961" w:rsidP="00586AF3">
            <w:pPr>
              <w:jc w:val="both"/>
              <w:rPr>
                <w:rFonts w:ascii="Arial" w:hAnsi="Arial" w:cs="Arial"/>
                <w:color w:val="000000" w:themeColor="text1"/>
                <w:sz w:val="20"/>
                <w:szCs w:val="20"/>
              </w:rPr>
            </w:pPr>
          </w:p>
          <w:p w14:paraId="785151AB" w14:textId="77777777" w:rsidR="003F4961" w:rsidRPr="00586AF3" w:rsidRDefault="003F4961" w:rsidP="00586AF3">
            <w:pPr>
              <w:jc w:val="both"/>
              <w:rPr>
                <w:rFonts w:ascii="Arial" w:hAnsi="Arial" w:cs="Arial"/>
                <w:color w:val="000000" w:themeColor="text1"/>
                <w:sz w:val="20"/>
                <w:szCs w:val="20"/>
              </w:rPr>
            </w:pPr>
          </w:p>
          <w:p w14:paraId="62B713B1" w14:textId="77777777" w:rsidR="003F4961" w:rsidRPr="00586AF3" w:rsidRDefault="003F4961" w:rsidP="00586AF3">
            <w:pPr>
              <w:jc w:val="both"/>
              <w:rPr>
                <w:rFonts w:ascii="Arial" w:hAnsi="Arial" w:cs="Arial"/>
                <w:color w:val="000000" w:themeColor="text1"/>
                <w:sz w:val="20"/>
                <w:szCs w:val="20"/>
              </w:rPr>
            </w:pPr>
          </w:p>
          <w:p w14:paraId="247B4FD5" w14:textId="799D9806" w:rsidR="003F4961" w:rsidRPr="00586AF3" w:rsidRDefault="00303375"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1488" behindDoc="0" locked="0" layoutInCell="1" allowOverlap="1" wp14:anchorId="52F284AD" wp14:editId="4C4A6678">
                      <wp:simplePos x="0" y="0"/>
                      <wp:positionH relativeFrom="column">
                        <wp:posOffset>71755</wp:posOffset>
                      </wp:positionH>
                      <wp:positionV relativeFrom="paragraph">
                        <wp:posOffset>2097405</wp:posOffset>
                      </wp:positionV>
                      <wp:extent cx="2584450" cy="967105"/>
                      <wp:effectExtent l="0" t="0" r="25400" b="23495"/>
                      <wp:wrapNone/>
                      <wp:docPr id="57" name="Rectángulo 57"/>
                      <wp:cNvGraphicFramePr/>
                      <a:graphic xmlns:a="http://schemas.openxmlformats.org/drawingml/2006/main">
                        <a:graphicData uri="http://schemas.microsoft.com/office/word/2010/wordprocessingShape">
                          <wps:wsp>
                            <wps:cNvSpPr/>
                            <wps:spPr>
                              <a:xfrm>
                                <a:off x="0" y="0"/>
                                <a:ext cx="2584450" cy="9671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8B619F4" id="Rectángulo 57" o:spid="_x0000_s1026" style="position:absolute;margin-left:5.65pt;margin-top:165.15pt;width:203.5pt;height:7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2512" behindDoc="0" locked="0" layoutInCell="1" allowOverlap="1" wp14:anchorId="1594AFBC" wp14:editId="5C608532">
                      <wp:simplePos x="0" y="0"/>
                      <wp:positionH relativeFrom="column">
                        <wp:posOffset>3164206</wp:posOffset>
                      </wp:positionH>
                      <wp:positionV relativeFrom="paragraph">
                        <wp:posOffset>2383155</wp:posOffset>
                      </wp:positionV>
                      <wp:extent cx="1314450" cy="1105786"/>
                      <wp:effectExtent l="0" t="0" r="19050" b="18415"/>
                      <wp:wrapNone/>
                      <wp:docPr id="58" name="Rectángulo 58"/>
                      <wp:cNvGraphicFramePr/>
                      <a:graphic xmlns:a="http://schemas.openxmlformats.org/drawingml/2006/main">
                        <a:graphicData uri="http://schemas.microsoft.com/office/word/2010/wordprocessingShape">
                          <wps:wsp>
                            <wps:cNvSpPr/>
                            <wps:spPr>
                              <a:xfrm>
                                <a:off x="0" y="0"/>
                                <a:ext cx="1314450" cy="1105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931616" id="Rectángulo 58" o:spid="_x0000_s1026" style="position:absolute;margin-left:249.15pt;margin-top:187.65pt;width:103.5pt;height:8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0464" behindDoc="0" locked="0" layoutInCell="1" allowOverlap="1" wp14:anchorId="1024DE1F" wp14:editId="23F8CC6A">
                      <wp:simplePos x="0" y="0"/>
                      <wp:positionH relativeFrom="column">
                        <wp:posOffset>1665605</wp:posOffset>
                      </wp:positionH>
                      <wp:positionV relativeFrom="paragraph">
                        <wp:posOffset>241935</wp:posOffset>
                      </wp:positionV>
                      <wp:extent cx="628650" cy="82550"/>
                      <wp:effectExtent l="0" t="0" r="19050" b="12700"/>
                      <wp:wrapNone/>
                      <wp:docPr id="56" name="Rectángulo 56"/>
                      <wp:cNvGraphicFramePr/>
                      <a:graphic xmlns:a="http://schemas.openxmlformats.org/drawingml/2006/main">
                        <a:graphicData uri="http://schemas.microsoft.com/office/word/2010/wordprocessingShape">
                          <wps:wsp>
                            <wps:cNvSpPr/>
                            <wps:spPr>
                              <a:xfrm>
                                <a:off x="0" y="0"/>
                                <a:ext cx="628650" cy="82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AF903F" id="Rectángulo 56" o:spid="_x0000_s1026" style="position:absolute;margin-left:131.15pt;margin-top:19.05pt;width:49.5pt;height: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" fillcolor="#4472c4 [3204]" strokecolor="#1f3763 [1604]" strokeweight="1pt"/>
                  </w:pict>
                </mc:Fallback>
              </mc:AlternateContent>
            </w:r>
            <w:r>
              <w:object w:dxaOrig="6870" w:dyaOrig="5740" w14:anchorId="0646BF4E">
                <v:shape id="_x0000_i1036" type="#_x0000_t75" style="width:474pt;height:287.25pt" o:ole="">
                  <v:imagedata r:id="rId34" o:title=""/>
                </v:shape>
                <o:OLEObject Type="Embed" ProgID="PBrush" ShapeID="_x0000_i1036" DrawAspect="Content" ObjectID="_1676462462" r:id="rId35"/>
              </w:object>
            </w:r>
          </w:p>
          <w:p w14:paraId="63D23440" w14:textId="3D452CE8" w:rsidR="00DC5FDB" w:rsidRPr="00586AF3" w:rsidRDefault="00DC5FDB"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Informe de actividades No. 4 CPS 133-2019</w:t>
            </w:r>
          </w:p>
          <w:p w14:paraId="23081B5B" w14:textId="122B6B0C" w:rsidR="008B6178" w:rsidRPr="00586AF3" w:rsidRDefault="008B6178" w:rsidP="00586AF3">
            <w:pPr>
              <w:jc w:val="both"/>
              <w:rPr>
                <w:rFonts w:ascii="Arial" w:hAnsi="Arial" w:cs="Arial"/>
                <w:b/>
                <w:bCs/>
                <w:color w:val="000000" w:themeColor="text1"/>
                <w:sz w:val="20"/>
                <w:szCs w:val="20"/>
              </w:rPr>
            </w:pPr>
          </w:p>
          <w:p w14:paraId="29B272C0" w14:textId="067570CA" w:rsidR="003F4961" w:rsidRPr="00586AF3" w:rsidRDefault="003F4961" w:rsidP="00586AF3">
            <w:pPr>
              <w:jc w:val="both"/>
              <w:rPr>
                <w:rFonts w:ascii="Arial" w:hAnsi="Arial" w:cs="Arial"/>
                <w:color w:val="000000" w:themeColor="text1"/>
                <w:sz w:val="20"/>
                <w:szCs w:val="20"/>
              </w:rPr>
            </w:pPr>
          </w:p>
          <w:p w14:paraId="3DE8F775" w14:textId="399EDE00" w:rsidR="003F4961" w:rsidRPr="00586AF3" w:rsidRDefault="00303375"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8656" behindDoc="0" locked="0" layoutInCell="1" allowOverlap="1" wp14:anchorId="226F5A15" wp14:editId="3CD953A2">
                      <wp:simplePos x="0" y="0"/>
                      <wp:positionH relativeFrom="column">
                        <wp:posOffset>4650105</wp:posOffset>
                      </wp:positionH>
                      <wp:positionV relativeFrom="paragraph">
                        <wp:posOffset>1946910</wp:posOffset>
                      </wp:positionV>
                      <wp:extent cx="1073150" cy="231140"/>
                      <wp:effectExtent l="0" t="0" r="12700" b="16510"/>
                      <wp:wrapNone/>
                      <wp:docPr id="65" name="Rectángulo 65"/>
                      <wp:cNvGraphicFramePr/>
                      <a:graphic xmlns:a="http://schemas.openxmlformats.org/drawingml/2006/main">
                        <a:graphicData uri="http://schemas.microsoft.com/office/word/2010/wordprocessingShape">
                          <wps:wsp>
                            <wps:cNvSpPr/>
                            <wps:spPr>
                              <a:xfrm>
                                <a:off x="0" y="0"/>
                                <a:ext cx="1073150" cy="231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63CF723" id="Rectángulo 65" o:spid="_x0000_s1026" style="position:absolute;margin-left:366.15pt;margin-top:153.3pt;width:84.5pt;height:1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4560" behindDoc="0" locked="0" layoutInCell="1" allowOverlap="1" wp14:anchorId="05FF1F80" wp14:editId="752C6B26">
                      <wp:simplePos x="0" y="0"/>
                      <wp:positionH relativeFrom="column">
                        <wp:posOffset>4764405</wp:posOffset>
                      </wp:positionH>
                      <wp:positionV relativeFrom="paragraph">
                        <wp:posOffset>1253490</wp:posOffset>
                      </wp:positionV>
                      <wp:extent cx="679450" cy="120650"/>
                      <wp:effectExtent l="0" t="0" r="25400" b="12700"/>
                      <wp:wrapNone/>
                      <wp:docPr id="61" name="Rectángulo 61"/>
                      <wp:cNvGraphicFramePr/>
                      <a:graphic xmlns:a="http://schemas.openxmlformats.org/drawingml/2006/main">
                        <a:graphicData uri="http://schemas.microsoft.com/office/word/2010/wordprocessingShape">
                          <wps:wsp>
                            <wps:cNvSpPr/>
                            <wps:spPr>
                              <a:xfrm>
                                <a:off x="0" y="0"/>
                                <a:ext cx="67945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61FE48C" id="Rectángulo 61" o:spid="_x0000_s1026" style="position:absolute;margin-left:375.15pt;margin-top:98.7pt;width:53.5pt;height: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5584" behindDoc="0" locked="0" layoutInCell="1" allowOverlap="1" wp14:anchorId="5ABFD0D6" wp14:editId="02B1AEED">
                      <wp:simplePos x="0" y="0"/>
                      <wp:positionH relativeFrom="column">
                        <wp:posOffset>4656455</wp:posOffset>
                      </wp:positionH>
                      <wp:positionV relativeFrom="paragraph">
                        <wp:posOffset>1463040</wp:posOffset>
                      </wp:positionV>
                      <wp:extent cx="1054100" cy="1206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05410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9678F66" id="Rectángulo 62" o:spid="_x0000_s1026" style="position:absolute;margin-left:366.65pt;margin-top:115.2pt;width:83pt;height: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7632" behindDoc="0" locked="0" layoutInCell="1" allowOverlap="1" wp14:anchorId="46490D3D" wp14:editId="507526F9">
                      <wp:simplePos x="0" y="0"/>
                      <wp:positionH relativeFrom="column">
                        <wp:posOffset>1678305</wp:posOffset>
                      </wp:positionH>
                      <wp:positionV relativeFrom="paragraph">
                        <wp:posOffset>1991360</wp:posOffset>
                      </wp:positionV>
                      <wp:extent cx="1219200" cy="45719"/>
                      <wp:effectExtent l="0" t="0" r="19050" b="12065"/>
                      <wp:wrapNone/>
                      <wp:docPr id="64" name="Rectángulo 64"/>
                      <wp:cNvGraphicFramePr/>
                      <a:graphic xmlns:a="http://schemas.openxmlformats.org/drawingml/2006/main">
                        <a:graphicData uri="http://schemas.microsoft.com/office/word/2010/wordprocessingShape">
                          <wps:wsp>
                            <wps:cNvSpPr/>
                            <wps:spPr>
                              <a:xfrm>
                                <a:off x="0" y="0"/>
                                <a:ext cx="12192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143EA73" id="Rectángulo 64" o:spid="_x0000_s1026" style="position:absolute;margin-left:132.15pt;margin-top:156.8pt;width:9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6608" behindDoc="0" locked="0" layoutInCell="1" allowOverlap="1" wp14:anchorId="4E239E18" wp14:editId="67FE34D8">
                      <wp:simplePos x="0" y="0"/>
                      <wp:positionH relativeFrom="column">
                        <wp:posOffset>1532255</wp:posOffset>
                      </wp:positionH>
                      <wp:positionV relativeFrom="paragraph">
                        <wp:posOffset>1496060</wp:posOffset>
                      </wp:positionV>
                      <wp:extent cx="1441450" cy="63500"/>
                      <wp:effectExtent l="0" t="0" r="25400" b="12700"/>
                      <wp:wrapNone/>
                      <wp:docPr id="63" name="Rectángulo 63"/>
                      <wp:cNvGraphicFramePr/>
                      <a:graphic xmlns:a="http://schemas.openxmlformats.org/drawingml/2006/main">
                        <a:graphicData uri="http://schemas.microsoft.com/office/word/2010/wordprocessingShape">
                          <wps:wsp>
                            <wps:cNvSpPr/>
                            <wps:spPr>
                              <a:xfrm>
                                <a:off x="0" y="0"/>
                                <a:ext cx="144145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2E4C57" id="Rectángulo 63" o:spid="_x0000_s1026" style="position:absolute;margin-left:120.65pt;margin-top:117.8pt;width:113.5pt;height: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3536" behindDoc="0" locked="0" layoutInCell="1" allowOverlap="1" wp14:anchorId="52CDDF39" wp14:editId="24753B4A">
                      <wp:simplePos x="0" y="0"/>
                      <wp:positionH relativeFrom="column">
                        <wp:posOffset>1532255</wp:posOffset>
                      </wp:positionH>
                      <wp:positionV relativeFrom="paragraph">
                        <wp:posOffset>1215390</wp:posOffset>
                      </wp:positionV>
                      <wp:extent cx="1308100" cy="203200"/>
                      <wp:effectExtent l="0" t="0" r="25400" b="25400"/>
                      <wp:wrapNone/>
                      <wp:docPr id="60" name="Rectángulo 60"/>
                      <wp:cNvGraphicFramePr/>
                      <a:graphic xmlns:a="http://schemas.openxmlformats.org/drawingml/2006/main">
                        <a:graphicData uri="http://schemas.microsoft.com/office/word/2010/wordprocessingShape">
                          <wps:wsp>
                            <wps:cNvSpPr/>
                            <wps:spPr>
                              <a:xfrm>
                                <a:off x="0" y="0"/>
                                <a:ext cx="1308100" cy="203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90FCE12" id="Rectángulo 60" o:spid="_x0000_s1026" style="position:absolute;margin-left:120.65pt;margin-top:95.7pt;width:103pt;height:1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" fillcolor="#4472c4 [3204]" strokecolor="#1f3763 [1604]" strokeweight="1pt"/>
                  </w:pict>
                </mc:Fallback>
              </mc:AlternateContent>
            </w:r>
            <w:r>
              <w:object w:dxaOrig="5260" w:dyaOrig="4720" w14:anchorId="43CBF651">
                <v:shape id="_x0000_i1037" type="#_x0000_t75" style="width:480.75pt;height:236.25pt" o:ole="">
                  <v:imagedata r:id="rId36" o:title=""/>
                </v:shape>
                <o:OLEObject Type="Embed" ProgID="PBrush" ShapeID="_x0000_i1037" DrawAspect="Content" ObjectID="_1676462463" r:id="rId37"/>
              </w:object>
            </w:r>
          </w:p>
          <w:p w14:paraId="4E8309AF" w14:textId="79121148" w:rsidR="008B6178" w:rsidRPr="00586AF3" w:rsidRDefault="008B6178"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w:t>
            </w:r>
            <w:r w:rsidR="00DC5FDB" w:rsidRPr="00586AF3">
              <w:rPr>
                <w:rFonts w:ascii="Arial" w:hAnsi="Arial" w:cs="Arial"/>
                <w:color w:val="000000" w:themeColor="text1"/>
                <w:sz w:val="18"/>
                <w:szCs w:val="18"/>
              </w:rPr>
              <w:t>Informe de actividades No. 2 CPS 133-2019</w:t>
            </w:r>
          </w:p>
          <w:p w14:paraId="2D6A16D3" w14:textId="77777777" w:rsidR="003F4961" w:rsidRPr="00586AF3" w:rsidRDefault="003F4961" w:rsidP="00586AF3">
            <w:pPr>
              <w:jc w:val="both"/>
              <w:rPr>
                <w:rFonts w:ascii="Arial" w:hAnsi="Arial" w:cs="Arial"/>
                <w:color w:val="000000" w:themeColor="text1"/>
                <w:sz w:val="20"/>
                <w:szCs w:val="20"/>
              </w:rPr>
            </w:pPr>
          </w:p>
          <w:p w14:paraId="59FA75E4" w14:textId="32382472" w:rsidR="00C96267" w:rsidRPr="00586AF3" w:rsidRDefault="00B630DB"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0704" behindDoc="0" locked="0" layoutInCell="1" allowOverlap="1" wp14:anchorId="22BBB40F" wp14:editId="2BA66998">
                      <wp:simplePos x="0" y="0"/>
                      <wp:positionH relativeFrom="column">
                        <wp:posOffset>3538855</wp:posOffset>
                      </wp:positionH>
                      <wp:positionV relativeFrom="paragraph">
                        <wp:posOffset>1062356</wp:posOffset>
                      </wp:positionV>
                      <wp:extent cx="1485900" cy="546100"/>
                      <wp:effectExtent l="0" t="0" r="19050" b="25400"/>
                      <wp:wrapNone/>
                      <wp:docPr id="67" name="Rectángulo 67"/>
                      <wp:cNvGraphicFramePr/>
                      <a:graphic xmlns:a="http://schemas.openxmlformats.org/drawingml/2006/main">
                        <a:graphicData uri="http://schemas.microsoft.com/office/word/2010/wordprocessingShape">
                          <wps:wsp>
                            <wps:cNvSpPr/>
                            <wps:spPr>
                              <a:xfrm>
                                <a:off x="0" y="0"/>
                                <a:ext cx="1485900" cy="546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4573DDA" id="Rectángulo 67" o:spid="_x0000_s1026" style="position:absolute;margin-left:278.65pt;margin-top:83.65pt;width:117pt;height: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19680" behindDoc="0" locked="0" layoutInCell="1" allowOverlap="1" wp14:anchorId="70FC0E1B" wp14:editId="7B26A34F">
                      <wp:simplePos x="0" y="0"/>
                      <wp:positionH relativeFrom="column">
                        <wp:posOffset>687705</wp:posOffset>
                      </wp:positionH>
                      <wp:positionV relativeFrom="paragraph">
                        <wp:posOffset>714375</wp:posOffset>
                      </wp:positionV>
                      <wp:extent cx="1594485" cy="648586"/>
                      <wp:effectExtent l="0" t="0" r="24765" b="18415"/>
                      <wp:wrapNone/>
                      <wp:docPr id="66" name="Rectángulo 66"/>
                      <wp:cNvGraphicFramePr/>
                      <a:graphic xmlns:a="http://schemas.openxmlformats.org/drawingml/2006/main">
                        <a:graphicData uri="http://schemas.microsoft.com/office/word/2010/wordprocessingShape">
                          <wps:wsp>
                            <wps:cNvSpPr/>
                            <wps:spPr>
                              <a:xfrm>
                                <a:off x="0" y="0"/>
                                <a:ext cx="1594485" cy="6485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90BEADC" id="Rectángulo 66" o:spid="_x0000_s1026" style="position:absolute;margin-left:54.15pt;margin-top:56.25pt;width:125.55pt;height:5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" fillcolor="#4472c4 [3204]" strokecolor="#1f3763 [1604]" strokeweight="1pt"/>
                  </w:pict>
                </mc:Fallback>
              </mc:AlternateContent>
            </w:r>
            <w:r>
              <w:object w:dxaOrig="5100" w:dyaOrig="2650" w14:anchorId="45FA8700">
                <v:shape id="_x0000_i1038" type="#_x0000_t75" style="width:477.75pt;height:132.75pt" o:ole="">
                  <v:imagedata r:id="rId38" o:title=""/>
                </v:shape>
                <o:OLEObject Type="Embed" ProgID="PBrush" ShapeID="_x0000_i1038" DrawAspect="Content" ObjectID="_1676462464" r:id="rId39"/>
              </w:object>
            </w:r>
          </w:p>
          <w:p w14:paraId="752383A5" w14:textId="72C3A462" w:rsidR="009A3135" w:rsidRPr="00586AF3" w:rsidRDefault="009A3135" w:rsidP="00586AF3">
            <w:pPr>
              <w:jc w:val="both"/>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Informe de actividades No. 2 CPS 133-2019</w:t>
            </w:r>
          </w:p>
          <w:p w14:paraId="34CC8998" w14:textId="3841F7DB" w:rsidR="008B6178" w:rsidRPr="00586AF3" w:rsidRDefault="008B6178" w:rsidP="00586AF3">
            <w:pPr>
              <w:jc w:val="both"/>
              <w:rPr>
                <w:rFonts w:ascii="Arial" w:hAnsi="Arial" w:cs="Arial"/>
                <w:b/>
                <w:bCs/>
                <w:color w:val="000000" w:themeColor="text1"/>
                <w:sz w:val="20"/>
                <w:szCs w:val="20"/>
                <w:lang w:eastAsia="es-CO"/>
              </w:rPr>
            </w:pPr>
          </w:p>
          <w:p w14:paraId="55CE6E30" w14:textId="3E0A557E" w:rsidR="00182C64" w:rsidRPr="00586AF3" w:rsidRDefault="00182C64" w:rsidP="00586AF3">
            <w:pPr>
              <w:jc w:val="both"/>
              <w:rPr>
                <w:rFonts w:ascii="Arial" w:hAnsi="Arial" w:cs="Arial"/>
                <w:b/>
                <w:bCs/>
                <w:color w:val="000000" w:themeColor="text1"/>
                <w:sz w:val="20"/>
                <w:szCs w:val="20"/>
                <w:lang w:eastAsia="es-CO"/>
              </w:rPr>
            </w:pPr>
          </w:p>
          <w:p w14:paraId="2D7E8888" w14:textId="77777777" w:rsidR="00182C64" w:rsidRPr="00586AF3" w:rsidRDefault="00182C64" w:rsidP="00586AF3">
            <w:pPr>
              <w:jc w:val="both"/>
              <w:rPr>
                <w:rFonts w:ascii="Arial" w:hAnsi="Arial" w:cs="Arial"/>
                <w:b/>
                <w:bCs/>
                <w:color w:val="000000" w:themeColor="text1"/>
                <w:sz w:val="20"/>
                <w:szCs w:val="20"/>
                <w:lang w:eastAsia="es-CO"/>
              </w:rPr>
            </w:pPr>
          </w:p>
          <w:p w14:paraId="0537E27D" w14:textId="1F9867A3" w:rsidR="00E65ED8" w:rsidRPr="00586AF3" w:rsidRDefault="00E65ED8" w:rsidP="00586AF3">
            <w:pPr>
              <w:jc w:val="both"/>
              <w:rPr>
                <w:rFonts w:ascii="Arial" w:hAnsi="Arial" w:cs="Arial"/>
                <w:color w:val="000000" w:themeColor="text1"/>
                <w:sz w:val="20"/>
                <w:szCs w:val="20"/>
              </w:rPr>
            </w:pPr>
            <w:r w:rsidRPr="00586AF3">
              <w:rPr>
                <w:rFonts w:ascii="Arial" w:hAnsi="Arial" w:cs="Arial"/>
                <w:b/>
                <w:bCs/>
                <w:color w:val="000000" w:themeColor="text1"/>
                <w:sz w:val="20"/>
                <w:szCs w:val="20"/>
                <w:lang w:eastAsia="es-CO"/>
              </w:rPr>
              <w:t xml:space="preserve">Lo anterior INCUMPLE el </w:t>
            </w:r>
            <w:r w:rsidRPr="00586AF3">
              <w:rPr>
                <w:rFonts w:ascii="Arial" w:hAnsi="Arial" w:cs="Arial"/>
                <w:color w:val="000000" w:themeColor="text1"/>
                <w:sz w:val="20"/>
                <w:szCs w:val="20"/>
              </w:rPr>
              <w:t>MANUAL DE INTERVENTORÍA Y SUPERVISIÓN V6, artículo 8.2 “Alcance de la supervisión”, que señala:</w:t>
            </w:r>
          </w:p>
          <w:p w14:paraId="4BF8824B" w14:textId="77777777" w:rsidR="00E65ED8" w:rsidRPr="00586AF3" w:rsidRDefault="00E65ED8" w:rsidP="00586AF3">
            <w:pPr>
              <w:jc w:val="both"/>
              <w:rPr>
                <w:rFonts w:ascii="Arial" w:hAnsi="Arial" w:cs="Arial"/>
                <w:b/>
                <w:bCs/>
                <w:color w:val="000000" w:themeColor="text1"/>
                <w:sz w:val="20"/>
                <w:szCs w:val="20"/>
                <w:lang w:eastAsia="es-CO"/>
              </w:rPr>
            </w:pPr>
          </w:p>
          <w:p w14:paraId="17AB4985" w14:textId="77777777" w:rsidR="00E65ED8" w:rsidRPr="00586AF3" w:rsidRDefault="00E65ED8" w:rsidP="00586AF3">
            <w:pPr>
              <w:ind w:left="510"/>
              <w:jc w:val="both"/>
              <w:rPr>
                <w:rFonts w:ascii="Arial" w:hAnsi="Arial" w:cs="Arial"/>
                <w:i/>
                <w:iCs/>
                <w:color w:val="000000" w:themeColor="text1"/>
                <w:sz w:val="18"/>
                <w:szCs w:val="18"/>
              </w:rPr>
            </w:pPr>
            <w:r w:rsidRPr="00586AF3">
              <w:rPr>
                <w:rFonts w:ascii="Arial" w:hAnsi="Arial" w:cs="Arial"/>
                <w:i/>
                <w:iCs/>
                <w:color w:val="000000" w:themeColor="text1"/>
                <w:sz w:val="18"/>
                <w:szCs w:val="18"/>
              </w:rPr>
              <w:t>“… En el evento en que el funcionario que ejerce la supervisión o el apoyo correspondiente no continúe ejerciendo esta función ya sea por retiro del cargo, vacaciones o cualquier otra circunstancia, </w:t>
            </w:r>
            <w:r w:rsidRPr="00586AF3">
              <w:rPr>
                <w:rFonts w:ascii="Arial" w:hAnsi="Arial" w:cs="Arial"/>
                <w:b/>
                <w:bCs/>
                <w:i/>
                <w:iCs/>
                <w:color w:val="000000" w:themeColor="text1"/>
                <w:sz w:val="18"/>
                <w:szCs w:val="18"/>
              </w:rPr>
              <w:t>el Ordenador del Gasto designará por escrito un nuevo supervisor o apoyo a la supervisión</w:t>
            </w:r>
            <w:r w:rsidRPr="00586AF3">
              <w:rPr>
                <w:rFonts w:ascii="Arial" w:hAnsi="Arial" w:cs="Arial"/>
                <w:i/>
                <w:iCs/>
                <w:color w:val="000000" w:themeColor="text1"/>
                <w:sz w:val="18"/>
                <w:szCs w:val="18"/>
              </w:rPr>
              <w:t>. (Negrilla fuera del texto) El supervisor o apoyo a la supervisión saliente junto con el supervisor entrante o apoyo a la supervisión entrante, luego de efectuada la nueva designación, deberán suscribir el formato CON-FM-044 “ACTA DE ENTREGA DE INTERVENTORIA Y/O SUPERVISIÓN…”</w:t>
            </w:r>
          </w:p>
          <w:p w14:paraId="213037BA" w14:textId="77777777" w:rsidR="00E65ED8" w:rsidRPr="00586AF3" w:rsidRDefault="00E65ED8" w:rsidP="00586AF3">
            <w:pPr>
              <w:pStyle w:val="Prrafodelista"/>
              <w:spacing w:after="0" w:line="240" w:lineRule="auto"/>
              <w:ind w:left="0"/>
              <w:jc w:val="both"/>
              <w:rPr>
                <w:rFonts w:ascii="Arial" w:eastAsia="Times New Roman" w:hAnsi="Arial" w:cs="Arial"/>
                <w:color w:val="000000" w:themeColor="text1"/>
                <w:sz w:val="20"/>
                <w:szCs w:val="20"/>
                <w:lang w:eastAsia="es-CO"/>
              </w:rPr>
            </w:pPr>
          </w:p>
          <w:p w14:paraId="51D6AE31" w14:textId="77777777" w:rsidR="00E65ED8" w:rsidRPr="00586AF3" w:rsidRDefault="00E65ED8" w:rsidP="00586AF3">
            <w:pPr>
              <w:pStyle w:val="Prrafodelista"/>
              <w:spacing w:after="0" w:line="240" w:lineRule="auto"/>
              <w:ind w:left="0"/>
              <w:jc w:val="both"/>
              <w:rPr>
                <w:rFonts w:ascii="Arial" w:eastAsia="Times New Roman" w:hAnsi="Arial" w:cs="Arial"/>
                <w:color w:val="000000" w:themeColor="text1"/>
                <w:sz w:val="20"/>
                <w:szCs w:val="20"/>
                <w:lang w:eastAsia="es-CO"/>
              </w:rPr>
            </w:pPr>
            <w:r w:rsidRPr="00586AF3">
              <w:rPr>
                <w:rFonts w:ascii="Arial" w:eastAsia="Times New Roman" w:hAnsi="Arial" w:cs="Arial"/>
                <w:color w:val="000000" w:themeColor="text1"/>
                <w:sz w:val="20"/>
                <w:szCs w:val="20"/>
                <w:lang w:eastAsia="es-CO"/>
              </w:rPr>
              <w:t xml:space="preserve">Además, </w:t>
            </w:r>
            <w:r w:rsidRPr="00586AF3">
              <w:rPr>
                <w:rFonts w:ascii="Arial" w:eastAsia="Times New Roman" w:hAnsi="Arial" w:cs="Arial"/>
                <w:b/>
                <w:bCs/>
                <w:color w:val="000000" w:themeColor="text1"/>
                <w:sz w:val="20"/>
                <w:szCs w:val="20"/>
                <w:lang w:eastAsia="es-CO"/>
              </w:rPr>
              <w:t>INCUMPLE</w:t>
            </w:r>
            <w:r w:rsidRPr="00586AF3">
              <w:rPr>
                <w:rFonts w:ascii="Arial" w:eastAsia="Times New Roman" w:hAnsi="Arial" w:cs="Arial"/>
                <w:color w:val="000000" w:themeColor="text1"/>
                <w:sz w:val="20"/>
                <w:szCs w:val="20"/>
                <w:lang w:eastAsia="es-CO"/>
              </w:rPr>
              <w:t xml:space="preserve"> Numeral 4.4.2 </w:t>
            </w:r>
            <w:r w:rsidRPr="00586AF3">
              <w:rPr>
                <w:rFonts w:ascii="Arial" w:eastAsia="Times New Roman" w:hAnsi="Arial" w:cs="Arial"/>
                <w:i/>
                <w:iCs/>
                <w:color w:val="000000" w:themeColor="text1"/>
                <w:sz w:val="20"/>
                <w:szCs w:val="20"/>
                <w:lang w:eastAsia="es-CO"/>
              </w:rPr>
              <w:t>" cambio de supervisor</w:t>
            </w:r>
            <w:r w:rsidRPr="00586AF3">
              <w:rPr>
                <w:rFonts w:ascii="Arial" w:eastAsia="Times New Roman" w:hAnsi="Arial" w:cs="Arial"/>
                <w:color w:val="000000" w:themeColor="text1"/>
                <w:sz w:val="20"/>
                <w:szCs w:val="20"/>
                <w:lang w:eastAsia="es-CO"/>
              </w:rPr>
              <w:t xml:space="preserve">" del Manual de Interventoría y Supervisión de la UAERMV con código GCON-MA-002, versión 7 que señala: </w:t>
            </w:r>
          </w:p>
          <w:p w14:paraId="33E55C8D" w14:textId="77777777" w:rsidR="00E65ED8" w:rsidRPr="00586AF3" w:rsidRDefault="00E65ED8" w:rsidP="00586AF3">
            <w:pPr>
              <w:pStyle w:val="Prrafodelista"/>
              <w:spacing w:after="0" w:line="240" w:lineRule="auto"/>
              <w:jc w:val="both"/>
              <w:rPr>
                <w:rFonts w:ascii="Arial" w:eastAsia="Times New Roman" w:hAnsi="Arial" w:cs="Arial"/>
                <w:color w:val="000000" w:themeColor="text1"/>
                <w:sz w:val="20"/>
                <w:szCs w:val="20"/>
                <w:lang w:eastAsia="es-CO"/>
              </w:rPr>
            </w:pPr>
          </w:p>
          <w:p w14:paraId="391DC8D2" w14:textId="7FAC42B6" w:rsidR="00E65ED8" w:rsidRPr="00586AF3" w:rsidRDefault="00E65ED8" w:rsidP="00586AF3">
            <w:pPr>
              <w:ind w:left="708"/>
              <w:jc w:val="both"/>
              <w:rPr>
                <w:rFonts w:ascii="Arial" w:hAnsi="Arial" w:cs="Arial"/>
                <w:i/>
                <w:iCs/>
                <w:color w:val="000000" w:themeColor="text1"/>
                <w:sz w:val="18"/>
                <w:szCs w:val="18"/>
                <w:lang w:eastAsia="es-CO"/>
              </w:rPr>
            </w:pPr>
            <w:r w:rsidRPr="00586AF3">
              <w:rPr>
                <w:rFonts w:ascii="Arial" w:hAnsi="Arial" w:cs="Arial"/>
                <w:i/>
                <w:iCs/>
                <w:color w:val="000000" w:themeColor="text1"/>
                <w:sz w:val="18"/>
                <w:szCs w:val="18"/>
                <w:lang w:eastAsia="es-CO"/>
              </w:rPr>
              <w:lastRenderedPageBreak/>
              <w:t>“Cambio de supervisor.: (...) De requerirse el cambio del supervisor, bastará con la realización de la nueva designación por parte del Director General, mediante escrito. En este evento, el supervisor saliente deberá entregar al supervisor entrante un informe detallado del estado de ejecución del contrato certificando el cumplimiento de éste hasta la fecha en que ejerció como supervisor, dejando constancia de las observaciones a que haya lugar.”</w:t>
            </w:r>
          </w:p>
          <w:p w14:paraId="7C3CB0C8" w14:textId="3F56DE4B" w:rsidR="009E3146" w:rsidRPr="00586AF3" w:rsidRDefault="009E3146" w:rsidP="00586AF3">
            <w:pPr>
              <w:jc w:val="both"/>
              <w:rPr>
                <w:rFonts w:ascii="Arial" w:hAnsi="Arial" w:cs="Arial"/>
                <w:b/>
                <w:bCs/>
                <w:color w:val="000000" w:themeColor="text1"/>
                <w:sz w:val="20"/>
                <w:szCs w:val="20"/>
              </w:rPr>
            </w:pPr>
          </w:p>
          <w:p w14:paraId="2E32C67A" w14:textId="77777777" w:rsidR="000F1EC6" w:rsidRPr="00586AF3" w:rsidRDefault="00481B9A" w:rsidP="00586AF3">
            <w:pPr>
              <w:ind w:left="284" w:right="284"/>
              <w:jc w:val="both"/>
              <w:rPr>
                <w:rFonts w:ascii="Arial" w:hAnsi="Arial" w:cs="Arial"/>
                <w:b/>
                <w:bCs/>
                <w:color w:val="000000" w:themeColor="text1"/>
                <w:sz w:val="20"/>
                <w:szCs w:val="20"/>
              </w:rPr>
            </w:pPr>
            <w:r w:rsidRPr="00586AF3">
              <w:rPr>
                <w:rFonts w:ascii="Arial" w:hAnsi="Arial" w:cs="Arial"/>
                <w:b/>
                <w:bCs/>
                <w:color w:val="000000" w:themeColor="text1"/>
                <w:sz w:val="20"/>
                <w:szCs w:val="20"/>
              </w:rPr>
              <w:t>Aportes del equipo auditado antes del cierre de auditoría</w:t>
            </w:r>
            <w:r w:rsidR="00B55A5D" w:rsidRPr="00586AF3">
              <w:rPr>
                <w:rFonts w:ascii="Arial" w:hAnsi="Arial" w:cs="Arial"/>
                <w:b/>
                <w:bCs/>
                <w:color w:val="000000" w:themeColor="text1"/>
                <w:sz w:val="20"/>
                <w:szCs w:val="20"/>
              </w:rPr>
              <w:t xml:space="preserve">: </w:t>
            </w:r>
          </w:p>
          <w:p w14:paraId="3FF54FAB" w14:textId="77777777" w:rsidR="000F1EC6" w:rsidRPr="00586AF3" w:rsidRDefault="000F1EC6" w:rsidP="00586AF3">
            <w:pPr>
              <w:ind w:left="284" w:right="284"/>
              <w:jc w:val="both"/>
              <w:rPr>
                <w:rFonts w:ascii="Arial" w:hAnsi="Arial" w:cs="Arial"/>
                <w:b/>
                <w:bCs/>
                <w:color w:val="000000" w:themeColor="text1"/>
                <w:sz w:val="20"/>
                <w:szCs w:val="20"/>
              </w:rPr>
            </w:pPr>
          </w:p>
          <w:p w14:paraId="065D3AC5" w14:textId="71AAC931" w:rsidR="009E3146" w:rsidRPr="00586AF3" w:rsidRDefault="003B7DB1" w:rsidP="00586AF3">
            <w:pPr>
              <w:ind w:left="284" w:right="284"/>
              <w:jc w:val="both"/>
              <w:rPr>
                <w:rFonts w:ascii="Arial" w:hAnsi="Arial" w:cs="Arial"/>
                <w:i/>
                <w:iCs/>
                <w:color w:val="000000" w:themeColor="text1"/>
                <w:sz w:val="18"/>
                <w:szCs w:val="18"/>
              </w:rPr>
            </w:pPr>
            <w:r w:rsidRPr="00586AF3">
              <w:rPr>
                <w:rFonts w:ascii="Arial" w:hAnsi="Arial" w:cs="Arial"/>
                <w:b/>
                <w:bCs/>
                <w:color w:val="000000" w:themeColor="text1"/>
                <w:sz w:val="18"/>
                <w:szCs w:val="18"/>
              </w:rPr>
              <w:t>“</w:t>
            </w:r>
            <w:r w:rsidR="009E3146" w:rsidRPr="00586AF3">
              <w:rPr>
                <w:rFonts w:ascii="Arial" w:hAnsi="Arial" w:cs="Arial"/>
                <w:i/>
                <w:iCs/>
                <w:color w:val="000000" w:themeColor="text1"/>
                <w:sz w:val="18"/>
                <w:szCs w:val="18"/>
              </w:rPr>
              <w:t>En el manual de Contratación de la Entidad, código GCON-MA-001 versión 9</w:t>
            </w:r>
            <w:r w:rsidR="009E3146" w:rsidRPr="00586AF3">
              <w:rPr>
                <w:rStyle w:val="Refdenotaalpie"/>
                <w:rFonts w:ascii="Arial" w:hAnsi="Arial" w:cs="Arial"/>
                <w:i/>
                <w:iCs/>
                <w:color w:val="000000" w:themeColor="text1"/>
                <w:sz w:val="18"/>
                <w:szCs w:val="18"/>
              </w:rPr>
              <w:footnoteReference w:id="5"/>
            </w:r>
            <w:r w:rsidR="009E3146" w:rsidRPr="00586AF3">
              <w:rPr>
                <w:rFonts w:ascii="Arial" w:hAnsi="Arial" w:cs="Arial"/>
                <w:i/>
                <w:iCs/>
                <w:color w:val="000000" w:themeColor="text1"/>
                <w:sz w:val="18"/>
                <w:szCs w:val="18"/>
              </w:rPr>
              <w:t>, respecto a la s</w:t>
            </w:r>
            <w:r w:rsidR="00C3456F" w:rsidRPr="00586AF3">
              <w:rPr>
                <w:rFonts w:ascii="Arial" w:hAnsi="Arial" w:cs="Arial"/>
                <w:i/>
                <w:iCs/>
                <w:color w:val="000000" w:themeColor="text1"/>
                <w:sz w:val="18"/>
                <w:szCs w:val="18"/>
              </w:rPr>
              <w:t>upervisión indica: Supervisión.</w:t>
            </w:r>
            <w:r w:rsidR="009E3146" w:rsidRPr="00586AF3">
              <w:rPr>
                <w:rFonts w:ascii="Arial" w:hAnsi="Arial" w:cs="Arial"/>
                <w:i/>
                <w:iCs/>
                <w:color w:val="000000" w:themeColor="text1"/>
                <w:sz w:val="18"/>
                <w:szCs w:val="18"/>
              </w:rPr>
              <w:t xml:space="preserve"> La dependencia generadora de la necesidad </w:t>
            </w:r>
            <w:r w:rsidR="009E3146" w:rsidRPr="00586AF3">
              <w:rPr>
                <w:rFonts w:ascii="Arial" w:hAnsi="Arial" w:cs="Arial"/>
                <w:i/>
                <w:iCs/>
                <w:color w:val="000000" w:themeColor="text1"/>
                <w:sz w:val="18"/>
                <w:szCs w:val="18"/>
                <w:u w:val="single"/>
              </w:rPr>
              <w:t>señalará el(los) cargo(s) de quien(es) ejercerán la supervisión</w:t>
            </w:r>
            <w:r w:rsidR="009E3146" w:rsidRPr="00586AF3">
              <w:rPr>
                <w:rFonts w:ascii="Arial" w:hAnsi="Arial" w:cs="Arial"/>
                <w:i/>
                <w:iCs/>
                <w:color w:val="000000" w:themeColor="text1"/>
                <w:sz w:val="18"/>
                <w:szCs w:val="18"/>
              </w:rPr>
              <w:t xml:space="preserve">. El supervisor podrá contar con un profesional designado como apoyo a la misma. (Subrayado fuera del texto). </w:t>
            </w:r>
          </w:p>
          <w:p w14:paraId="577B06AD" w14:textId="77777777" w:rsidR="009E3146" w:rsidRPr="00586AF3" w:rsidRDefault="009E3146" w:rsidP="00586AF3">
            <w:pPr>
              <w:pStyle w:val="NormalWeb"/>
              <w:spacing w:before="0" w:beforeAutospacing="0" w:after="0" w:afterAutospacing="0"/>
              <w:ind w:left="284" w:right="284"/>
              <w:jc w:val="both"/>
              <w:rPr>
                <w:rFonts w:ascii="Arial" w:hAnsi="Arial" w:cs="Arial"/>
                <w:b/>
                <w:i/>
                <w:iCs/>
                <w:color w:val="000000" w:themeColor="text1"/>
                <w:sz w:val="18"/>
                <w:szCs w:val="18"/>
                <w:u w:val="single"/>
              </w:rPr>
            </w:pPr>
          </w:p>
          <w:p w14:paraId="25BC09E5" w14:textId="38049409"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Por su parte, los estudios previos de los referidos procesos contractuales, en el ítem indica: “2.</w:t>
            </w:r>
            <w:r w:rsidR="00C3456F" w:rsidRPr="00586AF3">
              <w:rPr>
                <w:rFonts w:ascii="Arial" w:eastAsiaTheme="minorHAnsi" w:hAnsi="Arial" w:cs="Arial"/>
                <w:i/>
                <w:iCs/>
                <w:color w:val="000000" w:themeColor="text1"/>
                <w:sz w:val="18"/>
                <w:szCs w:val="18"/>
                <w:lang w:eastAsia="en-US"/>
              </w:rPr>
              <w:t xml:space="preserve">2.5. Vigilancia y Supervisión. </w:t>
            </w:r>
            <w:r w:rsidRPr="00586AF3">
              <w:rPr>
                <w:rFonts w:ascii="Arial" w:eastAsiaTheme="minorHAnsi" w:hAnsi="Arial" w:cs="Arial"/>
                <w:i/>
                <w:iCs/>
                <w:color w:val="000000" w:themeColor="text1"/>
                <w:sz w:val="18"/>
                <w:szCs w:val="18"/>
                <w:lang w:eastAsia="en-US"/>
              </w:rPr>
              <w:t>La supervisión del</w:t>
            </w:r>
            <w:r w:rsidR="00C3456F" w:rsidRPr="00586AF3">
              <w:rPr>
                <w:rFonts w:ascii="Arial" w:eastAsiaTheme="minorHAnsi" w:hAnsi="Arial" w:cs="Arial"/>
                <w:i/>
                <w:iCs/>
                <w:color w:val="000000" w:themeColor="text1"/>
                <w:sz w:val="18"/>
                <w:szCs w:val="18"/>
                <w:lang w:eastAsia="en-US"/>
              </w:rPr>
              <w:t xml:space="preserve"> contrato estará a cargo de la J</w:t>
            </w:r>
            <w:r w:rsidRPr="00586AF3">
              <w:rPr>
                <w:rFonts w:ascii="Arial" w:eastAsiaTheme="minorHAnsi" w:hAnsi="Arial" w:cs="Arial"/>
                <w:i/>
                <w:iCs/>
                <w:color w:val="000000" w:themeColor="text1"/>
                <w:sz w:val="18"/>
                <w:szCs w:val="18"/>
                <w:lang w:eastAsia="en-US"/>
              </w:rPr>
              <w:t xml:space="preserve">efe de la Oficina Asesora Jurídica, o la persona que directamente sea delegada por el (la) Director (a) General (…)”. </w:t>
            </w:r>
          </w:p>
          <w:p w14:paraId="39D45103"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p>
          <w:p w14:paraId="2134AA1F" w14:textId="0DF3061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 xml:space="preserve">De igual manera, en los contratos de prestación de servicios profesionales y de apoyo a la gestión suscritos, en la cláusula séptima se estableció que la supervisión del contrato estaría a cargo del </w:t>
            </w:r>
            <w:r w:rsidR="009D3D12" w:rsidRPr="00586AF3">
              <w:rPr>
                <w:rFonts w:ascii="Arial" w:eastAsiaTheme="minorHAnsi" w:hAnsi="Arial" w:cs="Arial"/>
                <w:b/>
                <w:bCs/>
                <w:i/>
                <w:iCs/>
                <w:color w:val="000000" w:themeColor="text1"/>
                <w:sz w:val="18"/>
                <w:szCs w:val="18"/>
                <w:lang w:eastAsia="en-US"/>
              </w:rPr>
              <w:t>J</w:t>
            </w:r>
            <w:r w:rsidRPr="00586AF3">
              <w:rPr>
                <w:rFonts w:ascii="Arial" w:eastAsiaTheme="minorHAnsi" w:hAnsi="Arial" w:cs="Arial"/>
                <w:b/>
                <w:bCs/>
                <w:i/>
                <w:iCs/>
                <w:color w:val="000000" w:themeColor="text1"/>
                <w:sz w:val="18"/>
                <w:szCs w:val="18"/>
                <w:lang w:eastAsia="en-US"/>
              </w:rPr>
              <w:t>efe de la Oficina Asesora Jurídica</w:t>
            </w:r>
            <w:r w:rsidRPr="00586AF3">
              <w:rPr>
                <w:rFonts w:ascii="Arial" w:eastAsiaTheme="minorHAnsi" w:hAnsi="Arial" w:cs="Arial"/>
                <w:i/>
                <w:iCs/>
                <w:color w:val="000000" w:themeColor="text1"/>
                <w:sz w:val="18"/>
                <w:szCs w:val="18"/>
                <w:lang w:eastAsia="en-US"/>
              </w:rPr>
              <w:t xml:space="preserve"> o la persona que directamente sea delegada por el (la) Director (a) General. </w:t>
            </w:r>
          </w:p>
          <w:p w14:paraId="7C6F2C6B"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p>
          <w:p w14:paraId="5007F7CF"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En este orden, no se requirió cambio de supervisión, en el sentido que este siguió estando a cargo de la jefe de la Oficina Asesora Jurídica tal como se dispuso en los estudios previos y en los contratos suscritos. Sin embargo, y tal como se evidencia en los expedientes contractuales se suscribieron actas de entrega al funcionario que temporalmente asumió el cargo y con ello la función adicional de supervisar los contratos de prestación de servicios y de apoyo a la gestión de la Oficina. En este punto es de resaltar que si bien la función de supervisión es ejercida por un servidor público, esta recae sobre el cargo de jefe de Oficina Asesora Jurídica y se entiendo -sin necesidad de adicionarlo o modificar el Manual de Funciones- que se hace parte de las funciones ordinarias de los servidores públicos; al respecto Colombia Compra Eficiente en Respuesta a consulta #4201713000004907, señaló:</w:t>
            </w:r>
          </w:p>
          <w:p w14:paraId="5CBAB29D"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20"/>
                <w:szCs w:val="20"/>
                <w:lang w:eastAsia="en-US"/>
              </w:rPr>
            </w:pPr>
          </w:p>
          <w:p w14:paraId="016318E4"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20"/>
                <w:szCs w:val="20"/>
                <w:lang w:eastAsia="en-US"/>
              </w:rPr>
              <w:t>“(…)</w:t>
            </w:r>
          </w:p>
          <w:p w14:paraId="3F3D4944" w14:textId="77777777" w:rsidR="009D3D12" w:rsidRPr="00586AF3" w:rsidRDefault="009D3D12"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p>
          <w:p w14:paraId="51BE8CDD" w14:textId="3C024D8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 xml:space="preserve">5. Para designar un funcionario como supervisor, la Entidad Estatal debe revisar que el objeto del Proceso de </w:t>
            </w:r>
            <w:r w:rsidR="00F211BC" w:rsidRPr="00586AF3">
              <w:rPr>
                <w:rFonts w:ascii="Arial" w:eastAsiaTheme="minorHAnsi" w:hAnsi="Arial" w:cs="Arial"/>
                <w:i/>
                <w:iCs/>
                <w:color w:val="000000" w:themeColor="text1"/>
                <w:sz w:val="18"/>
                <w:szCs w:val="18"/>
                <w:lang w:eastAsia="en-US"/>
              </w:rPr>
              <w:t>Contratación</w:t>
            </w:r>
            <w:r w:rsidRPr="00586AF3">
              <w:rPr>
                <w:rFonts w:ascii="Arial" w:eastAsiaTheme="minorHAnsi" w:hAnsi="Arial" w:cs="Arial"/>
                <w:i/>
                <w:iCs/>
                <w:color w:val="000000" w:themeColor="text1"/>
                <w:sz w:val="18"/>
                <w:szCs w:val="18"/>
                <w:lang w:eastAsia="en-US"/>
              </w:rPr>
              <w:t xml:space="preserve"> esté relacionado con sus funciones.</w:t>
            </w:r>
            <w:r w:rsidR="009D3D12" w:rsidRPr="00586AF3">
              <w:rPr>
                <w:rFonts w:ascii="Arial" w:eastAsiaTheme="minorHAnsi" w:hAnsi="Arial" w:cs="Arial"/>
                <w:i/>
                <w:iCs/>
                <w:color w:val="000000" w:themeColor="text1"/>
                <w:sz w:val="18"/>
                <w:szCs w:val="18"/>
                <w:lang w:eastAsia="en-US"/>
              </w:rPr>
              <w:t xml:space="preserve"> </w:t>
            </w:r>
            <w:r w:rsidRPr="00586AF3">
              <w:rPr>
                <w:rFonts w:ascii="Arial" w:eastAsiaTheme="minorHAnsi" w:hAnsi="Arial" w:cs="Arial"/>
                <w:b/>
                <w:bCs/>
                <w:i/>
                <w:iCs/>
                <w:color w:val="000000" w:themeColor="text1"/>
                <w:sz w:val="18"/>
                <w:szCs w:val="18"/>
                <w:lang w:eastAsia="en-US"/>
              </w:rPr>
              <w:t xml:space="preserve">No es necesario que el manual establezca expresamente la </w:t>
            </w:r>
            <w:r w:rsidR="00F211BC" w:rsidRPr="00586AF3">
              <w:rPr>
                <w:rFonts w:ascii="Arial" w:eastAsiaTheme="minorHAnsi" w:hAnsi="Arial" w:cs="Arial"/>
                <w:b/>
                <w:bCs/>
                <w:i/>
                <w:iCs/>
                <w:color w:val="000000" w:themeColor="text1"/>
                <w:sz w:val="18"/>
                <w:szCs w:val="18"/>
                <w:lang w:eastAsia="en-US"/>
              </w:rPr>
              <w:t>supervisión</w:t>
            </w:r>
            <w:r w:rsidRPr="00586AF3">
              <w:rPr>
                <w:rFonts w:ascii="Arial" w:eastAsiaTheme="minorHAnsi" w:hAnsi="Arial" w:cs="Arial"/>
                <w:b/>
                <w:bCs/>
                <w:i/>
                <w:iCs/>
                <w:color w:val="000000" w:themeColor="text1"/>
                <w:sz w:val="18"/>
                <w:szCs w:val="18"/>
                <w:lang w:eastAsia="en-US"/>
              </w:rPr>
              <w:t xml:space="preserve"> de contratos como una </w:t>
            </w:r>
            <w:r w:rsidR="00F211BC" w:rsidRPr="00586AF3">
              <w:rPr>
                <w:rFonts w:ascii="Arial" w:eastAsiaTheme="minorHAnsi" w:hAnsi="Arial" w:cs="Arial"/>
                <w:b/>
                <w:bCs/>
                <w:i/>
                <w:iCs/>
                <w:color w:val="000000" w:themeColor="text1"/>
                <w:sz w:val="18"/>
                <w:szCs w:val="18"/>
                <w:lang w:eastAsia="en-US"/>
              </w:rPr>
              <w:t>función</w:t>
            </w:r>
            <w:r w:rsidRPr="00586AF3">
              <w:rPr>
                <w:rFonts w:ascii="Arial" w:eastAsiaTheme="minorHAnsi" w:hAnsi="Arial" w:cs="Arial"/>
                <w:i/>
                <w:iCs/>
                <w:color w:val="000000" w:themeColor="text1"/>
                <w:sz w:val="18"/>
                <w:szCs w:val="18"/>
                <w:lang w:eastAsia="en-US"/>
              </w:rPr>
              <w:t xml:space="preserve">, pues la misma es inherente al </w:t>
            </w:r>
            <w:r w:rsidR="00F211BC" w:rsidRPr="00586AF3">
              <w:rPr>
                <w:rFonts w:ascii="Arial" w:eastAsiaTheme="minorHAnsi" w:hAnsi="Arial" w:cs="Arial"/>
                <w:i/>
                <w:iCs/>
                <w:color w:val="000000" w:themeColor="text1"/>
                <w:sz w:val="18"/>
                <w:szCs w:val="18"/>
                <w:lang w:eastAsia="en-US"/>
              </w:rPr>
              <w:t>desempeño</w:t>
            </w:r>
            <w:r w:rsidRPr="00586AF3">
              <w:rPr>
                <w:rFonts w:ascii="Arial" w:eastAsiaTheme="minorHAnsi" w:hAnsi="Arial" w:cs="Arial"/>
                <w:i/>
                <w:iCs/>
                <w:color w:val="000000" w:themeColor="text1"/>
                <w:sz w:val="18"/>
                <w:szCs w:val="18"/>
                <w:lang w:eastAsia="en-US"/>
              </w:rPr>
              <w:t xml:space="preserve"> de las funciones ordinarias de los servidores </w:t>
            </w:r>
            <w:r w:rsidR="00F211BC" w:rsidRPr="00586AF3">
              <w:rPr>
                <w:rFonts w:ascii="Arial" w:eastAsiaTheme="minorHAnsi" w:hAnsi="Arial" w:cs="Arial"/>
                <w:i/>
                <w:iCs/>
                <w:color w:val="000000" w:themeColor="text1"/>
                <w:sz w:val="18"/>
                <w:szCs w:val="18"/>
                <w:lang w:eastAsia="en-US"/>
              </w:rPr>
              <w:t>públicos</w:t>
            </w:r>
            <w:r w:rsidRPr="00586AF3">
              <w:rPr>
                <w:rFonts w:ascii="Arial" w:eastAsiaTheme="minorHAnsi" w:hAnsi="Arial" w:cs="Arial"/>
                <w:i/>
                <w:iCs/>
                <w:color w:val="000000" w:themeColor="text1"/>
                <w:sz w:val="18"/>
                <w:szCs w:val="18"/>
                <w:lang w:eastAsia="en-US"/>
              </w:rPr>
              <w:t xml:space="preserve">. </w:t>
            </w:r>
          </w:p>
          <w:p w14:paraId="162ED04F"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p>
          <w:p w14:paraId="1CFA135C" w14:textId="17B7E5A9"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 xml:space="preserve">6. De acuerdo con lo anterior, un funcionario no puede negarse a ejercer la </w:t>
            </w:r>
            <w:r w:rsidR="003B7DB1" w:rsidRPr="00586AF3">
              <w:rPr>
                <w:rFonts w:ascii="Arial" w:eastAsiaTheme="minorHAnsi" w:hAnsi="Arial" w:cs="Arial"/>
                <w:i/>
                <w:iCs/>
                <w:color w:val="000000" w:themeColor="text1"/>
                <w:sz w:val="18"/>
                <w:szCs w:val="18"/>
                <w:lang w:eastAsia="en-US"/>
              </w:rPr>
              <w:t>supervisión</w:t>
            </w:r>
            <w:r w:rsidRPr="00586AF3">
              <w:rPr>
                <w:rFonts w:ascii="Arial" w:eastAsiaTheme="minorHAnsi" w:hAnsi="Arial" w:cs="Arial"/>
                <w:i/>
                <w:iCs/>
                <w:color w:val="000000" w:themeColor="text1"/>
                <w:sz w:val="18"/>
                <w:szCs w:val="18"/>
                <w:lang w:eastAsia="en-US"/>
              </w:rPr>
              <w:t xml:space="preserve"> de un contrato cuando le ha sido designada, siempre que se cumpla con los requisitos antes </w:t>
            </w:r>
            <w:r w:rsidR="003B7DB1" w:rsidRPr="00586AF3">
              <w:rPr>
                <w:rFonts w:ascii="Arial" w:eastAsiaTheme="minorHAnsi" w:hAnsi="Arial" w:cs="Arial"/>
                <w:i/>
                <w:iCs/>
                <w:color w:val="000000" w:themeColor="text1"/>
                <w:sz w:val="18"/>
                <w:szCs w:val="18"/>
                <w:lang w:eastAsia="en-US"/>
              </w:rPr>
              <w:t>señalados</w:t>
            </w:r>
            <w:r w:rsidRPr="00586AF3">
              <w:rPr>
                <w:rFonts w:ascii="Arial" w:eastAsiaTheme="minorHAnsi" w:hAnsi="Arial" w:cs="Arial"/>
                <w:i/>
                <w:iCs/>
                <w:color w:val="000000" w:themeColor="text1"/>
                <w:sz w:val="18"/>
                <w:szCs w:val="18"/>
                <w:lang w:eastAsia="en-US"/>
              </w:rPr>
              <w:t xml:space="preserve"> para su </w:t>
            </w:r>
            <w:r w:rsidR="00F211BC" w:rsidRPr="00586AF3">
              <w:rPr>
                <w:rFonts w:ascii="Arial" w:eastAsiaTheme="minorHAnsi" w:hAnsi="Arial" w:cs="Arial"/>
                <w:i/>
                <w:iCs/>
                <w:color w:val="000000" w:themeColor="text1"/>
                <w:sz w:val="18"/>
                <w:szCs w:val="18"/>
                <w:lang w:eastAsia="en-US"/>
              </w:rPr>
              <w:t>designación</w:t>
            </w:r>
            <w:r w:rsidRPr="00586AF3">
              <w:rPr>
                <w:rFonts w:ascii="Arial" w:eastAsiaTheme="minorHAnsi" w:hAnsi="Arial" w:cs="Arial"/>
                <w:i/>
                <w:iCs/>
                <w:color w:val="000000" w:themeColor="text1"/>
                <w:sz w:val="18"/>
                <w:szCs w:val="18"/>
                <w:lang w:eastAsia="en-US"/>
              </w:rPr>
              <w:t>. (…)”.</w:t>
            </w:r>
          </w:p>
          <w:p w14:paraId="40C56DCA"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20"/>
                <w:szCs w:val="20"/>
                <w:lang w:eastAsia="en-US"/>
              </w:rPr>
            </w:pPr>
          </w:p>
          <w:p w14:paraId="7111AF27"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Así las cosas, no existió tal cambio de supervisión, puesto que este continúo estando en cabeza de la jefe de la Oficina Asesora Jurídica indistintamente del servidor público que en ese momento se encontraba ejerciendo el cargo. Lo anterior sin dejar de lado que dicha designación fue constituida incluso desde la etapa precontractual, atendiendo el objeto contractual y las obligaciones previstas. Sin embargo, el Director General formalizó dicha designación natural o inicial mediante memorando escrito.</w:t>
            </w:r>
          </w:p>
          <w:p w14:paraId="4E796407"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p>
          <w:p w14:paraId="21FF39EF"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r w:rsidRPr="00586AF3">
              <w:rPr>
                <w:rFonts w:ascii="Arial" w:eastAsiaTheme="minorHAnsi" w:hAnsi="Arial" w:cs="Arial"/>
                <w:i/>
                <w:iCs/>
                <w:color w:val="000000" w:themeColor="text1"/>
                <w:sz w:val="18"/>
                <w:szCs w:val="18"/>
                <w:lang w:eastAsia="en-US"/>
              </w:rPr>
              <w:t>La suscripción de un nuevo memorando de designación para cambio de supervisión no tendría sentido alguno, comoquiera que la supervisión estuvo permanentemente en cabeza del (la) jefe de la Oficina Asesoría Jurídica de la UAERMV.</w:t>
            </w:r>
          </w:p>
          <w:p w14:paraId="575E540C" w14:textId="77777777" w:rsidR="009E3146" w:rsidRPr="00586AF3" w:rsidRDefault="009E3146" w:rsidP="00586AF3">
            <w:pPr>
              <w:pStyle w:val="NormalWeb"/>
              <w:spacing w:before="0" w:beforeAutospacing="0" w:after="0" w:afterAutospacing="0"/>
              <w:ind w:left="284" w:right="284"/>
              <w:jc w:val="both"/>
              <w:rPr>
                <w:rFonts w:ascii="Arial" w:eastAsiaTheme="minorHAnsi" w:hAnsi="Arial" w:cs="Arial"/>
                <w:i/>
                <w:iCs/>
                <w:color w:val="000000" w:themeColor="text1"/>
                <w:sz w:val="18"/>
                <w:szCs w:val="18"/>
                <w:lang w:eastAsia="en-US"/>
              </w:rPr>
            </w:pPr>
          </w:p>
          <w:p w14:paraId="58CB4279" w14:textId="23E1F073" w:rsidR="009E3146" w:rsidRPr="00586AF3" w:rsidRDefault="009E3146" w:rsidP="00586AF3">
            <w:pPr>
              <w:pStyle w:val="NormalWeb"/>
              <w:spacing w:before="0" w:beforeAutospacing="0" w:after="0" w:afterAutospacing="0"/>
              <w:ind w:left="284" w:right="284"/>
              <w:jc w:val="both"/>
              <w:rPr>
                <w:rFonts w:ascii="Arial" w:eastAsiaTheme="minorHAnsi" w:hAnsi="Arial" w:cs="Arial"/>
                <w:color w:val="000000" w:themeColor="text1"/>
                <w:sz w:val="18"/>
                <w:szCs w:val="18"/>
                <w:lang w:eastAsia="en-US"/>
              </w:rPr>
            </w:pPr>
            <w:r w:rsidRPr="00586AF3">
              <w:rPr>
                <w:rFonts w:ascii="Arial" w:eastAsiaTheme="minorHAnsi" w:hAnsi="Arial" w:cs="Arial"/>
                <w:i/>
                <w:iCs/>
                <w:color w:val="000000" w:themeColor="text1"/>
                <w:sz w:val="18"/>
                <w:szCs w:val="18"/>
                <w:lang w:eastAsia="en-US"/>
              </w:rPr>
              <w:t xml:space="preserve">Por lo anterior, de manera respetuosa solicito el retiro del hallazgo, porque los hechos descritos en el no comprometen ninguna conducta ni mucho menos constituyen una irregularidad a las </w:t>
            </w:r>
            <w:r w:rsidR="00F211BC" w:rsidRPr="00586AF3">
              <w:rPr>
                <w:rFonts w:ascii="Arial" w:eastAsiaTheme="minorHAnsi" w:hAnsi="Arial" w:cs="Arial"/>
                <w:i/>
                <w:iCs/>
                <w:color w:val="000000" w:themeColor="text1"/>
                <w:sz w:val="18"/>
                <w:szCs w:val="18"/>
                <w:lang w:eastAsia="en-US"/>
              </w:rPr>
              <w:t>disipaciones</w:t>
            </w:r>
            <w:r w:rsidRPr="00586AF3">
              <w:rPr>
                <w:rFonts w:ascii="Arial" w:eastAsiaTheme="minorHAnsi" w:hAnsi="Arial" w:cs="Arial"/>
                <w:i/>
                <w:iCs/>
                <w:color w:val="000000" w:themeColor="text1"/>
                <w:sz w:val="18"/>
                <w:szCs w:val="18"/>
                <w:lang w:eastAsia="en-US"/>
              </w:rPr>
              <w:t xml:space="preserve"> legales, reglamentarias, ni a los manuales internos de la entidad</w:t>
            </w:r>
            <w:r w:rsidRPr="00586AF3">
              <w:rPr>
                <w:rFonts w:ascii="Arial" w:eastAsiaTheme="minorHAnsi" w:hAnsi="Arial" w:cs="Arial"/>
                <w:color w:val="000000" w:themeColor="text1"/>
                <w:sz w:val="18"/>
                <w:szCs w:val="18"/>
                <w:lang w:eastAsia="en-US"/>
              </w:rPr>
              <w:t>.</w:t>
            </w:r>
            <w:r w:rsidR="003B7DB1" w:rsidRPr="00586AF3">
              <w:rPr>
                <w:rFonts w:ascii="Arial" w:eastAsiaTheme="minorHAnsi" w:hAnsi="Arial" w:cs="Arial"/>
                <w:color w:val="000000" w:themeColor="text1"/>
                <w:sz w:val="18"/>
                <w:szCs w:val="18"/>
                <w:lang w:eastAsia="en-US"/>
              </w:rPr>
              <w:t>”</w:t>
            </w:r>
          </w:p>
          <w:p w14:paraId="4E716DD1" w14:textId="77777777" w:rsidR="00E36EE5" w:rsidRPr="00586AF3" w:rsidRDefault="00E36EE5"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p>
          <w:p w14:paraId="6AFD6517" w14:textId="297BCD06" w:rsidR="00B16592" w:rsidRPr="00586AF3" w:rsidRDefault="00AE73EC"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r w:rsidRPr="00586AF3">
              <w:rPr>
                <w:rFonts w:ascii="Arial" w:hAnsi="Arial" w:cs="Arial"/>
                <w:b/>
                <w:bCs/>
                <w:iCs/>
                <w:color w:val="000000" w:themeColor="text1"/>
                <w:sz w:val="20"/>
                <w:szCs w:val="20"/>
              </w:rPr>
              <w:t xml:space="preserve">Análisis del equipo auditor a los argumentos y aportes del equipo </w:t>
            </w:r>
            <w:r w:rsidR="009A3135" w:rsidRPr="00586AF3">
              <w:rPr>
                <w:rFonts w:ascii="Arial" w:hAnsi="Arial" w:cs="Arial"/>
                <w:b/>
                <w:bCs/>
                <w:iCs/>
                <w:color w:val="000000" w:themeColor="text1"/>
                <w:sz w:val="20"/>
                <w:szCs w:val="20"/>
              </w:rPr>
              <w:t>auditado:</w:t>
            </w:r>
            <w:r w:rsidRPr="00586AF3">
              <w:rPr>
                <w:rFonts w:ascii="Arial" w:hAnsi="Arial" w:cs="Arial"/>
                <w:b/>
                <w:bCs/>
                <w:iCs/>
                <w:color w:val="000000" w:themeColor="text1"/>
                <w:sz w:val="20"/>
                <w:szCs w:val="20"/>
              </w:rPr>
              <w:t xml:space="preserve"> </w:t>
            </w:r>
            <w:r w:rsidRPr="00586AF3">
              <w:rPr>
                <w:rFonts w:ascii="Arial" w:eastAsiaTheme="minorHAnsi" w:hAnsi="Arial" w:cs="Arial"/>
                <w:b/>
                <w:color w:val="000000" w:themeColor="text1"/>
                <w:sz w:val="20"/>
                <w:szCs w:val="20"/>
                <w:lang w:eastAsia="en-US"/>
              </w:rPr>
              <w:t xml:space="preserve"> </w:t>
            </w:r>
            <w:r w:rsidR="00182C64" w:rsidRPr="00586AF3">
              <w:rPr>
                <w:rFonts w:ascii="Arial" w:hAnsi="Arial" w:cs="Arial"/>
                <w:color w:val="000000" w:themeColor="text1"/>
                <w:sz w:val="20"/>
                <w:szCs w:val="20"/>
              </w:rPr>
              <w:t>L</w:t>
            </w:r>
            <w:r w:rsidR="00AD1E04" w:rsidRPr="00586AF3">
              <w:rPr>
                <w:rFonts w:ascii="Arial" w:hAnsi="Arial" w:cs="Arial"/>
                <w:color w:val="000000" w:themeColor="text1"/>
                <w:sz w:val="20"/>
                <w:szCs w:val="20"/>
              </w:rPr>
              <w:t xml:space="preserve">os argumentos presentados </w:t>
            </w:r>
            <w:r w:rsidR="009E3146" w:rsidRPr="00586AF3">
              <w:rPr>
                <w:rFonts w:ascii="Arial" w:eastAsiaTheme="minorHAnsi" w:hAnsi="Arial" w:cs="Arial"/>
                <w:color w:val="000000" w:themeColor="text1"/>
                <w:sz w:val="20"/>
                <w:szCs w:val="20"/>
                <w:lang w:eastAsia="en-US"/>
              </w:rPr>
              <w:t xml:space="preserve">no desvirtúan </w:t>
            </w:r>
            <w:r w:rsidR="00AD1E04" w:rsidRPr="00586AF3">
              <w:rPr>
                <w:rFonts w:ascii="Arial" w:eastAsiaTheme="minorHAnsi" w:hAnsi="Arial" w:cs="Arial"/>
                <w:color w:val="000000" w:themeColor="text1"/>
                <w:sz w:val="20"/>
                <w:szCs w:val="20"/>
                <w:lang w:eastAsia="en-US"/>
              </w:rPr>
              <w:t xml:space="preserve">que </w:t>
            </w:r>
            <w:r w:rsidR="00BC1CCC" w:rsidRPr="00586AF3">
              <w:rPr>
                <w:rFonts w:ascii="Arial" w:eastAsiaTheme="minorHAnsi" w:hAnsi="Arial" w:cs="Arial"/>
                <w:color w:val="000000" w:themeColor="text1"/>
                <w:sz w:val="20"/>
                <w:szCs w:val="20"/>
                <w:lang w:eastAsia="en-US"/>
              </w:rPr>
              <w:t xml:space="preserve">los informes citados fueron suscritos por un funcionario al cual el Director General no le hizo </w:t>
            </w:r>
            <w:r w:rsidR="00BC1CCC" w:rsidRPr="00586AF3">
              <w:rPr>
                <w:rFonts w:ascii="Arial" w:eastAsiaTheme="minorHAnsi" w:hAnsi="Arial" w:cs="Arial"/>
                <w:color w:val="000000" w:themeColor="text1"/>
                <w:sz w:val="20"/>
                <w:szCs w:val="20"/>
                <w:lang w:eastAsia="en-US"/>
              </w:rPr>
              <w:lastRenderedPageBreak/>
              <w:t xml:space="preserve">la </w:t>
            </w:r>
            <w:r w:rsidR="00AD1E04" w:rsidRPr="00586AF3">
              <w:rPr>
                <w:rFonts w:ascii="Arial" w:eastAsiaTheme="minorHAnsi" w:hAnsi="Arial" w:cs="Arial"/>
                <w:color w:val="000000" w:themeColor="text1"/>
                <w:sz w:val="20"/>
                <w:szCs w:val="20"/>
                <w:lang w:eastAsia="en-US"/>
              </w:rPr>
              <w:t xml:space="preserve">designación por escrito </w:t>
            </w:r>
            <w:r w:rsidR="00BC1CCC" w:rsidRPr="00586AF3">
              <w:rPr>
                <w:rFonts w:ascii="Arial" w:eastAsiaTheme="minorHAnsi" w:hAnsi="Arial" w:cs="Arial"/>
                <w:color w:val="000000" w:themeColor="text1"/>
                <w:sz w:val="20"/>
                <w:szCs w:val="20"/>
                <w:lang w:eastAsia="en-US"/>
              </w:rPr>
              <w:t xml:space="preserve">para ejercer como </w:t>
            </w:r>
            <w:r w:rsidR="00AD1E04" w:rsidRPr="00586AF3">
              <w:rPr>
                <w:rFonts w:ascii="Arial" w:eastAsiaTheme="minorHAnsi" w:hAnsi="Arial" w:cs="Arial"/>
                <w:color w:val="000000" w:themeColor="text1"/>
                <w:sz w:val="20"/>
                <w:szCs w:val="20"/>
                <w:lang w:eastAsia="en-US"/>
              </w:rPr>
              <w:t>supervisor</w:t>
            </w:r>
            <w:r w:rsidR="009E3146" w:rsidRPr="00586AF3">
              <w:rPr>
                <w:rFonts w:ascii="Arial" w:eastAsiaTheme="minorHAnsi" w:hAnsi="Arial" w:cs="Arial"/>
                <w:color w:val="000000" w:themeColor="text1"/>
                <w:sz w:val="20"/>
                <w:szCs w:val="20"/>
                <w:lang w:eastAsia="en-US"/>
              </w:rPr>
              <w:t xml:space="preserve"> </w:t>
            </w:r>
            <w:r w:rsidR="00AD1E04" w:rsidRPr="00586AF3">
              <w:rPr>
                <w:rFonts w:ascii="Arial" w:eastAsiaTheme="minorHAnsi" w:hAnsi="Arial" w:cs="Arial"/>
                <w:color w:val="000000" w:themeColor="text1"/>
                <w:sz w:val="20"/>
                <w:szCs w:val="20"/>
                <w:lang w:eastAsia="en-US"/>
              </w:rPr>
              <w:t xml:space="preserve">en </w:t>
            </w:r>
            <w:r w:rsidR="00BC1CCC" w:rsidRPr="00586AF3">
              <w:rPr>
                <w:rFonts w:ascii="Arial" w:eastAsiaTheme="minorHAnsi" w:hAnsi="Arial" w:cs="Arial"/>
                <w:color w:val="000000" w:themeColor="text1"/>
                <w:sz w:val="20"/>
                <w:szCs w:val="20"/>
                <w:lang w:eastAsia="en-US"/>
              </w:rPr>
              <w:t xml:space="preserve">los casos identificados para los tres (3) contratos </w:t>
            </w:r>
            <w:r w:rsidR="009E3146" w:rsidRPr="00586AF3">
              <w:rPr>
                <w:rFonts w:ascii="Arial" w:eastAsiaTheme="minorHAnsi" w:hAnsi="Arial" w:cs="Arial"/>
                <w:color w:val="000000" w:themeColor="text1"/>
                <w:sz w:val="20"/>
                <w:szCs w:val="20"/>
                <w:lang w:eastAsia="en-US"/>
              </w:rPr>
              <w:t>133-2019; 349-2019; 419-2019, objeto del hallazgo</w:t>
            </w:r>
            <w:r w:rsidR="00B16592" w:rsidRPr="00586AF3">
              <w:rPr>
                <w:rFonts w:ascii="Arial" w:eastAsiaTheme="minorHAnsi" w:hAnsi="Arial" w:cs="Arial"/>
                <w:color w:val="000000" w:themeColor="text1"/>
                <w:sz w:val="20"/>
                <w:szCs w:val="20"/>
                <w:lang w:eastAsia="en-US"/>
              </w:rPr>
              <w:t>.</w:t>
            </w:r>
          </w:p>
          <w:p w14:paraId="4E7D580A" w14:textId="77777777" w:rsidR="00B16592" w:rsidRPr="00586AF3" w:rsidRDefault="00B16592"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p>
          <w:p w14:paraId="21646957" w14:textId="15122035" w:rsidR="00EF1F85" w:rsidRPr="00586AF3" w:rsidRDefault="00BC1CCC" w:rsidP="00586AF3">
            <w:pPr>
              <w:pStyle w:val="NormalWeb"/>
              <w:spacing w:before="0" w:beforeAutospacing="0" w:after="0" w:afterAutospacing="0"/>
              <w:jc w:val="both"/>
              <w:rPr>
                <w:rFonts w:ascii="Arial" w:eastAsiaTheme="minorHAnsi" w:hAnsi="Arial" w:cs="Arial"/>
                <w:b/>
                <w:color w:val="000000" w:themeColor="text1"/>
                <w:sz w:val="20"/>
                <w:szCs w:val="20"/>
                <w:lang w:eastAsia="en-US"/>
              </w:rPr>
            </w:pPr>
            <w:r w:rsidRPr="00586AF3">
              <w:rPr>
                <w:rFonts w:ascii="Arial" w:eastAsiaTheme="minorHAnsi" w:hAnsi="Arial" w:cs="Arial"/>
                <w:color w:val="000000" w:themeColor="text1"/>
                <w:sz w:val="20"/>
                <w:szCs w:val="20"/>
                <w:lang w:eastAsia="en-US"/>
              </w:rPr>
              <w:t xml:space="preserve">Es importante tener en cuenta </w:t>
            </w:r>
            <w:r w:rsidR="00EF1F85" w:rsidRPr="00586AF3">
              <w:rPr>
                <w:rFonts w:ascii="Arial" w:eastAsiaTheme="minorHAnsi" w:hAnsi="Arial" w:cs="Arial"/>
                <w:color w:val="000000" w:themeColor="text1"/>
                <w:sz w:val="20"/>
                <w:szCs w:val="20"/>
                <w:lang w:eastAsia="en-US"/>
              </w:rPr>
              <w:t>que</w:t>
            </w:r>
            <w:r w:rsidR="00B16592" w:rsidRPr="00586AF3">
              <w:rPr>
                <w:rFonts w:ascii="Arial" w:eastAsiaTheme="minorHAnsi" w:hAnsi="Arial" w:cs="Arial"/>
                <w:color w:val="000000" w:themeColor="text1"/>
                <w:sz w:val="20"/>
                <w:szCs w:val="20"/>
                <w:lang w:eastAsia="en-US"/>
              </w:rPr>
              <w:t>:</w:t>
            </w:r>
            <w:r w:rsidR="00EF1F85" w:rsidRPr="00586AF3">
              <w:rPr>
                <w:rFonts w:ascii="Arial" w:eastAsiaTheme="minorHAnsi" w:hAnsi="Arial" w:cs="Arial"/>
                <w:color w:val="000000" w:themeColor="text1"/>
                <w:sz w:val="20"/>
                <w:szCs w:val="20"/>
                <w:lang w:eastAsia="en-US"/>
              </w:rPr>
              <w:t xml:space="preserve"> </w:t>
            </w:r>
            <w:r w:rsidR="00EF1F85" w:rsidRPr="00586AF3">
              <w:rPr>
                <w:rFonts w:ascii="Arial" w:hAnsi="Arial" w:cs="Arial"/>
                <w:color w:val="000000" w:themeColor="text1"/>
                <w:sz w:val="20"/>
                <w:szCs w:val="20"/>
              </w:rPr>
              <w:t>1) La designación de la función de supervisión la hace el Director General a</w:t>
            </w:r>
            <w:r w:rsidR="00CF6BD2" w:rsidRPr="00586AF3">
              <w:rPr>
                <w:rFonts w:ascii="Arial" w:hAnsi="Arial" w:cs="Arial"/>
                <w:color w:val="000000" w:themeColor="text1"/>
                <w:sz w:val="20"/>
                <w:szCs w:val="20"/>
              </w:rPr>
              <w:t>l funcionario</w:t>
            </w:r>
            <w:r w:rsidR="00B16592" w:rsidRPr="00586AF3">
              <w:rPr>
                <w:rFonts w:ascii="Arial" w:hAnsi="Arial" w:cs="Arial"/>
                <w:color w:val="000000" w:themeColor="text1"/>
                <w:sz w:val="20"/>
                <w:szCs w:val="20"/>
              </w:rPr>
              <w:t xml:space="preserve"> titular </w:t>
            </w:r>
            <w:r w:rsidRPr="00586AF3">
              <w:rPr>
                <w:rFonts w:ascii="Arial" w:hAnsi="Arial" w:cs="Arial"/>
                <w:color w:val="000000" w:themeColor="text1"/>
                <w:sz w:val="20"/>
                <w:szCs w:val="20"/>
              </w:rPr>
              <w:t xml:space="preserve">que ejercerá el rol de supervisor </w:t>
            </w:r>
            <w:r w:rsidR="00B16592" w:rsidRPr="00586AF3">
              <w:rPr>
                <w:rFonts w:ascii="Arial" w:hAnsi="Arial" w:cs="Arial"/>
                <w:color w:val="000000" w:themeColor="text1"/>
                <w:sz w:val="20"/>
                <w:szCs w:val="20"/>
              </w:rPr>
              <w:t>y</w:t>
            </w:r>
            <w:r w:rsidR="00EF1F85" w:rsidRPr="00586AF3">
              <w:rPr>
                <w:rFonts w:ascii="Arial" w:hAnsi="Arial" w:cs="Arial"/>
                <w:color w:val="000000" w:themeColor="text1"/>
                <w:sz w:val="20"/>
                <w:szCs w:val="20"/>
              </w:rPr>
              <w:t xml:space="preserve"> no al cargo; y, 2) la desig</w:t>
            </w:r>
            <w:r w:rsidR="00CF6BD2" w:rsidRPr="00586AF3">
              <w:rPr>
                <w:rFonts w:ascii="Arial" w:hAnsi="Arial" w:cs="Arial"/>
                <w:color w:val="000000" w:themeColor="text1"/>
                <w:sz w:val="20"/>
                <w:szCs w:val="20"/>
              </w:rPr>
              <w:t xml:space="preserve">nación de un nuevo funcionario </w:t>
            </w:r>
            <w:r w:rsidR="00EF1F85" w:rsidRPr="00586AF3">
              <w:rPr>
                <w:rFonts w:ascii="Arial" w:hAnsi="Arial" w:cs="Arial"/>
                <w:color w:val="000000" w:themeColor="text1"/>
                <w:sz w:val="20"/>
                <w:szCs w:val="20"/>
              </w:rPr>
              <w:t xml:space="preserve">no exime el cumplimiento de lo dispuesto </w:t>
            </w:r>
            <w:r w:rsidR="004F31A6" w:rsidRPr="00586AF3">
              <w:rPr>
                <w:rFonts w:ascii="Arial" w:hAnsi="Arial" w:cs="Arial"/>
                <w:color w:val="000000" w:themeColor="text1"/>
                <w:sz w:val="20"/>
                <w:szCs w:val="20"/>
              </w:rPr>
              <w:t xml:space="preserve">en </w:t>
            </w:r>
            <w:r w:rsidR="00EF1F85" w:rsidRPr="00586AF3">
              <w:rPr>
                <w:rFonts w:ascii="Arial" w:hAnsi="Arial" w:cs="Arial"/>
                <w:color w:val="000000" w:themeColor="text1"/>
                <w:sz w:val="20"/>
                <w:szCs w:val="20"/>
              </w:rPr>
              <w:t>el literal a</w:t>
            </w:r>
            <w:r w:rsidR="00CF6BD2" w:rsidRPr="00586AF3">
              <w:rPr>
                <w:rFonts w:ascii="Arial" w:hAnsi="Arial" w:cs="Arial"/>
                <w:color w:val="000000" w:themeColor="text1"/>
                <w:sz w:val="20"/>
                <w:szCs w:val="20"/>
              </w:rPr>
              <w:t>)</w:t>
            </w:r>
            <w:r w:rsidR="00EF1F85" w:rsidRPr="00586AF3">
              <w:rPr>
                <w:rFonts w:ascii="Arial" w:hAnsi="Arial" w:cs="Arial"/>
                <w:color w:val="000000" w:themeColor="text1"/>
                <w:sz w:val="20"/>
                <w:szCs w:val="20"/>
              </w:rPr>
              <w:t xml:space="preserve"> del numeral 8.3.3.3 del </w:t>
            </w:r>
            <w:r w:rsidR="00B16592" w:rsidRPr="00586AF3">
              <w:rPr>
                <w:rFonts w:ascii="Arial" w:hAnsi="Arial" w:cs="Arial"/>
                <w:color w:val="000000" w:themeColor="text1"/>
                <w:sz w:val="20"/>
                <w:szCs w:val="20"/>
              </w:rPr>
              <w:t>CON-MA-002</w:t>
            </w:r>
            <w:r w:rsidR="00EF1F85" w:rsidRPr="00586AF3">
              <w:rPr>
                <w:rFonts w:ascii="Arial" w:hAnsi="Arial" w:cs="Arial"/>
                <w:color w:val="000000" w:themeColor="text1"/>
                <w:sz w:val="20"/>
                <w:szCs w:val="20"/>
              </w:rPr>
              <w:t xml:space="preserve">Manual de Interventoría y Supervisión de la UAERMV, versión 6 y </w:t>
            </w:r>
            <w:r w:rsidR="004F31A6" w:rsidRPr="00586AF3">
              <w:rPr>
                <w:rFonts w:ascii="Arial" w:hAnsi="Arial" w:cs="Arial"/>
                <w:color w:val="000000" w:themeColor="text1"/>
                <w:sz w:val="20"/>
                <w:szCs w:val="20"/>
              </w:rPr>
              <w:t xml:space="preserve">del </w:t>
            </w:r>
            <w:r w:rsidR="00EF1F85" w:rsidRPr="00586AF3">
              <w:rPr>
                <w:rFonts w:ascii="Arial" w:hAnsi="Arial" w:cs="Arial"/>
                <w:color w:val="000000" w:themeColor="text1"/>
                <w:sz w:val="20"/>
                <w:szCs w:val="20"/>
              </w:rPr>
              <w:t xml:space="preserve">numeral 4.4.2 " cambio de supervisor" del </w:t>
            </w:r>
            <w:r w:rsidR="00B16592" w:rsidRPr="00586AF3">
              <w:rPr>
                <w:rFonts w:ascii="Arial" w:hAnsi="Arial" w:cs="Arial"/>
                <w:color w:val="000000" w:themeColor="text1"/>
                <w:sz w:val="20"/>
                <w:szCs w:val="20"/>
              </w:rPr>
              <w:t xml:space="preserve">GCON-MA-002 </w:t>
            </w:r>
            <w:r w:rsidR="00EF1F85" w:rsidRPr="00586AF3">
              <w:rPr>
                <w:rFonts w:ascii="Arial" w:hAnsi="Arial" w:cs="Arial"/>
                <w:color w:val="000000" w:themeColor="text1"/>
                <w:sz w:val="20"/>
                <w:szCs w:val="20"/>
              </w:rPr>
              <w:t xml:space="preserve">Manual de Interventoría y Supervisión de la UAERMV con código, versión 7, </w:t>
            </w:r>
            <w:r w:rsidR="004F31A6" w:rsidRPr="00586AF3">
              <w:rPr>
                <w:rFonts w:ascii="Arial" w:hAnsi="Arial" w:cs="Arial"/>
                <w:color w:val="000000" w:themeColor="text1"/>
                <w:sz w:val="20"/>
                <w:szCs w:val="20"/>
              </w:rPr>
              <w:t xml:space="preserve">los </w:t>
            </w:r>
            <w:r w:rsidR="00CF6BD2" w:rsidRPr="00586AF3">
              <w:rPr>
                <w:rFonts w:ascii="Arial" w:hAnsi="Arial" w:cs="Arial"/>
                <w:color w:val="000000" w:themeColor="text1"/>
                <w:sz w:val="20"/>
                <w:szCs w:val="20"/>
              </w:rPr>
              <w:t>cual</w:t>
            </w:r>
            <w:r w:rsidR="004F31A6" w:rsidRPr="00586AF3">
              <w:rPr>
                <w:rFonts w:ascii="Arial" w:hAnsi="Arial" w:cs="Arial"/>
                <w:color w:val="000000" w:themeColor="text1"/>
                <w:sz w:val="20"/>
                <w:szCs w:val="20"/>
              </w:rPr>
              <w:t>es</w:t>
            </w:r>
            <w:r w:rsidR="00CF6BD2" w:rsidRPr="00586AF3">
              <w:rPr>
                <w:rFonts w:ascii="Arial" w:hAnsi="Arial" w:cs="Arial"/>
                <w:color w:val="000000" w:themeColor="text1"/>
                <w:sz w:val="20"/>
                <w:szCs w:val="20"/>
              </w:rPr>
              <w:t xml:space="preserve"> </w:t>
            </w:r>
            <w:r w:rsidR="00EF1F85" w:rsidRPr="00586AF3">
              <w:rPr>
                <w:rFonts w:ascii="Arial" w:hAnsi="Arial" w:cs="Arial"/>
                <w:color w:val="000000" w:themeColor="text1"/>
                <w:sz w:val="20"/>
                <w:szCs w:val="20"/>
              </w:rPr>
              <w:t>establece</w:t>
            </w:r>
            <w:r w:rsidR="004F31A6" w:rsidRPr="00586AF3">
              <w:rPr>
                <w:rFonts w:ascii="Arial" w:hAnsi="Arial" w:cs="Arial"/>
                <w:color w:val="000000" w:themeColor="text1"/>
                <w:sz w:val="20"/>
                <w:szCs w:val="20"/>
              </w:rPr>
              <w:t>n</w:t>
            </w:r>
            <w:r w:rsidR="00EF1F85" w:rsidRPr="00586AF3">
              <w:rPr>
                <w:rFonts w:ascii="Arial" w:hAnsi="Arial" w:cs="Arial"/>
                <w:color w:val="000000" w:themeColor="text1"/>
                <w:sz w:val="20"/>
                <w:szCs w:val="20"/>
              </w:rPr>
              <w:t>:</w:t>
            </w:r>
          </w:p>
          <w:p w14:paraId="2429FB8F" w14:textId="77777777" w:rsidR="00EF1F85" w:rsidRPr="00586AF3" w:rsidRDefault="00EF1F85" w:rsidP="00586AF3">
            <w:pPr>
              <w:pStyle w:val="Default"/>
              <w:jc w:val="both"/>
              <w:rPr>
                <w:rFonts w:ascii="Arial" w:hAnsi="Arial" w:cs="Arial"/>
                <w:color w:val="000000" w:themeColor="text1"/>
                <w:sz w:val="20"/>
                <w:szCs w:val="20"/>
              </w:rPr>
            </w:pPr>
          </w:p>
          <w:p w14:paraId="26098DFB" w14:textId="77777777" w:rsidR="004F31A6" w:rsidRPr="00586AF3" w:rsidRDefault="00EF1F85" w:rsidP="00586AF3">
            <w:pPr>
              <w:jc w:val="both"/>
              <w:rPr>
                <w:rFonts w:ascii="Arial" w:hAnsi="Arial" w:cs="Arial"/>
                <w:i/>
                <w:iCs/>
                <w:color w:val="000000" w:themeColor="text1"/>
                <w:sz w:val="20"/>
                <w:szCs w:val="20"/>
              </w:rPr>
            </w:pPr>
            <w:r w:rsidRPr="00586AF3">
              <w:rPr>
                <w:rFonts w:ascii="Arial" w:hAnsi="Arial" w:cs="Arial"/>
                <w:color w:val="000000" w:themeColor="text1"/>
                <w:sz w:val="20"/>
                <w:szCs w:val="20"/>
              </w:rPr>
              <w:t xml:space="preserve">SISGESTIÓN CON-MA-002, versión 6, </w:t>
            </w:r>
            <w:r w:rsidRPr="00586AF3">
              <w:rPr>
                <w:rFonts w:ascii="Arial" w:hAnsi="Arial" w:cs="Arial"/>
                <w:i/>
                <w:iCs/>
                <w:color w:val="000000" w:themeColor="text1"/>
                <w:sz w:val="20"/>
                <w:szCs w:val="20"/>
              </w:rPr>
              <w:t xml:space="preserve">Numeral 8.3.3.3 </w:t>
            </w:r>
          </w:p>
          <w:p w14:paraId="1D231FFA" w14:textId="77777777" w:rsidR="004F31A6" w:rsidRPr="00586AF3" w:rsidRDefault="004F31A6" w:rsidP="00586AF3">
            <w:pPr>
              <w:jc w:val="both"/>
              <w:rPr>
                <w:rFonts w:ascii="Arial" w:hAnsi="Arial" w:cs="Arial"/>
                <w:i/>
                <w:iCs/>
                <w:color w:val="000000" w:themeColor="text1"/>
                <w:sz w:val="18"/>
                <w:szCs w:val="18"/>
              </w:rPr>
            </w:pPr>
          </w:p>
          <w:p w14:paraId="79A46554" w14:textId="7E68FF9D" w:rsidR="00EF1F85" w:rsidRPr="00586AF3" w:rsidRDefault="00EF1F85" w:rsidP="00586AF3">
            <w:pPr>
              <w:jc w:val="both"/>
              <w:rPr>
                <w:rFonts w:ascii="Arial" w:hAnsi="Arial" w:cs="Arial"/>
                <w:color w:val="000000" w:themeColor="text1"/>
                <w:sz w:val="20"/>
                <w:szCs w:val="20"/>
              </w:rPr>
            </w:pPr>
            <w:r w:rsidRPr="00586AF3">
              <w:rPr>
                <w:rFonts w:ascii="Arial" w:hAnsi="Arial" w:cs="Arial"/>
                <w:i/>
                <w:iCs/>
                <w:color w:val="000000" w:themeColor="text1"/>
                <w:sz w:val="18"/>
                <w:szCs w:val="18"/>
              </w:rPr>
              <w:t xml:space="preserve">“… </w:t>
            </w:r>
            <w:r w:rsidRPr="00586AF3">
              <w:rPr>
                <w:rFonts w:ascii="Arial" w:hAnsi="Arial" w:cs="Arial"/>
                <w:b/>
                <w:bCs/>
                <w:i/>
                <w:iCs/>
                <w:color w:val="000000" w:themeColor="text1"/>
                <w:sz w:val="18"/>
                <w:szCs w:val="18"/>
              </w:rPr>
              <w:t>En el evento en que el funcionario que ejerce la supervisión</w:t>
            </w:r>
            <w:r w:rsidRPr="00586AF3">
              <w:rPr>
                <w:rFonts w:ascii="Arial" w:hAnsi="Arial" w:cs="Arial"/>
                <w:i/>
                <w:iCs/>
                <w:color w:val="000000" w:themeColor="text1"/>
                <w:sz w:val="18"/>
                <w:szCs w:val="18"/>
              </w:rPr>
              <w:t xml:space="preserve"> o el apoyo correspondiente no continúe ejerciendo esta función ya sea por </w:t>
            </w:r>
            <w:r w:rsidRPr="00586AF3">
              <w:rPr>
                <w:rFonts w:ascii="Arial" w:hAnsi="Arial" w:cs="Arial"/>
                <w:b/>
                <w:bCs/>
                <w:i/>
                <w:iCs/>
                <w:color w:val="000000" w:themeColor="text1"/>
                <w:sz w:val="18"/>
                <w:szCs w:val="18"/>
              </w:rPr>
              <w:t>retiro del cargo</w:t>
            </w:r>
            <w:r w:rsidRPr="00586AF3">
              <w:rPr>
                <w:rFonts w:ascii="Arial" w:hAnsi="Arial" w:cs="Arial"/>
                <w:i/>
                <w:iCs/>
                <w:color w:val="000000" w:themeColor="text1"/>
                <w:sz w:val="18"/>
                <w:szCs w:val="18"/>
              </w:rPr>
              <w:t xml:space="preserve">, vacaciones </w:t>
            </w:r>
            <w:r w:rsidRPr="00586AF3">
              <w:rPr>
                <w:rFonts w:ascii="Arial" w:hAnsi="Arial" w:cs="Arial"/>
                <w:b/>
                <w:bCs/>
                <w:i/>
                <w:iCs/>
                <w:color w:val="000000" w:themeColor="text1"/>
                <w:sz w:val="18"/>
                <w:szCs w:val="18"/>
              </w:rPr>
              <w:t>o cualquier otra circunstancia</w:t>
            </w:r>
            <w:r w:rsidRPr="00586AF3">
              <w:rPr>
                <w:rFonts w:ascii="Arial" w:hAnsi="Arial" w:cs="Arial"/>
                <w:i/>
                <w:iCs/>
                <w:color w:val="000000" w:themeColor="text1"/>
                <w:sz w:val="18"/>
                <w:szCs w:val="18"/>
              </w:rPr>
              <w:t>, el Ordenador del Gasto designará por escrito un nuevo supervisor o apoyo a la supervisión. El supervisor o apoyo a la supervisión saliente junto con el supervisor entrante o apoyo a la supervisión entrante, luego de efectuada la nueva designación, deberán suscribir el formato CON-FM-044 “ACTA DE ENTREGA DE INTERVENTORIA Y/O SUPERVISIÓN…”</w:t>
            </w:r>
            <w:r w:rsidRPr="00586AF3">
              <w:rPr>
                <w:rFonts w:ascii="Arial" w:hAnsi="Arial" w:cs="Arial"/>
                <w:color w:val="000000" w:themeColor="text1"/>
                <w:sz w:val="18"/>
                <w:szCs w:val="18"/>
              </w:rPr>
              <w:t>.</w:t>
            </w:r>
            <w:r w:rsidRPr="00586AF3">
              <w:rPr>
                <w:rFonts w:ascii="Arial" w:hAnsi="Arial" w:cs="Arial"/>
                <w:i/>
                <w:iCs/>
                <w:color w:val="000000" w:themeColor="text1"/>
                <w:sz w:val="20"/>
                <w:szCs w:val="20"/>
              </w:rPr>
              <w:t xml:space="preserve"> </w:t>
            </w:r>
            <w:r w:rsidRPr="00586AF3">
              <w:rPr>
                <w:rFonts w:ascii="Arial" w:hAnsi="Arial" w:cs="Arial"/>
                <w:color w:val="000000" w:themeColor="text1"/>
                <w:sz w:val="20"/>
                <w:szCs w:val="20"/>
              </w:rPr>
              <w:t>(Negrilla fuera de texto).</w:t>
            </w:r>
          </w:p>
          <w:p w14:paraId="32D03330" w14:textId="77777777" w:rsidR="00EF1F85" w:rsidRPr="00586AF3" w:rsidRDefault="00EF1F85" w:rsidP="00586AF3">
            <w:pPr>
              <w:pStyle w:val="Default"/>
              <w:jc w:val="both"/>
              <w:rPr>
                <w:rFonts w:ascii="Arial" w:hAnsi="Arial" w:cs="Arial"/>
                <w:i/>
                <w:iCs/>
                <w:color w:val="000000" w:themeColor="text1"/>
                <w:sz w:val="20"/>
                <w:szCs w:val="20"/>
              </w:rPr>
            </w:pPr>
          </w:p>
          <w:p w14:paraId="3E6CB891" w14:textId="77777777" w:rsidR="004F31A6" w:rsidRPr="00586AF3" w:rsidRDefault="00EF1F85" w:rsidP="00586AF3">
            <w:pPr>
              <w:pStyle w:val="Default"/>
              <w:jc w:val="both"/>
              <w:rPr>
                <w:rFonts w:ascii="Arial" w:hAnsi="Arial" w:cs="Arial"/>
                <w:color w:val="000000" w:themeColor="text1"/>
                <w:sz w:val="20"/>
                <w:szCs w:val="20"/>
              </w:rPr>
            </w:pPr>
            <w:r w:rsidRPr="00586AF3">
              <w:rPr>
                <w:rFonts w:ascii="Arial" w:hAnsi="Arial" w:cs="Arial"/>
                <w:color w:val="000000" w:themeColor="text1"/>
                <w:sz w:val="20"/>
                <w:szCs w:val="20"/>
              </w:rPr>
              <w:t xml:space="preserve">SISGESTIÓN CON-MA-002, versión actualizada 7 </w:t>
            </w:r>
          </w:p>
          <w:p w14:paraId="01E1DF3C" w14:textId="77777777" w:rsidR="004F31A6" w:rsidRPr="00586AF3" w:rsidRDefault="004F31A6" w:rsidP="00586AF3">
            <w:pPr>
              <w:pStyle w:val="Default"/>
              <w:jc w:val="both"/>
              <w:rPr>
                <w:rFonts w:ascii="Arial" w:hAnsi="Arial" w:cs="Arial"/>
                <w:color w:val="000000" w:themeColor="text1"/>
                <w:sz w:val="20"/>
                <w:szCs w:val="20"/>
              </w:rPr>
            </w:pPr>
          </w:p>
          <w:p w14:paraId="40B5C945" w14:textId="0D794F3F" w:rsidR="009E3146" w:rsidRPr="00586AF3" w:rsidRDefault="00EF1F85" w:rsidP="00586AF3">
            <w:pPr>
              <w:pStyle w:val="Default"/>
              <w:jc w:val="both"/>
              <w:rPr>
                <w:rFonts w:ascii="Arial" w:hAnsi="Arial" w:cs="Arial"/>
                <w:color w:val="000000" w:themeColor="text1"/>
                <w:sz w:val="20"/>
                <w:szCs w:val="20"/>
              </w:rPr>
            </w:pPr>
            <w:r w:rsidRPr="00586AF3">
              <w:rPr>
                <w:rFonts w:ascii="Arial" w:hAnsi="Arial" w:cs="Arial"/>
                <w:i/>
                <w:iCs/>
                <w:color w:val="000000" w:themeColor="text1"/>
                <w:sz w:val="20"/>
                <w:szCs w:val="20"/>
              </w:rPr>
              <w:t>Numeral 4.4.2.</w:t>
            </w:r>
            <w:r w:rsidRPr="00586AF3">
              <w:rPr>
                <w:rFonts w:ascii="Arial" w:hAnsi="Arial" w:cs="Arial"/>
                <w:i/>
                <w:iCs/>
                <w:color w:val="000000" w:themeColor="text1"/>
                <w:sz w:val="20"/>
                <w:szCs w:val="20"/>
              </w:rPr>
              <w:tab/>
              <w:t xml:space="preserve">Cambio de supervisor.: (...) </w:t>
            </w:r>
            <w:r w:rsidRPr="00586AF3">
              <w:rPr>
                <w:rFonts w:ascii="Arial" w:hAnsi="Arial" w:cs="Arial"/>
                <w:b/>
                <w:bCs/>
                <w:i/>
                <w:iCs/>
                <w:color w:val="000000" w:themeColor="text1"/>
                <w:sz w:val="20"/>
                <w:szCs w:val="20"/>
              </w:rPr>
              <w:t>De requerirse el cambio del supervisor, bastará con la realización de la nueva designación por parte del Director General</w:t>
            </w:r>
            <w:r w:rsidRPr="00586AF3">
              <w:rPr>
                <w:rFonts w:ascii="Arial" w:hAnsi="Arial" w:cs="Arial"/>
                <w:i/>
                <w:iCs/>
                <w:color w:val="000000" w:themeColor="text1"/>
                <w:sz w:val="20"/>
                <w:szCs w:val="20"/>
              </w:rPr>
              <w:t xml:space="preserve">, mediante escrito. </w:t>
            </w:r>
            <w:r w:rsidRPr="00586AF3">
              <w:rPr>
                <w:rFonts w:ascii="Arial" w:hAnsi="Arial" w:cs="Arial"/>
                <w:color w:val="000000" w:themeColor="text1"/>
                <w:sz w:val="20"/>
                <w:szCs w:val="20"/>
              </w:rPr>
              <w:t>(Negrilla fuera de texto).</w:t>
            </w:r>
          </w:p>
          <w:p w14:paraId="13BFC05F" w14:textId="77777777" w:rsidR="00EF1F85" w:rsidRPr="00586AF3" w:rsidRDefault="00EF1F85" w:rsidP="00586AF3">
            <w:pPr>
              <w:pStyle w:val="Default"/>
              <w:jc w:val="both"/>
              <w:rPr>
                <w:rFonts w:ascii="Arial" w:hAnsi="Arial" w:cs="Arial"/>
                <w:color w:val="000000" w:themeColor="text1"/>
                <w:sz w:val="20"/>
                <w:szCs w:val="20"/>
              </w:rPr>
            </w:pPr>
          </w:p>
          <w:p w14:paraId="297013EA" w14:textId="7E495CC8" w:rsidR="00DE13BA" w:rsidRPr="00586AF3" w:rsidRDefault="000F5534"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r w:rsidRPr="00586AF3">
              <w:rPr>
                <w:rFonts w:ascii="Arial" w:eastAsiaTheme="minorHAnsi" w:hAnsi="Arial" w:cs="Arial"/>
                <w:color w:val="000000" w:themeColor="text1"/>
                <w:sz w:val="20"/>
                <w:szCs w:val="20"/>
                <w:lang w:eastAsia="en-US"/>
              </w:rPr>
              <w:t xml:space="preserve">De otra parte, </w:t>
            </w:r>
            <w:r w:rsidR="00DE13BA" w:rsidRPr="00586AF3">
              <w:rPr>
                <w:rFonts w:ascii="Arial" w:eastAsiaTheme="minorHAnsi" w:hAnsi="Arial" w:cs="Arial"/>
                <w:color w:val="000000" w:themeColor="text1"/>
                <w:sz w:val="20"/>
                <w:szCs w:val="20"/>
                <w:lang w:eastAsia="en-US"/>
              </w:rPr>
              <w:t xml:space="preserve">la </w:t>
            </w:r>
            <w:r w:rsidR="004F31A6" w:rsidRPr="00586AF3">
              <w:rPr>
                <w:rFonts w:ascii="Arial" w:eastAsiaTheme="minorHAnsi" w:hAnsi="Arial" w:cs="Arial"/>
                <w:color w:val="000000" w:themeColor="text1"/>
                <w:sz w:val="20"/>
                <w:szCs w:val="20"/>
                <w:lang w:eastAsia="en-US"/>
              </w:rPr>
              <w:t>GUÍA PARA EL EJERCICIO DE LAS FUNCIONES DE SUPERVISIÓN E INTERVENTORÍA DE LOS CONTRATOS DEL ESTADO</w:t>
            </w:r>
            <w:r w:rsidR="00D9752C" w:rsidRPr="00586AF3">
              <w:rPr>
                <w:rFonts w:ascii="Arial" w:eastAsiaTheme="minorHAnsi" w:hAnsi="Arial" w:cs="Arial"/>
                <w:color w:val="000000" w:themeColor="text1"/>
                <w:sz w:val="20"/>
                <w:szCs w:val="20"/>
                <w:lang w:eastAsia="en-US"/>
              </w:rPr>
              <w:t xml:space="preserve"> </w:t>
            </w:r>
            <w:r w:rsidR="004F31A6" w:rsidRPr="00586AF3">
              <w:rPr>
                <w:rFonts w:ascii="Arial" w:eastAsiaTheme="minorHAnsi" w:hAnsi="Arial" w:cs="Arial"/>
                <w:color w:val="000000" w:themeColor="text1"/>
                <w:sz w:val="20"/>
                <w:szCs w:val="20"/>
                <w:lang w:eastAsia="en-US"/>
              </w:rPr>
              <w:t xml:space="preserve">expedida por </w:t>
            </w:r>
            <w:r w:rsidR="007F609B" w:rsidRPr="00586AF3">
              <w:rPr>
                <w:rFonts w:ascii="Arial" w:eastAsiaTheme="minorHAnsi" w:hAnsi="Arial" w:cs="Arial"/>
                <w:color w:val="000000" w:themeColor="text1"/>
                <w:sz w:val="20"/>
                <w:szCs w:val="20"/>
                <w:lang w:eastAsia="en-US"/>
              </w:rPr>
              <w:t>Colombia C</w:t>
            </w:r>
            <w:r w:rsidR="00554504" w:rsidRPr="00586AF3">
              <w:rPr>
                <w:rFonts w:ascii="Arial" w:eastAsiaTheme="minorHAnsi" w:hAnsi="Arial" w:cs="Arial"/>
                <w:color w:val="000000" w:themeColor="text1"/>
                <w:sz w:val="20"/>
                <w:szCs w:val="20"/>
                <w:lang w:eastAsia="en-US"/>
              </w:rPr>
              <w:t xml:space="preserve">ompra </w:t>
            </w:r>
            <w:r w:rsidR="007F609B" w:rsidRPr="00586AF3">
              <w:rPr>
                <w:rFonts w:ascii="Arial" w:eastAsiaTheme="minorHAnsi" w:hAnsi="Arial" w:cs="Arial"/>
                <w:color w:val="000000" w:themeColor="text1"/>
                <w:sz w:val="20"/>
                <w:szCs w:val="20"/>
                <w:lang w:eastAsia="en-US"/>
              </w:rPr>
              <w:t>E</w:t>
            </w:r>
            <w:r w:rsidR="00A439B9" w:rsidRPr="00586AF3">
              <w:rPr>
                <w:rFonts w:ascii="Arial" w:eastAsiaTheme="minorHAnsi" w:hAnsi="Arial" w:cs="Arial"/>
                <w:color w:val="000000" w:themeColor="text1"/>
                <w:sz w:val="20"/>
                <w:szCs w:val="20"/>
                <w:lang w:eastAsia="en-US"/>
              </w:rPr>
              <w:t>ficiente establece</w:t>
            </w:r>
            <w:r w:rsidRPr="00586AF3">
              <w:rPr>
                <w:rFonts w:ascii="Arial" w:eastAsiaTheme="minorHAnsi" w:hAnsi="Arial" w:cs="Arial"/>
                <w:color w:val="000000" w:themeColor="text1"/>
                <w:sz w:val="20"/>
                <w:szCs w:val="20"/>
                <w:lang w:eastAsia="en-US"/>
              </w:rPr>
              <w:t xml:space="preserve"> la designación del supervisor se hace por escrito</w:t>
            </w:r>
            <w:r w:rsidR="00D9752C" w:rsidRPr="00586AF3">
              <w:rPr>
                <w:rFonts w:ascii="Arial" w:eastAsiaTheme="minorHAnsi" w:hAnsi="Arial" w:cs="Arial"/>
                <w:color w:val="000000" w:themeColor="text1"/>
                <w:sz w:val="20"/>
                <w:szCs w:val="20"/>
                <w:lang w:eastAsia="en-US"/>
              </w:rPr>
              <w:t xml:space="preserve">: </w:t>
            </w:r>
          </w:p>
          <w:p w14:paraId="7FF8F1CC" w14:textId="77777777" w:rsidR="00967E42" w:rsidRPr="00586AF3" w:rsidRDefault="00967E42"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p>
          <w:p w14:paraId="0C6110A1" w14:textId="7E953B64" w:rsidR="00967E42" w:rsidRPr="00586AF3" w:rsidRDefault="00DE13BA" w:rsidP="00586AF3">
            <w:pPr>
              <w:pStyle w:val="Default"/>
              <w:jc w:val="both"/>
              <w:rPr>
                <w:rFonts w:ascii="Arial" w:hAnsi="Arial" w:cs="Arial"/>
                <w:bCs/>
                <w:i/>
                <w:iCs/>
                <w:color w:val="000000" w:themeColor="text1"/>
                <w:sz w:val="18"/>
                <w:szCs w:val="18"/>
                <w:u w:val="single"/>
              </w:rPr>
            </w:pPr>
            <w:r w:rsidRPr="00586AF3">
              <w:rPr>
                <w:rFonts w:ascii="Arial" w:hAnsi="Arial" w:cs="Arial"/>
                <w:bCs/>
                <w:i/>
                <w:iCs/>
                <w:color w:val="000000" w:themeColor="text1"/>
                <w:sz w:val="20"/>
                <w:szCs w:val="20"/>
              </w:rPr>
              <w:t>“</w:t>
            </w:r>
            <w:r w:rsidR="00241DD2" w:rsidRPr="00586AF3">
              <w:rPr>
                <w:rFonts w:ascii="Arial" w:hAnsi="Arial" w:cs="Arial"/>
                <w:bCs/>
                <w:i/>
                <w:iCs/>
                <w:color w:val="000000" w:themeColor="text1"/>
                <w:sz w:val="20"/>
                <w:szCs w:val="20"/>
              </w:rPr>
              <w:t xml:space="preserve">… </w:t>
            </w:r>
            <w:r w:rsidR="00967E42" w:rsidRPr="00586AF3">
              <w:rPr>
                <w:rFonts w:ascii="Arial" w:hAnsi="Arial" w:cs="Arial"/>
                <w:bCs/>
                <w:i/>
                <w:iCs/>
                <w:color w:val="000000" w:themeColor="text1"/>
                <w:sz w:val="18"/>
                <w:szCs w:val="18"/>
                <w:u w:val="single"/>
              </w:rPr>
              <w:t>La designación de un supervisor debe ser efectuada a más tardar en la misma fecha en la que se adjudique el contrato cuando el mismo sea el resultado de un proceso de contratación competitivo o se asigne en los casos de contrataciones directas</w:t>
            </w:r>
            <w:r w:rsidR="007073FF" w:rsidRPr="00586AF3">
              <w:rPr>
                <w:rFonts w:ascii="Arial" w:hAnsi="Arial" w:cs="Arial"/>
                <w:bCs/>
                <w:i/>
                <w:iCs/>
                <w:color w:val="000000" w:themeColor="text1"/>
                <w:sz w:val="18"/>
                <w:szCs w:val="18"/>
                <w:u w:val="single"/>
              </w:rPr>
              <w:t>.</w:t>
            </w:r>
          </w:p>
          <w:p w14:paraId="50EA76BC" w14:textId="77777777" w:rsidR="007073FF" w:rsidRPr="00586AF3" w:rsidRDefault="007073FF" w:rsidP="00586AF3">
            <w:pPr>
              <w:pStyle w:val="Default"/>
              <w:jc w:val="both"/>
              <w:rPr>
                <w:rFonts w:ascii="Arial" w:hAnsi="Arial" w:cs="Arial"/>
                <w:bCs/>
                <w:i/>
                <w:iCs/>
                <w:color w:val="000000" w:themeColor="text1"/>
                <w:sz w:val="18"/>
                <w:szCs w:val="18"/>
                <w:u w:val="single"/>
              </w:rPr>
            </w:pPr>
          </w:p>
          <w:p w14:paraId="3CDAEFD3" w14:textId="77268B01" w:rsidR="007073FF" w:rsidRPr="00586AF3" w:rsidRDefault="002B6100" w:rsidP="00586AF3">
            <w:pPr>
              <w:pStyle w:val="Default"/>
              <w:jc w:val="both"/>
              <w:rPr>
                <w:rFonts w:ascii="Arial" w:hAnsi="Arial" w:cs="Arial"/>
                <w:bCs/>
                <w:i/>
                <w:iCs/>
                <w:color w:val="000000" w:themeColor="text1"/>
                <w:sz w:val="18"/>
                <w:szCs w:val="18"/>
              </w:rPr>
            </w:pPr>
            <w:r>
              <w:rPr>
                <w:rFonts w:ascii="Arial" w:hAnsi="Arial" w:cs="Arial"/>
                <w:bCs/>
                <w:i/>
                <w:iCs/>
                <w:color w:val="000000" w:themeColor="text1"/>
                <w:sz w:val="18"/>
                <w:szCs w:val="18"/>
              </w:rPr>
              <w:t>…</w:t>
            </w:r>
          </w:p>
          <w:p w14:paraId="6747B442" w14:textId="52371F9C" w:rsidR="00664B1A" w:rsidRPr="00586AF3" w:rsidRDefault="007073FF" w:rsidP="00586AF3">
            <w:pPr>
              <w:pStyle w:val="NormalWeb"/>
              <w:spacing w:before="0" w:beforeAutospacing="0" w:after="0" w:afterAutospacing="0"/>
              <w:jc w:val="both"/>
              <w:rPr>
                <w:rFonts w:ascii="Arial" w:hAnsi="Arial" w:cs="Arial"/>
                <w:bCs/>
                <w:i/>
                <w:iCs/>
                <w:color w:val="000000" w:themeColor="text1"/>
                <w:sz w:val="18"/>
                <w:szCs w:val="18"/>
              </w:rPr>
            </w:pPr>
            <w:r w:rsidRPr="00586AF3">
              <w:rPr>
                <w:rFonts w:ascii="Arial" w:hAnsi="Arial" w:cs="Arial"/>
                <w:bCs/>
                <w:i/>
                <w:iCs/>
                <w:color w:val="000000" w:themeColor="text1"/>
                <w:sz w:val="18"/>
                <w:szCs w:val="18"/>
              </w:rPr>
              <w:t xml:space="preserve">La comunicación de la designación de un funcionario como supervisor </w:t>
            </w:r>
            <w:r w:rsidRPr="00586AF3">
              <w:rPr>
                <w:rFonts w:ascii="Arial" w:hAnsi="Arial" w:cs="Arial"/>
                <w:b/>
                <w:bCs/>
                <w:i/>
                <w:iCs/>
                <w:color w:val="000000" w:themeColor="text1"/>
                <w:sz w:val="18"/>
                <w:szCs w:val="18"/>
                <w:u w:val="single"/>
              </w:rPr>
              <w:t>siempre debe ser escrita</w:t>
            </w:r>
            <w:r w:rsidRPr="00586AF3">
              <w:rPr>
                <w:rFonts w:ascii="Arial" w:hAnsi="Arial" w:cs="Arial"/>
                <w:bCs/>
                <w:i/>
                <w:iCs/>
                <w:color w:val="000000" w:themeColor="text1"/>
                <w:sz w:val="18"/>
                <w:szCs w:val="18"/>
              </w:rPr>
              <w:t>, entendiéndose también como tal la que se hace a través de correo electrónico y debe reposar en el expediente del contrato por lo que siempre debe enviarse copia de la misma a la dependencia encargada de conservar los expedientes.</w:t>
            </w:r>
            <w:r w:rsidR="002342DC" w:rsidRPr="00586AF3">
              <w:rPr>
                <w:rFonts w:ascii="Arial" w:hAnsi="Arial" w:cs="Arial"/>
                <w:bCs/>
                <w:i/>
                <w:iCs/>
                <w:color w:val="000000" w:themeColor="text1"/>
                <w:sz w:val="18"/>
                <w:szCs w:val="18"/>
              </w:rPr>
              <w:t xml:space="preserve"> </w:t>
            </w:r>
          </w:p>
          <w:p w14:paraId="27C48814" w14:textId="0B8AE8FB" w:rsidR="00DE13BA" w:rsidRPr="00586AF3" w:rsidRDefault="00DE13BA" w:rsidP="00586AF3">
            <w:pPr>
              <w:pStyle w:val="NormalWeb"/>
              <w:spacing w:before="0" w:beforeAutospacing="0" w:after="0" w:afterAutospacing="0"/>
              <w:jc w:val="both"/>
              <w:rPr>
                <w:rFonts w:ascii="Arial" w:hAnsi="Arial" w:cs="Arial"/>
                <w:bCs/>
                <w:i/>
                <w:iCs/>
                <w:color w:val="000000" w:themeColor="text1"/>
                <w:sz w:val="18"/>
                <w:szCs w:val="18"/>
              </w:rPr>
            </w:pPr>
          </w:p>
          <w:p w14:paraId="6B188D91" w14:textId="2689E54B" w:rsidR="00DE13BA" w:rsidRPr="00586AF3" w:rsidRDefault="00DE13BA" w:rsidP="00586AF3">
            <w:pPr>
              <w:pStyle w:val="NormalWeb"/>
              <w:spacing w:before="0" w:beforeAutospacing="0" w:after="0" w:afterAutospacing="0"/>
              <w:jc w:val="both"/>
              <w:rPr>
                <w:rFonts w:ascii="Arial" w:hAnsi="Arial" w:cs="Arial"/>
                <w:b/>
                <w:i/>
                <w:iCs/>
                <w:color w:val="000000" w:themeColor="text1"/>
                <w:sz w:val="18"/>
                <w:szCs w:val="18"/>
                <w:u w:val="single"/>
              </w:rPr>
            </w:pPr>
            <w:r w:rsidRPr="00586AF3">
              <w:rPr>
                <w:rFonts w:ascii="Arial" w:hAnsi="Arial" w:cs="Arial"/>
                <w:bCs/>
                <w:i/>
                <w:iCs/>
                <w:color w:val="000000" w:themeColor="text1"/>
                <w:sz w:val="18"/>
                <w:szCs w:val="18"/>
              </w:rPr>
              <w:t xml:space="preserve">En caso de que la designación del supervisor se haga directamente en el contrato, debe enviarse copia del mismo al funcionario designado </w:t>
            </w:r>
            <w:r w:rsidRPr="00586AF3">
              <w:rPr>
                <w:rFonts w:ascii="Arial" w:hAnsi="Arial" w:cs="Arial"/>
                <w:b/>
                <w:i/>
                <w:iCs/>
                <w:color w:val="000000" w:themeColor="text1"/>
                <w:sz w:val="18"/>
                <w:szCs w:val="18"/>
                <w:u w:val="single"/>
              </w:rPr>
              <w:t>informando que va a ser el supervisor</w:t>
            </w:r>
            <w:r w:rsidRPr="00586AF3">
              <w:rPr>
                <w:rFonts w:ascii="Arial" w:hAnsi="Arial" w:cs="Arial"/>
                <w:bCs/>
                <w:i/>
                <w:iCs/>
                <w:color w:val="000000" w:themeColor="text1"/>
                <w:sz w:val="18"/>
                <w:szCs w:val="18"/>
              </w:rPr>
              <w:t xml:space="preserve">. Cuando esto sucede </w:t>
            </w:r>
            <w:r w:rsidRPr="00586AF3">
              <w:rPr>
                <w:rFonts w:ascii="Arial" w:hAnsi="Arial" w:cs="Arial"/>
                <w:b/>
                <w:i/>
                <w:iCs/>
                <w:color w:val="000000" w:themeColor="text1"/>
                <w:sz w:val="18"/>
                <w:szCs w:val="18"/>
                <w:u w:val="single"/>
              </w:rPr>
              <w:t xml:space="preserve">el cambio de supervisor siempre va implicar una modificación del contrato. </w:t>
            </w:r>
          </w:p>
          <w:p w14:paraId="0F9B67E2" w14:textId="77777777" w:rsidR="00432956" w:rsidRPr="00586AF3" w:rsidRDefault="00432956" w:rsidP="00586AF3">
            <w:pPr>
              <w:pStyle w:val="NormalWeb"/>
              <w:spacing w:before="0" w:beforeAutospacing="0" w:after="0" w:afterAutospacing="0"/>
              <w:jc w:val="both"/>
              <w:rPr>
                <w:rFonts w:ascii="Arial" w:hAnsi="Arial" w:cs="Arial"/>
                <w:b/>
                <w:i/>
                <w:iCs/>
                <w:color w:val="000000" w:themeColor="text1"/>
                <w:sz w:val="18"/>
                <w:szCs w:val="18"/>
                <w:u w:val="single"/>
              </w:rPr>
            </w:pPr>
          </w:p>
          <w:p w14:paraId="57ECF8C1" w14:textId="2E814DBF" w:rsidR="00432956" w:rsidRPr="00586AF3" w:rsidRDefault="00432956" w:rsidP="00586AF3">
            <w:pPr>
              <w:pStyle w:val="NormalWeb"/>
              <w:spacing w:before="0" w:beforeAutospacing="0" w:after="0" w:afterAutospacing="0"/>
              <w:jc w:val="both"/>
              <w:rPr>
                <w:rFonts w:ascii="Arial" w:hAnsi="Arial" w:cs="Arial"/>
                <w:iCs/>
                <w:color w:val="000000" w:themeColor="text1"/>
                <w:sz w:val="20"/>
                <w:szCs w:val="20"/>
              </w:rPr>
            </w:pPr>
            <w:r w:rsidRPr="00586AF3">
              <w:rPr>
                <w:rFonts w:ascii="Arial" w:hAnsi="Arial" w:cs="Arial"/>
                <w:bCs/>
                <w:i/>
                <w:iCs/>
                <w:color w:val="000000" w:themeColor="text1"/>
                <w:sz w:val="18"/>
                <w:szCs w:val="18"/>
              </w:rPr>
              <w:t>La Entidad Estatal debe tener en cuenta que cuando no se haga la designación del supervisor la responsabilidad de la vigilancia y control de la ejecución del contrato la tiene el ordenador del gasto</w:t>
            </w:r>
            <w:r w:rsidR="002B6100">
              <w:rPr>
                <w:rFonts w:ascii="Arial" w:hAnsi="Arial" w:cs="Arial"/>
                <w:bCs/>
                <w:i/>
                <w:iCs/>
                <w:color w:val="000000" w:themeColor="text1"/>
                <w:sz w:val="18"/>
                <w:szCs w:val="18"/>
              </w:rPr>
              <w:t>”</w:t>
            </w:r>
            <w:r w:rsidRPr="00586AF3">
              <w:rPr>
                <w:rFonts w:ascii="Arial" w:hAnsi="Arial" w:cs="Arial"/>
                <w:bCs/>
                <w:i/>
                <w:iCs/>
                <w:color w:val="000000" w:themeColor="text1"/>
                <w:sz w:val="18"/>
                <w:szCs w:val="18"/>
              </w:rPr>
              <w:t>.</w:t>
            </w:r>
            <w:r w:rsidR="00DE13BA" w:rsidRPr="00586AF3">
              <w:rPr>
                <w:rFonts w:ascii="Arial" w:hAnsi="Arial" w:cs="Arial"/>
                <w:bCs/>
                <w:i/>
                <w:iCs/>
                <w:color w:val="000000" w:themeColor="text1"/>
                <w:sz w:val="20"/>
                <w:szCs w:val="20"/>
              </w:rPr>
              <w:t xml:space="preserve"> </w:t>
            </w:r>
            <w:r w:rsidR="00DE13BA" w:rsidRPr="00586AF3">
              <w:rPr>
                <w:rFonts w:ascii="Arial" w:hAnsi="Arial" w:cs="Arial"/>
                <w:b/>
                <w:i/>
                <w:iCs/>
                <w:color w:val="000000" w:themeColor="text1"/>
                <w:sz w:val="20"/>
                <w:szCs w:val="20"/>
              </w:rPr>
              <w:t>(</w:t>
            </w:r>
            <w:r w:rsidR="00DE13BA" w:rsidRPr="00586AF3">
              <w:rPr>
                <w:rFonts w:ascii="Arial" w:hAnsi="Arial" w:cs="Arial"/>
                <w:iCs/>
                <w:color w:val="000000" w:themeColor="text1"/>
                <w:sz w:val="20"/>
                <w:szCs w:val="20"/>
              </w:rPr>
              <w:t>Negrilla y subrayado fuera del texto)</w:t>
            </w:r>
          </w:p>
          <w:p w14:paraId="4CBA897C" w14:textId="77777777" w:rsidR="004C3DB9" w:rsidRPr="00586AF3" w:rsidRDefault="004C3DB9" w:rsidP="00586AF3">
            <w:pPr>
              <w:pStyle w:val="NormalWeb"/>
              <w:spacing w:before="0" w:beforeAutospacing="0" w:after="0" w:afterAutospacing="0"/>
              <w:jc w:val="both"/>
              <w:rPr>
                <w:rFonts w:ascii="Arial" w:hAnsi="Arial" w:cs="Arial"/>
                <w:bCs/>
                <w:iCs/>
                <w:color w:val="000000" w:themeColor="text1"/>
                <w:sz w:val="20"/>
                <w:szCs w:val="20"/>
              </w:rPr>
            </w:pPr>
          </w:p>
          <w:p w14:paraId="34E0386A" w14:textId="77777777" w:rsidR="008D0D23" w:rsidRPr="00586AF3" w:rsidRDefault="008D0D23" w:rsidP="00586AF3">
            <w:pPr>
              <w:pStyle w:val="NormalWeb"/>
              <w:spacing w:before="0" w:beforeAutospacing="0" w:after="0" w:afterAutospacing="0"/>
              <w:jc w:val="both"/>
              <w:rPr>
                <w:rFonts w:ascii="Arial" w:hAnsi="Arial" w:cs="Arial"/>
                <w:bCs/>
                <w:i/>
                <w:iCs/>
                <w:color w:val="000000" w:themeColor="text1"/>
                <w:sz w:val="20"/>
                <w:szCs w:val="20"/>
              </w:rPr>
            </w:pPr>
          </w:p>
          <w:p w14:paraId="41BEE4C6" w14:textId="0A36B8C0" w:rsidR="008D3C4A" w:rsidRPr="00586AF3" w:rsidRDefault="000F5534"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r w:rsidRPr="00586AF3">
              <w:rPr>
                <w:rFonts w:ascii="Arial" w:eastAsiaTheme="minorHAnsi" w:hAnsi="Arial" w:cs="Arial"/>
                <w:color w:val="000000" w:themeColor="text1"/>
                <w:sz w:val="20"/>
                <w:szCs w:val="20"/>
                <w:lang w:eastAsia="en-US"/>
              </w:rPr>
              <w:t xml:space="preserve">Respecto </w:t>
            </w:r>
            <w:r w:rsidR="0066202A" w:rsidRPr="00586AF3">
              <w:rPr>
                <w:rFonts w:ascii="Arial" w:eastAsiaTheme="minorHAnsi" w:hAnsi="Arial" w:cs="Arial"/>
                <w:color w:val="000000" w:themeColor="text1"/>
                <w:sz w:val="20"/>
                <w:szCs w:val="20"/>
                <w:lang w:eastAsia="en-US"/>
              </w:rPr>
              <w:t xml:space="preserve">de la </w:t>
            </w:r>
            <w:r w:rsidR="0066202A" w:rsidRPr="00586AF3">
              <w:rPr>
                <w:rFonts w:ascii="Arial" w:eastAsiaTheme="minorHAnsi" w:hAnsi="Arial" w:cs="Arial"/>
                <w:iCs/>
                <w:color w:val="000000" w:themeColor="text1"/>
                <w:sz w:val="20"/>
                <w:szCs w:val="20"/>
                <w:lang w:eastAsia="en-US"/>
              </w:rPr>
              <w:t>consulta No. 4201713000004907</w:t>
            </w:r>
            <w:r w:rsidR="0066202A" w:rsidRPr="00586AF3">
              <w:rPr>
                <w:rFonts w:ascii="Arial" w:eastAsiaTheme="minorHAnsi" w:hAnsi="Arial" w:cs="Arial"/>
                <w:color w:val="000000" w:themeColor="text1"/>
                <w:sz w:val="20"/>
                <w:szCs w:val="20"/>
                <w:lang w:eastAsia="en-US"/>
              </w:rPr>
              <w:t xml:space="preserve"> emitida por </w:t>
            </w:r>
            <w:r w:rsidR="004660DE" w:rsidRPr="00586AF3">
              <w:rPr>
                <w:rFonts w:ascii="Arial" w:eastAsiaTheme="minorHAnsi" w:hAnsi="Arial" w:cs="Arial"/>
                <w:color w:val="000000" w:themeColor="text1"/>
                <w:sz w:val="20"/>
                <w:szCs w:val="20"/>
                <w:lang w:eastAsia="en-US"/>
              </w:rPr>
              <w:t xml:space="preserve">la Agencia Nacional de Contratación - </w:t>
            </w:r>
            <w:r w:rsidR="009A0619" w:rsidRPr="00586AF3">
              <w:rPr>
                <w:rFonts w:ascii="Arial" w:eastAsiaTheme="minorHAnsi" w:hAnsi="Arial" w:cs="Arial"/>
                <w:color w:val="000000" w:themeColor="text1"/>
                <w:sz w:val="20"/>
                <w:szCs w:val="20"/>
                <w:lang w:eastAsia="en-US"/>
              </w:rPr>
              <w:t>Colombia Compra Eficiente</w:t>
            </w:r>
            <w:r w:rsidRPr="00586AF3">
              <w:rPr>
                <w:rFonts w:ascii="Arial" w:eastAsiaTheme="minorHAnsi" w:hAnsi="Arial" w:cs="Arial"/>
                <w:color w:val="000000" w:themeColor="text1"/>
                <w:sz w:val="20"/>
                <w:szCs w:val="20"/>
                <w:lang w:eastAsia="en-US"/>
              </w:rPr>
              <w:t>, a que se hace referencia en la respuesta recibida,</w:t>
            </w:r>
            <w:r w:rsidR="009A0619" w:rsidRPr="00586AF3">
              <w:rPr>
                <w:rFonts w:ascii="Arial" w:eastAsiaTheme="minorHAnsi" w:hAnsi="Arial" w:cs="Arial"/>
                <w:color w:val="000000" w:themeColor="text1"/>
                <w:sz w:val="20"/>
                <w:szCs w:val="20"/>
                <w:lang w:eastAsia="en-US"/>
              </w:rPr>
              <w:t xml:space="preserve"> </w:t>
            </w:r>
            <w:r w:rsidR="00C84CE1" w:rsidRPr="00586AF3">
              <w:rPr>
                <w:rFonts w:ascii="Arial" w:eastAsiaTheme="minorHAnsi" w:hAnsi="Arial" w:cs="Arial"/>
                <w:color w:val="000000" w:themeColor="text1"/>
                <w:sz w:val="20"/>
                <w:szCs w:val="20"/>
                <w:lang w:eastAsia="en-US"/>
              </w:rPr>
              <w:t xml:space="preserve">no </w:t>
            </w:r>
            <w:r w:rsidR="00DF70F9" w:rsidRPr="00586AF3">
              <w:rPr>
                <w:rFonts w:ascii="Arial" w:eastAsiaTheme="minorHAnsi" w:hAnsi="Arial" w:cs="Arial"/>
                <w:color w:val="000000" w:themeColor="text1"/>
                <w:sz w:val="20"/>
                <w:szCs w:val="20"/>
                <w:lang w:eastAsia="en-US"/>
              </w:rPr>
              <w:t xml:space="preserve">se </w:t>
            </w:r>
            <w:r w:rsidR="004F31A6" w:rsidRPr="00586AF3">
              <w:rPr>
                <w:rFonts w:ascii="Arial" w:eastAsiaTheme="minorHAnsi" w:hAnsi="Arial" w:cs="Arial"/>
                <w:color w:val="000000" w:themeColor="text1"/>
                <w:sz w:val="20"/>
                <w:szCs w:val="20"/>
                <w:lang w:eastAsia="en-US"/>
              </w:rPr>
              <w:t xml:space="preserve">concluye </w:t>
            </w:r>
            <w:r w:rsidR="00DF70F9" w:rsidRPr="00586AF3">
              <w:rPr>
                <w:rFonts w:ascii="Arial" w:eastAsiaTheme="minorHAnsi" w:hAnsi="Arial" w:cs="Arial"/>
                <w:color w:val="000000" w:themeColor="text1"/>
                <w:sz w:val="20"/>
                <w:szCs w:val="20"/>
                <w:lang w:eastAsia="en-US"/>
              </w:rPr>
              <w:t xml:space="preserve">que la designación de supervisión </w:t>
            </w:r>
            <w:r w:rsidR="00790A94" w:rsidRPr="00586AF3">
              <w:rPr>
                <w:rFonts w:ascii="Arial" w:eastAsiaTheme="minorHAnsi" w:hAnsi="Arial" w:cs="Arial"/>
                <w:color w:val="000000" w:themeColor="text1"/>
                <w:sz w:val="20"/>
                <w:szCs w:val="20"/>
                <w:lang w:eastAsia="en-US"/>
              </w:rPr>
              <w:t xml:space="preserve">se realice en forma automática </w:t>
            </w:r>
            <w:r w:rsidR="000806E0" w:rsidRPr="00586AF3">
              <w:rPr>
                <w:rFonts w:ascii="Arial" w:eastAsiaTheme="minorHAnsi" w:hAnsi="Arial" w:cs="Arial"/>
                <w:color w:val="000000" w:themeColor="text1"/>
                <w:sz w:val="20"/>
                <w:szCs w:val="20"/>
                <w:lang w:eastAsia="en-US"/>
              </w:rPr>
              <w:t xml:space="preserve">por el hecho de ostentar un cargo como el de Jefe de Oficina Asesora Jurídica, </w:t>
            </w:r>
            <w:r w:rsidR="00BA69E1" w:rsidRPr="00586AF3">
              <w:rPr>
                <w:rFonts w:ascii="Arial" w:eastAsiaTheme="minorHAnsi" w:hAnsi="Arial" w:cs="Arial"/>
                <w:color w:val="000000" w:themeColor="text1"/>
                <w:sz w:val="20"/>
                <w:szCs w:val="20"/>
                <w:lang w:eastAsia="en-US"/>
              </w:rPr>
              <w:t xml:space="preserve">pues el mismo </w:t>
            </w:r>
            <w:r w:rsidR="00332156" w:rsidRPr="00586AF3">
              <w:rPr>
                <w:rFonts w:ascii="Arial" w:eastAsiaTheme="minorHAnsi" w:hAnsi="Arial" w:cs="Arial"/>
                <w:color w:val="000000" w:themeColor="text1"/>
                <w:sz w:val="20"/>
                <w:szCs w:val="20"/>
                <w:lang w:eastAsia="en-US"/>
              </w:rPr>
              <w:t xml:space="preserve">hace referencia a que no es necesario que se modifique el manual de funciones de quien va a ejercer la supervisión, </w:t>
            </w:r>
            <w:r w:rsidR="00F156AA" w:rsidRPr="00586AF3">
              <w:rPr>
                <w:rFonts w:ascii="Arial" w:eastAsiaTheme="minorHAnsi" w:hAnsi="Arial" w:cs="Arial"/>
                <w:color w:val="000000" w:themeColor="text1"/>
                <w:sz w:val="20"/>
                <w:szCs w:val="20"/>
                <w:lang w:eastAsia="en-US"/>
              </w:rPr>
              <w:t xml:space="preserve">hecho que no es objeto de estudio </w:t>
            </w:r>
            <w:r w:rsidR="004F31A6" w:rsidRPr="00586AF3">
              <w:rPr>
                <w:rFonts w:ascii="Arial" w:eastAsiaTheme="minorHAnsi" w:hAnsi="Arial" w:cs="Arial"/>
                <w:color w:val="000000" w:themeColor="text1"/>
                <w:sz w:val="20"/>
                <w:szCs w:val="20"/>
                <w:lang w:eastAsia="en-US"/>
              </w:rPr>
              <w:t xml:space="preserve">en la </w:t>
            </w:r>
            <w:r w:rsidR="00F156AA" w:rsidRPr="00586AF3">
              <w:rPr>
                <w:rFonts w:ascii="Arial" w:eastAsiaTheme="minorHAnsi" w:hAnsi="Arial" w:cs="Arial"/>
                <w:color w:val="000000" w:themeColor="text1"/>
                <w:sz w:val="20"/>
                <w:szCs w:val="20"/>
                <w:lang w:eastAsia="en-US"/>
              </w:rPr>
              <w:t xml:space="preserve">presente </w:t>
            </w:r>
            <w:r w:rsidR="004F31A6" w:rsidRPr="00586AF3">
              <w:rPr>
                <w:rFonts w:ascii="Arial" w:eastAsiaTheme="minorHAnsi" w:hAnsi="Arial" w:cs="Arial"/>
                <w:color w:val="000000" w:themeColor="text1"/>
                <w:sz w:val="20"/>
                <w:szCs w:val="20"/>
                <w:lang w:eastAsia="en-US"/>
              </w:rPr>
              <w:t xml:space="preserve">auditoría lo </w:t>
            </w:r>
            <w:r w:rsidR="004660DE" w:rsidRPr="00586AF3">
              <w:rPr>
                <w:rFonts w:ascii="Arial" w:eastAsiaTheme="minorHAnsi" w:hAnsi="Arial" w:cs="Arial"/>
                <w:color w:val="000000" w:themeColor="text1"/>
                <w:sz w:val="20"/>
                <w:szCs w:val="20"/>
                <w:lang w:eastAsia="en-US"/>
              </w:rPr>
              <w:t>que tampoco</w:t>
            </w:r>
            <w:r w:rsidR="00BA69E1" w:rsidRPr="00586AF3">
              <w:rPr>
                <w:rFonts w:ascii="Arial" w:eastAsiaTheme="minorHAnsi" w:hAnsi="Arial" w:cs="Arial"/>
                <w:color w:val="000000" w:themeColor="text1"/>
                <w:sz w:val="20"/>
                <w:szCs w:val="20"/>
                <w:lang w:eastAsia="en-US"/>
              </w:rPr>
              <w:t xml:space="preserve"> </w:t>
            </w:r>
            <w:r w:rsidR="00C25D96" w:rsidRPr="00586AF3">
              <w:rPr>
                <w:rFonts w:ascii="Arial" w:eastAsiaTheme="minorHAnsi" w:hAnsi="Arial" w:cs="Arial"/>
                <w:color w:val="000000" w:themeColor="text1"/>
                <w:sz w:val="20"/>
                <w:szCs w:val="20"/>
                <w:lang w:eastAsia="en-US"/>
              </w:rPr>
              <w:t>desvirtúa el hallazgo.</w:t>
            </w:r>
            <w:r w:rsidR="00495BEB" w:rsidRPr="00586AF3">
              <w:rPr>
                <w:rFonts w:ascii="Arial" w:eastAsiaTheme="minorHAnsi" w:hAnsi="Arial" w:cs="Arial"/>
                <w:color w:val="000000" w:themeColor="text1"/>
                <w:sz w:val="20"/>
                <w:szCs w:val="20"/>
                <w:lang w:eastAsia="en-US"/>
              </w:rPr>
              <w:t xml:space="preserve"> </w:t>
            </w:r>
            <w:r w:rsidR="009B3A66" w:rsidRPr="00586AF3">
              <w:rPr>
                <w:rFonts w:ascii="Arial" w:eastAsiaTheme="minorHAnsi" w:hAnsi="Arial" w:cs="Arial"/>
                <w:color w:val="000000" w:themeColor="text1"/>
                <w:sz w:val="20"/>
                <w:szCs w:val="20"/>
                <w:lang w:eastAsia="en-US"/>
              </w:rPr>
              <w:t xml:space="preserve">Luego </w:t>
            </w:r>
            <w:r w:rsidR="004F31A6" w:rsidRPr="00586AF3">
              <w:rPr>
                <w:rFonts w:ascii="Arial" w:eastAsiaTheme="minorHAnsi" w:hAnsi="Arial" w:cs="Arial"/>
                <w:color w:val="000000" w:themeColor="text1"/>
                <w:sz w:val="20"/>
                <w:szCs w:val="20"/>
                <w:lang w:eastAsia="en-US"/>
              </w:rPr>
              <w:t xml:space="preserve">de </w:t>
            </w:r>
            <w:r w:rsidR="009B3A66" w:rsidRPr="00586AF3">
              <w:rPr>
                <w:rFonts w:ascii="Arial" w:eastAsiaTheme="minorHAnsi" w:hAnsi="Arial" w:cs="Arial"/>
                <w:color w:val="000000" w:themeColor="text1"/>
                <w:sz w:val="20"/>
                <w:szCs w:val="20"/>
                <w:lang w:eastAsia="en-US"/>
              </w:rPr>
              <w:t xml:space="preserve">la interpretación </w:t>
            </w:r>
            <w:r w:rsidR="008539D7" w:rsidRPr="00586AF3">
              <w:rPr>
                <w:rFonts w:ascii="Arial" w:eastAsiaTheme="minorHAnsi" w:hAnsi="Arial" w:cs="Arial"/>
                <w:color w:val="000000" w:themeColor="text1"/>
                <w:sz w:val="20"/>
                <w:szCs w:val="20"/>
                <w:lang w:eastAsia="en-US"/>
              </w:rPr>
              <w:t>que se le dé</w:t>
            </w:r>
            <w:r w:rsidR="009B3A66" w:rsidRPr="00586AF3">
              <w:rPr>
                <w:rFonts w:ascii="Arial" w:eastAsiaTheme="minorHAnsi" w:hAnsi="Arial" w:cs="Arial"/>
                <w:color w:val="000000" w:themeColor="text1"/>
                <w:sz w:val="20"/>
                <w:szCs w:val="20"/>
                <w:lang w:eastAsia="en-US"/>
              </w:rPr>
              <w:t xml:space="preserve"> </w:t>
            </w:r>
            <w:r w:rsidR="008539D7" w:rsidRPr="00586AF3">
              <w:rPr>
                <w:rFonts w:ascii="Arial" w:eastAsiaTheme="minorHAnsi" w:hAnsi="Arial" w:cs="Arial"/>
                <w:color w:val="000000" w:themeColor="text1"/>
                <w:sz w:val="20"/>
                <w:szCs w:val="20"/>
                <w:lang w:eastAsia="en-US"/>
              </w:rPr>
              <w:t xml:space="preserve">al citado concepto, de ninguna manera </w:t>
            </w:r>
            <w:r w:rsidR="004F31A6" w:rsidRPr="00586AF3">
              <w:rPr>
                <w:rFonts w:ascii="Arial" w:eastAsiaTheme="minorHAnsi" w:hAnsi="Arial" w:cs="Arial"/>
                <w:color w:val="000000" w:themeColor="text1"/>
                <w:sz w:val="20"/>
                <w:szCs w:val="20"/>
                <w:lang w:eastAsia="en-US"/>
              </w:rPr>
              <w:t xml:space="preserve">hace entender </w:t>
            </w:r>
            <w:r w:rsidR="00043648" w:rsidRPr="00586AF3">
              <w:rPr>
                <w:rFonts w:ascii="Arial" w:eastAsiaTheme="minorHAnsi" w:hAnsi="Arial" w:cs="Arial"/>
                <w:color w:val="000000" w:themeColor="text1"/>
                <w:sz w:val="20"/>
                <w:szCs w:val="20"/>
                <w:lang w:eastAsia="en-US"/>
              </w:rPr>
              <w:t>que l</w:t>
            </w:r>
            <w:r w:rsidR="00F70245" w:rsidRPr="00586AF3">
              <w:rPr>
                <w:rFonts w:ascii="Arial" w:eastAsiaTheme="minorHAnsi" w:hAnsi="Arial" w:cs="Arial"/>
                <w:color w:val="000000" w:themeColor="text1"/>
                <w:sz w:val="20"/>
                <w:szCs w:val="20"/>
                <w:lang w:eastAsia="en-US"/>
              </w:rPr>
              <w:t>a designación</w:t>
            </w:r>
            <w:r w:rsidR="00043648" w:rsidRPr="00586AF3">
              <w:rPr>
                <w:rFonts w:ascii="Arial" w:eastAsiaTheme="minorHAnsi" w:hAnsi="Arial" w:cs="Arial"/>
                <w:color w:val="000000" w:themeColor="text1"/>
                <w:sz w:val="20"/>
                <w:szCs w:val="20"/>
                <w:lang w:eastAsia="en-US"/>
              </w:rPr>
              <w:t xml:space="preserve"> de supervisión no </w:t>
            </w:r>
            <w:r w:rsidR="004F31A6" w:rsidRPr="00586AF3">
              <w:rPr>
                <w:rFonts w:ascii="Arial" w:eastAsiaTheme="minorHAnsi" w:hAnsi="Arial" w:cs="Arial"/>
                <w:color w:val="000000" w:themeColor="text1"/>
                <w:sz w:val="20"/>
                <w:szCs w:val="20"/>
                <w:lang w:eastAsia="en-US"/>
              </w:rPr>
              <w:t xml:space="preserve">se </w:t>
            </w:r>
            <w:r w:rsidR="00043648" w:rsidRPr="00586AF3">
              <w:rPr>
                <w:rFonts w:ascii="Arial" w:eastAsiaTheme="minorHAnsi" w:hAnsi="Arial" w:cs="Arial"/>
                <w:color w:val="000000" w:themeColor="text1"/>
                <w:sz w:val="20"/>
                <w:szCs w:val="20"/>
                <w:lang w:eastAsia="en-US"/>
              </w:rPr>
              <w:t xml:space="preserve">realice en forma escrita, </w:t>
            </w:r>
            <w:r w:rsidR="008539D7" w:rsidRPr="00586AF3">
              <w:rPr>
                <w:rFonts w:ascii="Arial" w:eastAsiaTheme="minorHAnsi" w:hAnsi="Arial" w:cs="Arial"/>
                <w:color w:val="000000" w:themeColor="text1"/>
                <w:sz w:val="20"/>
                <w:szCs w:val="20"/>
                <w:lang w:eastAsia="en-US"/>
              </w:rPr>
              <w:t xml:space="preserve">pues lo que </w:t>
            </w:r>
            <w:r w:rsidR="008D3C4A" w:rsidRPr="00586AF3">
              <w:rPr>
                <w:rFonts w:ascii="Arial" w:eastAsiaTheme="minorHAnsi" w:hAnsi="Arial" w:cs="Arial"/>
                <w:color w:val="000000" w:themeColor="text1"/>
                <w:sz w:val="20"/>
                <w:szCs w:val="20"/>
                <w:lang w:eastAsia="en-US"/>
              </w:rPr>
              <w:t>allí se ventila son algunos de los requisitos para ej</w:t>
            </w:r>
            <w:r w:rsidR="00A755F1" w:rsidRPr="00586AF3">
              <w:rPr>
                <w:rFonts w:ascii="Arial" w:eastAsiaTheme="minorHAnsi" w:hAnsi="Arial" w:cs="Arial"/>
                <w:color w:val="000000" w:themeColor="text1"/>
                <w:sz w:val="20"/>
                <w:szCs w:val="20"/>
                <w:lang w:eastAsia="en-US"/>
              </w:rPr>
              <w:t xml:space="preserve">ercer la función de supervisión, sin que esto implique modificación de las funciones del </w:t>
            </w:r>
            <w:r w:rsidR="004F31A6" w:rsidRPr="00586AF3">
              <w:rPr>
                <w:rFonts w:ascii="Arial" w:eastAsiaTheme="minorHAnsi" w:hAnsi="Arial" w:cs="Arial"/>
                <w:color w:val="000000" w:themeColor="text1"/>
                <w:sz w:val="20"/>
                <w:szCs w:val="20"/>
                <w:lang w:eastAsia="en-US"/>
              </w:rPr>
              <w:t xml:space="preserve">cargo del </w:t>
            </w:r>
            <w:r w:rsidR="00A755F1" w:rsidRPr="00586AF3">
              <w:rPr>
                <w:rFonts w:ascii="Arial" w:eastAsiaTheme="minorHAnsi" w:hAnsi="Arial" w:cs="Arial"/>
                <w:color w:val="000000" w:themeColor="text1"/>
                <w:sz w:val="20"/>
                <w:szCs w:val="20"/>
                <w:lang w:eastAsia="en-US"/>
              </w:rPr>
              <w:t xml:space="preserve">funcionario que ejercerá la supervisión. </w:t>
            </w:r>
          </w:p>
          <w:p w14:paraId="535B44F0" w14:textId="77777777" w:rsidR="008D3C4A" w:rsidRPr="00586AF3" w:rsidRDefault="008D3C4A" w:rsidP="00586AF3">
            <w:pPr>
              <w:pStyle w:val="NormalWeb"/>
              <w:spacing w:before="0" w:beforeAutospacing="0" w:after="0" w:afterAutospacing="0"/>
              <w:jc w:val="both"/>
              <w:rPr>
                <w:rFonts w:ascii="Arial" w:eastAsiaTheme="minorHAnsi" w:hAnsi="Arial" w:cs="Arial"/>
                <w:i/>
                <w:iCs/>
                <w:color w:val="000000" w:themeColor="text1"/>
                <w:sz w:val="20"/>
                <w:szCs w:val="20"/>
                <w:lang w:eastAsia="en-US"/>
              </w:rPr>
            </w:pPr>
          </w:p>
          <w:p w14:paraId="638CCA4C" w14:textId="36764424" w:rsidR="004F31A6" w:rsidRPr="00586AF3" w:rsidRDefault="00CE37C3"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r w:rsidRPr="00586AF3">
              <w:rPr>
                <w:rFonts w:ascii="Arial" w:eastAsiaTheme="minorHAnsi" w:hAnsi="Arial" w:cs="Arial"/>
                <w:color w:val="000000" w:themeColor="text1"/>
                <w:sz w:val="20"/>
                <w:szCs w:val="20"/>
                <w:lang w:eastAsia="en-US"/>
              </w:rPr>
              <w:lastRenderedPageBreak/>
              <w:t>S</w:t>
            </w:r>
            <w:r w:rsidR="00DA1868" w:rsidRPr="00586AF3">
              <w:rPr>
                <w:rFonts w:ascii="Arial" w:eastAsiaTheme="minorHAnsi" w:hAnsi="Arial" w:cs="Arial"/>
                <w:color w:val="000000" w:themeColor="text1"/>
                <w:sz w:val="20"/>
                <w:szCs w:val="20"/>
                <w:lang w:eastAsia="en-US"/>
              </w:rPr>
              <w:t xml:space="preserve">e deduce de lo anterior, que </w:t>
            </w:r>
            <w:r w:rsidR="004660DE" w:rsidRPr="00586AF3">
              <w:rPr>
                <w:rFonts w:ascii="Arial" w:eastAsiaTheme="minorHAnsi" w:hAnsi="Arial" w:cs="Arial"/>
                <w:color w:val="000000" w:themeColor="text1"/>
                <w:sz w:val="20"/>
                <w:szCs w:val="20"/>
                <w:lang w:eastAsia="en-US"/>
              </w:rPr>
              <w:t>aun</w:t>
            </w:r>
            <w:r w:rsidR="008058F8" w:rsidRPr="00586AF3">
              <w:rPr>
                <w:rFonts w:ascii="Arial" w:eastAsiaTheme="minorHAnsi" w:hAnsi="Arial" w:cs="Arial"/>
                <w:color w:val="000000" w:themeColor="text1"/>
                <w:sz w:val="20"/>
                <w:szCs w:val="20"/>
                <w:lang w:eastAsia="en-US"/>
              </w:rPr>
              <w:t xml:space="preserve"> cuando </w:t>
            </w:r>
            <w:r w:rsidR="006C4BDA" w:rsidRPr="00586AF3">
              <w:rPr>
                <w:rFonts w:ascii="Arial" w:eastAsiaTheme="minorHAnsi" w:hAnsi="Arial" w:cs="Arial"/>
                <w:color w:val="000000" w:themeColor="text1"/>
                <w:sz w:val="20"/>
                <w:szCs w:val="20"/>
                <w:lang w:eastAsia="en-US"/>
              </w:rPr>
              <w:t xml:space="preserve">en el estudio previo </w:t>
            </w:r>
            <w:r w:rsidR="008058F8" w:rsidRPr="00586AF3">
              <w:rPr>
                <w:rFonts w:ascii="Arial" w:eastAsiaTheme="minorHAnsi" w:hAnsi="Arial" w:cs="Arial"/>
                <w:color w:val="000000" w:themeColor="text1"/>
                <w:sz w:val="20"/>
                <w:szCs w:val="20"/>
                <w:lang w:eastAsia="en-US"/>
              </w:rPr>
              <w:t>del contrato</w:t>
            </w:r>
            <w:r w:rsidR="000F5534" w:rsidRPr="00586AF3">
              <w:rPr>
                <w:rFonts w:ascii="Arial" w:eastAsiaTheme="minorHAnsi" w:hAnsi="Arial" w:cs="Arial"/>
                <w:color w:val="000000" w:themeColor="text1"/>
                <w:sz w:val="20"/>
                <w:szCs w:val="20"/>
                <w:lang w:eastAsia="en-US"/>
              </w:rPr>
              <w:t xml:space="preserve"> y en el texto del mismo</w:t>
            </w:r>
            <w:r w:rsidR="008058F8" w:rsidRPr="00586AF3">
              <w:rPr>
                <w:rFonts w:ascii="Arial" w:eastAsiaTheme="minorHAnsi" w:hAnsi="Arial" w:cs="Arial"/>
                <w:color w:val="000000" w:themeColor="text1"/>
                <w:sz w:val="20"/>
                <w:szCs w:val="20"/>
                <w:lang w:eastAsia="en-US"/>
              </w:rPr>
              <w:t xml:space="preserve">, </w:t>
            </w:r>
            <w:r w:rsidR="006C4BDA" w:rsidRPr="00586AF3">
              <w:rPr>
                <w:rFonts w:ascii="Arial" w:eastAsiaTheme="minorHAnsi" w:hAnsi="Arial" w:cs="Arial"/>
                <w:color w:val="000000" w:themeColor="text1"/>
                <w:sz w:val="20"/>
                <w:szCs w:val="20"/>
                <w:lang w:eastAsia="en-US"/>
              </w:rPr>
              <w:t xml:space="preserve">se </w:t>
            </w:r>
            <w:r w:rsidR="008058F8" w:rsidRPr="00586AF3">
              <w:rPr>
                <w:rFonts w:ascii="Arial" w:eastAsiaTheme="minorHAnsi" w:hAnsi="Arial" w:cs="Arial"/>
                <w:color w:val="000000" w:themeColor="text1"/>
                <w:sz w:val="20"/>
                <w:szCs w:val="20"/>
                <w:lang w:eastAsia="en-US"/>
              </w:rPr>
              <w:t xml:space="preserve">establezca que </w:t>
            </w:r>
            <w:r w:rsidR="000A6356" w:rsidRPr="00586AF3">
              <w:rPr>
                <w:rFonts w:ascii="Arial" w:eastAsiaTheme="minorHAnsi" w:hAnsi="Arial" w:cs="Arial"/>
                <w:color w:val="000000" w:themeColor="text1"/>
                <w:sz w:val="20"/>
                <w:szCs w:val="20"/>
                <w:lang w:eastAsia="en-US"/>
              </w:rPr>
              <w:t xml:space="preserve">quien ejercerá el rol de </w:t>
            </w:r>
            <w:r w:rsidR="000F5534" w:rsidRPr="00586AF3">
              <w:rPr>
                <w:rFonts w:ascii="Arial" w:eastAsiaTheme="minorHAnsi" w:hAnsi="Arial" w:cs="Arial"/>
                <w:color w:val="000000" w:themeColor="text1"/>
                <w:sz w:val="20"/>
                <w:szCs w:val="20"/>
                <w:lang w:eastAsia="en-US"/>
              </w:rPr>
              <w:t xml:space="preserve">supervisor </w:t>
            </w:r>
            <w:r w:rsidR="000A6356" w:rsidRPr="00586AF3">
              <w:rPr>
                <w:rFonts w:ascii="Arial" w:eastAsiaTheme="minorHAnsi" w:hAnsi="Arial" w:cs="Arial"/>
                <w:color w:val="000000" w:themeColor="text1"/>
                <w:sz w:val="20"/>
                <w:szCs w:val="20"/>
                <w:lang w:eastAsia="en-US"/>
              </w:rPr>
              <w:t xml:space="preserve">es el </w:t>
            </w:r>
            <w:r w:rsidR="006C4BDA" w:rsidRPr="00586AF3">
              <w:rPr>
                <w:rFonts w:ascii="Arial" w:eastAsiaTheme="minorHAnsi" w:hAnsi="Arial" w:cs="Arial"/>
                <w:color w:val="000000" w:themeColor="text1"/>
                <w:sz w:val="20"/>
                <w:szCs w:val="20"/>
                <w:lang w:eastAsia="en-US"/>
              </w:rPr>
              <w:t>Jefe de la O</w:t>
            </w:r>
            <w:r w:rsidR="000A6356" w:rsidRPr="00586AF3">
              <w:rPr>
                <w:rFonts w:ascii="Arial" w:eastAsiaTheme="minorHAnsi" w:hAnsi="Arial" w:cs="Arial"/>
                <w:color w:val="000000" w:themeColor="text1"/>
                <w:sz w:val="20"/>
                <w:szCs w:val="20"/>
                <w:lang w:eastAsia="en-US"/>
              </w:rPr>
              <w:t>ficina Asesora Jurídica O</w:t>
            </w:r>
            <w:r w:rsidR="006C4BDA" w:rsidRPr="00586AF3">
              <w:rPr>
                <w:rFonts w:ascii="Arial" w:eastAsiaTheme="minorHAnsi" w:hAnsi="Arial" w:cs="Arial"/>
                <w:color w:val="000000" w:themeColor="text1"/>
                <w:sz w:val="20"/>
                <w:szCs w:val="20"/>
                <w:lang w:eastAsia="en-US"/>
              </w:rPr>
              <w:t>AJ</w:t>
            </w:r>
            <w:r w:rsidR="000A6356" w:rsidRPr="00586AF3">
              <w:rPr>
                <w:rFonts w:ascii="Arial" w:eastAsiaTheme="minorHAnsi" w:hAnsi="Arial" w:cs="Arial"/>
                <w:color w:val="000000" w:themeColor="text1"/>
                <w:sz w:val="20"/>
                <w:szCs w:val="20"/>
                <w:lang w:eastAsia="en-US"/>
              </w:rPr>
              <w:t>,</w:t>
            </w:r>
            <w:r w:rsidR="006C4BDA" w:rsidRPr="00586AF3">
              <w:rPr>
                <w:rFonts w:ascii="Arial" w:eastAsiaTheme="minorHAnsi" w:hAnsi="Arial" w:cs="Arial"/>
                <w:color w:val="000000" w:themeColor="text1"/>
                <w:sz w:val="20"/>
                <w:szCs w:val="20"/>
                <w:lang w:eastAsia="en-US"/>
              </w:rPr>
              <w:t xml:space="preserve"> </w:t>
            </w:r>
            <w:r w:rsidR="000F5534" w:rsidRPr="00586AF3">
              <w:rPr>
                <w:rFonts w:ascii="Arial" w:eastAsiaTheme="minorHAnsi" w:hAnsi="Arial" w:cs="Arial"/>
                <w:color w:val="000000" w:themeColor="text1"/>
                <w:sz w:val="20"/>
                <w:szCs w:val="20"/>
                <w:lang w:eastAsia="en-US"/>
              </w:rPr>
              <w:t xml:space="preserve">esto no exime la designación por escrito; así mismo, </w:t>
            </w:r>
            <w:r w:rsidR="000A6356" w:rsidRPr="00586AF3">
              <w:rPr>
                <w:rFonts w:ascii="Arial" w:eastAsiaTheme="minorHAnsi" w:hAnsi="Arial" w:cs="Arial"/>
                <w:color w:val="000000" w:themeColor="text1"/>
                <w:sz w:val="20"/>
                <w:szCs w:val="20"/>
                <w:lang w:eastAsia="en-US"/>
              </w:rPr>
              <w:t xml:space="preserve">no </w:t>
            </w:r>
            <w:r w:rsidR="004F31A6" w:rsidRPr="00586AF3">
              <w:rPr>
                <w:rFonts w:ascii="Arial" w:eastAsiaTheme="minorHAnsi" w:hAnsi="Arial" w:cs="Arial"/>
                <w:color w:val="000000" w:themeColor="text1"/>
                <w:sz w:val="20"/>
                <w:szCs w:val="20"/>
                <w:lang w:eastAsia="en-US"/>
              </w:rPr>
              <w:t xml:space="preserve">se </w:t>
            </w:r>
            <w:r w:rsidR="000A6356" w:rsidRPr="00586AF3">
              <w:rPr>
                <w:rFonts w:ascii="Arial" w:eastAsiaTheme="minorHAnsi" w:hAnsi="Arial" w:cs="Arial"/>
                <w:color w:val="000000" w:themeColor="text1"/>
                <w:sz w:val="20"/>
                <w:szCs w:val="20"/>
                <w:lang w:eastAsia="en-US"/>
              </w:rPr>
              <w:t xml:space="preserve">debe </w:t>
            </w:r>
            <w:r w:rsidR="000F5534" w:rsidRPr="00586AF3">
              <w:rPr>
                <w:rFonts w:ascii="Arial" w:eastAsiaTheme="minorHAnsi" w:hAnsi="Arial" w:cs="Arial"/>
                <w:color w:val="000000" w:themeColor="text1"/>
                <w:sz w:val="20"/>
                <w:szCs w:val="20"/>
                <w:lang w:eastAsia="en-US"/>
              </w:rPr>
              <w:t xml:space="preserve">desconocer </w:t>
            </w:r>
            <w:r w:rsidR="000A6356" w:rsidRPr="00586AF3">
              <w:rPr>
                <w:rFonts w:ascii="Arial" w:eastAsiaTheme="minorHAnsi" w:hAnsi="Arial" w:cs="Arial"/>
                <w:color w:val="000000" w:themeColor="text1"/>
                <w:sz w:val="20"/>
                <w:szCs w:val="20"/>
                <w:lang w:eastAsia="en-US"/>
              </w:rPr>
              <w:t xml:space="preserve">que el </w:t>
            </w:r>
            <w:r w:rsidR="004F31A6" w:rsidRPr="00586AF3">
              <w:rPr>
                <w:rFonts w:ascii="Arial" w:eastAsiaTheme="minorHAnsi" w:hAnsi="Arial" w:cs="Arial"/>
                <w:color w:val="000000" w:themeColor="text1"/>
                <w:sz w:val="20"/>
                <w:szCs w:val="20"/>
                <w:lang w:eastAsia="en-US"/>
              </w:rPr>
              <w:t>M</w:t>
            </w:r>
            <w:r w:rsidR="000A6356" w:rsidRPr="00586AF3">
              <w:rPr>
                <w:rFonts w:ascii="Arial" w:eastAsiaTheme="minorHAnsi" w:hAnsi="Arial" w:cs="Arial"/>
                <w:color w:val="000000" w:themeColor="text1"/>
                <w:sz w:val="20"/>
                <w:szCs w:val="20"/>
                <w:lang w:eastAsia="en-US"/>
              </w:rPr>
              <w:t xml:space="preserve">anual de </w:t>
            </w:r>
            <w:r w:rsidR="004F31A6" w:rsidRPr="00586AF3">
              <w:rPr>
                <w:rFonts w:ascii="Arial" w:eastAsiaTheme="minorHAnsi" w:hAnsi="Arial" w:cs="Arial"/>
                <w:color w:val="000000" w:themeColor="text1"/>
                <w:sz w:val="20"/>
                <w:szCs w:val="20"/>
                <w:lang w:eastAsia="en-US"/>
              </w:rPr>
              <w:t>S</w:t>
            </w:r>
            <w:r w:rsidR="000A6356" w:rsidRPr="00586AF3">
              <w:rPr>
                <w:rFonts w:ascii="Arial" w:eastAsiaTheme="minorHAnsi" w:hAnsi="Arial" w:cs="Arial"/>
                <w:color w:val="000000" w:themeColor="text1"/>
                <w:sz w:val="20"/>
                <w:szCs w:val="20"/>
                <w:lang w:eastAsia="en-US"/>
              </w:rPr>
              <w:t xml:space="preserve">upervisión e </w:t>
            </w:r>
            <w:r w:rsidR="004F31A6" w:rsidRPr="00586AF3">
              <w:rPr>
                <w:rFonts w:ascii="Arial" w:eastAsiaTheme="minorHAnsi" w:hAnsi="Arial" w:cs="Arial"/>
                <w:color w:val="000000" w:themeColor="text1"/>
                <w:sz w:val="20"/>
                <w:szCs w:val="20"/>
                <w:lang w:eastAsia="en-US"/>
              </w:rPr>
              <w:t>I</w:t>
            </w:r>
            <w:r w:rsidR="000A6356" w:rsidRPr="00586AF3">
              <w:rPr>
                <w:rFonts w:ascii="Arial" w:eastAsiaTheme="minorHAnsi" w:hAnsi="Arial" w:cs="Arial"/>
                <w:color w:val="000000" w:themeColor="text1"/>
                <w:sz w:val="20"/>
                <w:szCs w:val="20"/>
                <w:lang w:eastAsia="en-US"/>
              </w:rPr>
              <w:t xml:space="preserve">nterventoría de la UAERMV establece </w:t>
            </w:r>
            <w:r w:rsidR="00DA6CE3" w:rsidRPr="00586AF3">
              <w:rPr>
                <w:rFonts w:ascii="Arial" w:eastAsiaTheme="minorHAnsi" w:hAnsi="Arial" w:cs="Arial"/>
                <w:color w:val="000000" w:themeColor="text1"/>
                <w:sz w:val="20"/>
                <w:szCs w:val="20"/>
                <w:lang w:eastAsia="en-US"/>
              </w:rPr>
              <w:t xml:space="preserve">el </w:t>
            </w:r>
            <w:r w:rsidR="000F5534" w:rsidRPr="00586AF3">
              <w:rPr>
                <w:rFonts w:ascii="Arial" w:eastAsiaTheme="minorHAnsi" w:hAnsi="Arial" w:cs="Arial"/>
                <w:color w:val="000000" w:themeColor="text1"/>
                <w:sz w:val="20"/>
                <w:szCs w:val="20"/>
                <w:lang w:eastAsia="en-US"/>
              </w:rPr>
              <w:t xml:space="preserve">mecanismo </w:t>
            </w:r>
            <w:r w:rsidR="00DA6CE3" w:rsidRPr="00586AF3">
              <w:rPr>
                <w:rFonts w:ascii="Arial" w:eastAsiaTheme="minorHAnsi" w:hAnsi="Arial" w:cs="Arial"/>
                <w:color w:val="000000" w:themeColor="text1"/>
                <w:sz w:val="20"/>
                <w:szCs w:val="20"/>
                <w:lang w:eastAsia="en-US"/>
              </w:rPr>
              <w:t xml:space="preserve">a seguir en caso de </w:t>
            </w:r>
            <w:r w:rsidR="004F31A6" w:rsidRPr="00586AF3">
              <w:rPr>
                <w:rFonts w:ascii="Arial" w:eastAsiaTheme="minorHAnsi" w:hAnsi="Arial" w:cs="Arial"/>
                <w:color w:val="000000" w:themeColor="text1"/>
                <w:sz w:val="20"/>
                <w:szCs w:val="20"/>
                <w:lang w:eastAsia="en-US"/>
              </w:rPr>
              <w:t xml:space="preserve">cambio </w:t>
            </w:r>
            <w:r w:rsidR="00270C95" w:rsidRPr="00586AF3">
              <w:rPr>
                <w:rFonts w:ascii="Arial" w:eastAsiaTheme="minorHAnsi" w:hAnsi="Arial" w:cs="Arial"/>
                <w:color w:val="000000" w:themeColor="text1"/>
                <w:sz w:val="20"/>
                <w:szCs w:val="20"/>
                <w:lang w:eastAsia="en-US"/>
              </w:rPr>
              <w:t>de</w:t>
            </w:r>
            <w:r w:rsidR="000F5534" w:rsidRPr="00586AF3">
              <w:rPr>
                <w:rFonts w:ascii="Arial" w:eastAsiaTheme="minorHAnsi" w:hAnsi="Arial" w:cs="Arial"/>
                <w:color w:val="000000" w:themeColor="text1"/>
                <w:sz w:val="20"/>
                <w:szCs w:val="20"/>
                <w:lang w:eastAsia="en-US"/>
              </w:rPr>
              <w:t>l funcionario</w:t>
            </w:r>
            <w:r w:rsidR="00270C95" w:rsidRPr="00586AF3">
              <w:rPr>
                <w:rFonts w:ascii="Arial" w:eastAsiaTheme="minorHAnsi" w:hAnsi="Arial" w:cs="Arial"/>
                <w:color w:val="000000" w:themeColor="text1"/>
                <w:sz w:val="20"/>
                <w:szCs w:val="20"/>
                <w:lang w:eastAsia="en-US"/>
              </w:rPr>
              <w:t xml:space="preserve"> </w:t>
            </w:r>
            <w:r w:rsidR="000F5534" w:rsidRPr="00586AF3">
              <w:rPr>
                <w:rFonts w:ascii="Arial" w:eastAsiaTheme="minorHAnsi" w:hAnsi="Arial" w:cs="Arial"/>
                <w:color w:val="000000" w:themeColor="text1"/>
                <w:sz w:val="20"/>
                <w:szCs w:val="20"/>
                <w:lang w:eastAsia="en-US"/>
              </w:rPr>
              <w:t xml:space="preserve">que </w:t>
            </w:r>
            <w:r w:rsidR="00270C95" w:rsidRPr="00586AF3">
              <w:rPr>
                <w:rFonts w:ascii="Arial" w:eastAsiaTheme="minorHAnsi" w:hAnsi="Arial" w:cs="Arial"/>
                <w:color w:val="000000" w:themeColor="text1"/>
                <w:sz w:val="20"/>
                <w:szCs w:val="20"/>
                <w:lang w:eastAsia="en-US"/>
              </w:rPr>
              <w:t>funge como supervisor,</w:t>
            </w:r>
            <w:r w:rsidR="00DA6CE3" w:rsidRPr="00586AF3">
              <w:rPr>
                <w:rFonts w:ascii="Arial" w:eastAsiaTheme="minorHAnsi" w:hAnsi="Arial" w:cs="Arial"/>
                <w:color w:val="000000" w:themeColor="text1"/>
                <w:sz w:val="20"/>
                <w:szCs w:val="20"/>
                <w:lang w:eastAsia="en-US"/>
              </w:rPr>
              <w:t xml:space="preserve"> en el sentido de indicar que el Director de la entidad designa por escrito el nuevo supervisor,</w:t>
            </w:r>
            <w:r w:rsidR="00B40B4E" w:rsidRPr="00586AF3">
              <w:rPr>
                <w:rFonts w:ascii="Arial" w:eastAsiaTheme="minorHAnsi" w:hAnsi="Arial" w:cs="Arial"/>
                <w:color w:val="000000" w:themeColor="text1"/>
                <w:sz w:val="20"/>
                <w:szCs w:val="20"/>
                <w:lang w:eastAsia="en-US"/>
              </w:rPr>
              <w:t xml:space="preserve"> así como los lineamientos que al respecto establece la Guía de Supervisión e Interventoría de Colombia Compra Eficiente</w:t>
            </w:r>
            <w:r w:rsidR="000F5534" w:rsidRPr="00586AF3">
              <w:rPr>
                <w:rFonts w:ascii="Arial" w:eastAsiaTheme="minorHAnsi" w:hAnsi="Arial" w:cs="Arial"/>
                <w:color w:val="000000" w:themeColor="text1"/>
                <w:sz w:val="20"/>
                <w:szCs w:val="20"/>
                <w:lang w:eastAsia="en-US"/>
              </w:rPr>
              <w:t>.</w:t>
            </w:r>
          </w:p>
          <w:p w14:paraId="71ADAA64" w14:textId="77777777" w:rsidR="004F31A6" w:rsidRPr="00586AF3" w:rsidRDefault="004F31A6"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p>
          <w:p w14:paraId="18F73BAD" w14:textId="5E1D19AC" w:rsidR="009E3146" w:rsidRPr="00586AF3" w:rsidRDefault="00A75608" w:rsidP="00586AF3">
            <w:pPr>
              <w:pStyle w:val="NormalWeb"/>
              <w:spacing w:before="0" w:beforeAutospacing="0" w:after="0" w:afterAutospacing="0"/>
              <w:jc w:val="both"/>
              <w:rPr>
                <w:rFonts w:ascii="Arial" w:eastAsiaTheme="minorHAnsi" w:hAnsi="Arial" w:cs="Arial"/>
                <w:color w:val="000000" w:themeColor="text1"/>
                <w:sz w:val="20"/>
                <w:szCs w:val="20"/>
                <w:lang w:eastAsia="en-US"/>
              </w:rPr>
            </w:pPr>
            <w:r w:rsidRPr="00586AF3">
              <w:rPr>
                <w:rFonts w:ascii="Arial" w:eastAsiaTheme="minorHAnsi" w:hAnsi="Arial" w:cs="Arial"/>
                <w:color w:val="000000" w:themeColor="text1"/>
                <w:sz w:val="20"/>
                <w:szCs w:val="20"/>
                <w:lang w:eastAsia="en-US"/>
              </w:rPr>
              <w:t xml:space="preserve">En </w:t>
            </w:r>
            <w:r w:rsidR="004B3F87" w:rsidRPr="00586AF3">
              <w:rPr>
                <w:rFonts w:ascii="Arial" w:eastAsiaTheme="minorHAnsi" w:hAnsi="Arial" w:cs="Arial"/>
                <w:color w:val="000000" w:themeColor="text1"/>
                <w:sz w:val="20"/>
                <w:szCs w:val="20"/>
                <w:lang w:eastAsia="en-US"/>
              </w:rPr>
              <w:t>consecuencia,</w:t>
            </w:r>
            <w:r w:rsidRPr="00586AF3">
              <w:rPr>
                <w:rFonts w:ascii="Arial" w:eastAsiaTheme="minorHAnsi" w:hAnsi="Arial" w:cs="Arial"/>
                <w:color w:val="000000" w:themeColor="text1"/>
                <w:sz w:val="20"/>
                <w:szCs w:val="20"/>
                <w:lang w:eastAsia="en-US"/>
              </w:rPr>
              <w:t xml:space="preserve"> el hallazgo </w:t>
            </w:r>
            <w:r w:rsidR="009E3146" w:rsidRPr="00586AF3">
              <w:rPr>
                <w:rFonts w:ascii="Arial" w:eastAsiaTheme="minorHAnsi" w:hAnsi="Arial" w:cs="Arial"/>
                <w:color w:val="000000" w:themeColor="text1"/>
                <w:sz w:val="20"/>
                <w:szCs w:val="20"/>
                <w:lang w:eastAsia="en-US"/>
              </w:rPr>
              <w:t xml:space="preserve">se </w:t>
            </w:r>
            <w:r w:rsidR="009E3146" w:rsidRPr="00586AF3">
              <w:rPr>
                <w:rFonts w:ascii="Arial" w:eastAsiaTheme="minorHAnsi" w:hAnsi="Arial" w:cs="Arial"/>
                <w:b/>
                <w:bCs/>
                <w:color w:val="000000" w:themeColor="text1"/>
                <w:sz w:val="20"/>
                <w:szCs w:val="20"/>
                <w:lang w:eastAsia="en-US"/>
              </w:rPr>
              <w:t>RATIFICA.</w:t>
            </w:r>
          </w:p>
          <w:p w14:paraId="68B1702F" w14:textId="77777777" w:rsidR="009E3146" w:rsidRPr="00586AF3" w:rsidRDefault="009E3146" w:rsidP="00586AF3">
            <w:pPr>
              <w:jc w:val="both"/>
              <w:rPr>
                <w:rFonts w:ascii="Arial" w:hAnsi="Arial" w:cs="Arial"/>
                <w:b/>
                <w:bCs/>
                <w:color w:val="000000" w:themeColor="text1"/>
                <w:sz w:val="20"/>
                <w:szCs w:val="20"/>
              </w:rPr>
            </w:pPr>
          </w:p>
          <w:p w14:paraId="3E29191C" w14:textId="4A1AC880" w:rsidR="00C9445E" w:rsidRPr="00586AF3" w:rsidRDefault="00111FEB" w:rsidP="00586AF3">
            <w:pPr>
              <w:shd w:val="clear" w:color="auto" w:fill="C5E0B3" w:themeFill="accent6" w:themeFillTint="66"/>
              <w:jc w:val="both"/>
              <w:rPr>
                <w:rFonts w:ascii="Arial" w:hAnsi="Arial" w:cs="Arial"/>
                <w:b/>
                <w:color w:val="000000" w:themeColor="text1"/>
                <w:sz w:val="20"/>
                <w:szCs w:val="20"/>
                <w:u w:val="single"/>
                <w:lang w:val="es-CO"/>
              </w:rPr>
            </w:pPr>
            <w:r w:rsidRPr="00586AF3">
              <w:rPr>
                <w:rFonts w:ascii="Arial" w:hAnsi="Arial" w:cs="Arial"/>
                <w:b/>
                <w:color w:val="000000" w:themeColor="text1"/>
                <w:sz w:val="20"/>
                <w:szCs w:val="20"/>
                <w:u w:val="single"/>
                <w:lang w:val="es-CO"/>
              </w:rPr>
              <w:t xml:space="preserve">Hallazgo No. </w:t>
            </w:r>
            <w:r w:rsidR="004B3F87" w:rsidRPr="00586AF3">
              <w:rPr>
                <w:rFonts w:ascii="Arial" w:hAnsi="Arial" w:cs="Arial"/>
                <w:b/>
                <w:color w:val="000000" w:themeColor="text1"/>
                <w:sz w:val="20"/>
                <w:szCs w:val="20"/>
                <w:u w:val="single"/>
                <w:lang w:val="es-CO"/>
              </w:rPr>
              <w:t>7 (Hallazgo No. 8 en el informe preliminar)</w:t>
            </w:r>
          </w:p>
          <w:p w14:paraId="49B52090" w14:textId="77777777" w:rsidR="00C9445E" w:rsidRPr="00586AF3" w:rsidRDefault="00C9445E" w:rsidP="00586AF3">
            <w:pPr>
              <w:jc w:val="both"/>
              <w:rPr>
                <w:rFonts w:ascii="Arial" w:hAnsi="Arial" w:cs="Arial"/>
                <w:bCs/>
                <w:color w:val="000000" w:themeColor="text1"/>
                <w:sz w:val="20"/>
                <w:szCs w:val="20"/>
                <w:lang w:val="es-CO"/>
              </w:rPr>
            </w:pPr>
          </w:p>
          <w:p w14:paraId="44AF028A" w14:textId="77777777" w:rsidR="00B42543" w:rsidRPr="00586AF3" w:rsidRDefault="00B42543" w:rsidP="00586AF3">
            <w:p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Tras la verificación de los expedientes contractuales</w:t>
            </w:r>
            <w:r w:rsidR="0006651B" w:rsidRPr="00586AF3">
              <w:rPr>
                <w:rFonts w:ascii="Arial" w:hAnsi="Arial" w:cs="Arial"/>
                <w:bCs/>
                <w:color w:val="000000" w:themeColor="text1"/>
                <w:sz w:val="20"/>
                <w:szCs w:val="20"/>
                <w:lang w:val="es-CO"/>
              </w:rPr>
              <w:t xml:space="preserve"> No. 419-2019; 490-2018 y </w:t>
            </w:r>
            <w:r w:rsidRPr="00586AF3">
              <w:rPr>
                <w:rFonts w:ascii="Arial" w:hAnsi="Arial" w:cs="Arial"/>
                <w:bCs/>
                <w:color w:val="000000" w:themeColor="text1"/>
                <w:sz w:val="20"/>
                <w:szCs w:val="20"/>
                <w:lang w:val="es-CO"/>
              </w:rPr>
              <w:t xml:space="preserve">133-2019, a través de carpeta compartida por Gestión Documental, aplicativo ORFEO y SECOP II, </w:t>
            </w:r>
            <w:r w:rsidRPr="00586AF3">
              <w:rPr>
                <w:rFonts w:ascii="Arial" w:hAnsi="Arial" w:cs="Arial"/>
                <w:b/>
                <w:color w:val="000000" w:themeColor="text1"/>
                <w:sz w:val="20"/>
                <w:szCs w:val="20"/>
                <w:lang w:val="es-CO"/>
              </w:rPr>
              <w:t>SE EVIDENCI</w:t>
            </w:r>
            <w:r w:rsidR="00607B91" w:rsidRPr="00586AF3">
              <w:rPr>
                <w:rFonts w:ascii="Arial" w:hAnsi="Arial" w:cs="Arial"/>
                <w:b/>
                <w:color w:val="000000" w:themeColor="text1"/>
                <w:sz w:val="20"/>
                <w:szCs w:val="20"/>
                <w:lang w:val="es-CO"/>
              </w:rPr>
              <w:t xml:space="preserve">Ó </w:t>
            </w:r>
            <w:r w:rsidR="00607B91" w:rsidRPr="00586AF3">
              <w:rPr>
                <w:rFonts w:ascii="Arial" w:hAnsi="Arial" w:cs="Arial"/>
                <w:color w:val="000000" w:themeColor="text1"/>
                <w:sz w:val="20"/>
                <w:szCs w:val="20"/>
                <w:lang w:val="es-CO"/>
              </w:rPr>
              <w:t>que no se reportan el cumplimiento de la totalidad de las obligaciones específicas pactadas en el contrato, tal como se detalla a continuación</w:t>
            </w:r>
            <w:r w:rsidR="00D11808" w:rsidRPr="00586AF3">
              <w:rPr>
                <w:rFonts w:ascii="Arial" w:hAnsi="Arial" w:cs="Arial"/>
                <w:bCs/>
                <w:color w:val="000000" w:themeColor="text1"/>
                <w:sz w:val="20"/>
                <w:szCs w:val="20"/>
                <w:lang w:val="es-CO"/>
              </w:rPr>
              <w:t>:</w:t>
            </w:r>
          </w:p>
          <w:p w14:paraId="090133E4" w14:textId="77777777" w:rsidR="00B42543" w:rsidRPr="00586AF3" w:rsidRDefault="00B42543" w:rsidP="00586AF3">
            <w:pPr>
              <w:jc w:val="both"/>
              <w:rPr>
                <w:rFonts w:ascii="Arial" w:hAnsi="Arial" w:cs="Arial"/>
                <w:bCs/>
                <w:color w:val="000000" w:themeColor="text1"/>
                <w:sz w:val="20"/>
                <w:szCs w:val="20"/>
                <w:lang w:val="es-CO"/>
              </w:rPr>
            </w:pPr>
          </w:p>
          <w:p w14:paraId="0E305772" w14:textId="77777777" w:rsidR="00D11808" w:rsidRPr="00586AF3" w:rsidRDefault="00B42543" w:rsidP="00586AF3">
            <w:pPr>
              <w:pStyle w:val="Prrafodelista"/>
              <w:numPr>
                <w:ilvl w:val="0"/>
                <w:numId w:val="13"/>
              </w:numPr>
              <w:spacing w:line="240" w:lineRule="auto"/>
              <w:jc w:val="both"/>
              <w:rPr>
                <w:rFonts w:ascii="Arial" w:hAnsi="Arial" w:cs="Arial"/>
                <w:bCs/>
                <w:color w:val="000000" w:themeColor="text1"/>
                <w:sz w:val="20"/>
                <w:szCs w:val="20"/>
              </w:rPr>
            </w:pPr>
            <w:r w:rsidRPr="00586AF3">
              <w:rPr>
                <w:rFonts w:ascii="Arial" w:hAnsi="Arial" w:cs="Arial"/>
                <w:b/>
                <w:bCs/>
                <w:color w:val="000000" w:themeColor="text1"/>
                <w:sz w:val="20"/>
                <w:szCs w:val="20"/>
              </w:rPr>
              <w:t>E</w:t>
            </w:r>
            <w:r w:rsidR="00C96267" w:rsidRPr="00586AF3">
              <w:rPr>
                <w:rFonts w:ascii="Arial" w:hAnsi="Arial" w:cs="Arial"/>
                <w:b/>
                <w:bCs/>
                <w:color w:val="000000" w:themeColor="text1"/>
                <w:sz w:val="20"/>
                <w:szCs w:val="20"/>
              </w:rPr>
              <w:t>n</w:t>
            </w:r>
            <w:r w:rsidR="00F54F50" w:rsidRPr="00586AF3">
              <w:rPr>
                <w:rFonts w:ascii="Arial" w:hAnsi="Arial" w:cs="Arial"/>
                <w:b/>
                <w:bCs/>
                <w:color w:val="000000" w:themeColor="text1"/>
                <w:sz w:val="20"/>
                <w:szCs w:val="20"/>
              </w:rPr>
              <w:t xml:space="preserve"> el contrato 419-2019</w:t>
            </w:r>
            <w:r w:rsidR="00F54F50" w:rsidRPr="00586AF3">
              <w:rPr>
                <w:rFonts w:ascii="Arial" w:hAnsi="Arial" w:cs="Arial"/>
                <w:bCs/>
                <w:color w:val="000000" w:themeColor="text1"/>
                <w:sz w:val="20"/>
                <w:szCs w:val="20"/>
              </w:rPr>
              <w:t xml:space="preserve">, </w:t>
            </w:r>
            <w:r w:rsidR="00C96267" w:rsidRPr="00586AF3">
              <w:rPr>
                <w:rFonts w:ascii="Arial" w:hAnsi="Arial" w:cs="Arial"/>
                <w:bCs/>
                <w:color w:val="000000" w:themeColor="text1"/>
                <w:sz w:val="20"/>
                <w:szCs w:val="20"/>
              </w:rPr>
              <w:t>los informes de actividades No. 2</w:t>
            </w:r>
            <w:r w:rsidRPr="00586AF3">
              <w:rPr>
                <w:rFonts w:ascii="Arial" w:hAnsi="Arial" w:cs="Arial"/>
                <w:bCs/>
                <w:color w:val="000000" w:themeColor="text1"/>
                <w:sz w:val="20"/>
                <w:szCs w:val="20"/>
              </w:rPr>
              <w:t>, 3, 4 y 5 correspondientes a los meses de agosto a diciembre de 2019</w:t>
            </w:r>
            <w:r w:rsidR="00417119" w:rsidRPr="00586AF3">
              <w:rPr>
                <w:rFonts w:ascii="Arial" w:hAnsi="Arial" w:cs="Arial"/>
                <w:bCs/>
                <w:color w:val="000000" w:themeColor="text1"/>
                <w:sz w:val="20"/>
                <w:szCs w:val="20"/>
              </w:rPr>
              <w:t>,</w:t>
            </w:r>
            <w:r w:rsidRPr="00586AF3">
              <w:rPr>
                <w:rFonts w:ascii="Arial" w:hAnsi="Arial" w:cs="Arial"/>
                <w:bCs/>
                <w:color w:val="000000" w:themeColor="text1"/>
                <w:sz w:val="20"/>
                <w:szCs w:val="20"/>
              </w:rPr>
              <w:t xml:space="preserve"> </w:t>
            </w:r>
            <w:r w:rsidR="00C96267" w:rsidRPr="00586AF3">
              <w:rPr>
                <w:rFonts w:ascii="Arial" w:hAnsi="Arial" w:cs="Arial"/>
                <w:bCs/>
                <w:color w:val="000000" w:themeColor="text1"/>
                <w:sz w:val="20"/>
                <w:szCs w:val="20"/>
              </w:rPr>
              <w:t>respectivamente, el contratista describe como actividad realizada</w:t>
            </w:r>
            <w:r w:rsidR="00D11808" w:rsidRPr="00586AF3">
              <w:rPr>
                <w:rFonts w:ascii="Arial" w:hAnsi="Arial" w:cs="Arial"/>
                <w:bCs/>
                <w:color w:val="000000" w:themeColor="text1"/>
                <w:sz w:val="20"/>
                <w:szCs w:val="20"/>
              </w:rPr>
              <w:t xml:space="preserve"> para </w:t>
            </w:r>
            <w:r w:rsidR="00C96267" w:rsidRPr="00586AF3">
              <w:rPr>
                <w:rFonts w:ascii="Arial" w:hAnsi="Arial" w:cs="Arial"/>
                <w:bCs/>
                <w:color w:val="000000" w:themeColor="text1"/>
                <w:sz w:val="20"/>
                <w:szCs w:val="20"/>
              </w:rPr>
              <w:t xml:space="preserve">la </w:t>
            </w:r>
            <w:r w:rsidR="00417119" w:rsidRPr="00586AF3">
              <w:rPr>
                <w:rFonts w:ascii="Arial" w:hAnsi="Arial" w:cs="Arial"/>
                <w:bCs/>
                <w:color w:val="000000" w:themeColor="text1"/>
                <w:sz w:val="20"/>
                <w:szCs w:val="20"/>
              </w:rPr>
              <w:t>o</w:t>
            </w:r>
            <w:r w:rsidR="00C96267" w:rsidRPr="00586AF3">
              <w:rPr>
                <w:rFonts w:ascii="Arial" w:hAnsi="Arial" w:cs="Arial"/>
                <w:bCs/>
                <w:color w:val="000000" w:themeColor="text1"/>
                <w:sz w:val="20"/>
                <w:szCs w:val="20"/>
              </w:rPr>
              <w:t>bligación</w:t>
            </w:r>
            <w:r w:rsidRPr="00586AF3">
              <w:rPr>
                <w:rFonts w:ascii="Arial" w:hAnsi="Arial" w:cs="Arial"/>
                <w:bCs/>
                <w:color w:val="000000" w:themeColor="text1"/>
                <w:sz w:val="20"/>
                <w:szCs w:val="20"/>
              </w:rPr>
              <w:t xml:space="preserve"> </w:t>
            </w:r>
            <w:r w:rsidR="004C7EB4" w:rsidRPr="00586AF3">
              <w:rPr>
                <w:rFonts w:ascii="Arial" w:hAnsi="Arial" w:cs="Arial"/>
                <w:bCs/>
                <w:color w:val="000000" w:themeColor="text1"/>
                <w:sz w:val="20"/>
                <w:szCs w:val="20"/>
              </w:rPr>
              <w:t>especifica No</w:t>
            </w:r>
            <w:r w:rsidR="00C96267" w:rsidRPr="00586AF3">
              <w:rPr>
                <w:rFonts w:ascii="Arial" w:hAnsi="Arial" w:cs="Arial"/>
                <w:bCs/>
                <w:color w:val="000000" w:themeColor="text1"/>
                <w:sz w:val="20"/>
                <w:szCs w:val="20"/>
              </w:rPr>
              <w:t>. 4 la misma de la obligación No. 1</w:t>
            </w:r>
            <w:r w:rsidR="00D11808" w:rsidRPr="00586AF3">
              <w:rPr>
                <w:rFonts w:ascii="Arial" w:hAnsi="Arial" w:cs="Arial"/>
                <w:bCs/>
                <w:color w:val="000000" w:themeColor="text1"/>
                <w:sz w:val="20"/>
                <w:szCs w:val="20"/>
              </w:rPr>
              <w:t>, las cuales son diferentes:</w:t>
            </w:r>
          </w:p>
          <w:p w14:paraId="6F976AEE" w14:textId="77777777" w:rsidR="00B42543" w:rsidRPr="00586AF3" w:rsidRDefault="00B42543" w:rsidP="00586AF3">
            <w:pPr>
              <w:ind w:left="720"/>
              <w:jc w:val="both"/>
              <w:rPr>
                <w:rFonts w:ascii="Arial" w:hAnsi="Arial" w:cs="Arial"/>
                <w:bCs/>
                <w:color w:val="000000" w:themeColor="text1"/>
                <w:sz w:val="18"/>
                <w:szCs w:val="18"/>
                <w:lang w:val="es-CO"/>
              </w:rPr>
            </w:pPr>
          </w:p>
          <w:p w14:paraId="1EEE2758" w14:textId="77777777" w:rsidR="00417119" w:rsidRPr="00586AF3" w:rsidRDefault="00E65861" w:rsidP="00586AF3">
            <w:pPr>
              <w:jc w:val="both"/>
              <w:rPr>
                <w:rFonts w:ascii="Arial" w:hAnsi="Arial" w:cs="Arial"/>
                <w:bCs/>
                <w:i/>
                <w:iCs/>
                <w:color w:val="000000" w:themeColor="text1"/>
                <w:sz w:val="18"/>
                <w:szCs w:val="18"/>
                <w:lang w:val="es-CO"/>
              </w:rPr>
            </w:pPr>
            <w:r w:rsidRPr="00586AF3">
              <w:rPr>
                <w:rFonts w:ascii="Arial" w:hAnsi="Arial" w:cs="Arial"/>
                <w:b/>
                <w:color w:val="000000" w:themeColor="text1"/>
                <w:sz w:val="18"/>
                <w:szCs w:val="18"/>
                <w:lang w:val="es-CO"/>
              </w:rPr>
              <w:t xml:space="preserve">   </w:t>
            </w:r>
            <w:r w:rsidR="004C7EB4" w:rsidRPr="00586AF3">
              <w:rPr>
                <w:rFonts w:ascii="Arial" w:hAnsi="Arial" w:cs="Arial"/>
                <w:b/>
                <w:color w:val="000000" w:themeColor="text1"/>
                <w:sz w:val="18"/>
                <w:szCs w:val="18"/>
                <w:lang w:val="es-CO"/>
              </w:rPr>
              <w:t>1</w:t>
            </w:r>
            <w:r w:rsidR="00C96267" w:rsidRPr="00586AF3">
              <w:rPr>
                <w:rFonts w:ascii="Arial" w:hAnsi="Arial" w:cs="Arial"/>
                <w:bCs/>
                <w:color w:val="000000" w:themeColor="text1"/>
                <w:sz w:val="18"/>
                <w:szCs w:val="18"/>
                <w:lang w:val="es-CO"/>
              </w:rPr>
              <w:t xml:space="preserve"> “</w:t>
            </w:r>
            <w:r w:rsidR="00C96267" w:rsidRPr="00586AF3">
              <w:rPr>
                <w:rFonts w:ascii="Arial" w:hAnsi="Arial" w:cs="Arial"/>
                <w:bCs/>
                <w:i/>
                <w:iCs/>
                <w:color w:val="000000" w:themeColor="text1"/>
                <w:sz w:val="18"/>
                <w:szCs w:val="18"/>
                <w:lang w:val="es-CO"/>
              </w:rPr>
              <w:t xml:space="preserve">Ejercer la </w:t>
            </w:r>
            <w:r w:rsidR="00C96267" w:rsidRPr="00586AF3">
              <w:rPr>
                <w:rFonts w:ascii="Arial" w:hAnsi="Arial" w:cs="Arial"/>
                <w:bCs/>
                <w:i/>
                <w:iCs/>
                <w:color w:val="000000" w:themeColor="text1"/>
                <w:sz w:val="18"/>
                <w:szCs w:val="18"/>
                <w:u w:val="single"/>
                <w:lang w:val="es-CO"/>
              </w:rPr>
              <w:t>representación judicial de la entidad, absolver consultas y preparar conceptos, entorno a los diferentes conceptos jurídicos de carácter laboral que surjan en la UAERMV,</w:t>
            </w:r>
            <w:r w:rsidR="00C96267" w:rsidRPr="00586AF3">
              <w:rPr>
                <w:rFonts w:ascii="Arial" w:hAnsi="Arial" w:cs="Arial"/>
                <w:bCs/>
                <w:i/>
                <w:iCs/>
                <w:color w:val="000000" w:themeColor="text1"/>
                <w:sz w:val="18"/>
                <w:szCs w:val="18"/>
                <w:lang w:val="es-CO"/>
              </w:rPr>
              <w:t xml:space="preserve"> de acuerdo con las instrucciones del Supervisor del Contrato”. </w:t>
            </w:r>
            <w:r w:rsidR="00C96267" w:rsidRPr="00586AF3">
              <w:rPr>
                <w:rFonts w:ascii="Arial" w:hAnsi="Arial" w:cs="Arial"/>
                <w:bCs/>
                <w:color w:val="000000" w:themeColor="text1"/>
                <w:sz w:val="18"/>
                <w:szCs w:val="18"/>
                <w:lang w:val="es-CO"/>
              </w:rPr>
              <w:t>(subrayado fuera de texto original).</w:t>
            </w:r>
            <w:r w:rsidR="00C96267" w:rsidRPr="00586AF3">
              <w:rPr>
                <w:rFonts w:ascii="Arial" w:hAnsi="Arial" w:cs="Arial"/>
                <w:bCs/>
                <w:i/>
                <w:iCs/>
                <w:color w:val="000000" w:themeColor="text1"/>
                <w:sz w:val="18"/>
                <w:szCs w:val="18"/>
                <w:lang w:val="es-CO"/>
              </w:rPr>
              <w:t xml:space="preserve"> </w:t>
            </w:r>
          </w:p>
          <w:p w14:paraId="3168309D" w14:textId="77777777" w:rsidR="00417119" w:rsidRPr="00586AF3" w:rsidRDefault="00417119" w:rsidP="00586AF3">
            <w:pPr>
              <w:jc w:val="both"/>
              <w:rPr>
                <w:rFonts w:ascii="Arial" w:hAnsi="Arial" w:cs="Arial"/>
                <w:bCs/>
                <w:i/>
                <w:iCs/>
                <w:color w:val="000000" w:themeColor="text1"/>
                <w:sz w:val="18"/>
                <w:szCs w:val="18"/>
                <w:lang w:val="es-CO"/>
              </w:rPr>
            </w:pPr>
          </w:p>
          <w:p w14:paraId="051DC21E" w14:textId="77777777" w:rsidR="00B42543" w:rsidRPr="00586AF3" w:rsidRDefault="00C96267" w:rsidP="00586AF3">
            <w:pPr>
              <w:jc w:val="both"/>
              <w:rPr>
                <w:rFonts w:ascii="Arial" w:hAnsi="Arial" w:cs="Arial"/>
                <w:bCs/>
                <w:color w:val="000000" w:themeColor="text1"/>
                <w:sz w:val="20"/>
                <w:szCs w:val="20"/>
                <w:lang w:val="es-CO"/>
              </w:rPr>
            </w:pPr>
            <w:r w:rsidRPr="00586AF3">
              <w:rPr>
                <w:rFonts w:ascii="Arial" w:hAnsi="Arial" w:cs="Arial"/>
                <w:bCs/>
                <w:i/>
                <w:iCs/>
                <w:color w:val="000000" w:themeColor="text1"/>
                <w:sz w:val="18"/>
                <w:szCs w:val="18"/>
                <w:lang w:val="es-CO"/>
              </w:rPr>
              <w:t xml:space="preserve"> </w:t>
            </w:r>
            <w:r w:rsidR="004C7EB4" w:rsidRPr="00586AF3">
              <w:rPr>
                <w:rFonts w:ascii="Arial" w:hAnsi="Arial" w:cs="Arial"/>
                <w:b/>
                <w:color w:val="000000" w:themeColor="text1"/>
                <w:sz w:val="18"/>
                <w:szCs w:val="18"/>
                <w:lang w:val="es-CO"/>
              </w:rPr>
              <w:t>4</w:t>
            </w:r>
            <w:r w:rsidRPr="00586AF3">
              <w:rPr>
                <w:rFonts w:ascii="Arial" w:hAnsi="Arial" w:cs="Arial"/>
                <w:bCs/>
                <w:color w:val="000000" w:themeColor="text1"/>
                <w:sz w:val="18"/>
                <w:szCs w:val="18"/>
                <w:lang w:val="es-CO"/>
              </w:rPr>
              <w:t>: “</w:t>
            </w:r>
            <w:r w:rsidRPr="00586AF3">
              <w:rPr>
                <w:rFonts w:ascii="Arial" w:hAnsi="Arial" w:cs="Arial"/>
                <w:bCs/>
                <w:i/>
                <w:iCs/>
                <w:color w:val="000000" w:themeColor="text1"/>
                <w:sz w:val="18"/>
                <w:szCs w:val="18"/>
                <w:u w:val="single"/>
                <w:lang w:val="es-CO"/>
              </w:rPr>
              <w:t>Proyectar, revisar y corregir, para presentar, ante los diferentes estamentos judiciales, los escritos y demás elementos relacionados con la defensa judicial</w:t>
            </w:r>
            <w:r w:rsidRPr="00586AF3">
              <w:rPr>
                <w:rFonts w:ascii="Arial" w:hAnsi="Arial" w:cs="Arial"/>
                <w:bCs/>
                <w:i/>
                <w:iCs/>
                <w:color w:val="000000" w:themeColor="text1"/>
                <w:sz w:val="18"/>
                <w:szCs w:val="18"/>
                <w:lang w:val="es-CO"/>
              </w:rPr>
              <w:t xml:space="preserve"> de procesos en los cuales sea parte la entidad, y que le asignen de acuerdo con las normas legales</w:t>
            </w:r>
            <w:r w:rsidRPr="00586AF3">
              <w:rPr>
                <w:rFonts w:ascii="Arial" w:hAnsi="Arial" w:cs="Arial"/>
                <w:bCs/>
                <w:i/>
                <w:iCs/>
                <w:color w:val="000000" w:themeColor="text1"/>
                <w:sz w:val="20"/>
                <w:szCs w:val="20"/>
                <w:lang w:val="es-CO"/>
              </w:rPr>
              <w:t>”</w:t>
            </w:r>
            <w:r w:rsidRPr="00586AF3">
              <w:rPr>
                <w:rFonts w:ascii="Arial" w:hAnsi="Arial" w:cs="Arial"/>
                <w:bCs/>
                <w:color w:val="000000" w:themeColor="text1"/>
                <w:sz w:val="20"/>
                <w:szCs w:val="20"/>
                <w:lang w:val="es-CO"/>
              </w:rPr>
              <w:t xml:space="preserve"> (subrayado fuera de texto original).</w:t>
            </w:r>
          </w:p>
          <w:p w14:paraId="61ACAC86" w14:textId="77777777" w:rsidR="00111FEB" w:rsidRPr="00586AF3" w:rsidRDefault="00111FEB" w:rsidP="00586AF3">
            <w:pPr>
              <w:jc w:val="both"/>
              <w:rPr>
                <w:rFonts w:ascii="Arial" w:hAnsi="Arial" w:cs="Arial"/>
                <w:bCs/>
                <w:color w:val="000000" w:themeColor="text1"/>
                <w:sz w:val="20"/>
                <w:szCs w:val="20"/>
                <w:lang w:val="es-CO"/>
              </w:rPr>
            </w:pPr>
          </w:p>
          <w:p w14:paraId="3863704A" w14:textId="77777777" w:rsidR="00111FEB" w:rsidRPr="00586AF3" w:rsidRDefault="00111FEB" w:rsidP="00586AF3">
            <w:p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 xml:space="preserve">Tal y como se muestra a continuación: </w:t>
            </w:r>
          </w:p>
          <w:p w14:paraId="59D79807" w14:textId="77777777" w:rsidR="00111FEB" w:rsidRPr="00586AF3" w:rsidRDefault="00111FEB" w:rsidP="00586AF3">
            <w:pPr>
              <w:jc w:val="both"/>
              <w:rPr>
                <w:rFonts w:ascii="Arial" w:hAnsi="Arial" w:cs="Arial"/>
                <w:bCs/>
                <w:color w:val="000000" w:themeColor="text1"/>
                <w:sz w:val="20"/>
                <w:szCs w:val="20"/>
                <w:lang w:val="es-CO"/>
              </w:rPr>
            </w:pPr>
          </w:p>
          <w:p w14:paraId="3EF039E2" w14:textId="77777777" w:rsidR="00111FEB" w:rsidRPr="00586AF3" w:rsidRDefault="00111FEB" w:rsidP="00586AF3">
            <w:pPr>
              <w:jc w:val="both"/>
              <w:rPr>
                <w:rFonts w:ascii="Arial" w:hAnsi="Arial" w:cs="Arial"/>
                <w:bCs/>
                <w:color w:val="000000" w:themeColor="text1"/>
                <w:sz w:val="20"/>
                <w:szCs w:val="20"/>
                <w:lang w:val="es-CO"/>
              </w:rPr>
            </w:pPr>
          </w:p>
          <w:p w14:paraId="20E957D0" w14:textId="75562580" w:rsidR="00111FEB" w:rsidRPr="00586AF3" w:rsidRDefault="00FF492C"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object w:dxaOrig="7635" w:dyaOrig="2220" w14:anchorId="754621C9">
                <v:shape id="_x0000_i1039" type="#_x0000_t75" style="width:475.5pt;height:153pt" o:ole="">
                  <v:imagedata r:id="rId40" o:title=""/>
                </v:shape>
                <o:OLEObject Type="Embed" ProgID="PBrush" ShapeID="_x0000_i1039" DrawAspect="Content" ObjectID="_1676462465" r:id="rId41"/>
              </w:object>
            </w:r>
          </w:p>
          <w:p w14:paraId="28349546" w14:textId="7D7F8996" w:rsidR="008B6178" w:rsidRPr="00586AF3" w:rsidRDefault="008B6178" w:rsidP="00586AF3">
            <w:pPr>
              <w:jc w:val="both"/>
              <w:rPr>
                <w:rFonts w:ascii="Arial" w:hAnsi="Arial" w:cs="Arial"/>
                <w:color w:val="000000" w:themeColor="text1"/>
                <w:sz w:val="20"/>
                <w:szCs w:val="20"/>
              </w:rPr>
            </w:pPr>
            <w:r w:rsidRPr="00586AF3">
              <w:rPr>
                <w:rFonts w:ascii="Arial" w:hAnsi="Arial" w:cs="Arial"/>
                <w:b/>
                <w:bCs/>
                <w:color w:val="000000" w:themeColor="text1"/>
                <w:sz w:val="20"/>
                <w:szCs w:val="20"/>
              </w:rPr>
              <w:t>Fuente:</w:t>
            </w:r>
            <w:r w:rsidRPr="00586AF3">
              <w:rPr>
                <w:rFonts w:ascii="Arial" w:hAnsi="Arial" w:cs="Arial"/>
                <w:color w:val="000000" w:themeColor="text1"/>
                <w:sz w:val="20"/>
                <w:szCs w:val="20"/>
              </w:rPr>
              <w:t xml:space="preserve"> </w:t>
            </w:r>
            <w:r w:rsidR="00282AE4" w:rsidRPr="00586AF3">
              <w:rPr>
                <w:rFonts w:ascii="Arial" w:hAnsi="Arial" w:cs="Arial"/>
                <w:color w:val="000000" w:themeColor="text1"/>
                <w:sz w:val="20"/>
                <w:szCs w:val="20"/>
              </w:rPr>
              <w:t xml:space="preserve">Informe de actividades </w:t>
            </w:r>
            <w:r w:rsidR="00282AE4" w:rsidRPr="00586AF3">
              <w:rPr>
                <w:rFonts w:ascii="Arial" w:hAnsi="Arial" w:cs="Arial"/>
                <w:bCs/>
                <w:color w:val="000000" w:themeColor="text1"/>
                <w:sz w:val="20"/>
                <w:szCs w:val="20"/>
              </w:rPr>
              <w:t xml:space="preserve">No. 2, 3, 4 y 5 </w:t>
            </w:r>
            <w:r w:rsidR="009A3135" w:rsidRPr="00586AF3">
              <w:rPr>
                <w:rFonts w:ascii="Arial" w:hAnsi="Arial" w:cs="Arial"/>
                <w:color w:val="000000" w:themeColor="text1"/>
                <w:sz w:val="20"/>
                <w:szCs w:val="20"/>
              </w:rPr>
              <w:t>CPS-419-2019</w:t>
            </w:r>
          </w:p>
          <w:p w14:paraId="05C75DEF" w14:textId="77777777" w:rsidR="00E65861" w:rsidRPr="00586AF3" w:rsidRDefault="00E65861" w:rsidP="00586AF3">
            <w:pPr>
              <w:jc w:val="both"/>
              <w:rPr>
                <w:rFonts w:ascii="Arial" w:hAnsi="Arial" w:cs="Arial"/>
                <w:bCs/>
                <w:color w:val="000000" w:themeColor="text1"/>
                <w:sz w:val="20"/>
                <w:szCs w:val="20"/>
                <w:lang w:val="es-CO"/>
              </w:rPr>
            </w:pPr>
          </w:p>
          <w:p w14:paraId="4C6B4B20" w14:textId="77777777" w:rsidR="00D11808" w:rsidRPr="00586AF3" w:rsidRDefault="002E39CF" w:rsidP="00586AF3">
            <w:pPr>
              <w:pStyle w:val="Prrafodelista"/>
              <w:numPr>
                <w:ilvl w:val="0"/>
                <w:numId w:val="13"/>
              </w:numPr>
              <w:spacing w:line="240" w:lineRule="auto"/>
              <w:jc w:val="both"/>
              <w:rPr>
                <w:rFonts w:ascii="Arial" w:hAnsi="Arial" w:cs="Arial"/>
                <w:bCs/>
                <w:iCs/>
                <w:color w:val="000000" w:themeColor="text1"/>
                <w:sz w:val="20"/>
                <w:szCs w:val="20"/>
              </w:rPr>
            </w:pPr>
            <w:r w:rsidRPr="00586AF3">
              <w:rPr>
                <w:rFonts w:ascii="Arial" w:hAnsi="Arial" w:cs="Arial"/>
                <w:b/>
                <w:bCs/>
                <w:iCs/>
                <w:color w:val="000000" w:themeColor="text1"/>
                <w:sz w:val="20"/>
                <w:szCs w:val="20"/>
              </w:rPr>
              <w:t xml:space="preserve">En el contrato 490-2018, </w:t>
            </w:r>
            <w:r w:rsidRPr="00586AF3">
              <w:rPr>
                <w:rFonts w:ascii="Arial" w:hAnsi="Arial" w:cs="Arial"/>
                <w:bCs/>
                <w:iCs/>
                <w:color w:val="000000" w:themeColor="text1"/>
                <w:sz w:val="20"/>
                <w:szCs w:val="20"/>
              </w:rPr>
              <w:t>d</w:t>
            </w:r>
            <w:r w:rsidR="00E65861" w:rsidRPr="00586AF3">
              <w:rPr>
                <w:rFonts w:ascii="Arial" w:hAnsi="Arial" w:cs="Arial"/>
                <w:bCs/>
                <w:iCs/>
                <w:color w:val="000000" w:themeColor="text1"/>
                <w:sz w:val="20"/>
                <w:szCs w:val="20"/>
              </w:rPr>
              <w:t xml:space="preserve">e </w:t>
            </w:r>
            <w:r w:rsidR="00C96267" w:rsidRPr="00586AF3">
              <w:rPr>
                <w:rFonts w:ascii="Arial" w:hAnsi="Arial" w:cs="Arial"/>
                <w:bCs/>
                <w:iCs/>
                <w:color w:val="000000" w:themeColor="text1"/>
                <w:sz w:val="20"/>
                <w:szCs w:val="20"/>
              </w:rPr>
              <w:t xml:space="preserve">las </w:t>
            </w:r>
            <w:r w:rsidR="00E65861" w:rsidRPr="00586AF3">
              <w:rPr>
                <w:rFonts w:ascii="Arial" w:hAnsi="Arial" w:cs="Arial"/>
                <w:bCs/>
                <w:iCs/>
                <w:color w:val="000000" w:themeColor="text1"/>
                <w:sz w:val="20"/>
                <w:szCs w:val="20"/>
              </w:rPr>
              <w:t xml:space="preserve">13 obligaciones </w:t>
            </w:r>
            <w:r w:rsidR="00D11808" w:rsidRPr="00586AF3">
              <w:rPr>
                <w:rFonts w:ascii="Arial" w:hAnsi="Arial" w:cs="Arial"/>
                <w:bCs/>
                <w:iCs/>
                <w:color w:val="000000" w:themeColor="text1"/>
                <w:sz w:val="20"/>
                <w:szCs w:val="20"/>
              </w:rPr>
              <w:t>específicas</w:t>
            </w:r>
            <w:r w:rsidR="00E65861" w:rsidRPr="00586AF3">
              <w:rPr>
                <w:rFonts w:ascii="Arial" w:hAnsi="Arial" w:cs="Arial"/>
                <w:bCs/>
                <w:iCs/>
                <w:color w:val="000000" w:themeColor="text1"/>
                <w:sz w:val="20"/>
                <w:szCs w:val="20"/>
              </w:rPr>
              <w:t xml:space="preserve"> </w:t>
            </w:r>
            <w:r w:rsidR="00C96267" w:rsidRPr="00586AF3">
              <w:rPr>
                <w:rFonts w:ascii="Arial" w:hAnsi="Arial" w:cs="Arial"/>
                <w:bCs/>
                <w:iCs/>
                <w:color w:val="000000" w:themeColor="text1"/>
                <w:sz w:val="20"/>
                <w:szCs w:val="20"/>
              </w:rPr>
              <w:t>establecidas</w:t>
            </w:r>
            <w:r w:rsidR="00D11808" w:rsidRPr="00586AF3">
              <w:rPr>
                <w:rFonts w:ascii="Arial" w:hAnsi="Arial" w:cs="Arial"/>
                <w:bCs/>
                <w:iCs/>
                <w:color w:val="000000" w:themeColor="text1"/>
                <w:sz w:val="20"/>
                <w:szCs w:val="20"/>
              </w:rPr>
              <w:t>,</w:t>
            </w:r>
            <w:r w:rsidR="00C96267" w:rsidRPr="00586AF3">
              <w:rPr>
                <w:rFonts w:ascii="Arial" w:hAnsi="Arial" w:cs="Arial"/>
                <w:bCs/>
                <w:iCs/>
                <w:color w:val="000000" w:themeColor="text1"/>
                <w:sz w:val="20"/>
                <w:szCs w:val="20"/>
              </w:rPr>
              <w:t xml:space="preserve"> únicamente </w:t>
            </w:r>
            <w:r w:rsidR="00E65861" w:rsidRPr="00586AF3">
              <w:rPr>
                <w:rFonts w:ascii="Arial" w:hAnsi="Arial" w:cs="Arial"/>
                <w:bCs/>
                <w:iCs/>
                <w:color w:val="000000" w:themeColor="text1"/>
                <w:sz w:val="20"/>
                <w:szCs w:val="20"/>
              </w:rPr>
              <w:t>9</w:t>
            </w:r>
            <w:r w:rsidR="00C96267" w:rsidRPr="00586AF3">
              <w:rPr>
                <w:rFonts w:ascii="Arial" w:hAnsi="Arial" w:cs="Arial"/>
                <w:bCs/>
                <w:iCs/>
                <w:color w:val="000000" w:themeColor="text1"/>
                <w:sz w:val="20"/>
                <w:szCs w:val="20"/>
              </w:rPr>
              <w:t xml:space="preserve"> de ellas fueron relacionadas en 4 informes de actividades correspondientes a los meses de octubre, noviembre, diciembre de 201</w:t>
            </w:r>
            <w:r w:rsidR="00EE4D86" w:rsidRPr="00586AF3">
              <w:rPr>
                <w:rFonts w:ascii="Arial" w:hAnsi="Arial" w:cs="Arial"/>
                <w:bCs/>
                <w:iCs/>
                <w:color w:val="000000" w:themeColor="text1"/>
                <w:sz w:val="20"/>
                <w:szCs w:val="20"/>
              </w:rPr>
              <w:t>8</w:t>
            </w:r>
            <w:r w:rsidR="00D11808" w:rsidRPr="00586AF3">
              <w:rPr>
                <w:rFonts w:ascii="Arial" w:hAnsi="Arial" w:cs="Arial"/>
                <w:bCs/>
                <w:iCs/>
                <w:color w:val="000000" w:themeColor="text1"/>
                <w:sz w:val="20"/>
                <w:szCs w:val="20"/>
              </w:rPr>
              <w:t>,</w:t>
            </w:r>
            <w:r w:rsidR="00C96267" w:rsidRPr="00586AF3">
              <w:rPr>
                <w:rFonts w:ascii="Arial" w:hAnsi="Arial" w:cs="Arial"/>
                <w:bCs/>
                <w:iCs/>
                <w:color w:val="000000" w:themeColor="text1"/>
                <w:sz w:val="20"/>
                <w:szCs w:val="20"/>
              </w:rPr>
              <w:t xml:space="preserve"> respectivamente</w:t>
            </w:r>
            <w:r w:rsidR="00D11808" w:rsidRPr="00586AF3">
              <w:rPr>
                <w:rFonts w:ascii="Arial" w:hAnsi="Arial" w:cs="Arial"/>
                <w:bCs/>
                <w:iCs/>
                <w:color w:val="000000" w:themeColor="text1"/>
                <w:sz w:val="20"/>
                <w:szCs w:val="20"/>
              </w:rPr>
              <w:t>,</w:t>
            </w:r>
            <w:r w:rsidR="00C96267" w:rsidRPr="00586AF3">
              <w:rPr>
                <w:rFonts w:ascii="Arial" w:hAnsi="Arial" w:cs="Arial"/>
                <w:bCs/>
                <w:iCs/>
                <w:color w:val="000000" w:themeColor="text1"/>
                <w:sz w:val="20"/>
                <w:szCs w:val="20"/>
              </w:rPr>
              <w:t xml:space="preserve"> y enero de 2</w:t>
            </w:r>
            <w:r w:rsidR="00EE4D86" w:rsidRPr="00586AF3">
              <w:rPr>
                <w:rFonts w:ascii="Arial" w:hAnsi="Arial" w:cs="Arial"/>
                <w:bCs/>
                <w:iCs/>
                <w:color w:val="000000" w:themeColor="text1"/>
                <w:sz w:val="20"/>
                <w:szCs w:val="20"/>
              </w:rPr>
              <w:t>019</w:t>
            </w:r>
            <w:r w:rsidR="00E65861" w:rsidRPr="00586AF3">
              <w:rPr>
                <w:rFonts w:ascii="Arial" w:hAnsi="Arial" w:cs="Arial"/>
                <w:bCs/>
                <w:iCs/>
                <w:color w:val="000000" w:themeColor="text1"/>
                <w:sz w:val="20"/>
                <w:szCs w:val="20"/>
              </w:rPr>
              <w:t xml:space="preserve">. </w:t>
            </w:r>
          </w:p>
          <w:p w14:paraId="4B2DF865" w14:textId="77777777" w:rsidR="00E65861" w:rsidRPr="00586AF3" w:rsidRDefault="00E65861" w:rsidP="00586AF3">
            <w:pPr>
              <w:ind w:left="360"/>
              <w:jc w:val="both"/>
              <w:rPr>
                <w:rFonts w:ascii="Arial" w:hAnsi="Arial" w:cs="Arial"/>
                <w:bCs/>
                <w:iCs/>
                <w:color w:val="000000" w:themeColor="text1"/>
                <w:sz w:val="20"/>
                <w:szCs w:val="20"/>
                <w:lang w:val="es-CO"/>
              </w:rPr>
            </w:pPr>
            <w:r w:rsidRPr="00586AF3">
              <w:rPr>
                <w:rFonts w:ascii="Arial" w:hAnsi="Arial" w:cs="Arial"/>
                <w:bCs/>
                <w:iCs/>
                <w:color w:val="000000" w:themeColor="text1"/>
                <w:sz w:val="20"/>
                <w:szCs w:val="20"/>
                <w:lang w:val="es-CO"/>
              </w:rPr>
              <w:t xml:space="preserve">Dejando sin relacionar en el formato “Informe de actividades” las obligaciones </w:t>
            </w:r>
            <w:r w:rsidR="00D11808" w:rsidRPr="00586AF3">
              <w:rPr>
                <w:rFonts w:ascii="Arial" w:hAnsi="Arial" w:cs="Arial"/>
                <w:bCs/>
                <w:iCs/>
                <w:color w:val="000000" w:themeColor="text1"/>
                <w:sz w:val="20"/>
                <w:szCs w:val="20"/>
                <w:lang w:val="es-CO"/>
              </w:rPr>
              <w:t>específicas</w:t>
            </w:r>
            <w:r w:rsidRPr="00586AF3">
              <w:rPr>
                <w:rFonts w:ascii="Arial" w:hAnsi="Arial" w:cs="Arial"/>
                <w:bCs/>
                <w:iCs/>
                <w:color w:val="000000" w:themeColor="text1"/>
                <w:sz w:val="20"/>
                <w:szCs w:val="20"/>
                <w:lang w:val="es-CO"/>
              </w:rPr>
              <w:t xml:space="preserve"> 10, 11, 12 y 13. </w:t>
            </w:r>
          </w:p>
          <w:p w14:paraId="3D9F1881" w14:textId="77777777" w:rsidR="00F54F50" w:rsidRPr="00586AF3" w:rsidRDefault="00F54F50" w:rsidP="00586AF3">
            <w:pPr>
              <w:ind w:left="720"/>
              <w:jc w:val="both"/>
              <w:rPr>
                <w:rFonts w:ascii="Arial" w:hAnsi="Arial" w:cs="Arial"/>
                <w:bCs/>
                <w:iCs/>
                <w:color w:val="000000" w:themeColor="text1"/>
                <w:sz w:val="20"/>
                <w:szCs w:val="20"/>
                <w:lang w:val="es-CO"/>
              </w:rPr>
            </w:pPr>
          </w:p>
          <w:p w14:paraId="1B7BD03A" w14:textId="77777777" w:rsidR="00D11808" w:rsidRPr="00586AF3" w:rsidRDefault="00D11808" w:rsidP="00586AF3">
            <w:pPr>
              <w:numPr>
                <w:ilvl w:val="0"/>
                <w:numId w:val="13"/>
              </w:numPr>
              <w:jc w:val="both"/>
              <w:rPr>
                <w:rFonts w:ascii="Arial" w:hAnsi="Arial" w:cs="Arial"/>
                <w:bCs/>
                <w:iCs/>
                <w:color w:val="000000" w:themeColor="text1"/>
                <w:sz w:val="20"/>
                <w:szCs w:val="20"/>
                <w:lang w:val="es-CO"/>
              </w:rPr>
            </w:pPr>
            <w:r w:rsidRPr="00586AF3">
              <w:rPr>
                <w:rFonts w:ascii="Arial" w:hAnsi="Arial" w:cs="Arial"/>
                <w:b/>
                <w:bCs/>
                <w:color w:val="000000" w:themeColor="text1"/>
                <w:sz w:val="20"/>
                <w:szCs w:val="20"/>
                <w:lang w:val="es-CO"/>
              </w:rPr>
              <w:lastRenderedPageBreak/>
              <w:t>En el contrato No. 354 de 2018,</w:t>
            </w:r>
            <w:r w:rsidRPr="00586AF3">
              <w:rPr>
                <w:rFonts w:ascii="Arial" w:hAnsi="Arial" w:cs="Arial"/>
                <w:bCs/>
                <w:color w:val="000000" w:themeColor="text1"/>
                <w:sz w:val="20"/>
                <w:szCs w:val="20"/>
                <w:lang w:val="es-CO"/>
              </w:rPr>
              <w:t xml:space="preserve"> </w:t>
            </w:r>
            <w:r w:rsidR="00C96267" w:rsidRPr="00586AF3">
              <w:rPr>
                <w:rFonts w:ascii="Arial" w:hAnsi="Arial" w:cs="Arial"/>
                <w:bCs/>
                <w:color w:val="000000" w:themeColor="text1"/>
                <w:sz w:val="20"/>
                <w:szCs w:val="20"/>
                <w:lang w:val="es-CO"/>
              </w:rPr>
              <w:t xml:space="preserve">de los 6 informes de actividades presentados, correspondientes a los meses de </w:t>
            </w:r>
            <w:r w:rsidR="000A4A36" w:rsidRPr="00586AF3">
              <w:rPr>
                <w:rFonts w:ascii="Arial" w:hAnsi="Arial" w:cs="Arial"/>
                <w:bCs/>
                <w:color w:val="000000" w:themeColor="text1"/>
                <w:sz w:val="20"/>
                <w:szCs w:val="20"/>
                <w:lang w:val="es-CO"/>
              </w:rPr>
              <w:t>a</w:t>
            </w:r>
            <w:r w:rsidR="00C96267" w:rsidRPr="00586AF3">
              <w:rPr>
                <w:rFonts w:ascii="Arial" w:hAnsi="Arial" w:cs="Arial"/>
                <w:bCs/>
                <w:color w:val="000000" w:themeColor="text1"/>
                <w:sz w:val="20"/>
                <w:szCs w:val="20"/>
                <w:lang w:val="es-CO"/>
              </w:rPr>
              <w:t xml:space="preserve">gosto, </w:t>
            </w:r>
            <w:r w:rsidR="000A4A36" w:rsidRPr="00586AF3">
              <w:rPr>
                <w:rFonts w:ascii="Arial" w:hAnsi="Arial" w:cs="Arial"/>
                <w:bCs/>
                <w:color w:val="000000" w:themeColor="text1"/>
                <w:sz w:val="20"/>
                <w:szCs w:val="20"/>
                <w:lang w:val="es-CO"/>
              </w:rPr>
              <w:t>s</w:t>
            </w:r>
            <w:r w:rsidR="00C96267" w:rsidRPr="00586AF3">
              <w:rPr>
                <w:rFonts w:ascii="Arial" w:hAnsi="Arial" w:cs="Arial"/>
                <w:bCs/>
                <w:color w:val="000000" w:themeColor="text1"/>
                <w:sz w:val="20"/>
                <w:szCs w:val="20"/>
                <w:lang w:val="es-CO"/>
              </w:rPr>
              <w:t xml:space="preserve">eptiembre, </w:t>
            </w:r>
            <w:r w:rsidR="000A4A36" w:rsidRPr="00586AF3">
              <w:rPr>
                <w:rFonts w:ascii="Arial" w:hAnsi="Arial" w:cs="Arial"/>
                <w:bCs/>
                <w:color w:val="000000" w:themeColor="text1"/>
                <w:sz w:val="20"/>
                <w:szCs w:val="20"/>
                <w:lang w:val="es-CO"/>
              </w:rPr>
              <w:t>o</w:t>
            </w:r>
            <w:r w:rsidR="00C96267" w:rsidRPr="00586AF3">
              <w:rPr>
                <w:rFonts w:ascii="Arial" w:hAnsi="Arial" w:cs="Arial"/>
                <w:bCs/>
                <w:color w:val="000000" w:themeColor="text1"/>
                <w:sz w:val="20"/>
                <w:szCs w:val="20"/>
                <w:lang w:val="es-CO"/>
              </w:rPr>
              <w:t xml:space="preserve">ctubre, </w:t>
            </w:r>
            <w:r w:rsidR="000A4A36" w:rsidRPr="00586AF3">
              <w:rPr>
                <w:rFonts w:ascii="Arial" w:hAnsi="Arial" w:cs="Arial"/>
                <w:bCs/>
                <w:color w:val="000000" w:themeColor="text1"/>
                <w:sz w:val="20"/>
                <w:szCs w:val="20"/>
                <w:lang w:val="es-CO"/>
              </w:rPr>
              <w:t>n</w:t>
            </w:r>
            <w:r w:rsidR="00C96267" w:rsidRPr="00586AF3">
              <w:rPr>
                <w:rFonts w:ascii="Arial" w:hAnsi="Arial" w:cs="Arial"/>
                <w:bCs/>
                <w:color w:val="000000" w:themeColor="text1"/>
                <w:sz w:val="20"/>
                <w:szCs w:val="20"/>
                <w:lang w:val="es-CO"/>
              </w:rPr>
              <w:t xml:space="preserve">oviembre </w:t>
            </w:r>
            <w:r w:rsidR="00111FEB" w:rsidRPr="00586AF3">
              <w:rPr>
                <w:rFonts w:ascii="Arial" w:hAnsi="Arial" w:cs="Arial"/>
                <w:bCs/>
                <w:color w:val="000000" w:themeColor="text1"/>
                <w:sz w:val="20"/>
                <w:szCs w:val="20"/>
                <w:lang w:val="es-CO"/>
              </w:rPr>
              <w:t xml:space="preserve">y </w:t>
            </w:r>
            <w:r w:rsidR="000A4A36" w:rsidRPr="00586AF3">
              <w:rPr>
                <w:rFonts w:ascii="Arial" w:hAnsi="Arial" w:cs="Arial"/>
                <w:bCs/>
                <w:color w:val="000000" w:themeColor="text1"/>
                <w:sz w:val="20"/>
                <w:szCs w:val="20"/>
                <w:lang w:val="es-CO"/>
              </w:rPr>
              <w:t>d</w:t>
            </w:r>
            <w:r w:rsidR="00C96267" w:rsidRPr="00586AF3">
              <w:rPr>
                <w:rFonts w:ascii="Arial" w:hAnsi="Arial" w:cs="Arial"/>
                <w:bCs/>
                <w:color w:val="000000" w:themeColor="text1"/>
                <w:sz w:val="20"/>
                <w:szCs w:val="20"/>
                <w:lang w:val="es-CO"/>
              </w:rPr>
              <w:t xml:space="preserve">iciembre de 2018, </w:t>
            </w:r>
            <w:r w:rsidR="00C96267" w:rsidRPr="00586AF3">
              <w:rPr>
                <w:rFonts w:ascii="Arial" w:hAnsi="Arial" w:cs="Arial"/>
                <w:bCs/>
                <w:i/>
                <w:iCs/>
                <w:color w:val="000000" w:themeColor="text1"/>
                <w:sz w:val="20"/>
                <w:szCs w:val="20"/>
                <w:u w:val="single"/>
                <w:lang w:val="es-CO"/>
              </w:rPr>
              <w:t xml:space="preserve">las obligaciones </w:t>
            </w:r>
            <w:r w:rsidR="00DB7F73" w:rsidRPr="00586AF3">
              <w:rPr>
                <w:rFonts w:ascii="Arial" w:hAnsi="Arial" w:cs="Arial"/>
                <w:bCs/>
                <w:i/>
                <w:iCs/>
                <w:color w:val="000000" w:themeColor="text1"/>
                <w:sz w:val="20"/>
                <w:szCs w:val="20"/>
                <w:u w:val="single"/>
                <w:lang w:val="es-CO"/>
              </w:rPr>
              <w:t>específicas</w:t>
            </w:r>
            <w:r w:rsidR="00C96267" w:rsidRPr="00586AF3">
              <w:rPr>
                <w:rFonts w:ascii="Arial" w:hAnsi="Arial" w:cs="Arial"/>
                <w:bCs/>
                <w:i/>
                <w:iCs/>
                <w:color w:val="000000" w:themeColor="text1"/>
                <w:sz w:val="20"/>
                <w:szCs w:val="20"/>
                <w:u w:val="single"/>
                <w:lang w:val="es-CO"/>
              </w:rPr>
              <w:t xml:space="preserve"> descritas en los mismos, no concuerdan con las establecidas en el contrato</w:t>
            </w:r>
            <w:r w:rsidR="00C96267" w:rsidRPr="00586AF3">
              <w:rPr>
                <w:rFonts w:ascii="Arial" w:hAnsi="Arial" w:cs="Arial"/>
                <w:bCs/>
                <w:color w:val="000000" w:themeColor="text1"/>
                <w:sz w:val="20"/>
                <w:szCs w:val="20"/>
                <w:lang w:val="es-CO"/>
              </w:rPr>
              <w:t>, pues las mismas obedecen al contrato No. 302 del 16 de enero de 2018, suscrito entre el contratista con la Entidad</w:t>
            </w:r>
            <w:r w:rsidR="00CE7816" w:rsidRPr="00586AF3">
              <w:rPr>
                <w:rFonts w:ascii="Arial" w:hAnsi="Arial" w:cs="Arial"/>
                <w:bCs/>
                <w:color w:val="000000" w:themeColor="text1"/>
                <w:sz w:val="20"/>
                <w:szCs w:val="20"/>
                <w:lang w:val="es-CO"/>
              </w:rPr>
              <w:t xml:space="preserve">. </w:t>
            </w:r>
          </w:p>
          <w:p w14:paraId="77EFFFDB" w14:textId="77777777" w:rsidR="00D11808" w:rsidRPr="00586AF3" w:rsidRDefault="00D11808" w:rsidP="00586AF3">
            <w:pPr>
              <w:ind w:left="720"/>
              <w:jc w:val="both"/>
              <w:rPr>
                <w:rFonts w:ascii="Arial" w:hAnsi="Arial" w:cs="Arial"/>
                <w:bCs/>
                <w:iCs/>
                <w:color w:val="000000" w:themeColor="text1"/>
                <w:sz w:val="20"/>
                <w:szCs w:val="20"/>
                <w:lang w:val="es-CO"/>
              </w:rPr>
            </w:pPr>
          </w:p>
          <w:p w14:paraId="4D377D01" w14:textId="77777777" w:rsidR="00C96267" w:rsidRPr="00586AF3" w:rsidRDefault="00CE7816" w:rsidP="00586AF3">
            <w:pPr>
              <w:ind w:left="720"/>
              <w:jc w:val="both"/>
              <w:rPr>
                <w:rFonts w:ascii="Arial" w:hAnsi="Arial" w:cs="Arial"/>
                <w:bCs/>
                <w:iCs/>
                <w:color w:val="000000" w:themeColor="text1"/>
                <w:sz w:val="20"/>
                <w:szCs w:val="20"/>
                <w:lang w:val="es-CO"/>
              </w:rPr>
            </w:pPr>
            <w:r w:rsidRPr="00586AF3">
              <w:rPr>
                <w:rFonts w:ascii="Arial" w:hAnsi="Arial" w:cs="Arial"/>
                <w:bCs/>
                <w:color w:val="000000" w:themeColor="text1"/>
                <w:sz w:val="20"/>
                <w:szCs w:val="20"/>
                <w:lang w:val="es-CO"/>
              </w:rPr>
              <w:t xml:space="preserve">Como se muestra a continuación: </w:t>
            </w:r>
          </w:p>
          <w:p w14:paraId="64C3605C" w14:textId="77777777" w:rsidR="00C96267" w:rsidRPr="00586AF3" w:rsidRDefault="00C96267" w:rsidP="00586AF3">
            <w:pPr>
              <w:jc w:val="both"/>
              <w:rPr>
                <w:rFonts w:ascii="Arial" w:hAnsi="Arial" w:cs="Arial"/>
                <w:noProof/>
                <w:color w:val="000000" w:themeColor="text1"/>
                <w:sz w:val="20"/>
                <w:szCs w:val="20"/>
              </w:rPr>
            </w:pPr>
          </w:p>
          <w:p w14:paraId="365490D3" w14:textId="77777777" w:rsidR="00C96267" w:rsidRPr="00586AF3" w:rsidRDefault="00C96267" w:rsidP="00586AF3">
            <w:pPr>
              <w:jc w:val="both"/>
              <w:rPr>
                <w:rFonts w:ascii="Arial" w:hAnsi="Arial" w:cs="Arial"/>
                <w:bCs/>
                <w:color w:val="000000" w:themeColor="text1"/>
                <w:sz w:val="20"/>
                <w:szCs w:val="20"/>
                <w:lang w:val="es-CO"/>
              </w:rPr>
            </w:pPr>
          </w:p>
          <w:p w14:paraId="6544BB9A" w14:textId="77777777" w:rsidR="00C96267" w:rsidRPr="00586AF3" w:rsidRDefault="00C96267" w:rsidP="00586AF3">
            <w:pPr>
              <w:jc w:val="both"/>
              <w:rPr>
                <w:rFonts w:ascii="Arial" w:hAnsi="Arial" w:cs="Arial"/>
                <w:bCs/>
                <w:color w:val="000000" w:themeColor="text1"/>
                <w:sz w:val="20"/>
                <w:szCs w:val="20"/>
                <w:lang w:val="es-CO"/>
              </w:rPr>
            </w:pPr>
          </w:p>
          <w:p w14:paraId="18DDF1B1" w14:textId="479836CB" w:rsidR="00C96267" w:rsidRPr="00586AF3" w:rsidRDefault="00C45919" w:rsidP="00586AF3">
            <w:pPr>
              <w:jc w:val="both"/>
              <w:rPr>
                <w:rFonts w:ascii="Arial" w:hAnsi="Arial" w:cs="Arial"/>
                <w:bCs/>
                <w:color w:val="000000" w:themeColor="text1"/>
                <w:sz w:val="20"/>
                <w:szCs w:val="20"/>
                <w:lang w:val="es-CO"/>
              </w:rPr>
            </w:pPr>
            <w:r w:rsidRPr="00586AF3">
              <w:rPr>
                <w:rFonts w:ascii="Arial" w:hAnsi="Arial" w:cs="Arial"/>
                <w:color w:val="000000" w:themeColor="text1"/>
                <w:sz w:val="20"/>
                <w:szCs w:val="20"/>
              </w:rPr>
              <w:object w:dxaOrig="9225" w:dyaOrig="9630" w14:anchorId="1E8B218B">
                <v:shape id="_x0000_i1040" type="#_x0000_t75" style="width:481.5pt;height:486pt" o:ole="">
                  <v:imagedata r:id="rId42" o:title=""/>
                </v:shape>
                <o:OLEObject Type="Embed" ProgID="PBrush" ShapeID="_x0000_i1040" DrawAspect="Content" ObjectID="_1676462466" r:id="rId43"/>
              </w:object>
            </w:r>
          </w:p>
          <w:p w14:paraId="67C2C4A3" w14:textId="1DD92001" w:rsidR="008B6178" w:rsidRPr="00586AF3" w:rsidRDefault="008B6178" w:rsidP="00586AF3">
            <w:pPr>
              <w:jc w:val="center"/>
              <w:rPr>
                <w:rFonts w:ascii="Arial" w:hAnsi="Arial" w:cs="Arial"/>
                <w:color w:val="000000" w:themeColor="text1"/>
                <w:sz w:val="18"/>
                <w:szCs w:val="18"/>
              </w:rPr>
            </w:pPr>
            <w:r w:rsidRPr="00586AF3">
              <w:rPr>
                <w:rFonts w:ascii="Arial" w:hAnsi="Arial" w:cs="Arial"/>
                <w:color w:val="000000" w:themeColor="text1"/>
                <w:sz w:val="18"/>
                <w:szCs w:val="18"/>
              </w:rPr>
              <w:t xml:space="preserve">Fuente: </w:t>
            </w:r>
            <w:r w:rsidR="00282AE4" w:rsidRPr="00586AF3">
              <w:rPr>
                <w:rFonts w:ascii="Arial" w:hAnsi="Arial" w:cs="Arial"/>
                <w:color w:val="000000" w:themeColor="text1"/>
                <w:sz w:val="18"/>
                <w:szCs w:val="18"/>
              </w:rPr>
              <w:t>Contrato de prestación de servicios de apoyo a la Gestión 354-2018</w:t>
            </w:r>
          </w:p>
          <w:p w14:paraId="158DD89D" w14:textId="77777777" w:rsidR="00C96267" w:rsidRPr="00586AF3" w:rsidRDefault="00C96267" w:rsidP="00586AF3">
            <w:pPr>
              <w:jc w:val="both"/>
              <w:rPr>
                <w:rFonts w:ascii="Arial" w:hAnsi="Arial" w:cs="Arial"/>
                <w:bCs/>
                <w:color w:val="000000" w:themeColor="text1"/>
                <w:sz w:val="20"/>
                <w:szCs w:val="20"/>
                <w:lang w:val="es-CO"/>
              </w:rPr>
            </w:pPr>
          </w:p>
          <w:p w14:paraId="7DBBB32F" w14:textId="77777777" w:rsidR="00C96267" w:rsidRPr="00586AF3" w:rsidRDefault="00C96267" w:rsidP="00586AF3">
            <w:pPr>
              <w:jc w:val="both"/>
              <w:rPr>
                <w:rFonts w:ascii="Arial" w:hAnsi="Arial" w:cs="Arial"/>
                <w:bCs/>
                <w:color w:val="000000" w:themeColor="text1"/>
                <w:sz w:val="20"/>
                <w:szCs w:val="20"/>
                <w:lang w:val="es-CO"/>
              </w:rPr>
            </w:pPr>
          </w:p>
          <w:p w14:paraId="24D5FC1A" w14:textId="0E7F402C" w:rsidR="00C96267" w:rsidRPr="00586AF3" w:rsidRDefault="00282AE4" w:rsidP="00586AF3">
            <w:pPr>
              <w:jc w:val="both"/>
              <w:rPr>
                <w:rFonts w:ascii="Arial" w:hAnsi="Arial" w:cs="Arial"/>
                <w:color w:val="000000" w:themeColor="text1"/>
                <w:sz w:val="20"/>
                <w:szCs w:val="20"/>
              </w:rPr>
            </w:pP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6848" behindDoc="0" locked="0" layoutInCell="1" allowOverlap="1" wp14:anchorId="42CDA217" wp14:editId="68BDB59E">
                      <wp:simplePos x="0" y="0"/>
                      <wp:positionH relativeFrom="column">
                        <wp:posOffset>5113655</wp:posOffset>
                      </wp:positionH>
                      <wp:positionV relativeFrom="paragraph">
                        <wp:posOffset>1818640</wp:posOffset>
                      </wp:positionV>
                      <wp:extent cx="508000" cy="45719"/>
                      <wp:effectExtent l="0" t="0" r="25400" b="12065"/>
                      <wp:wrapNone/>
                      <wp:docPr id="74" name="Rectángulo 74"/>
                      <wp:cNvGraphicFramePr/>
                      <a:graphic xmlns:a="http://schemas.openxmlformats.org/drawingml/2006/main">
                        <a:graphicData uri="http://schemas.microsoft.com/office/word/2010/wordprocessingShape">
                          <wps:wsp>
                            <wps:cNvSpPr/>
                            <wps:spPr>
                              <a:xfrm>
                                <a:off x="0" y="0"/>
                                <a:ext cx="5080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70FBB20" id="Rectángulo 74" o:spid="_x0000_s1026" style="position:absolute;margin-left:402.65pt;margin-top:143.2pt;width:40pt;height:3.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5824" behindDoc="0" locked="0" layoutInCell="1" allowOverlap="1" wp14:anchorId="4FEB8247" wp14:editId="49E3E712">
                      <wp:simplePos x="0" y="0"/>
                      <wp:positionH relativeFrom="column">
                        <wp:posOffset>1119505</wp:posOffset>
                      </wp:positionH>
                      <wp:positionV relativeFrom="paragraph">
                        <wp:posOffset>1812290</wp:posOffset>
                      </wp:positionV>
                      <wp:extent cx="1689100" cy="63500"/>
                      <wp:effectExtent l="0" t="0" r="25400" b="12700"/>
                      <wp:wrapNone/>
                      <wp:docPr id="72" name="Rectángulo 72"/>
                      <wp:cNvGraphicFramePr/>
                      <a:graphic xmlns:a="http://schemas.openxmlformats.org/drawingml/2006/main">
                        <a:graphicData uri="http://schemas.microsoft.com/office/word/2010/wordprocessingShape">
                          <wps:wsp>
                            <wps:cNvSpPr/>
                            <wps:spPr>
                              <a:xfrm>
                                <a:off x="0" y="0"/>
                                <a:ext cx="16891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39B2160" id="Rectángulo 72" o:spid="_x0000_s1026" style="position:absolute;margin-left:88.15pt;margin-top:142.7pt;width:133pt;height: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4800" behindDoc="0" locked="0" layoutInCell="1" allowOverlap="1" wp14:anchorId="3CBE217D" wp14:editId="65D3D5EB">
                      <wp:simplePos x="0" y="0"/>
                      <wp:positionH relativeFrom="column">
                        <wp:posOffset>5107305</wp:posOffset>
                      </wp:positionH>
                      <wp:positionV relativeFrom="paragraph">
                        <wp:posOffset>1463040</wp:posOffset>
                      </wp:positionV>
                      <wp:extent cx="552450" cy="45719"/>
                      <wp:effectExtent l="0" t="0" r="19050" b="12065"/>
                      <wp:wrapNone/>
                      <wp:docPr id="71" name="Rectángulo 71"/>
                      <wp:cNvGraphicFramePr/>
                      <a:graphic xmlns:a="http://schemas.openxmlformats.org/drawingml/2006/main">
                        <a:graphicData uri="http://schemas.microsoft.com/office/word/2010/wordprocessingShape">
                          <wps:wsp>
                            <wps:cNvSpPr/>
                            <wps:spPr>
                              <a:xfrm>
                                <a:off x="0" y="0"/>
                                <a:ext cx="552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F9F5C8E" id="Rectángulo 71" o:spid="_x0000_s1026" style="position:absolute;margin-left:402.15pt;margin-top:115.2pt;width:43.5pt;height:3.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3776" behindDoc="0" locked="0" layoutInCell="1" allowOverlap="1" wp14:anchorId="32271C4F" wp14:editId="2364EC58">
                      <wp:simplePos x="0" y="0"/>
                      <wp:positionH relativeFrom="column">
                        <wp:posOffset>5139055</wp:posOffset>
                      </wp:positionH>
                      <wp:positionV relativeFrom="paragraph">
                        <wp:posOffset>1247140</wp:posOffset>
                      </wp:positionV>
                      <wp:extent cx="425450" cy="63500"/>
                      <wp:effectExtent l="0" t="0" r="12700" b="12700"/>
                      <wp:wrapNone/>
                      <wp:docPr id="70" name="Rectángulo 70"/>
                      <wp:cNvGraphicFramePr/>
                      <a:graphic xmlns:a="http://schemas.openxmlformats.org/drawingml/2006/main">
                        <a:graphicData uri="http://schemas.microsoft.com/office/word/2010/wordprocessingShape">
                          <wps:wsp>
                            <wps:cNvSpPr/>
                            <wps:spPr>
                              <a:xfrm>
                                <a:off x="0" y="0"/>
                                <a:ext cx="42545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65CFD3" id="Rectángulo 70" o:spid="_x0000_s1026" style="position:absolute;margin-left:404.65pt;margin-top:98.2pt;width:33.5pt;height: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2752" behindDoc="0" locked="0" layoutInCell="1" allowOverlap="1" wp14:anchorId="7EC3BF35" wp14:editId="0B8AF9EF">
                      <wp:simplePos x="0" y="0"/>
                      <wp:positionH relativeFrom="column">
                        <wp:posOffset>1151255</wp:posOffset>
                      </wp:positionH>
                      <wp:positionV relativeFrom="paragraph">
                        <wp:posOffset>1469390</wp:posOffset>
                      </wp:positionV>
                      <wp:extent cx="1327150" cy="57150"/>
                      <wp:effectExtent l="0" t="0" r="25400" b="19050"/>
                      <wp:wrapNone/>
                      <wp:docPr id="69" name="Rectángulo 69"/>
                      <wp:cNvGraphicFramePr/>
                      <a:graphic xmlns:a="http://schemas.openxmlformats.org/drawingml/2006/main">
                        <a:graphicData uri="http://schemas.microsoft.com/office/word/2010/wordprocessingShape">
                          <wps:wsp>
                            <wps:cNvSpPr/>
                            <wps:spPr>
                              <a:xfrm>
                                <a:off x="0" y="0"/>
                                <a:ext cx="132715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60BBF9E" id="Rectángulo 69" o:spid="_x0000_s1026" style="position:absolute;margin-left:90.65pt;margin-top:115.7pt;width:104.5pt;height: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" fillcolor="#4472c4 [3204]" strokecolor="#1f3763 [1604]" strokeweight="1pt"/>
                  </w:pict>
                </mc:Fallback>
              </mc:AlternateContent>
            </w:r>
            <w:r w:rsidRPr="00586AF3">
              <w:rPr>
                <w:rFonts w:ascii="Arial" w:hAnsi="Arial" w:cs="Arial"/>
                <w:noProof/>
                <w:color w:val="000000" w:themeColor="text1"/>
                <w:sz w:val="20"/>
                <w:szCs w:val="20"/>
                <w:lang w:val="es-CO" w:eastAsia="es-CO"/>
              </w:rPr>
              <mc:AlternateContent>
                <mc:Choice Requires="wps">
                  <w:drawing>
                    <wp:anchor distT="0" distB="0" distL="114300" distR="114300" simplePos="0" relativeHeight="251721728" behindDoc="0" locked="0" layoutInCell="1" allowOverlap="1" wp14:anchorId="39EEC965" wp14:editId="1B343613">
                      <wp:simplePos x="0" y="0"/>
                      <wp:positionH relativeFrom="column">
                        <wp:posOffset>1151255</wp:posOffset>
                      </wp:positionH>
                      <wp:positionV relativeFrom="paragraph">
                        <wp:posOffset>1266190</wp:posOffset>
                      </wp:positionV>
                      <wp:extent cx="2203450" cy="76200"/>
                      <wp:effectExtent l="0" t="0" r="25400" b="19050"/>
                      <wp:wrapNone/>
                      <wp:docPr id="68" name="Rectángulo 68"/>
                      <wp:cNvGraphicFramePr/>
                      <a:graphic xmlns:a="http://schemas.openxmlformats.org/drawingml/2006/main">
                        <a:graphicData uri="http://schemas.microsoft.com/office/word/2010/wordprocessingShape">
                          <wps:wsp>
                            <wps:cNvSpPr/>
                            <wps:spPr>
                              <a:xfrm>
                                <a:off x="0" y="0"/>
                                <a:ext cx="220345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293A01A" id="Rectángulo 68" o:spid="_x0000_s1026" style="position:absolute;margin-left:90.65pt;margin-top:99.7pt;width:173.5pt;height: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" fillcolor="#4472c4 [3204]" strokecolor="#1f3763 [1604]" strokeweight="1pt"/>
                  </w:pict>
                </mc:Fallback>
              </mc:AlternateContent>
            </w:r>
            <w:r w:rsidR="000A4A36" w:rsidRPr="00586AF3">
              <w:rPr>
                <w:rFonts w:ascii="Arial" w:hAnsi="Arial" w:cs="Arial"/>
                <w:color w:val="000000" w:themeColor="text1"/>
                <w:sz w:val="20"/>
                <w:szCs w:val="20"/>
              </w:rPr>
              <w:object w:dxaOrig="10770" w:dyaOrig="8415" w14:anchorId="5A929F58">
                <v:shape id="_x0000_i1041" type="#_x0000_t75" style="width:497.25pt;height:201.75pt" o:ole="">
                  <v:imagedata r:id="rId44" o:title=""/>
                </v:shape>
                <o:OLEObject Type="Embed" ProgID="PBrush" ShapeID="_x0000_i1041" DrawAspect="Content" ObjectID="_1676462467" r:id="rId45"/>
              </w:object>
            </w:r>
          </w:p>
          <w:p w14:paraId="12339146" w14:textId="3C1DFCFF" w:rsidR="008B6178" w:rsidRPr="00586AF3" w:rsidRDefault="008B6178" w:rsidP="00586AF3">
            <w:pPr>
              <w:jc w:val="center"/>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w:t>
            </w:r>
            <w:r w:rsidR="00282AE4" w:rsidRPr="00586AF3">
              <w:rPr>
                <w:rFonts w:ascii="Arial" w:hAnsi="Arial" w:cs="Arial"/>
                <w:color w:val="000000" w:themeColor="text1"/>
                <w:sz w:val="18"/>
                <w:szCs w:val="18"/>
              </w:rPr>
              <w:t>Informe de actividades No. 3 CPS-354-2018</w:t>
            </w:r>
          </w:p>
          <w:p w14:paraId="403525D2" w14:textId="77777777" w:rsidR="00CE7816" w:rsidRPr="00586AF3" w:rsidRDefault="00CE7816" w:rsidP="00586AF3">
            <w:pPr>
              <w:jc w:val="both"/>
              <w:rPr>
                <w:rFonts w:ascii="Arial" w:hAnsi="Arial" w:cs="Arial"/>
                <w:color w:val="000000" w:themeColor="text1"/>
                <w:sz w:val="20"/>
                <w:szCs w:val="20"/>
              </w:rPr>
            </w:pPr>
          </w:p>
          <w:p w14:paraId="51F8C1DB" w14:textId="77777777" w:rsidR="00CE7816" w:rsidRPr="00586AF3" w:rsidRDefault="00CE7816" w:rsidP="00586AF3">
            <w:pPr>
              <w:jc w:val="both"/>
              <w:rPr>
                <w:rFonts w:ascii="Arial" w:hAnsi="Arial" w:cs="Arial"/>
                <w:color w:val="000000" w:themeColor="text1"/>
                <w:sz w:val="20"/>
                <w:szCs w:val="20"/>
              </w:rPr>
            </w:pPr>
          </w:p>
          <w:p w14:paraId="4F31BCDC" w14:textId="4887C209" w:rsidR="00CE7816" w:rsidRPr="00586AF3" w:rsidRDefault="002B6100"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object w:dxaOrig="10110" w:dyaOrig="11040" w14:anchorId="45F7E89B">
                <v:shape id="_x0000_i1042" type="#_x0000_t75" style="width:7in;height:343.5pt" o:ole="">
                  <v:imagedata r:id="rId46" o:title=""/>
                </v:shape>
                <o:OLEObject Type="Embed" ProgID="PBrush" ShapeID="_x0000_i1042" DrawAspect="Content" ObjectID="_1676462468" r:id="rId47"/>
              </w:object>
            </w:r>
          </w:p>
          <w:p w14:paraId="76ECA744" w14:textId="77777777" w:rsidR="00282AE4" w:rsidRPr="00586AF3" w:rsidRDefault="00282AE4" w:rsidP="00586AF3">
            <w:pPr>
              <w:jc w:val="center"/>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Informe de actividades No. 3 CPS-354-2018</w:t>
            </w:r>
          </w:p>
          <w:p w14:paraId="422716A5" w14:textId="77777777" w:rsidR="00CE7816" w:rsidRPr="00586AF3" w:rsidRDefault="00CE7816" w:rsidP="00586AF3">
            <w:pPr>
              <w:jc w:val="both"/>
              <w:rPr>
                <w:rFonts w:ascii="Arial" w:hAnsi="Arial" w:cs="Arial"/>
                <w:color w:val="000000" w:themeColor="text1"/>
                <w:sz w:val="20"/>
                <w:szCs w:val="20"/>
              </w:rPr>
            </w:pPr>
          </w:p>
          <w:p w14:paraId="709C7FCC" w14:textId="77777777" w:rsidR="00CE7816" w:rsidRPr="00586AF3" w:rsidRDefault="000A4A36"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object w:dxaOrig="10155" w:dyaOrig="10860" w14:anchorId="52A362E4">
                <v:shape id="_x0000_i1043" type="#_x0000_t75" style="width:496.5pt;height:4in" o:ole="">
                  <v:imagedata r:id="rId48" o:title=""/>
                </v:shape>
                <o:OLEObject Type="Embed" ProgID="PBrush" ShapeID="_x0000_i1043" DrawAspect="Content" ObjectID="_1676462469" r:id="rId49"/>
              </w:object>
            </w:r>
          </w:p>
          <w:p w14:paraId="6FD9CF51" w14:textId="77777777" w:rsidR="00282AE4" w:rsidRPr="00586AF3" w:rsidRDefault="00282AE4" w:rsidP="00586AF3">
            <w:pPr>
              <w:jc w:val="center"/>
              <w:rPr>
                <w:rFonts w:ascii="Arial" w:hAnsi="Arial" w:cs="Arial"/>
                <w:color w:val="000000" w:themeColor="text1"/>
                <w:sz w:val="18"/>
                <w:szCs w:val="18"/>
              </w:rPr>
            </w:pPr>
            <w:r w:rsidRPr="00586AF3">
              <w:rPr>
                <w:rFonts w:ascii="Arial" w:hAnsi="Arial" w:cs="Arial"/>
                <w:b/>
                <w:bCs/>
                <w:color w:val="000000" w:themeColor="text1"/>
                <w:sz w:val="18"/>
                <w:szCs w:val="18"/>
              </w:rPr>
              <w:t>Fuente:</w:t>
            </w:r>
            <w:r w:rsidRPr="00586AF3">
              <w:rPr>
                <w:rFonts w:ascii="Arial" w:hAnsi="Arial" w:cs="Arial"/>
                <w:color w:val="000000" w:themeColor="text1"/>
                <w:sz w:val="18"/>
                <w:szCs w:val="18"/>
              </w:rPr>
              <w:t xml:space="preserve"> Informe de actividades No. 3 CPS-354-2018</w:t>
            </w:r>
          </w:p>
          <w:p w14:paraId="2298654C" w14:textId="77777777" w:rsidR="00C96267" w:rsidRPr="00586AF3" w:rsidRDefault="00C96267" w:rsidP="00586AF3">
            <w:pPr>
              <w:jc w:val="both"/>
              <w:rPr>
                <w:rFonts w:ascii="Arial" w:hAnsi="Arial" w:cs="Arial"/>
                <w:bCs/>
                <w:color w:val="000000" w:themeColor="text1"/>
                <w:sz w:val="20"/>
                <w:szCs w:val="20"/>
              </w:rPr>
            </w:pPr>
          </w:p>
          <w:p w14:paraId="4B72E395" w14:textId="77777777" w:rsidR="00C96267" w:rsidRPr="00586AF3" w:rsidRDefault="00C96267" w:rsidP="00586AF3">
            <w:pPr>
              <w:rPr>
                <w:rFonts w:ascii="Arial" w:hAnsi="Arial" w:cs="Arial"/>
                <w:b/>
                <w:color w:val="000000" w:themeColor="text1"/>
                <w:sz w:val="20"/>
                <w:szCs w:val="20"/>
                <w:lang w:val="es-CO"/>
              </w:rPr>
            </w:pPr>
            <w:r w:rsidRPr="00586AF3">
              <w:rPr>
                <w:rFonts w:ascii="Arial" w:hAnsi="Arial" w:cs="Arial"/>
                <w:bCs/>
                <w:color w:val="000000" w:themeColor="text1"/>
                <w:sz w:val="20"/>
                <w:szCs w:val="20"/>
                <w:lang w:val="es-CO"/>
              </w:rPr>
              <w:t xml:space="preserve">Lo anterior incumple, lo dispuesto en el </w:t>
            </w:r>
            <w:r w:rsidRPr="00586AF3">
              <w:rPr>
                <w:rFonts w:ascii="Arial" w:hAnsi="Arial" w:cs="Arial"/>
                <w:b/>
                <w:color w:val="000000" w:themeColor="text1"/>
                <w:sz w:val="20"/>
                <w:szCs w:val="20"/>
                <w:lang w:val="es-CO"/>
              </w:rPr>
              <w:t xml:space="preserve">MANUAL DE SUPERVISION E INTERVENTORIA V 7. </w:t>
            </w:r>
          </w:p>
          <w:p w14:paraId="1191B634" w14:textId="77777777" w:rsidR="00C96267" w:rsidRPr="00586AF3" w:rsidRDefault="00C96267" w:rsidP="00586AF3">
            <w:pPr>
              <w:widowControl w:val="0"/>
              <w:autoSpaceDE w:val="0"/>
              <w:autoSpaceDN w:val="0"/>
              <w:adjustRightInd w:val="0"/>
              <w:outlineLvl w:val="1"/>
              <w:rPr>
                <w:rFonts w:ascii="Arial" w:hAnsi="Arial" w:cs="Arial"/>
                <w:bCs/>
                <w:color w:val="000000" w:themeColor="text1"/>
                <w:sz w:val="20"/>
                <w:szCs w:val="20"/>
                <w:lang w:eastAsia="es-CO"/>
              </w:rPr>
            </w:pPr>
            <w:r w:rsidRPr="00586AF3">
              <w:rPr>
                <w:rFonts w:ascii="Arial" w:hAnsi="Arial" w:cs="Arial"/>
                <w:b/>
                <w:color w:val="000000" w:themeColor="text1"/>
                <w:sz w:val="20"/>
                <w:szCs w:val="20"/>
                <w:lang w:eastAsia="es-CO"/>
              </w:rPr>
              <w:t xml:space="preserve">4.4.5.2.1. </w:t>
            </w:r>
            <w:r w:rsidRPr="00586AF3">
              <w:rPr>
                <w:rFonts w:ascii="Arial" w:hAnsi="Arial" w:cs="Arial"/>
                <w:bCs/>
                <w:color w:val="000000" w:themeColor="text1"/>
                <w:sz w:val="20"/>
                <w:szCs w:val="20"/>
                <w:lang w:eastAsia="es-CO"/>
              </w:rPr>
              <w:t>Obligaciones de orden técnico</w:t>
            </w:r>
          </w:p>
          <w:p w14:paraId="1E07B206" w14:textId="77777777" w:rsidR="00C96267" w:rsidRPr="00586AF3" w:rsidRDefault="00C96267" w:rsidP="00586AF3">
            <w:pPr>
              <w:tabs>
                <w:tab w:val="left" w:pos="426"/>
              </w:tabs>
              <w:suppressAutoHyphens/>
              <w:ind w:left="735"/>
              <w:jc w:val="both"/>
              <w:rPr>
                <w:rFonts w:ascii="Arial" w:hAnsi="Arial" w:cs="Arial"/>
                <w:bCs/>
                <w:i/>
                <w:color w:val="000000" w:themeColor="text1"/>
                <w:sz w:val="18"/>
                <w:szCs w:val="18"/>
                <w:lang w:val="es-CO" w:eastAsia="zh-CN"/>
              </w:rPr>
            </w:pPr>
            <w:r w:rsidRPr="00586AF3">
              <w:rPr>
                <w:rFonts w:ascii="Arial" w:hAnsi="Arial" w:cs="Arial"/>
                <w:bCs/>
                <w:i/>
                <w:color w:val="000000" w:themeColor="text1"/>
                <w:sz w:val="20"/>
                <w:szCs w:val="20"/>
                <w:lang w:val="es-CO" w:eastAsia="zh-CN"/>
              </w:rPr>
              <w:t xml:space="preserve"> </w:t>
            </w:r>
          </w:p>
          <w:p w14:paraId="28454E72" w14:textId="77777777" w:rsidR="00C96267" w:rsidRPr="00586AF3" w:rsidRDefault="00C96267" w:rsidP="00586AF3">
            <w:pPr>
              <w:numPr>
                <w:ilvl w:val="1"/>
                <w:numId w:val="4"/>
              </w:numPr>
              <w:tabs>
                <w:tab w:val="left" w:pos="426"/>
              </w:tabs>
              <w:suppressAutoHyphens/>
              <w:ind w:firstLine="273"/>
              <w:jc w:val="both"/>
              <w:rPr>
                <w:rFonts w:ascii="Arial" w:hAnsi="Arial" w:cs="Arial"/>
                <w:bCs/>
                <w:i/>
                <w:color w:val="000000" w:themeColor="text1"/>
                <w:sz w:val="18"/>
                <w:szCs w:val="18"/>
                <w:lang w:val="es-CO" w:eastAsia="zh-CN"/>
              </w:rPr>
            </w:pPr>
            <w:r w:rsidRPr="00586AF3">
              <w:rPr>
                <w:rFonts w:ascii="Arial" w:hAnsi="Arial" w:cs="Arial"/>
                <w:bCs/>
                <w:i/>
                <w:color w:val="000000" w:themeColor="text1"/>
                <w:sz w:val="18"/>
                <w:szCs w:val="18"/>
                <w:lang w:val="es-CO" w:eastAsia="zh-CN"/>
              </w:rPr>
              <w:t>Exigir al contratista la presentación de informes y soportes de la ejecución contractual, dentro de los términos pactados en el contrato, o en el momento que lo considere necesario. El supervisor deberá revisar los informes y soportes de la ejecución contractual y solicitar la ampliación, aclaración, corrección de la información y soportes, cuando así sea necesario”.</w:t>
            </w:r>
          </w:p>
          <w:p w14:paraId="05DF4316" w14:textId="77777777" w:rsidR="00C96267" w:rsidRPr="00586AF3" w:rsidRDefault="00C96267" w:rsidP="00586AF3">
            <w:pPr>
              <w:jc w:val="both"/>
              <w:rPr>
                <w:rFonts w:ascii="Arial" w:hAnsi="Arial" w:cs="Arial"/>
                <w:bCs/>
                <w:color w:val="000000" w:themeColor="text1"/>
                <w:sz w:val="20"/>
                <w:szCs w:val="20"/>
                <w:lang w:val="es-CO"/>
              </w:rPr>
            </w:pPr>
          </w:p>
          <w:p w14:paraId="611D4409" w14:textId="77777777" w:rsidR="00C96267" w:rsidRPr="00586AF3" w:rsidRDefault="000A4A36" w:rsidP="00586AF3">
            <w:pPr>
              <w:jc w:val="both"/>
              <w:rPr>
                <w:rFonts w:ascii="Arial" w:hAnsi="Arial" w:cs="Arial"/>
                <w:bCs/>
                <w:color w:val="000000" w:themeColor="text1"/>
                <w:sz w:val="20"/>
                <w:szCs w:val="20"/>
                <w:lang w:val="es-CO"/>
              </w:rPr>
            </w:pPr>
            <w:r w:rsidRPr="00586AF3">
              <w:rPr>
                <w:rFonts w:ascii="Arial" w:hAnsi="Arial" w:cs="Arial"/>
                <w:bCs/>
                <w:color w:val="000000" w:themeColor="text1"/>
                <w:sz w:val="20"/>
                <w:szCs w:val="20"/>
                <w:lang w:val="es-CO"/>
              </w:rPr>
              <w:t>Así mismo</w:t>
            </w:r>
            <w:r w:rsidR="00C96267" w:rsidRPr="00586AF3">
              <w:rPr>
                <w:rFonts w:ascii="Arial" w:hAnsi="Arial" w:cs="Arial"/>
                <w:bCs/>
                <w:color w:val="000000" w:themeColor="text1"/>
                <w:sz w:val="20"/>
                <w:szCs w:val="20"/>
                <w:lang w:val="es-CO"/>
              </w:rPr>
              <w:t xml:space="preserve"> incumple lo establecido en la </w:t>
            </w:r>
            <w:r w:rsidR="00C96267" w:rsidRPr="00586AF3">
              <w:rPr>
                <w:rFonts w:ascii="Arial" w:hAnsi="Arial" w:cs="Arial"/>
                <w:b/>
                <w:color w:val="000000" w:themeColor="text1"/>
                <w:sz w:val="20"/>
                <w:szCs w:val="20"/>
                <w:lang w:val="es-CO"/>
              </w:rPr>
              <w:t>cláusula Séptima numeral 2</w:t>
            </w:r>
            <w:r w:rsidR="00C96267" w:rsidRPr="00586AF3">
              <w:rPr>
                <w:rFonts w:ascii="Arial" w:hAnsi="Arial" w:cs="Arial"/>
                <w:bCs/>
                <w:color w:val="000000" w:themeColor="text1"/>
                <w:sz w:val="20"/>
                <w:szCs w:val="20"/>
                <w:lang w:val="es-CO"/>
              </w:rPr>
              <w:t xml:space="preserve"> del contrato, la que en su tenor literal manifiesta: “2) Solicitar al Contratista informes, aclaraciones y explicaciones sobre el desarrollo de la ejecución contractual (…)”. </w:t>
            </w:r>
          </w:p>
          <w:p w14:paraId="3AC7EB15" w14:textId="77777777" w:rsidR="000A4A36" w:rsidRPr="00586AF3" w:rsidRDefault="000A4A36" w:rsidP="00586AF3">
            <w:pPr>
              <w:jc w:val="both"/>
              <w:rPr>
                <w:rFonts w:ascii="Arial" w:hAnsi="Arial" w:cs="Arial"/>
                <w:b/>
                <w:color w:val="000000" w:themeColor="text1"/>
                <w:sz w:val="20"/>
                <w:szCs w:val="20"/>
                <w:lang w:val="es-CO"/>
              </w:rPr>
            </w:pPr>
          </w:p>
          <w:p w14:paraId="229247FE" w14:textId="77777777" w:rsidR="000A4A36" w:rsidRPr="00586AF3" w:rsidRDefault="000A4A36" w:rsidP="00586AF3">
            <w:pPr>
              <w:jc w:val="both"/>
              <w:rPr>
                <w:rFonts w:ascii="Arial" w:hAnsi="Arial" w:cs="Arial"/>
                <w:b/>
                <w:color w:val="000000" w:themeColor="text1"/>
                <w:sz w:val="20"/>
                <w:szCs w:val="20"/>
                <w:lang w:val="es-CO"/>
              </w:rPr>
            </w:pPr>
          </w:p>
          <w:p w14:paraId="60E09A10" w14:textId="77777777" w:rsidR="00C96267" w:rsidRPr="00586AF3" w:rsidRDefault="000A4A36" w:rsidP="00586AF3">
            <w:pPr>
              <w:jc w:val="both"/>
              <w:rPr>
                <w:rFonts w:ascii="Arial" w:hAnsi="Arial" w:cs="Arial"/>
                <w:b/>
                <w:color w:val="000000" w:themeColor="text1"/>
                <w:sz w:val="20"/>
                <w:szCs w:val="20"/>
              </w:rPr>
            </w:pPr>
            <w:r w:rsidRPr="00586AF3">
              <w:rPr>
                <w:rFonts w:ascii="Arial" w:hAnsi="Arial" w:cs="Arial"/>
                <w:bCs/>
                <w:color w:val="000000" w:themeColor="text1"/>
                <w:sz w:val="20"/>
                <w:szCs w:val="20"/>
              </w:rPr>
              <w:t>De igual manera,</w:t>
            </w:r>
            <w:r w:rsidR="00C96267" w:rsidRPr="00586AF3">
              <w:rPr>
                <w:rFonts w:ascii="Arial" w:hAnsi="Arial" w:cs="Arial"/>
                <w:bCs/>
                <w:color w:val="000000" w:themeColor="text1"/>
                <w:sz w:val="20"/>
                <w:szCs w:val="20"/>
              </w:rPr>
              <w:t xml:space="preserve"> incumple lo establecido en </w:t>
            </w:r>
            <w:r w:rsidR="00C96267" w:rsidRPr="00586AF3">
              <w:rPr>
                <w:rFonts w:ascii="Arial" w:hAnsi="Arial" w:cs="Arial"/>
                <w:b/>
                <w:color w:val="000000" w:themeColor="text1"/>
                <w:sz w:val="20"/>
                <w:szCs w:val="20"/>
              </w:rPr>
              <w:t xml:space="preserve">el MANUAL DE SUPERVISIÓN E INTERVENTORIA V.6. en su numeral 8.3. </w:t>
            </w:r>
          </w:p>
          <w:p w14:paraId="238339E5" w14:textId="77777777" w:rsidR="00C96267" w:rsidRPr="00586AF3" w:rsidRDefault="00C96267"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8.3. OBLIGACIONES DE LA SUPEVISION: </w:t>
            </w:r>
          </w:p>
          <w:p w14:paraId="7C50D71C" w14:textId="5E9D98F4" w:rsidR="00C96267" w:rsidRPr="00586AF3" w:rsidRDefault="00C96267"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8.3.1. OBLIGACIONES GENERALES: </w:t>
            </w:r>
          </w:p>
          <w:p w14:paraId="5F01BB0E" w14:textId="77777777" w:rsidR="000F1EC6" w:rsidRPr="00586AF3" w:rsidRDefault="000F1EC6" w:rsidP="00586AF3">
            <w:pPr>
              <w:jc w:val="both"/>
              <w:rPr>
                <w:rFonts w:ascii="Arial" w:hAnsi="Arial" w:cs="Arial"/>
                <w:b/>
                <w:color w:val="000000" w:themeColor="text1"/>
                <w:sz w:val="20"/>
                <w:szCs w:val="20"/>
              </w:rPr>
            </w:pPr>
          </w:p>
          <w:p w14:paraId="445953F8" w14:textId="5C52439C" w:rsidR="00C96267" w:rsidRPr="00586AF3" w:rsidRDefault="00C96267" w:rsidP="00586AF3">
            <w:pPr>
              <w:jc w:val="both"/>
              <w:rPr>
                <w:rFonts w:ascii="Arial" w:hAnsi="Arial" w:cs="Arial"/>
                <w:bCs/>
                <w:i/>
                <w:color w:val="000000" w:themeColor="text1"/>
                <w:sz w:val="20"/>
                <w:szCs w:val="20"/>
              </w:rPr>
            </w:pPr>
            <w:r w:rsidRPr="00586AF3">
              <w:rPr>
                <w:rFonts w:ascii="Arial" w:hAnsi="Arial" w:cs="Arial"/>
                <w:bCs/>
                <w:color w:val="000000" w:themeColor="text1"/>
                <w:sz w:val="20"/>
                <w:szCs w:val="20"/>
              </w:rPr>
              <w:t>“</w:t>
            </w:r>
            <w:r w:rsidRPr="00586AF3">
              <w:rPr>
                <w:rFonts w:ascii="Arial" w:hAnsi="Arial" w:cs="Arial"/>
                <w:b/>
                <w:i/>
                <w:color w:val="000000" w:themeColor="text1"/>
                <w:sz w:val="20"/>
                <w:szCs w:val="20"/>
              </w:rPr>
              <w:t xml:space="preserve">c) </w:t>
            </w:r>
            <w:r w:rsidRPr="00586AF3">
              <w:rPr>
                <w:rFonts w:ascii="Arial" w:hAnsi="Arial" w:cs="Arial"/>
                <w:bCs/>
                <w:i/>
                <w:color w:val="000000" w:themeColor="text1"/>
                <w:sz w:val="20"/>
                <w:szCs w:val="20"/>
              </w:rPr>
              <w:t xml:space="preserve">Exigir al contratista el cabal cumplimiento del contrato en todas sus partes, de conformidad con sus obligaciones, y la normatividad vigente aplicable”. </w:t>
            </w:r>
          </w:p>
          <w:p w14:paraId="5AF8A165" w14:textId="0F5484D9" w:rsidR="009E3146" w:rsidRPr="00586AF3" w:rsidRDefault="009E3146" w:rsidP="00586AF3">
            <w:pPr>
              <w:jc w:val="both"/>
              <w:rPr>
                <w:rFonts w:ascii="Arial" w:hAnsi="Arial" w:cs="Arial"/>
                <w:bCs/>
                <w:i/>
                <w:color w:val="000000" w:themeColor="text1"/>
                <w:sz w:val="20"/>
                <w:szCs w:val="20"/>
              </w:rPr>
            </w:pPr>
          </w:p>
          <w:p w14:paraId="3879348D" w14:textId="77777777" w:rsidR="009E3146" w:rsidRPr="00586AF3" w:rsidRDefault="009E3146" w:rsidP="00586AF3">
            <w:pPr>
              <w:jc w:val="both"/>
              <w:rPr>
                <w:rFonts w:ascii="Arial" w:hAnsi="Arial" w:cs="Arial"/>
                <w:bCs/>
                <w:i/>
                <w:color w:val="000000" w:themeColor="text1"/>
                <w:sz w:val="20"/>
                <w:szCs w:val="20"/>
              </w:rPr>
            </w:pPr>
          </w:p>
          <w:p w14:paraId="31F7223E" w14:textId="77777777" w:rsidR="00F20D10" w:rsidRPr="00586AF3" w:rsidRDefault="00F20D10" w:rsidP="00586AF3">
            <w:pPr>
              <w:jc w:val="both"/>
              <w:rPr>
                <w:rFonts w:ascii="Arial" w:hAnsi="Arial" w:cs="Arial"/>
                <w:bCs/>
                <w:i/>
                <w:color w:val="000000" w:themeColor="text1"/>
                <w:sz w:val="20"/>
                <w:szCs w:val="20"/>
              </w:rPr>
            </w:pPr>
          </w:p>
          <w:p w14:paraId="70E9737F" w14:textId="77777777" w:rsidR="00D62D8E" w:rsidRPr="00586AF3" w:rsidRDefault="00D62D8E" w:rsidP="00586AF3">
            <w:pPr>
              <w:jc w:val="both"/>
              <w:rPr>
                <w:rFonts w:ascii="Arial" w:hAnsi="Arial" w:cs="Arial"/>
                <w:bCs/>
                <w:i/>
                <w:color w:val="000000" w:themeColor="text1"/>
                <w:sz w:val="20"/>
                <w:szCs w:val="20"/>
              </w:rPr>
            </w:pPr>
          </w:p>
          <w:p w14:paraId="4700BA36" w14:textId="77777777" w:rsidR="00D62D8E" w:rsidRPr="00586AF3" w:rsidRDefault="00D62D8E" w:rsidP="00586AF3">
            <w:pPr>
              <w:jc w:val="both"/>
              <w:rPr>
                <w:rFonts w:ascii="Arial" w:hAnsi="Arial" w:cs="Arial"/>
                <w:bCs/>
                <w:i/>
                <w:color w:val="000000" w:themeColor="text1"/>
                <w:sz w:val="20"/>
                <w:szCs w:val="20"/>
              </w:rPr>
            </w:pPr>
          </w:p>
          <w:p w14:paraId="01F472D4" w14:textId="77777777" w:rsidR="00D62D8E" w:rsidRPr="00586AF3" w:rsidRDefault="00D62D8E" w:rsidP="00586AF3">
            <w:pPr>
              <w:jc w:val="both"/>
              <w:rPr>
                <w:rFonts w:ascii="Arial" w:hAnsi="Arial" w:cs="Arial"/>
                <w:bCs/>
                <w:i/>
                <w:color w:val="000000" w:themeColor="text1"/>
                <w:sz w:val="20"/>
                <w:szCs w:val="20"/>
              </w:rPr>
            </w:pPr>
          </w:p>
          <w:p w14:paraId="19E5CDE4" w14:textId="77777777" w:rsidR="00D62D8E" w:rsidRPr="00586AF3" w:rsidRDefault="00D62D8E" w:rsidP="00586AF3">
            <w:pPr>
              <w:jc w:val="both"/>
              <w:rPr>
                <w:rFonts w:ascii="Arial" w:hAnsi="Arial" w:cs="Arial"/>
                <w:bCs/>
                <w:i/>
                <w:color w:val="000000" w:themeColor="text1"/>
                <w:sz w:val="20"/>
                <w:szCs w:val="20"/>
              </w:rPr>
            </w:pPr>
          </w:p>
          <w:p w14:paraId="451091D9" w14:textId="77777777" w:rsidR="00D13250" w:rsidRPr="00586AF3" w:rsidRDefault="00B55A5D" w:rsidP="00586AF3">
            <w:pPr>
              <w:pStyle w:val="NormalWeb"/>
              <w:spacing w:before="0" w:beforeAutospacing="0" w:after="0" w:afterAutospacing="0"/>
              <w:jc w:val="both"/>
              <w:rPr>
                <w:rFonts w:ascii="Arial" w:hAnsi="Arial" w:cs="Arial"/>
                <w:color w:val="000000" w:themeColor="text1"/>
                <w:sz w:val="20"/>
                <w:szCs w:val="20"/>
              </w:rPr>
            </w:pPr>
            <w:r w:rsidRPr="00586AF3">
              <w:rPr>
                <w:rFonts w:ascii="Arial" w:hAnsi="Arial" w:cs="Arial"/>
                <w:b/>
                <w:bCs/>
                <w:color w:val="000000" w:themeColor="text1"/>
                <w:sz w:val="20"/>
                <w:szCs w:val="20"/>
              </w:rPr>
              <w:lastRenderedPageBreak/>
              <w:t>Aportes del equipo auditado antes del cierre de auditoría</w:t>
            </w:r>
            <w:r w:rsidRPr="00586AF3">
              <w:rPr>
                <w:rFonts w:ascii="Arial" w:hAnsi="Arial" w:cs="Arial"/>
                <w:color w:val="000000" w:themeColor="text1"/>
                <w:sz w:val="20"/>
                <w:szCs w:val="20"/>
              </w:rPr>
              <w:t xml:space="preserve">: </w:t>
            </w:r>
          </w:p>
          <w:p w14:paraId="6F9D2536" w14:textId="77777777" w:rsidR="00D13250" w:rsidRPr="00586AF3" w:rsidRDefault="00D13250" w:rsidP="00586AF3">
            <w:pPr>
              <w:pStyle w:val="NormalWeb"/>
              <w:spacing w:before="0" w:beforeAutospacing="0" w:after="0" w:afterAutospacing="0"/>
              <w:jc w:val="both"/>
              <w:rPr>
                <w:rFonts w:ascii="Arial" w:hAnsi="Arial" w:cs="Arial"/>
                <w:color w:val="000000" w:themeColor="text1"/>
                <w:sz w:val="18"/>
                <w:szCs w:val="18"/>
              </w:rPr>
            </w:pPr>
          </w:p>
          <w:p w14:paraId="327B9716" w14:textId="3B8EC80B" w:rsidR="001C62D3" w:rsidRPr="00586AF3" w:rsidRDefault="00E3529C" w:rsidP="00586AF3">
            <w:pPr>
              <w:pStyle w:val="NormalWeb"/>
              <w:spacing w:before="0" w:beforeAutospacing="0" w:after="0" w:afterAutospacing="0"/>
              <w:jc w:val="both"/>
              <w:rPr>
                <w:rFonts w:ascii="Arial" w:hAnsi="Arial" w:cs="Arial"/>
                <w:i/>
                <w:iCs/>
                <w:color w:val="000000" w:themeColor="text1"/>
                <w:sz w:val="18"/>
                <w:szCs w:val="18"/>
              </w:rPr>
            </w:pPr>
            <w:r w:rsidRPr="00586AF3">
              <w:rPr>
                <w:rFonts w:ascii="Arial" w:hAnsi="Arial" w:cs="Arial"/>
                <w:color w:val="000000" w:themeColor="text1"/>
                <w:sz w:val="18"/>
                <w:szCs w:val="18"/>
              </w:rPr>
              <w:t>“</w:t>
            </w:r>
            <w:r w:rsidR="00D13250" w:rsidRPr="00586AF3">
              <w:rPr>
                <w:rFonts w:ascii="Arial" w:hAnsi="Arial" w:cs="Arial"/>
                <w:color w:val="000000" w:themeColor="text1"/>
                <w:sz w:val="18"/>
                <w:szCs w:val="18"/>
              </w:rPr>
              <w:t>…</w:t>
            </w:r>
            <w:r w:rsidR="009E3146" w:rsidRPr="00586AF3">
              <w:rPr>
                <w:rFonts w:ascii="Arial" w:hAnsi="Arial" w:cs="Arial"/>
                <w:i/>
                <w:iCs/>
                <w:color w:val="000000" w:themeColor="text1"/>
                <w:sz w:val="18"/>
                <w:szCs w:val="18"/>
              </w:rPr>
              <w:t>Teniendo en cuenta que el hallazgos tiene tres componentes se darán las explicaciones en cada uno de ellos de manera individual, para el primer caso que corresponde al contrato 419 de 2019, en el que el equipo auditor observó que en 4 de los 9 informes presentados por el contratista, este describe las mismas actividades en la obligación 1 y 4, para lo que afirma que estas son diferentes; para lo cual nos permitimos respetuosamente aclarar que las obligaciones 1 y 4 si se relacionan entre sí y son conexas o complementarias, toda vez que en la primera se solicita ejercer la representación judicial de la entidad y en la cuarta la proyección y revisión de escritos y demás elementos relacionados con la defensa judicial, de manera que claramente las obligaciones van ligadas, y que las actividades en ambas obligaciones darán como fin la representación y defensa judicial de la entidad, no podrían ir separadas las actividades, toda vez que la finalidad es la misma, lo cual se insiste, es la representación judicial de la entidad, por tanto, no es cierto lo manifestado por el equipo auditor al indicar que son obligaciones diferentes cuando son similares y las actividades realizadas por el contratista se dio en cumplimiento de ambas obligaciones contractuales.</w:t>
            </w:r>
            <w:r w:rsidR="00A94A9A" w:rsidRPr="00586AF3">
              <w:rPr>
                <w:rFonts w:ascii="Arial" w:hAnsi="Arial" w:cs="Arial"/>
                <w:i/>
                <w:iCs/>
                <w:color w:val="000000" w:themeColor="text1"/>
                <w:sz w:val="18"/>
                <w:szCs w:val="18"/>
              </w:rPr>
              <w:t xml:space="preserve"> </w:t>
            </w:r>
          </w:p>
          <w:p w14:paraId="6096B6D7" w14:textId="77777777" w:rsidR="001C62D3"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p>
          <w:p w14:paraId="43BFAA7D" w14:textId="4A60046D" w:rsidR="001C62D3"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r w:rsidRPr="00586AF3">
              <w:rPr>
                <w:rFonts w:ascii="Arial" w:hAnsi="Arial" w:cs="Arial"/>
                <w:i/>
                <w:iCs/>
                <w:color w:val="000000" w:themeColor="text1"/>
                <w:sz w:val="18"/>
                <w:szCs w:val="18"/>
              </w:rPr>
              <w:t>En cuanto al segundo caso relacionado con el contrato 490 de 2018, en el que indican que de 13 obligaciones en el informe se citaron únicamente 9, si bien es un error del contratista, se puede evidenciar que las 4 obligaciones restantes guardan relación con todas la demás obligaciones pactadas, tal como se indican a continuación a fin de evidenciar la unidad de estas con las que le anteceden:</w:t>
            </w:r>
          </w:p>
          <w:p w14:paraId="2AFC5D8B" w14:textId="77777777" w:rsidR="001C62D3"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p>
          <w:p w14:paraId="2E9D790F" w14:textId="77777777" w:rsidR="001C62D3" w:rsidRPr="00586AF3" w:rsidRDefault="001C62D3" w:rsidP="00586AF3">
            <w:pPr>
              <w:contextualSpacing/>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10.Cumplir con las demás actividades relacionadas con el objeto del contrato, de acuerdo con las instrucciones del supervisor.  </w:t>
            </w:r>
          </w:p>
          <w:p w14:paraId="6A3A0CF0" w14:textId="77777777" w:rsidR="001C62D3" w:rsidRPr="00586AF3" w:rsidRDefault="001C62D3" w:rsidP="00586AF3">
            <w:pPr>
              <w:contextualSpacing/>
              <w:jc w:val="both"/>
              <w:rPr>
                <w:rFonts w:ascii="Arial" w:hAnsi="Arial" w:cs="Arial"/>
                <w:i/>
                <w:iCs/>
                <w:color w:val="000000" w:themeColor="text1"/>
                <w:sz w:val="18"/>
                <w:szCs w:val="18"/>
              </w:rPr>
            </w:pPr>
            <w:r w:rsidRPr="00586AF3">
              <w:rPr>
                <w:rFonts w:ascii="Arial" w:hAnsi="Arial" w:cs="Arial"/>
                <w:i/>
                <w:iCs/>
                <w:color w:val="000000" w:themeColor="text1"/>
                <w:sz w:val="18"/>
                <w:szCs w:val="18"/>
              </w:rPr>
              <w:t>11.El contratista no podrá asesorar o adelantar procesos judiciales contra el Distrito Capital, mientras el contrato se encuentra vigente.</w:t>
            </w:r>
          </w:p>
          <w:p w14:paraId="500F40E2" w14:textId="77777777" w:rsidR="001C62D3" w:rsidRPr="00586AF3" w:rsidRDefault="001C62D3" w:rsidP="00586AF3">
            <w:pPr>
              <w:widowControl w:val="0"/>
              <w:tabs>
                <w:tab w:val="left" w:pos="315"/>
              </w:tabs>
              <w:autoSpaceDE w:val="0"/>
              <w:autoSpaceDN w:val="0"/>
              <w:adjustRightInd w:val="0"/>
              <w:contextualSpacing/>
              <w:jc w:val="both"/>
              <w:rPr>
                <w:rFonts w:ascii="Arial" w:hAnsi="Arial" w:cs="Arial"/>
                <w:i/>
                <w:iCs/>
                <w:color w:val="000000" w:themeColor="text1"/>
                <w:sz w:val="18"/>
                <w:szCs w:val="18"/>
              </w:rPr>
            </w:pPr>
            <w:r w:rsidRPr="00586AF3">
              <w:rPr>
                <w:rFonts w:ascii="Arial" w:hAnsi="Arial" w:cs="Arial"/>
                <w:i/>
                <w:iCs/>
                <w:color w:val="000000" w:themeColor="text1"/>
                <w:sz w:val="18"/>
                <w:szCs w:val="18"/>
              </w:rPr>
              <w:t>12.Presentar el informe de actividades correspondiente, a más tardar el quinto (5°) día hábil del mes siguiente al periodo de pago.</w:t>
            </w:r>
          </w:p>
          <w:p w14:paraId="7438F4F1" w14:textId="77777777" w:rsidR="001C62D3" w:rsidRPr="00586AF3" w:rsidRDefault="001C62D3" w:rsidP="00586AF3">
            <w:pPr>
              <w:jc w:val="both"/>
              <w:rPr>
                <w:rFonts w:ascii="Arial" w:hAnsi="Arial" w:cs="Arial"/>
                <w:b/>
                <w:i/>
                <w:iCs/>
                <w:color w:val="000000" w:themeColor="text1"/>
                <w:sz w:val="18"/>
                <w:szCs w:val="18"/>
              </w:rPr>
            </w:pPr>
            <w:r w:rsidRPr="00586AF3">
              <w:rPr>
                <w:rFonts w:ascii="Arial" w:hAnsi="Arial" w:cs="Arial"/>
                <w:i/>
                <w:iCs/>
                <w:color w:val="000000" w:themeColor="text1"/>
                <w:sz w:val="18"/>
                <w:szCs w:val="18"/>
              </w:rPr>
              <w:t>13.Todas las demás actividades asignadas por el supervisor, relacionadas con el objeto contractual.</w:t>
            </w:r>
          </w:p>
          <w:p w14:paraId="4819AF65" w14:textId="77777777" w:rsidR="001C62D3"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p>
          <w:p w14:paraId="1C6A9A9F" w14:textId="77777777" w:rsidR="001C62D3"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r w:rsidRPr="00586AF3">
              <w:rPr>
                <w:rFonts w:ascii="Arial" w:hAnsi="Arial" w:cs="Arial"/>
                <w:i/>
                <w:iCs/>
                <w:color w:val="000000" w:themeColor="text1"/>
                <w:sz w:val="18"/>
                <w:szCs w:val="18"/>
              </w:rPr>
              <w:t>Dichas obligaciones sin dejar de ser parte del contrato, están relacionadas con las 9 restantes, toda vez que de su lectura se interpreta que con el cumplimiento de las que le anteceden se da cumplimiento a estas independientemente que se hayan o no descrito individualmente en los informes de actividades del contratista; por lo que respecto a este punto solicitamos respetuosamente retirarlo del informe final.</w:t>
            </w:r>
          </w:p>
          <w:p w14:paraId="40BA92F0" w14:textId="77777777" w:rsidR="001C62D3"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p>
          <w:p w14:paraId="1817F5E7" w14:textId="79D68879" w:rsidR="009E3146" w:rsidRPr="00586AF3" w:rsidRDefault="001C62D3" w:rsidP="00586AF3">
            <w:pPr>
              <w:pStyle w:val="NormalWeb"/>
              <w:spacing w:before="0" w:beforeAutospacing="0" w:after="0" w:afterAutospacing="0"/>
              <w:jc w:val="both"/>
              <w:rPr>
                <w:rFonts w:ascii="Arial" w:hAnsi="Arial" w:cs="Arial"/>
                <w:i/>
                <w:iCs/>
                <w:color w:val="000000" w:themeColor="text1"/>
                <w:sz w:val="18"/>
                <w:szCs w:val="18"/>
              </w:rPr>
            </w:pPr>
            <w:r w:rsidRPr="00586AF3">
              <w:rPr>
                <w:rFonts w:ascii="Arial" w:hAnsi="Arial" w:cs="Arial"/>
                <w:i/>
                <w:iCs/>
                <w:color w:val="000000" w:themeColor="text1"/>
                <w:sz w:val="18"/>
                <w:szCs w:val="18"/>
              </w:rPr>
              <w:t>Finalmente, es de resaltar que la supervisión verificó el cumplimiento de las obligaciones contractuales y el servicio por parte del contratista fue prestado y recibido a satisfacción, pese a un error de forma en la presentación de los informes lo cual no constituyo un incumplimiento a lo que se pretendió como la contratación. Por tanto se solicita respetuosamente retirar el hallazgo, sin embargo se tendrá como recomendación para esta Oficina Asesora Jurídica.</w:t>
            </w:r>
          </w:p>
          <w:p w14:paraId="363E83A4" w14:textId="174D03D2" w:rsidR="008327DA" w:rsidRPr="00586AF3" w:rsidRDefault="008327DA" w:rsidP="00586AF3">
            <w:pPr>
              <w:pStyle w:val="NormalWeb"/>
              <w:spacing w:before="0" w:beforeAutospacing="0" w:after="0" w:afterAutospacing="0"/>
              <w:jc w:val="both"/>
              <w:rPr>
                <w:rFonts w:ascii="Arial" w:hAnsi="Arial" w:cs="Arial"/>
                <w:i/>
                <w:iCs/>
                <w:color w:val="000000" w:themeColor="text1"/>
                <w:sz w:val="18"/>
                <w:szCs w:val="18"/>
              </w:rPr>
            </w:pPr>
          </w:p>
          <w:p w14:paraId="7A3699F1" w14:textId="12E56069" w:rsidR="008327DA" w:rsidRPr="00586AF3" w:rsidRDefault="008327DA" w:rsidP="00586AF3">
            <w:pPr>
              <w:pStyle w:val="NormalWeb"/>
              <w:spacing w:before="0" w:beforeAutospacing="0" w:after="0" w:afterAutospacing="0"/>
              <w:jc w:val="both"/>
              <w:rPr>
                <w:rFonts w:ascii="Arial" w:hAnsi="Arial" w:cs="Arial"/>
                <w:i/>
                <w:iCs/>
                <w:color w:val="000000" w:themeColor="text1"/>
                <w:sz w:val="18"/>
                <w:szCs w:val="18"/>
              </w:rPr>
            </w:pPr>
            <w:r w:rsidRPr="00586AF3">
              <w:rPr>
                <w:rFonts w:ascii="Arial" w:hAnsi="Arial" w:cs="Arial"/>
                <w:i/>
                <w:iCs/>
                <w:color w:val="000000" w:themeColor="text1"/>
                <w:sz w:val="18"/>
                <w:szCs w:val="18"/>
              </w:rPr>
              <w:t>Referente al tercer y último punto del hallazgo, se evidenció que si bien le asiste razón al equipo auditor, se aclara que la supervisión dio seguimiento permanente a las actividades y labores de medios del contratista, recibiéndose a satisfacción los servicios prestados por este pese al error de forma en la presentación de sus informes de actividades. A pesar de que esta anomalía no se puede corregir se tendrá en cuenta, sin embargo, es una mera formalidad, la cual no debe primar frente a lo sustancial como lo es que se prestó y recibió satisfactoriamente el servicio profesional contratado</w:t>
            </w:r>
            <w:r w:rsidR="00D13250" w:rsidRPr="00586AF3">
              <w:rPr>
                <w:rFonts w:ascii="Arial" w:hAnsi="Arial" w:cs="Arial"/>
                <w:i/>
                <w:iCs/>
                <w:color w:val="000000" w:themeColor="text1"/>
                <w:sz w:val="18"/>
                <w:szCs w:val="18"/>
              </w:rPr>
              <w:t>…</w:t>
            </w:r>
            <w:r w:rsidR="00E3529C" w:rsidRPr="00586AF3">
              <w:rPr>
                <w:rFonts w:ascii="Arial" w:hAnsi="Arial" w:cs="Arial"/>
                <w:i/>
                <w:iCs/>
                <w:color w:val="000000" w:themeColor="text1"/>
                <w:sz w:val="18"/>
                <w:szCs w:val="18"/>
              </w:rPr>
              <w:t>”</w:t>
            </w:r>
          </w:p>
          <w:p w14:paraId="1BBCB4A1" w14:textId="77777777" w:rsidR="008327DA" w:rsidRPr="00586AF3" w:rsidRDefault="008327DA" w:rsidP="00586AF3">
            <w:pPr>
              <w:pStyle w:val="NormalWeb"/>
              <w:spacing w:before="0" w:beforeAutospacing="0" w:after="0" w:afterAutospacing="0"/>
              <w:jc w:val="both"/>
              <w:rPr>
                <w:rFonts w:ascii="Arial" w:hAnsi="Arial" w:cs="Arial"/>
                <w:b/>
                <w:bCs/>
                <w:color w:val="000000" w:themeColor="text1"/>
                <w:sz w:val="20"/>
                <w:szCs w:val="20"/>
              </w:rPr>
            </w:pPr>
          </w:p>
          <w:p w14:paraId="6CE1B170" w14:textId="61113CB3" w:rsidR="004B3F87" w:rsidRPr="00586AF3" w:rsidRDefault="003C07C3" w:rsidP="00586AF3">
            <w:pPr>
              <w:jc w:val="both"/>
              <w:rPr>
                <w:rFonts w:ascii="Arial" w:hAnsi="Arial" w:cs="Arial"/>
                <w:b/>
                <w:color w:val="000000" w:themeColor="text1"/>
                <w:sz w:val="20"/>
                <w:szCs w:val="20"/>
              </w:rPr>
            </w:pPr>
            <w:r w:rsidRPr="00586AF3">
              <w:rPr>
                <w:rFonts w:ascii="Arial" w:hAnsi="Arial" w:cs="Arial"/>
                <w:b/>
                <w:bCs/>
                <w:iCs/>
                <w:color w:val="000000" w:themeColor="text1"/>
                <w:sz w:val="20"/>
                <w:szCs w:val="20"/>
              </w:rPr>
              <w:t xml:space="preserve">Análisis del equipo auditor a los argumentos y aportes del equipo </w:t>
            </w:r>
            <w:r w:rsidR="00282AE4" w:rsidRPr="00586AF3">
              <w:rPr>
                <w:rFonts w:ascii="Arial" w:hAnsi="Arial" w:cs="Arial"/>
                <w:b/>
                <w:bCs/>
                <w:iCs/>
                <w:color w:val="000000" w:themeColor="text1"/>
                <w:sz w:val="20"/>
                <w:szCs w:val="20"/>
              </w:rPr>
              <w:t>auditado:</w:t>
            </w:r>
            <w:r w:rsidR="00E3529C" w:rsidRPr="00586AF3">
              <w:rPr>
                <w:rFonts w:ascii="Arial" w:hAnsi="Arial" w:cs="Arial"/>
                <w:b/>
                <w:color w:val="000000" w:themeColor="text1"/>
                <w:sz w:val="20"/>
                <w:szCs w:val="20"/>
              </w:rPr>
              <w:t xml:space="preserve"> </w:t>
            </w:r>
            <w:r w:rsidR="00E44FCA" w:rsidRPr="00586AF3">
              <w:rPr>
                <w:rFonts w:ascii="Arial" w:hAnsi="Arial" w:cs="Arial"/>
                <w:color w:val="000000" w:themeColor="text1"/>
                <w:sz w:val="20"/>
                <w:szCs w:val="20"/>
              </w:rPr>
              <w:t>V</w:t>
            </w:r>
            <w:r w:rsidR="009E3146" w:rsidRPr="00586AF3">
              <w:rPr>
                <w:rFonts w:ascii="Arial" w:hAnsi="Arial" w:cs="Arial"/>
                <w:color w:val="000000" w:themeColor="text1"/>
                <w:sz w:val="20"/>
                <w:szCs w:val="20"/>
              </w:rPr>
              <w:t xml:space="preserve">erificadas las evidencias aportadas y realizado el análisis respectivo, por parte del equipo auditor </w:t>
            </w:r>
            <w:r w:rsidR="00DD71CD" w:rsidRPr="00586AF3">
              <w:rPr>
                <w:rFonts w:ascii="Arial" w:hAnsi="Arial" w:cs="Arial"/>
                <w:color w:val="000000" w:themeColor="text1"/>
                <w:sz w:val="20"/>
                <w:szCs w:val="20"/>
              </w:rPr>
              <w:t>e</w:t>
            </w:r>
            <w:r w:rsidR="009E3146" w:rsidRPr="00586AF3">
              <w:rPr>
                <w:rFonts w:ascii="Arial" w:hAnsi="Arial" w:cs="Arial"/>
                <w:color w:val="000000" w:themeColor="text1"/>
                <w:sz w:val="20"/>
                <w:szCs w:val="20"/>
              </w:rPr>
              <w:t xml:space="preserve">stas no desvirtúan </w:t>
            </w:r>
            <w:r w:rsidR="006947E3" w:rsidRPr="00586AF3">
              <w:rPr>
                <w:rFonts w:ascii="Arial" w:hAnsi="Arial" w:cs="Arial"/>
                <w:color w:val="000000" w:themeColor="text1"/>
                <w:sz w:val="20"/>
                <w:szCs w:val="20"/>
              </w:rPr>
              <w:t xml:space="preserve">lo descrito en </w:t>
            </w:r>
            <w:r w:rsidR="009E3146" w:rsidRPr="00586AF3">
              <w:rPr>
                <w:rFonts w:ascii="Arial" w:hAnsi="Arial" w:cs="Arial"/>
                <w:color w:val="000000" w:themeColor="text1"/>
                <w:sz w:val="20"/>
                <w:szCs w:val="20"/>
              </w:rPr>
              <w:t>el hallazgo identificado</w:t>
            </w:r>
            <w:r w:rsidR="00DD71CD" w:rsidRPr="00586AF3">
              <w:rPr>
                <w:rFonts w:ascii="Arial" w:hAnsi="Arial" w:cs="Arial"/>
                <w:color w:val="000000" w:themeColor="text1"/>
                <w:sz w:val="20"/>
                <w:szCs w:val="20"/>
              </w:rPr>
              <w:t>,</w:t>
            </w:r>
            <w:r w:rsidR="009E3146" w:rsidRPr="00586AF3">
              <w:rPr>
                <w:rFonts w:ascii="Arial" w:hAnsi="Arial" w:cs="Arial"/>
                <w:color w:val="000000" w:themeColor="text1"/>
                <w:sz w:val="20"/>
                <w:szCs w:val="20"/>
              </w:rPr>
              <w:t xml:space="preserve"> por cuanto</w:t>
            </w:r>
            <w:r w:rsidR="004B3F87" w:rsidRPr="00586AF3">
              <w:rPr>
                <w:rFonts w:ascii="Arial" w:hAnsi="Arial" w:cs="Arial"/>
                <w:color w:val="000000" w:themeColor="text1"/>
                <w:sz w:val="20"/>
                <w:szCs w:val="20"/>
              </w:rPr>
              <w:t>:</w:t>
            </w:r>
          </w:p>
          <w:p w14:paraId="0B6F4AB7" w14:textId="77777777" w:rsidR="004B3F87" w:rsidRPr="00586AF3" w:rsidRDefault="004B3F87" w:rsidP="00586AF3">
            <w:pPr>
              <w:jc w:val="both"/>
              <w:rPr>
                <w:rFonts w:ascii="Arial" w:hAnsi="Arial" w:cs="Arial"/>
                <w:color w:val="000000" w:themeColor="text1"/>
                <w:sz w:val="20"/>
                <w:szCs w:val="20"/>
              </w:rPr>
            </w:pPr>
          </w:p>
          <w:p w14:paraId="01439FA5" w14:textId="33C77981" w:rsidR="009E3146" w:rsidRPr="00586AF3" w:rsidRDefault="004B3F87"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1.</w:t>
            </w:r>
            <w:r w:rsidR="009E3146"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L</w:t>
            </w:r>
            <w:r w:rsidR="009E3146" w:rsidRPr="00586AF3">
              <w:rPr>
                <w:rFonts w:ascii="Arial" w:hAnsi="Arial" w:cs="Arial"/>
                <w:color w:val="000000" w:themeColor="text1"/>
                <w:sz w:val="20"/>
                <w:szCs w:val="20"/>
              </w:rPr>
              <w:t xml:space="preserve">as obligaciones específicas </w:t>
            </w:r>
            <w:r w:rsidR="00361DAD" w:rsidRPr="00586AF3">
              <w:rPr>
                <w:rFonts w:ascii="Arial" w:hAnsi="Arial" w:cs="Arial"/>
                <w:color w:val="000000" w:themeColor="text1"/>
                <w:sz w:val="20"/>
                <w:szCs w:val="20"/>
              </w:rPr>
              <w:t xml:space="preserve">1 y 4 </w:t>
            </w:r>
            <w:r w:rsidR="009E3146" w:rsidRPr="00586AF3">
              <w:rPr>
                <w:rFonts w:ascii="Arial" w:hAnsi="Arial" w:cs="Arial"/>
                <w:color w:val="000000" w:themeColor="text1"/>
                <w:sz w:val="20"/>
                <w:szCs w:val="20"/>
              </w:rPr>
              <w:t>d</w:t>
            </w:r>
            <w:r w:rsidR="000236D5" w:rsidRPr="00586AF3">
              <w:rPr>
                <w:rFonts w:ascii="Arial" w:hAnsi="Arial" w:cs="Arial"/>
                <w:color w:val="000000" w:themeColor="text1"/>
                <w:sz w:val="20"/>
                <w:szCs w:val="20"/>
              </w:rPr>
              <w:t xml:space="preserve">escritas en el contrato No. 419 de </w:t>
            </w:r>
            <w:r w:rsidR="009E3146" w:rsidRPr="00586AF3">
              <w:rPr>
                <w:rFonts w:ascii="Arial" w:hAnsi="Arial" w:cs="Arial"/>
                <w:color w:val="000000" w:themeColor="text1"/>
                <w:sz w:val="20"/>
                <w:szCs w:val="20"/>
              </w:rPr>
              <w:t>2019, son diferentes</w:t>
            </w:r>
            <w:r w:rsidR="00DD71CD" w:rsidRPr="00586AF3">
              <w:rPr>
                <w:rFonts w:ascii="Arial" w:hAnsi="Arial" w:cs="Arial"/>
                <w:color w:val="000000" w:themeColor="text1"/>
                <w:sz w:val="20"/>
                <w:szCs w:val="20"/>
              </w:rPr>
              <w:t xml:space="preserve"> por</w:t>
            </w:r>
            <w:r w:rsidR="009E3146" w:rsidRPr="00586AF3">
              <w:rPr>
                <w:rFonts w:ascii="Arial" w:hAnsi="Arial" w:cs="Arial"/>
                <w:color w:val="000000" w:themeColor="text1"/>
                <w:sz w:val="20"/>
                <w:szCs w:val="20"/>
              </w:rPr>
              <w:t xml:space="preserve">que la </w:t>
            </w:r>
            <w:r w:rsidR="00BF6D3C" w:rsidRPr="00586AF3">
              <w:rPr>
                <w:rFonts w:ascii="Arial" w:hAnsi="Arial" w:cs="Arial"/>
                <w:color w:val="000000" w:themeColor="text1"/>
                <w:sz w:val="20"/>
                <w:szCs w:val="20"/>
              </w:rPr>
              <w:t>No. 1</w:t>
            </w:r>
            <w:r w:rsidR="009E3146" w:rsidRPr="00586AF3">
              <w:rPr>
                <w:rFonts w:ascii="Arial" w:hAnsi="Arial" w:cs="Arial"/>
                <w:color w:val="000000" w:themeColor="text1"/>
                <w:sz w:val="20"/>
                <w:szCs w:val="20"/>
              </w:rPr>
              <w:t xml:space="preserve"> </w:t>
            </w:r>
            <w:r w:rsidR="00361DAD" w:rsidRPr="00586AF3">
              <w:rPr>
                <w:rFonts w:ascii="Arial" w:hAnsi="Arial" w:cs="Arial"/>
                <w:color w:val="000000" w:themeColor="text1"/>
                <w:sz w:val="20"/>
                <w:szCs w:val="20"/>
              </w:rPr>
              <w:t xml:space="preserve">exige </w:t>
            </w:r>
            <w:r w:rsidR="009E3146" w:rsidRPr="00586AF3">
              <w:rPr>
                <w:rFonts w:ascii="Arial" w:hAnsi="Arial" w:cs="Arial"/>
                <w:color w:val="000000" w:themeColor="text1"/>
                <w:sz w:val="20"/>
                <w:szCs w:val="20"/>
              </w:rPr>
              <w:t xml:space="preserve">la representación judicial de manera general y </w:t>
            </w:r>
            <w:r w:rsidR="00361DAD" w:rsidRPr="00586AF3">
              <w:rPr>
                <w:rFonts w:ascii="Arial" w:hAnsi="Arial" w:cs="Arial"/>
                <w:color w:val="000000" w:themeColor="text1"/>
                <w:sz w:val="20"/>
                <w:szCs w:val="20"/>
              </w:rPr>
              <w:t xml:space="preserve">de </w:t>
            </w:r>
            <w:r w:rsidR="009E3146" w:rsidRPr="00586AF3">
              <w:rPr>
                <w:rFonts w:ascii="Arial" w:hAnsi="Arial" w:cs="Arial"/>
                <w:color w:val="000000" w:themeColor="text1"/>
                <w:sz w:val="20"/>
                <w:szCs w:val="20"/>
              </w:rPr>
              <w:t xml:space="preserve">otras actuaciones que se presenten al interior de la UAERMV y la </w:t>
            </w:r>
            <w:r w:rsidR="00BF6D3C" w:rsidRPr="00586AF3">
              <w:rPr>
                <w:rFonts w:ascii="Arial" w:hAnsi="Arial" w:cs="Arial"/>
                <w:color w:val="000000" w:themeColor="text1"/>
                <w:sz w:val="20"/>
                <w:szCs w:val="20"/>
              </w:rPr>
              <w:t xml:space="preserve">No. 4 </w:t>
            </w:r>
            <w:r w:rsidR="009E3146" w:rsidRPr="00586AF3">
              <w:rPr>
                <w:rFonts w:ascii="Arial" w:hAnsi="Arial" w:cs="Arial"/>
                <w:color w:val="000000" w:themeColor="text1"/>
                <w:sz w:val="20"/>
                <w:szCs w:val="20"/>
              </w:rPr>
              <w:t>hace referencia a la representación judicial en temas espec</w:t>
            </w:r>
            <w:r w:rsidR="00361DAD" w:rsidRPr="00586AF3">
              <w:rPr>
                <w:rFonts w:ascii="Arial" w:hAnsi="Arial" w:cs="Arial"/>
                <w:color w:val="000000" w:themeColor="text1"/>
                <w:sz w:val="20"/>
                <w:szCs w:val="20"/>
              </w:rPr>
              <w:t>íficos</w:t>
            </w:r>
            <w:r w:rsidRPr="00586AF3">
              <w:rPr>
                <w:rFonts w:ascii="Arial" w:hAnsi="Arial" w:cs="Arial"/>
                <w:color w:val="000000" w:themeColor="text1"/>
                <w:sz w:val="20"/>
                <w:szCs w:val="20"/>
              </w:rPr>
              <w:t xml:space="preserve">. </w:t>
            </w:r>
          </w:p>
          <w:p w14:paraId="3960E069" w14:textId="77777777" w:rsidR="004B3F87" w:rsidRPr="00586AF3" w:rsidRDefault="004B3F87" w:rsidP="00586AF3">
            <w:pPr>
              <w:pStyle w:val="Ttulo2"/>
              <w:keepNext w:val="0"/>
              <w:widowControl w:val="0"/>
              <w:tabs>
                <w:tab w:val="clear" w:pos="708"/>
                <w:tab w:val="clear" w:pos="1416"/>
                <w:tab w:val="clear" w:pos="2124"/>
                <w:tab w:val="clear" w:pos="2832"/>
                <w:tab w:val="clear" w:pos="3540"/>
                <w:tab w:val="clear" w:pos="4248"/>
                <w:tab w:val="clear" w:pos="4956"/>
                <w:tab w:val="clear" w:pos="6210"/>
              </w:tabs>
              <w:autoSpaceDE w:val="0"/>
              <w:autoSpaceDN w:val="0"/>
              <w:adjustRightInd w:val="0"/>
              <w:jc w:val="both"/>
              <w:rPr>
                <w:rFonts w:ascii="Arial" w:hAnsi="Arial" w:cs="Arial"/>
                <w:b w:val="0"/>
                <w:color w:val="000000" w:themeColor="text1"/>
                <w:sz w:val="20"/>
                <w:szCs w:val="20"/>
              </w:rPr>
            </w:pPr>
          </w:p>
          <w:p w14:paraId="597F5F67" w14:textId="643B1392" w:rsidR="00DD71CD" w:rsidRPr="00586AF3" w:rsidRDefault="004B3F87" w:rsidP="00586AF3">
            <w:pPr>
              <w:pStyle w:val="Ttulo2"/>
              <w:keepNext w:val="0"/>
              <w:widowControl w:val="0"/>
              <w:tabs>
                <w:tab w:val="clear" w:pos="708"/>
                <w:tab w:val="clear" w:pos="1416"/>
                <w:tab w:val="clear" w:pos="2124"/>
                <w:tab w:val="clear" w:pos="2832"/>
                <w:tab w:val="clear" w:pos="3540"/>
                <w:tab w:val="clear" w:pos="4248"/>
                <w:tab w:val="clear" w:pos="4956"/>
                <w:tab w:val="clear" w:pos="6210"/>
              </w:tabs>
              <w:autoSpaceDE w:val="0"/>
              <w:autoSpaceDN w:val="0"/>
              <w:adjustRightInd w:val="0"/>
              <w:jc w:val="both"/>
              <w:rPr>
                <w:rFonts w:ascii="Arial" w:hAnsi="Arial" w:cs="Arial"/>
                <w:b w:val="0"/>
                <w:color w:val="000000" w:themeColor="text1"/>
                <w:sz w:val="20"/>
                <w:szCs w:val="20"/>
              </w:rPr>
            </w:pPr>
            <w:r w:rsidRPr="00586AF3">
              <w:rPr>
                <w:rFonts w:ascii="Arial" w:hAnsi="Arial" w:cs="Arial"/>
                <w:b w:val="0"/>
                <w:color w:val="000000" w:themeColor="text1"/>
                <w:sz w:val="20"/>
                <w:szCs w:val="20"/>
              </w:rPr>
              <w:t>2.</w:t>
            </w:r>
            <w:r w:rsidR="00361DAD" w:rsidRPr="00586AF3">
              <w:rPr>
                <w:rFonts w:ascii="Arial" w:hAnsi="Arial" w:cs="Arial"/>
                <w:b w:val="0"/>
                <w:color w:val="000000" w:themeColor="text1"/>
                <w:sz w:val="20"/>
                <w:szCs w:val="20"/>
              </w:rPr>
              <w:t xml:space="preserve">Las </w:t>
            </w:r>
            <w:r w:rsidR="009E3146" w:rsidRPr="00586AF3">
              <w:rPr>
                <w:rFonts w:ascii="Arial" w:hAnsi="Arial" w:cs="Arial"/>
                <w:b w:val="0"/>
                <w:color w:val="000000" w:themeColor="text1"/>
                <w:sz w:val="20"/>
                <w:szCs w:val="20"/>
              </w:rPr>
              <w:t xml:space="preserve">obligaciones específicas </w:t>
            </w:r>
            <w:r w:rsidR="00374C0A" w:rsidRPr="00586AF3">
              <w:rPr>
                <w:rFonts w:ascii="Arial" w:hAnsi="Arial" w:cs="Arial"/>
                <w:b w:val="0"/>
                <w:color w:val="000000" w:themeColor="text1"/>
                <w:sz w:val="20"/>
                <w:szCs w:val="20"/>
              </w:rPr>
              <w:t xml:space="preserve">No </w:t>
            </w:r>
            <w:r w:rsidR="003A6DDC" w:rsidRPr="00586AF3">
              <w:rPr>
                <w:rFonts w:ascii="Arial" w:hAnsi="Arial" w:cs="Arial"/>
                <w:b w:val="0"/>
                <w:color w:val="000000" w:themeColor="text1"/>
                <w:sz w:val="20"/>
                <w:szCs w:val="20"/>
              </w:rPr>
              <w:t xml:space="preserve">10, 11, 12 y 13, </w:t>
            </w:r>
            <w:r w:rsidR="009E3146" w:rsidRPr="00586AF3">
              <w:rPr>
                <w:rFonts w:ascii="Arial" w:hAnsi="Arial" w:cs="Arial"/>
                <w:b w:val="0"/>
                <w:color w:val="000000" w:themeColor="text1"/>
                <w:sz w:val="20"/>
                <w:szCs w:val="20"/>
              </w:rPr>
              <w:t xml:space="preserve">del contrato No. 490 de 2018 aun cuando éstas guarden similitud, </w:t>
            </w:r>
            <w:r w:rsidR="006947E3" w:rsidRPr="00586AF3">
              <w:rPr>
                <w:rFonts w:ascii="Arial" w:hAnsi="Arial" w:cs="Arial"/>
                <w:b w:val="0"/>
                <w:color w:val="000000" w:themeColor="text1"/>
                <w:sz w:val="20"/>
                <w:szCs w:val="20"/>
              </w:rPr>
              <w:t>corresponde a</w:t>
            </w:r>
            <w:r w:rsidR="009E3146" w:rsidRPr="00586AF3">
              <w:rPr>
                <w:rFonts w:ascii="Arial" w:hAnsi="Arial" w:cs="Arial"/>
                <w:b w:val="0"/>
                <w:color w:val="000000" w:themeColor="text1"/>
                <w:sz w:val="20"/>
                <w:szCs w:val="20"/>
              </w:rPr>
              <w:t xml:space="preserve">l supervisor del contrato </w:t>
            </w:r>
            <w:r w:rsidR="006947E3" w:rsidRPr="00586AF3">
              <w:rPr>
                <w:rFonts w:ascii="Arial" w:hAnsi="Arial" w:cs="Arial"/>
                <w:b w:val="0"/>
                <w:color w:val="000000" w:themeColor="text1"/>
                <w:sz w:val="20"/>
                <w:szCs w:val="20"/>
              </w:rPr>
              <w:t xml:space="preserve">verificar </w:t>
            </w:r>
            <w:r w:rsidR="009E3146" w:rsidRPr="00586AF3">
              <w:rPr>
                <w:rFonts w:ascii="Arial" w:hAnsi="Arial" w:cs="Arial"/>
                <w:b w:val="0"/>
                <w:color w:val="000000" w:themeColor="text1"/>
                <w:sz w:val="20"/>
                <w:szCs w:val="20"/>
              </w:rPr>
              <w:t>el cumplimient</w:t>
            </w:r>
            <w:r w:rsidR="006B6126" w:rsidRPr="00586AF3">
              <w:rPr>
                <w:rFonts w:ascii="Arial" w:hAnsi="Arial" w:cs="Arial"/>
                <w:b w:val="0"/>
                <w:color w:val="000000" w:themeColor="text1"/>
                <w:sz w:val="20"/>
                <w:szCs w:val="20"/>
              </w:rPr>
              <w:t>o de todas y cada una de ellas</w:t>
            </w:r>
            <w:r w:rsidR="00DD71CD" w:rsidRPr="00586AF3">
              <w:rPr>
                <w:rFonts w:ascii="Arial" w:hAnsi="Arial" w:cs="Arial"/>
                <w:b w:val="0"/>
                <w:color w:val="000000" w:themeColor="text1"/>
                <w:sz w:val="20"/>
                <w:szCs w:val="20"/>
              </w:rPr>
              <w:t xml:space="preserve"> </w:t>
            </w:r>
            <w:r w:rsidR="006947E3" w:rsidRPr="00586AF3">
              <w:rPr>
                <w:rFonts w:ascii="Arial" w:hAnsi="Arial" w:cs="Arial"/>
                <w:b w:val="0"/>
                <w:color w:val="000000" w:themeColor="text1"/>
                <w:sz w:val="20"/>
                <w:szCs w:val="20"/>
              </w:rPr>
              <w:t xml:space="preserve">y </w:t>
            </w:r>
            <w:r w:rsidR="00DD71CD" w:rsidRPr="00586AF3">
              <w:rPr>
                <w:rFonts w:ascii="Arial" w:hAnsi="Arial" w:cs="Arial"/>
                <w:b w:val="0"/>
                <w:color w:val="000000" w:themeColor="text1"/>
                <w:sz w:val="20"/>
                <w:szCs w:val="20"/>
              </w:rPr>
              <w:t>deben incluirse en el informe</w:t>
            </w:r>
            <w:r w:rsidR="006947E3" w:rsidRPr="00586AF3">
              <w:rPr>
                <w:rFonts w:ascii="Arial" w:hAnsi="Arial" w:cs="Arial"/>
                <w:b w:val="0"/>
                <w:color w:val="000000" w:themeColor="text1"/>
                <w:sz w:val="20"/>
                <w:szCs w:val="20"/>
              </w:rPr>
              <w:t xml:space="preserve"> de actividades que se apruebe</w:t>
            </w:r>
            <w:r w:rsidR="00DD71CD" w:rsidRPr="00586AF3">
              <w:rPr>
                <w:rFonts w:ascii="Arial" w:hAnsi="Arial" w:cs="Arial"/>
                <w:b w:val="0"/>
                <w:color w:val="000000" w:themeColor="text1"/>
                <w:sz w:val="20"/>
                <w:szCs w:val="20"/>
              </w:rPr>
              <w:t xml:space="preserve">. </w:t>
            </w:r>
          </w:p>
          <w:p w14:paraId="7C56183B" w14:textId="77777777" w:rsidR="009E3146" w:rsidRPr="00586AF3" w:rsidRDefault="009E3146" w:rsidP="00586AF3">
            <w:pPr>
              <w:pStyle w:val="NormalWeb"/>
              <w:spacing w:before="0" w:beforeAutospacing="0" w:after="0" w:afterAutospacing="0"/>
              <w:jc w:val="both"/>
              <w:rPr>
                <w:rFonts w:ascii="Arial" w:hAnsi="Arial" w:cs="Arial"/>
                <w:b/>
                <w:bCs/>
                <w:color w:val="000000" w:themeColor="text1"/>
                <w:sz w:val="20"/>
                <w:szCs w:val="20"/>
              </w:rPr>
            </w:pPr>
          </w:p>
          <w:p w14:paraId="46F8752A" w14:textId="51997EC6" w:rsidR="00153F1D" w:rsidRPr="00586AF3" w:rsidRDefault="00DB34A3" w:rsidP="00586AF3">
            <w:pPr>
              <w:jc w:val="both"/>
              <w:rPr>
                <w:rFonts w:ascii="Arial" w:hAnsi="Arial" w:cs="Arial"/>
                <w:color w:val="000000" w:themeColor="text1"/>
                <w:sz w:val="20"/>
                <w:szCs w:val="20"/>
              </w:rPr>
            </w:pPr>
            <w:r w:rsidRPr="00586AF3">
              <w:rPr>
                <w:rFonts w:ascii="Arial" w:hAnsi="Arial" w:cs="Arial"/>
                <w:bCs/>
                <w:color w:val="000000" w:themeColor="text1"/>
                <w:sz w:val="20"/>
                <w:szCs w:val="20"/>
              </w:rPr>
              <w:t>3.</w:t>
            </w:r>
            <w:r w:rsidR="00361DAD" w:rsidRPr="00586AF3">
              <w:rPr>
                <w:rFonts w:ascii="Arial" w:hAnsi="Arial" w:cs="Arial"/>
                <w:bCs/>
                <w:color w:val="000000" w:themeColor="text1"/>
                <w:sz w:val="20"/>
                <w:szCs w:val="20"/>
              </w:rPr>
              <w:t>L</w:t>
            </w:r>
            <w:r w:rsidR="00F211BC" w:rsidRPr="00586AF3">
              <w:rPr>
                <w:rFonts w:ascii="Arial" w:hAnsi="Arial" w:cs="Arial"/>
                <w:bCs/>
                <w:color w:val="000000" w:themeColor="text1"/>
                <w:sz w:val="20"/>
                <w:szCs w:val="20"/>
              </w:rPr>
              <w:t xml:space="preserve">as </w:t>
            </w:r>
            <w:r w:rsidR="009E3146" w:rsidRPr="00586AF3">
              <w:rPr>
                <w:rFonts w:ascii="Arial" w:hAnsi="Arial" w:cs="Arial"/>
                <w:bCs/>
                <w:color w:val="000000" w:themeColor="text1"/>
                <w:sz w:val="20"/>
                <w:szCs w:val="20"/>
              </w:rPr>
              <w:t>obligaciones</w:t>
            </w:r>
            <w:r w:rsidR="009E3146" w:rsidRPr="00586AF3">
              <w:rPr>
                <w:rFonts w:ascii="Arial" w:hAnsi="Arial" w:cs="Arial"/>
                <w:color w:val="000000" w:themeColor="text1"/>
                <w:sz w:val="20"/>
                <w:szCs w:val="20"/>
              </w:rPr>
              <w:t xml:space="preserve"> específicas </w:t>
            </w:r>
            <w:r w:rsidR="00374C0A" w:rsidRPr="00586AF3">
              <w:rPr>
                <w:rFonts w:ascii="Arial" w:hAnsi="Arial" w:cs="Arial"/>
                <w:color w:val="000000" w:themeColor="text1"/>
                <w:sz w:val="20"/>
                <w:szCs w:val="20"/>
              </w:rPr>
              <w:t xml:space="preserve">No </w:t>
            </w:r>
            <w:r w:rsidR="00CE6D64" w:rsidRPr="00586AF3">
              <w:rPr>
                <w:rFonts w:ascii="Arial" w:hAnsi="Arial" w:cs="Arial"/>
                <w:color w:val="000000" w:themeColor="text1"/>
                <w:sz w:val="20"/>
                <w:szCs w:val="20"/>
              </w:rPr>
              <w:t xml:space="preserve">1,2,3,4,5,6,7,8,9, 10 y 11 </w:t>
            </w:r>
            <w:r w:rsidR="004B5902" w:rsidRPr="00586AF3">
              <w:rPr>
                <w:rFonts w:ascii="Arial" w:hAnsi="Arial" w:cs="Arial"/>
                <w:color w:val="000000" w:themeColor="text1"/>
                <w:sz w:val="20"/>
                <w:szCs w:val="20"/>
              </w:rPr>
              <w:t>del contrato No. 354</w:t>
            </w:r>
            <w:r w:rsidR="000236D5" w:rsidRPr="00586AF3">
              <w:rPr>
                <w:rFonts w:ascii="Arial" w:hAnsi="Arial" w:cs="Arial"/>
                <w:color w:val="000000" w:themeColor="text1"/>
                <w:sz w:val="20"/>
                <w:szCs w:val="20"/>
              </w:rPr>
              <w:t xml:space="preserve"> de </w:t>
            </w:r>
            <w:r w:rsidR="004B5902" w:rsidRPr="00586AF3">
              <w:rPr>
                <w:rFonts w:ascii="Arial" w:hAnsi="Arial" w:cs="Arial"/>
                <w:color w:val="000000" w:themeColor="text1"/>
                <w:sz w:val="20"/>
                <w:szCs w:val="20"/>
              </w:rPr>
              <w:t>2018</w:t>
            </w:r>
            <w:r w:rsidR="00361DAD"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no</w:t>
            </w:r>
            <w:r w:rsidR="009E3146" w:rsidRPr="00586AF3">
              <w:rPr>
                <w:rFonts w:ascii="Arial" w:hAnsi="Arial" w:cs="Arial"/>
                <w:color w:val="000000" w:themeColor="text1"/>
                <w:sz w:val="20"/>
                <w:szCs w:val="20"/>
              </w:rPr>
              <w:t xml:space="preserve"> </w:t>
            </w:r>
            <w:r w:rsidR="00A102BD" w:rsidRPr="00586AF3">
              <w:rPr>
                <w:rFonts w:ascii="Arial" w:hAnsi="Arial" w:cs="Arial"/>
                <w:color w:val="000000" w:themeColor="text1"/>
                <w:sz w:val="20"/>
                <w:szCs w:val="20"/>
              </w:rPr>
              <w:t xml:space="preserve">corresponden </w:t>
            </w:r>
            <w:r w:rsidR="009E3146" w:rsidRPr="00586AF3">
              <w:rPr>
                <w:rFonts w:ascii="Arial" w:hAnsi="Arial" w:cs="Arial"/>
                <w:color w:val="000000" w:themeColor="text1"/>
                <w:sz w:val="20"/>
                <w:szCs w:val="20"/>
              </w:rPr>
              <w:t xml:space="preserve">con las descritas en </w:t>
            </w:r>
            <w:r w:rsidR="00A102BD" w:rsidRPr="00586AF3">
              <w:rPr>
                <w:rFonts w:ascii="Arial" w:hAnsi="Arial" w:cs="Arial"/>
                <w:color w:val="000000" w:themeColor="text1"/>
                <w:sz w:val="20"/>
                <w:szCs w:val="20"/>
              </w:rPr>
              <w:t xml:space="preserve">los </w:t>
            </w:r>
            <w:r w:rsidR="009E3146" w:rsidRPr="00586AF3">
              <w:rPr>
                <w:rFonts w:ascii="Arial" w:hAnsi="Arial" w:cs="Arial"/>
                <w:color w:val="000000" w:themeColor="text1"/>
                <w:sz w:val="20"/>
                <w:szCs w:val="20"/>
              </w:rPr>
              <w:t>informe</w:t>
            </w:r>
            <w:r w:rsidR="00A102BD" w:rsidRPr="00586AF3">
              <w:rPr>
                <w:rFonts w:ascii="Arial" w:hAnsi="Arial" w:cs="Arial"/>
                <w:color w:val="000000" w:themeColor="text1"/>
                <w:sz w:val="20"/>
                <w:szCs w:val="20"/>
              </w:rPr>
              <w:t>s</w:t>
            </w:r>
            <w:r w:rsidR="009E3146" w:rsidRPr="00586AF3">
              <w:rPr>
                <w:rFonts w:ascii="Arial" w:hAnsi="Arial" w:cs="Arial"/>
                <w:color w:val="000000" w:themeColor="text1"/>
                <w:sz w:val="20"/>
                <w:szCs w:val="20"/>
              </w:rPr>
              <w:t xml:space="preserve"> de actividades </w:t>
            </w:r>
            <w:r w:rsidR="00A102BD" w:rsidRPr="00586AF3">
              <w:rPr>
                <w:rFonts w:ascii="Arial" w:hAnsi="Arial" w:cs="Arial"/>
                <w:color w:val="000000" w:themeColor="text1"/>
                <w:sz w:val="20"/>
                <w:szCs w:val="20"/>
              </w:rPr>
              <w:t xml:space="preserve">presentados </w:t>
            </w:r>
            <w:r w:rsidR="009E3146" w:rsidRPr="00586AF3">
              <w:rPr>
                <w:rFonts w:ascii="Arial" w:hAnsi="Arial" w:cs="Arial"/>
                <w:color w:val="000000" w:themeColor="text1"/>
                <w:sz w:val="20"/>
                <w:szCs w:val="20"/>
              </w:rPr>
              <w:t>por parte del contratista</w:t>
            </w:r>
            <w:r w:rsidR="00361DAD" w:rsidRPr="00586AF3">
              <w:rPr>
                <w:rFonts w:ascii="Arial" w:hAnsi="Arial" w:cs="Arial"/>
                <w:color w:val="000000" w:themeColor="text1"/>
                <w:sz w:val="20"/>
                <w:szCs w:val="20"/>
              </w:rPr>
              <w:t xml:space="preserve"> a y aprobados por el supervisor</w:t>
            </w:r>
            <w:r w:rsidR="009E3146" w:rsidRPr="00586AF3">
              <w:rPr>
                <w:rFonts w:ascii="Arial" w:hAnsi="Arial" w:cs="Arial"/>
                <w:color w:val="000000" w:themeColor="text1"/>
                <w:sz w:val="20"/>
                <w:szCs w:val="20"/>
              </w:rPr>
              <w:t>, correspondiendo a otro contrato</w:t>
            </w:r>
            <w:r w:rsidR="00A102BD" w:rsidRPr="00586AF3">
              <w:rPr>
                <w:rFonts w:ascii="Arial" w:hAnsi="Arial" w:cs="Arial"/>
                <w:color w:val="000000" w:themeColor="text1"/>
                <w:sz w:val="20"/>
                <w:szCs w:val="20"/>
              </w:rPr>
              <w:t xml:space="preserve">, se concluye que </w:t>
            </w:r>
            <w:r w:rsidR="00D95410" w:rsidRPr="00586AF3">
              <w:rPr>
                <w:rFonts w:ascii="Arial" w:hAnsi="Arial" w:cs="Arial"/>
                <w:color w:val="000000" w:themeColor="text1"/>
                <w:sz w:val="20"/>
                <w:szCs w:val="20"/>
              </w:rPr>
              <w:t xml:space="preserve">la respuesta </w:t>
            </w:r>
            <w:r w:rsidR="00A102BD" w:rsidRPr="00586AF3">
              <w:rPr>
                <w:rFonts w:ascii="Arial" w:hAnsi="Arial" w:cs="Arial"/>
                <w:color w:val="000000" w:themeColor="text1"/>
                <w:sz w:val="20"/>
                <w:szCs w:val="20"/>
              </w:rPr>
              <w:t xml:space="preserve">recibida no </w:t>
            </w:r>
            <w:r w:rsidR="00272025" w:rsidRPr="00586AF3">
              <w:rPr>
                <w:rFonts w:ascii="Arial" w:hAnsi="Arial" w:cs="Arial"/>
                <w:color w:val="000000" w:themeColor="text1"/>
                <w:sz w:val="20"/>
                <w:szCs w:val="20"/>
              </w:rPr>
              <w:t xml:space="preserve">desvirtúa </w:t>
            </w:r>
            <w:r w:rsidR="00A102BD" w:rsidRPr="00586AF3">
              <w:rPr>
                <w:rFonts w:ascii="Arial" w:hAnsi="Arial" w:cs="Arial"/>
                <w:color w:val="000000" w:themeColor="text1"/>
                <w:sz w:val="20"/>
                <w:szCs w:val="20"/>
              </w:rPr>
              <w:t xml:space="preserve">el hallazgo, </w:t>
            </w:r>
            <w:r w:rsidR="00A102BD" w:rsidRPr="00586AF3">
              <w:rPr>
                <w:rFonts w:ascii="Arial" w:hAnsi="Arial" w:cs="Arial"/>
                <w:color w:val="000000" w:themeColor="text1"/>
                <w:sz w:val="20"/>
                <w:szCs w:val="20"/>
              </w:rPr>
              <w:lastRenderedPageBreak/>
              <w:t xml:space="preserve">contrario a ello </w:t>
            </w:r>
            <w:r w:rsidR="00F9122C" w:rsidRPr="00586AF3">
              <w:rPr>
                <w:rFonts w:ascii="Arial" w:hAnsi="Arial" w:cs="Arial"/>
                <w:color w:val="000000" w:themeColor="text1"/>
                <w:sz w:val="20"/>
                <w:szCs w:val="20"/>
              </w:rPr>
              <w:t xml:space="preserve">se </w:t>
            </w:r>
            <w:r w:rsidR="00A102BD" w:rsidRPr="00586AF3">
              <w:rPr>
                <w:rFonts w:ascii="Arial" w:hAnsi="Arial" w:cs="Arial"/>
                <w:color w:val="000000" w:themeColor="text1"/>
                <w:sz w:val="20"/>
                <w:szCs w:val="20"/>
              </w:rPr>
              <w:t xml:space="preserve">confirma </w:t>
            </w:r>
            <w:r w:rsidR="00F9122C" w:rsidRPr="00586AF3">
              <w:rPr>
                <w:rFonts w:ascii="Arial" w:hAnsi="Arial" w:cs="Arial"/>
                <w:color w:val="000000" w:themeColor="text1"/>
                <w:sz w:val="20"/>
                <w:szCs w:val="20"/>
              </w:rPr>
              <w:t xml:space="preserve">que </w:t>
            </w:r>
            <w:r w:rsidR="00272025" w:rsidRPr="00586AF3">
              <w:rPr>
                <w:rFonts w:ascii="Arial" w:hAnsi="Arial" w:cs="Arial"/>
                <w:color w:val="000000" w:themeColor="text1"/>
                <w:sz w:val="20"/>
                <w:szCs w:val="20"/>
              </w:rPr>
              <w:t xml:space="preserve">el supervisor nunca </w:t>
            </w:r>
            <w:r w:rsidR="00967688" w:rsidRPr="00586AF3">
              <w:rPr>
                <w:rFonts w:ascii="Arial" w:hAnsi="Arial" w:cs="Arial"/>
                <w:color w:val="000000" w:themeColor="text1"/>
                <w:sz w:val="20"/>
                <w:szCs w:val="20"/>
              </w:rPr>
              <w:t>ejerció</w:t>
            </w:r>
            <w:r w:rsidR="00EB3B50" w:rsidRPr="00586AF3">
              <w:rPr>
                <w:rFonts w:ascii="Arial" w:hAnsi="Arial" w:cs="Arial"/>
                <w:color w:val="000000" w:themeColor="text1"/>
                <w:sz w:val="20"/>
                <w:szCs w:val="20"/>
              </w:rPr>
              <w:t xml:space="preserve"> </w:t>
            </w:r>
            <w:r w:rsidR="00967688" w:rsidRPr="00586AF3">
              <w:rPr>
                <w:rFonts w:ascii="Arial" w:hAnsi="Arial" w:cs="Arial"/>
                <w:color w:val="000000" w:themeColor="text1"/>
                <w:sz w:val="20"/>
                <w:szCs w:val="20"/>
              </w:rPr>
              <w:t>c</w:t>
            </w:r>
            <w:r w:rsidR="00EB3B50" w:rsidRPr="00586AF3">
              <w:rPr>
                <w:rFonts w:ascii="Arial" w:hAnsi="Arial" w:cs="Arial"/>
                <w:color w:val="000000" w:themeColor="text1"/>
                <w:sz w:val="20"/>
                <w:szCs w:val="20"/>
              </w:rPr>
              <w:t>ontrol so</w:t>
            </w:r>
            <w:r w:rsidR="00AE776C" w:rsidRPr="00586AF3">
              <w:rPr>
                <w:rFonts w:ascii="Arial" w:hAnsi="Arial" w:cs="Arial"/>
                <w:color w:val="000000" w:themeColor="text1"/>
                <w:sz w:val="20"/>
                <w:szCs w:val="20"/>
              </w:rPr>
              <w:t xml:space="preserve">bre </w:t>
            </w:r>
            <w:r w:rsidR="00A102BD" w:rsidRPr="00586AF3">
              <w:rPr>
                <w:rFonts w:ascii="Arial" w:hAnsi="Arial" w:cs="Arial"/>
                <w:color w:val="000000" w:themeColor="text1"/>
                <w:sz w:val="20"/>
                <w:szCs w:val="20"/>
              </w:rPr>
              <w:t xml:space="preserve">el cumplimiento de </w:t>
            </w:r>
            <w:r w:rsidR="00AE776C" w:rsidRPr="00586AF3">
              <w:rPr>
                <w:rFonts w:ascii="Arial" w:hAnsi="Arial" w:cs="Arial"/>
                <w:color w:val="000000" w:themeColor="text1"/>
                <w:sz w:val="20"/>
                <w:szCs w:val="20"/>
              </w:rPr>
              <w:t xml:space="preserve">las obligaciones </w:t>
            </w:r>
            <w:r w:rsidR="00A102BD" w:rsidRPr="00586AF3">
              <w:rPr>
                <w:rFonts w:ascii="Arial" w:hAnsi="Arial" w:cs="Arial"/>
                <w:color w:val="000000" w:themeColor="text1"/>
                <w:sz w:val="20"/>
                <w:szCs w:val="20"/>
              </w:rPr>
              <w:t xml:space="preserve">reales </w:t>
            </w:r>
            <w:r w:rsidR="00AE776C" w:rsidRPr="00586AF3">
              <w:rPr>
                <w:rFonts w:ascii="Arial" w:hAnsi="Arial" w:cs="Arial"/>
                <w:color w:val="000000" w:themeColor="text1"/>
                <w:sz w:val="20"/>
                <w:szCs w:val="20"/>
              </w:rPr>
              <w:t>establecidas en el contrato</w:t>
            </w:r>
            <w:r w:rsidR="00153F1D" w:rsidRPr="00586AF3">
              <w:rPr>
                <w:rFonts w:ascii="Arial" w:hAnsi="Arial" w:cs="Arial"/>
                <w:color w:val="000000" w:themeColor="text1"/>
                <w:sz w:val="20"/>
                <w:szCs w:val="20"/>
              </w:rPr>
              <w:t>.</w:t>
            </w:r>
          </w:p>
          <w:p w14:paraId="6A6A2953" w14:textId="77777777" w:rsidR="000236D5" w:rsidRPr="00586AF3" w:rsidRDefault="000236D5" w:rsidP="00586AF3">
            <w:pPr>
              <w:pStyle w:val="Ttulo2"/>
              <w:keepNext w:val="0"/>
              <w:widowControl w:val="0"/>
              <w:tabs>
                <w:tab w:val="clear" w:pos="708"/>
                <w:tab w:val="clear" w:pos="1416"/>
                <w:tab w:val="clear" w:pos="2124"/>
                <w:tab w:val="clear" w:pos="2832"/>
                <w:tab w:val="clear" w:pos="3540"/>
                <w:tab w:val="clear" w:pos="4248"/>
                <w:tab w:val="clear" w:pos="4956"/>
                <w:tab w:val="clear" w:pos="6210"/>
              </w:tabs>
              <w:autoSpaceDE w:val="0"/>
              <w:autoSpaceDN w:val="0"/>
              <w:adjustRightInd w:val="0"/>
              <w:jc w:val="both"/>
              <w:rPr>
                <w:rFonts w:ascii="Arial" w:hAnsi="Arial" w:cs="Arial"/>
                <w:b w:val="0"/>
                <w:color w:val="000000" w:themeColor="text1"/>
                <w:sz w:val="20"/>
                <w:szCs w:val="20"/>
              </w:rPr>
            </w:pPr>
          </w:p>
          <w:p w14:paraId="05C045D9" w14:textId="77777777" w:rsidR="000236D5" w:rsidRPr="00586AF3" w:rsidRDefault="000236D5" w:rsidP="00586AF3">
            <w:pPr>
              <w:pStyle w:val="Ttulo2"/>
              <w:keepNext w:val="0"/>
              <w:widowControl w:val="0"/>
              <w:tabs>
                <w:tab w:val="clear" w:pos="708"/>
                <w:tab w:val="clear" w:pos="1416"/>
                <w:tab w:val="clear" w:pos="2124"/>
                <w:tab w:val="clear" w:pos="2832"/>
                <w:tab w:val="clear" w:pos="3540"/>
                <w:tab w:val="clear" w:pos="4248"/>
                <w:tab w:val="clear" w:pos="4956"/>
                <w:tab w:val="clear" w:pos="6210"/>
              </w:tabs>
              <w:autoSpaceDE w:val="0"/>
              <w:autoSpaceDN w:val="0"/>
              <w:adjustRightInd w:val="0"/>
              <w:jc w:val="both"/>
              <w:rPr>
                <w:rFonts w:ascii="Arial" w:hAnsi="Arial" w:cs="Arial"/>
                <w:b w:val="0"/>
                <w:i/>
                <w:color w:val="000000" w:themeColor="text1"/>
                <w:sz w:val="20"/>
                <w:szCs w:val="20"/>
              </w:rPr>
            </w:pPr>
            <w:r w:rsidRPr="00586AF3">
              <w:rPr>
                <w:rFonts w:ascii="Arial" w:hAnsi="Arial" w:cs="Arial"/>
                <w:b w:val="0"/>
                <w:color w:val="000000" w:themeColor="text1"/>
                <w:sz w:val="20"/>
                <w:szCs w:val="20"/>
              </w:rPr>
              <w:t xml:space="preserve">Es importante mencionar que el </w:t>
            </w:r>
            <w:r w:rsidRPr="00586AF3">
              <w:rPr>
                <w:rFonts w:ascii="Arial" w:hAnsi="Arial" w:cs="Arial"/>
                <w:b w:val="0"/>
                <w:i/>
                <w:color w:val="000000" w:themeColor="text1"/>
                <w:sz w:val="20"/>
                <w:szCs w:val="20"/>
              </w:rPr>
              <w:t xml:space="preserve">Numeral 8.3 “OBLIGACIONES DE LA SUPERVISIÓN versión 6 de la Unidad Administrativa Especial de Rehabilitación y Mantenimiento Vial, prevé: </w:t>
            </w:r>
          </w:p>
          <w:p w14:paraId="3C445080" w14:textId="77777777" w:rsidR="000236D5" w:rsidRPr="00586AF3" w:rsidRDefault="000236D5" w:rsidP="00586AF3">
            <w:pPr>
              <w:rPr>
                <w:rFonts w:ascii="Arial" w:hAnsi="Arial" w:cs="Arial"/>
                <w:bCs/>
                <w:i/>
                <w:color w:val="000000" w:themeColor="text1"/>
                <w:sz w:val="20"/>
                <w:szCs w:val="20"/>
              </w:rPr>
            </w:pPr>
          </w:p>
          <w:p w14:paraId="23D120F5" w14:textId="77777777" w:rsidR="000236D5" w:rsidRPr="00586AF3" w:rsidRDefault="000236D5" w:rsidP="00586AF3">
            <w:pPr>
              <w:autoSpaceDE w:val="0"/>
              <w:autoSpaceDN w:val="0"/>
              <w:adjustRightInd w:val="0"/>
              <w:jc w:val="both"/>
              <w:rPr>
                <w:rFonts w:ascii="Arial" w:hAnsi="Arial" w:cs="Arial"/>
                <w:bCs/>
                <w:i/>
                <w:color w:val="000000" w:themeColor="text1"/>
                <w:sz w:val="20"/>
                <w:szCs w:val="20"/>
              </w:rPr>
            </w:pPr>
            <w:r w:rsidRPr="00586AF3">
              <w:rPr>
                <w:rFonts w:ascii="Arial" w:hAnsi="Arial" w:cs="Arial"/>
                <w:bCs/>
                <w:i/>
                <w:color w:val="000000" w:themeColor="text1"/>
                <w:sz w:val="20"/>
                <w:szCs w:val="20"/>
              </w:rPr>
              <w:t xml:space="preserve">“ (…) </w:t>
            </w:r>
            <w:r w:rsidRPr="00586AF3">
              <w:rPr>
                <w:rFonts w:ascii="Arial" w:hAnsi="Arial" w:cs="Arial"/>
                <w:b/>
                <w:bCs/>
                <w:i/>
                <w:color w:val="000000" w:themeColor="text1"/>
                <w:sz w:val="20"/>
                <w:szCs w:val="20"/>
              </w:rPr>
              <w:t>8.3.3.3.</w:t>
            </w:r>
            <w:r w:rsidRPr="00586AF3">
              <w:rPr>
                <w:rFonts w:ascii="Arial" w:hAnsi="Arial" w:cs="Arial"/>
                <w:bCs/>
                <w:i/>
                <w:color w:val="000000" w:themeColor="text1"/>
                <w:sz w:val="20"/>
                <w:szCs w:val="20"/>
              </w:rPr>
              <w:t xml:space="preserve"> </w:t>
            </w:r>
            <w:r w:rsidRPr="00586AF3">
              <w:rPr>
                <w:rFonts w:ascii="Arial" w:hAnsi="Arial" w:cs="Arial"/>
                <w:b/>
                <w:bCs/>
                <w:i/>
                <w:color w:val="000000" w:themeColor="text1"/>
                <w:sz w:val="20"/>
                <w:szCs w:val="20"/>
              </w:rPr>
              <w:t>“Contrato de prestación de servicios “ a)</w:t>
            </w:r>
            <w:r w:rsidRPr="00586AF3">
              <w:rPr>
                <w:rFonts w:ascii="Arial" w:hAnsi="Arial" w:cs="Arial"/>
                <w:bCs/>
                <w:i/>
                <w:color w:val="000000" w:themeColor="text1"/>
                <w:sz w:val="20"/>
                <w:szCs w:val="20"/>
              </w:rPr>
              <w:t xml:space="preserve"> Revisar y aprobar mensualmente el informe periódico de ejecución de actividades presentado por el contratista, </w:t>
            </w:r>
            <w:r w:rsidRPr="00586AF3">
              <w:rPr>
                <w:rFonts w:ascii="Arial" w:hAnsi="Arial" w:cs="Arial"/>
                <w:b/>
                <w:i/>
                <w:color w:val="000000" w:themeColor="text1"/>
                <w:sz w:val="20"/>
                <w:szCs w:val="20"/>
                <w:u w:val="single"/>
              </w:rPr>
              <w:t>de acuerdo con las obligaciones del contrato</w:t>
            </w:r>
            <w:r w:rsidRPr="00586AF3">
              <w:rPr>
                <w:rFonts w:ascii="Arial" w:hAnsi="Arial" w:cs="Arial"/>
                <w:bCs/>
                <w:i/>
                <w:color w:val="000000" w:themeColor="text1"/>
                <w:sz w:val="20"/>
                <w:szCs w:val="20"/>
              </w:rPr>
              <w:t>”. (Negrilla y subrayado fuera del texto.)</w:t>
            </w:r>
          </w:p>
          <w:p w14:paraId="28EA2468" w14:textId="77777777" w:rsidR="000236D5" w:rsidRPr="00586AF3" w:rsidRDefault="000236D5" w:rsidP="00586AF3">
            <w:pPr>
              <w:autoSpaceDE w:val="0"/>
              <w:autoSpaceDN w:val="0"/>
              <w:adjustRightInd w:val="0"/>
              <w:jc w:val="both"/>
              <w:rPr>
                <w:rFonts w:ascii="Arial" w:hAnsi="Arial" w:cs="Arial"/>
                <w:bCs/>
                <w:color w:val="000000" w:themeColor="text1"/>
                <w:sz w:val="20"/>
                <w:szCs w:val="20"/>
              </w:rPr>
            </w:pPr>
          </w:p>
          <w:p w14:paraId="3983759C" w14:textId="7EC5B531" w:rsidR="000236D5" w:rsidRPr="00586AF3" w:rsidRDefault="000236D5" w:rsidP="00586AF3">
            <w:pPr>
              <w:autoSpaceDE w:val="0"/>
              <w:autoSpaceDN w:val="0"/>
              <w:adjustRightInd w:val="0"/>
              <w:jc w:val="both"/>
              <w:rPr>
                <w:rFonts w:ascii="Arial" w:hAnsi="Arial" w:cs="Arial"/>
                <w:bCs/>
                <w:color w:val="000000" w:themeColor="text1"/>
                <w:sz w:val="20"/>
                <w:szCs w:val="20"/>
              </w:rPr>
            </w:pPr>
            <w:r w:rsidRPr="00586AF3">
              <w:rPr>
                <w:rFonts w:ascii="Arial" w:hAnsi="Arial" w:cs="Arial"/>
                <w:bCs/>
                <w:color w:val="000000" w:themeColor="text1"/>
                <w:sz w:val="20"/>
                <w:szCs w:val="20"/>
              </w:rPr>
              <w:t xml:space="preserve">Sumado a lo anterior, el formato </w:t>
            </w:r>
            <w:r w:rsidR="00E06D02" w:rsidRPr="00586AF3">
              <w:rPr>
                <w:rFonts w:ascii="Arial" w:hAnsi="Arial" w:cs="Arial"/>
                <w:bCs/>
                <w:color w:val="000000" w:themeColor="text1"/>
                <w:sz w:val="20"/>
                <w:szCs w:val="20"/>
              </w:rPr>
              <w:t>GCON-FM-026 FORMATO INFORME DE ACTIVIDADES</w:t>
            </w:r>
            <w:r w:rsidRPr="00586AF3">
              <w:rPr>
                <w:rFonts w:ascii="Arial" w:hAnsi="Arial" w:cs="Arial"/>
                <w:bCs/>
                <w:color w:val="000000" w:themeColor="text1"/>
                <w:sz w:val="20"/>
                <w:szCs w:val="20"/>
              </w:rPr>
              <w:t xml:space="preserve"> </w:t>
            </w:r>
            <w:r w:rsidR="00374C0A" w:rsidRPr="00586AF3">
              <w:rPr>
                <w:rFonts w:ascii="Arial" w:hAnsi="Arial" w:cs="Arial"/>
                <w:bCs/>
                <w:color w:val="000000" w:themeColor="text1"/>
                <w:sz w:val="20"/>
                <w:szCs w:val="20"/>
              </w:rPr>
              <w:t xml:space="preserve"> </w:t>
            </w:r>
            <w:r w:rsidRPr="00586AF3">
              <w:rPr>
                <w:rFonts w:ascii="Arial" w:hAnsi="Arial" w:cs="Arial"/>
                <w:bCs/>
                <w:color w:val="000000" w:themeColor="text1"/>
                <w:sz w:val="20"/>
                <w:szCs w:val="20"/>
              </w:rPr>
              <w:t xml:space="preserve">establece un ítem denominado “obligaciones contractuales”, en el cual se deberán describir todas y cada una de las obligaciones específicas que el contratista debe cumplir para que el supervisor ejerza el debido seguimiento a cada una de ellas, en concordancia con lo establecido en el Manual de Supervisión e Interventoría de la UAERMV. </w:t>
            </w:r>
          </w:p>
          <w:p w14:paraId="2884F992" w14:textId="5C96BA69" w:rsidR="00153F1D" w:rsidRPr="00586AF3" w:rsidRDefault="00A102BD" w:rsidP="00586AF3">
            <w:pPr>
              <w:pStyle w:val="NormalWeb"/>
              <w:spacing w:after="0"/>
              <w:jc w:val="both"/>
              <w:rPr>
                <w:rFonts w:ascii="Arial" w:hAnsi="Arial" w:cs="Arial"/>
                <w:color w:val="000000" w:themeColor="text1"/>
                <w:sz w:val="20"/>
                <w:szCs w:val="20"/>
              </w:rPr>
            </w:pPr>
            <w:r w:rsidRPr="00586AF3">
              <w:rPr>
                <w:rFonts w:ascii="Arial" w:hAnsi="Arial" w:cs="Arial"/>
                <w:color w:val="000000" w:themeColor="text1"/>
                <w:sz w:val="20"/>
                <w:szCs w:val="20"/>
              </w:rPr>
              <w:t>E</w:t>
            </w:r>
            <w:r w:rsidR="00153F1D" w:rsidRPr="00586AF3">
              <w:rPr>
                <w:rFonts w:ascii="Arial" w:hAnsi="Arial" w:cs="Arial"/>
                <w:color w:val="000000" w:themeColor="text1"/>
                <w:sz w:val="20"/>
                <w:szCs w:val="20"/>
              </w:rPr>
              <w:t xml:space="preserve">n línea con lo anterior, </w:t>
            </w:r>
            <w:r w:rsidRPr="00586AF3">
              <w:rPr>
                <w:rFonts w:ascii="Arial" w:hAnsi="Arial" w:cs="Arial"/>
                <w:color w:val="000000" w:themeColor="text1"/>
                <w:sz w:val="20"/>
                <w:szCs w:val="20"/>
              </w:rPr>
              <w:t xml:space="preserve">se hace énfasis en que </w:t>
            </w:r>
            <w:r w:rsidR="00153F1D" w:rsidRPr="00586AF3">
              <w:rPr>
                <w:rFonts w:ascii="Arial" w:hAnsi="Arial" w:cs="Arial"/>
                <w:color w:val="000000" w:themeColor="text1"/>
                <w:sz w:val="20"/>
                <w:szCs w:val="20"/>
              </w:rPr>
              <w:t>Colombia Compra Eficiente profirió la “Guía para el ejercicio de las funciones de Supervisión e Interventoría de los contratos del Estado CCE”</w:t>
            </w:r>
            <w:r w:rsidRPr="00586AF3">
              <w:rPr>
                <w:rFonts w:ascii="Arial" w:hAnsi="Arial" w:cs="Arial"/>
                <w:color w:val="000000" w:themeColor="text1"/>
                <w:sz w:val="20"/>
                <w:szCs w:val="20"/>
              </w:rPr>
              <w:t xml:space="preserve"> que establece</w:t>
            </w:r>
            <w:r w:rsidR="00153F1D" w:rsidRPr="00586AF3">
              <w:rPr>
                <w:rFonts w:ascii="Arial" w:hAnsi="Arial" w:cs="Arial"/>
                <w:color w:val="000000" w:themeColor="text1"/>
                <w:sz w:val="20"/>
                <w:szCs w:val="20"/>
              </w:rPr>
              <w:t xml:space="preserve">, </w:t>
            </w:r>
          </w:p>
          <w:p w14:paraId="10671B80" w14:textId="77777777" w:rsidR="00153F1D" w:rsidRPr="00586AF3" w:rsidRDefault="00153F1D" w:rsidP="00586AF3">
            <w:pPr>
              <w:pStyle w:val="NormalWeb"/>
              <w:spacing w:after="0"/>
              <w:jc w:val="both"/>
              <w:rPr>
                <w:rFonts w:ascii="Arial" w:hAnsi="Arial" w:cs="Arial"/>
                <w:i/>
                <w:color w:val="000000" w:themeColor="text1"/>
                <w:sz w:val="20"/>
                <w:szCs w:val="20"/>
              </w:rPr>
            </w:pPr>
            <w:r w:rsidRPr="00586AF3">
              <w:rPr>
                <w:rFonts w:ascii="Arial" w:hAnsi="Arial" w:cs="Arial"/>
                <w:i/>
                <w:color w:val="000000" w:themeColor="text1"/>
                <w:sz w:val="20"/>
                <w:szCs w:val="20"/>
              </w:rPr>
              <w:t>“….</w:t>
            </w:r>
          </w:p>
          <w:p w14:paraId="5E96BF96" w14:textId="77777777" w:rsidR="00153F1D" w:rsidRPr="00586AF3" w:rsidRDefault="00153F1D" w:rsidP="00586AF3">
            <w:pPr>
              <w:pStyle w:val="NormalWeb"/>
              <w:spacing w:after="0"/>
              <w:jc w:val="both"/>
              <w:rPr>
                <w:rFonts w:ascii="Arial" w:hAnsi="Arial" w:cs="Arial"/>
                <w:i/>
                <w:color w:val="000000" w:themeColor="text1"/>
                <w:sz w:val="20"/>
                <w:szCs w:val="20"/>
              </w:rPr>
            </w:pPr>
            <w:r w:rsidRPr="00586AF3">
              <w:rPr>
                <w:rFonts w:ascii="Arial" w:hAnsi="Arial" w:cs="Arial"/>
                <w:i/>
                <w:color w:val="000000" w:themeColor="text1"/>
                <w:sz w:val="20"/>
                <w:szCs w:val="20"/>
              </w:rPr>
              <w:t>V. Prohibiciones para los supervisores e interventores.</w:t>
            </w:r>
          </w:p>
          <w:p w14:paraId="549EF9C1" w14:textId="77777777" w:rsidR="00153F1D" w:rsidRPr="00586AF3" w:rsidRDefault="00153F1D" w:rsidP="00586AF3">
            <w:pPr>
              <w:pStyle w:val="NormalWeb"/>
              <w:spacing w:after="0"/>
              <w:jc w:val="both"/>
              <w:rPr>
                <w:rFonts w:ascii="Arial" w:hAnsi="Arial" w:cs="Arial"/>
                <w:i/>
                <w:color w:val="000000" w:themeColor="text1"/>
                <w:sz w:val="20"/>
                <w:szCs w:val="20"/>
              </w:rPr>
            </w:pPr>
            <w:r w:rsidRPr="00586AF3">
              <w:rPr>
                <w:rFonts w:ascii="Arial" w:hAnsi="Arial" w:cs="Arial"/>
                <w:i/>
                <w:color w:val="000000" w:themeColor="text1"/>
                <w:sz w:val="20"/>
                <w:szCs w:val="20"/>
              </w:rPr>
              <w:t>A los supervisores e interventores les está prohibido:</w:t>
            </w:r>
          </w:p>
          <w:p w14:paraId="46F6BBD8" w14:textId="59D6C671" w:rsidR="00153F1D" w:rsidRPr="00586AF3" w:rsidRDefault="00153F1D" w:rsidP="00586AF3">
            <w:pPr>
              <w:pStyle w:val="NormalWeb"/>
              <w:spacing w:after="0"/>
              <w:jc w:val="both"/>
              <w:rPr>
                <w:rFonts w:ascii="Arial" w:hAnsi="Arial" w:cs="Arial"/>
                <w:i/>
                <w:color w:val="000000" w:themeColor="text1"/>
                <w:sz w:val="20"/>
                <w:szCs w:val="20"/>
              </w:rPr>
            </w:pPr>
            <w:r w:rsidRPr="00586AF3">
              <w:rPr>
                <w:rFonts w:ascii="Arial" w:hAnsi="Arial" w:cs="Arial"/>
                <w:i/>
                <w:color w:val="000000" w:themeColor="text1"/>
                <w:sz w:val="20"/>
                <w:szCs w:val="20"/>
              </w:rPr>
              <w:t>…</w:t>
            </w:r>
          </w:p>
          <w:p w14:paraId="02911807" w14:textId="521254E8" w:rsidR="00153F1D" w:rsidRPr="00586AF3" w:rsidRDefault="00153F1D" w:rsidP="00586AF3">
            <w:pPr>
              <w:jc w:val="both"/>
              <w:rPr>
                <w:rFonts w:ascii="Arial" w:hAnsi="Arial" w:cs="Arial"/>
                <w:i/>
                <w:color w:val="000000" w:themeColor="text1"/>
                <w:sz w:val="20"/>
                <w:szCs w:val="20"/>
              </w:rPr>
            </w:pPr>
            <w:r w:rsidRPr="00586AF3">
              <w:rPr>
                <w:rFonts w:ascii="Arial" w:hAnsi="Arial" w:cs="Arial"/>
                <w:i/>
                <w:color w:val="000000" w:themeColor="text1"/>
                <w:sz w:val="20"/>
                <w:szCs w:val="20"/>
              </w:rPr>
              <w:t xml:space="preserve">g) </w:t>
            </w:r>
            <w:r w:rsidRPr="00586AF3">
              <w:rPr>
                <w:rFonts w:ascii="Arial" w:hAnsi="Arial" w:cs="Arial"/>
                <w:b/>
                <w:bCs/>
                <w:i/>
                <w:color w:val="000000" w:themeColor="text1"/>
                <w:sz w:val="20"/>
                <w:szCs w:val="20"/>
                <w:u w:val="single"/>
              </w:rPr>
              <w:t>Exonerar al contratista de cualquiera de sus obligaciones contractuales</w:t>
            </w:r>
            <w:r w:rsidRPr="00586AF3">
              <w:rPr>
                <w:rFonts w:ascii="Arial" w:hAnsi="Arial" w:cs="Arial"/>
                <w:i/>
                <w:color w:val="000000" w:themeColor="text1"/>
                <w:sz w:val="20"/>
                <w:szCs w:val="20"/>
              </w:rPr>
              <w:t xml:space="preserve">.” Subrayado y negrilla fuera de texto.          </w:t>
            </w:r>
          </w:p>
          <w:p w14:paraId="24501875" w14:textId="77777777" w:rsidR="00A102BD" w:rsidRPr="00586AF3" w:rsidRDefault="00A102BD" w:rsidP="00586AF3">
            <w:pPr>
              <w:jc w:val="both"/>
              <w:rPr>
                <w:rFonts w:ascii="Arial" w:hAnsi="Arial" w:cs="Arial"/>
                <w:i/>
                <w:color w:val="000000" w:themeColor="text1"/>
                <w:sz w:val="20"/>
                <w:szCs w:val="20"/>
              </w:rPr>
            </w:pPr>
          </w:p>
          <w:p w14:paraId="7FF33CE6" w14:textId="3174500C" w:rsidR="00AB37C3" w:rsidRPr="00586AF3" w:rsidRDefault="00AB37C3" w:rsidP="00586AF3">
            <w:pPr>
              <w:jc w:val="both"/>
              <w:rPr>
                <w:rFonts w:ascii="Arial" w:hAnsi="Arial" w:cs="Arial"/>
                <w:color w:val="000000" w:themeColor="text1"/>
                <w:sz w:val="20"/>
                <w:szCs w:val="20"/>
              </w:rPr>
            </w:pPr>
          </w:p>
          <w:p w14:paraId="44F1D3CF" w14:textId="79D24CFE" w:rsidR="00EA0629" w:rsidRPr="00586AF3" w:rsidRDefault="00A102BD"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Respecto a la afirmación </w:t>
            </w:r>
            <w:r w:rsidR="002C5B99" w:rsidRPr="00586AF3">
              <w:rPr>
                <w:rFonts w:ascii="Arial" w:hAnsi="Arial" w:cs="Arial"/>
                <w:color w:val="000000" w:themeColor="text1"/>
                <w:sz w:val="20"/>
                <w:szCs w:val="20"/>
              </w:rPr>
              <w:t>“</w:t>
            </w:r>
            <w:r w:rsidRPr="00586AF3">
              <w:rPr>
                <w:rFonts w:ascii="Arial" w:hAnsi="Arial" w:cs="Arial"/>
                <w:color w:val="000000" w:themeColor="text1"/>
                <w:sz w:val="20"/>
                <w:szCs w:val="20"/>
              </w:rPr>
              <w:t xml:space="preserve"> … </w:t>
            </w:r>
            <w:r w:rsidR="002C5B99" w:rsidRPr="00586AF3">
              <w:rPr>
                <w:rFonts w:ascii="Arial" w:hAnsi="Arial" w:cs="Arial"/>
                <w:i/>
                <w:iCs/>
                <w:color w:val="000000" w:themeColor="text1"/>
                <w:sz w:val="20"/>
                <w:szCs w:val="20"/>
              </w:rPr>
              <w:t xml:space="preserve">se aclara que la supervisión dio seguimiento permanente a las actividades y labores de medios del contratista, recibiéndose a satisfacción los servicios prestados por este </w:t>
            </w:r>
            <w:r w:rsidR="002C5B99" w:rsidRPr="00586AF3">
              <w:rPr>
                <w:rFonts w:ascii="Arial" w:hAnsi="Arial" w:cs="Arial"/>
                <w:i/>
                <w:iCs/>
                <w:color w:val="000000" w:themeColor="text1"/>
                <w:sz w:val="20"/>
                <w:szCs w:val="20"/>
                <w:u w:val="single"/>
              </w:rPr>
              <w:t>pese al error de forma</w:t>
            </w:r>
            <w:r w:rsidR="002C5B99" w:rsidRPr="00586AF3">
              <w:rPr>
                <w:rFonts w:ascii="Arial" w:hAnsi="Arial" w:cs="Arial"/>
                <w:i/>
                <w:iCs/>
                <w:color w:val="000000" w:themeColor="text1"/>
                <w:sz w:val="20"/>
                <w:szCs w:val="20"/>
              </w:rPr>
              <w:t xml:space="preserve"> en la presentación de sus informes de actividades</w:t>
            </w:r>
            <w:r w:rsidRPr="00586AF3">
              <w:rPr>
                <w:rFonts w:ascii="Arial" w:hAnsi="Arial" w:cs="Arial"/>
                <w:i/>
                <w:iCs/>
                <w:color w:val="000000" w:themeColor="text1"/>
                <w:sz w:val="20"/>
                <w:szCs w:val="20"/>
              </w:rPr>
              <w:t>…</w:t>
            </w:r>
            <w:r w:rsidR="002C5B99" w:rsidRPr="00586AF3">
              <w:rPr>
                <w:rFonts w:ascii="Arial" w:hAnsi="Arial" w:cs="Arial"/>
                <w:i/>
                <w:iCs/>
                <w:color w:val="000000" w:themeColor="text1"/>
                <w:sz w:val="20"/>
                <w:szCs w:val="20"/>
              </w:rPr>
              <w:t>” (Negrilla y subrayado fuera del texto)</w:t>
            </w:r>
            <w:r w:rsidR="00332CD7" w:rsidRPr="00586AF3">
              <w:rPr>
                <w:rFonts w:ascii="Arial" w:hAnsi="Arial" w:cs="Arial"/>
                <w:color w:val="000000" w:themeColor="text1"/>
                <w:sz w:val="20"/>
                <w:szCs w:val="20"/>
              </w:rPr>
              <w:t>,</w:t>
            </w:r>
            <w:r w:rsidR="002C5B99"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 xml:space="preserve">no se acepta, dado que </w:t>
            </w:r>
            <w:r w:rsidR="00332CD7" w:rsidRPr="00586AF3">
              <w:rPr>
                <w:rFonts w:ascii="Arial" w:hAnsi="Arial" w:cs="Arial"/>
                <w:color w:val="000000" w:themeColor="text1"/>
                <w:sz w:val="20"/>
                <w:szCs w:val="20"/>
              </w:rPr>
              <w:t xml:space="preserve">el informe de actividades presentado por los contratistas, </w:t>
            </w:r>
            <w:r w:rsidR="004660DE" w:rsidRPr="00586AF3">
              <w:rPr>
                <w:rFonts w:ascii="Arial" w:hAnsi="Arial" w:cs="Arial"/>
                <w:color w:val="000000" w:themeColor="text1"/>
                <w:sz w:val="20"/>
                <w:szCs w:val="20"/>
              </w:rPr>
              <w:t xml:space="preserve">no solo es </w:t>
            </w:r>
            <w:r w:rsidR="00332CD7" w:rsidRPr="00586AF3">
              <w:rPr>
                <w:rFonts w:ascii="Arial" w:hAnsi="Arial" w:cs="Arial"/>
                <w:color w:val="000000" w:themeColor="text1"/>
                <w:sz w:val="20"/>
                <w:szCs w:val="20"/>
              </w:rPr>
              <w:t xml:space="preserve"> la herramienta con la que cuentan los supervisores para el seguimiento a</w:t>
            </w:r>
            <w:r w:rsidRPr="00586AF3">
              <w:rPr>
                <w:rFonts w:ascii="Arial" w:hAnsi="Arial" w:cs="Arial"/>
                <w:color w:val="000000" w:themeColor="text1"/>
                <w:sz w:val="20"/>
                <w:szCs w:val="20"/>
              </w:rPr>
              <w:t xml:space="preserve">l cumplimiento de </w:t>
            </w:r>
            <w:r w:rsidR="00332CD7" w:rsidRPr="00586AF3">
              <w:rPr>
                <w:rFonts w:ascii="Arial" w:hAnsi="Arial" w:cs="Arial"/>
                <w:color w:val="000000" w:themeColor="text1"/>
                <w:sz w:val="20"/>
                <w:szCs w:val="20"/>
              </w:rPr>
              <w:t xml:space="preserve"> cada una de las obligaciones </w:t>
            </w:r>
            <w:r w:rsidRPr="00586AF3">
              <w:rPr>
                <w:rFonts w:ascii="Arial" w:hAnsi="Arial" w:cs="Arial"/>
                <w:color w:val="000000" w:themeColor="text1"/>
                <w:sz w:val="20"/>
                <w:szCs w:val="20"/>
              </w:rPr>
              <w:t xml:space="preserve">pactadas sino que, además, </w:t>
            </w:r>
            <w:r w:rsidR="004660DE" w:rsidRPr="00586AF3">
              <w:rPr>
                <w:rFonts w:ascii="Arial" w:hAnsi="Arial" w:cs="Arial"/>
                <w:color w:val="000000" w:themeColor="text1"/>
                <w:sz w:val="20"/>
                <w:szCs w:val="20"/>
              </w:rPr>
              <w:t>es la EVIDENCIA que queda de la ejecución del contrato.  M</w:t>
            </w:r>
            <w:r w:rsidR="00A20645" w:rsidRPr="00586AF3">
              <w:rPr>
                <w:rFonts w:ascii="Arial" w:hAnsi="Arial" w:cs="Arial"/>
                <w:color w:val="000000" w:themeColor="text1"/>
                <w:sz w:val="20"/>
                <w:szCs w:val="20"/>
              </w:rPr>
              <w:t xml:space="preserve">áxime cuando el equipo auditor evidenció que en ninguno de los informes presentados se incluyeron las obligaciones </w:t>
            </w:r>
            <w:r w:rsidRPr="00586AF3">
              <w:rPr>
                <w:rFonts w:ascii="Arial" w:hAnsi="Arial" w:cs="Arial"/>
                <w:color w:val="000000" w:themeColor="text1"/>
                <w:sz w:val="20"/>
                <w:szCs w:val="20"/>
              </w:rPr>
              <w:t xml:space="preserve">pactadas, </w:t>
            </w:r>
            <w:r w:rsidR="002C5B99" w:rsidRPr="00586AF3">
              <w:rPr>
                <w:rFonts w:ascii="Arial" w:hAnsi="Arial" w:cs="Arial"/>
                <w:color w:val="000000" w:themeColor="text1"/>
                <w:sz w:val="20"/>
                <w:szCs w:val="20"/>
              </w:rPr>
              <w:t xml:space="preserve">situación </w:t>
            </w:r>
            <w:r w:rsidRPr="00586AF3">
              <w:rPr>
                <w:rFonts w:ascii="Arial" w:hAnsi="Arial" w:cs="Arial"/>
                <w:color w:val="000000" w:themeColor="text1"/>
                <w:sz w:val="20"/>
                <w:szCs w:val="20"/>
              </w:rPr>
              <w:t xml:space="preserve">que </w:t>
            </w:r>
            <w:r w:rsidR="002C5B99" w:rsidRPr="00586AF3">
              <w:rPr>
                <w:rFonts w:ascii="Arial" w:hAnsi="Arial" w:cs="Arial"/>
                <w:color w:val="000000" w:themeColor="text1"/>
                <w:sz w:val="20"/>
                <w:szCs w:val="20"/>
              </w:rPr>
              <w:t xml:space="preserve">no </w:t>
            </w:r>
            <w:r w:rsidRPr="00586AF3">
              <w:rPr>
                <w:rFonts w:ascii="Arial" w:hAnsi="Arial" w:cs="Arial"/>
                <w:color w:val="000000" w:themeColor="text1"/>
                <w:sz w:val="20"/>
                <w:szCs w:val="20"/>
              </w:rPr>
              <w:t xml:space="preserve">se constituye en </w:t>
            </w:r>
            <w:r w:rsidR="002C5B99" w:rsidRPr="00586AF3">
              <w:rPr>
                <w:rFonts w:ascii="Arial" w:hAnsi="Arial" w:cs="Arial"/>
                <w:color w:val="000000" w:themeColor="text1"/>
                <w:sz w:val="20"/>
                <w:szCs w:val="20"/>
              </w:rPr>
              <w:t xml:space="preserve">como un error de forma, </w:t>
            </w:r>
            <w:r w:rsidR="00DB34A3" w:rsidRPr="00586AF3">
              <w:rPr>
                <w:rFonts w:ascii="Arial" w:hAnsi="Arial" w:cs="Arial"/>
                <w:color w:val="000000" w:themeColor="text1"/>
                <w:sz w:val="20"/>
                <w:szCs w:val="20"/>
              </w:rPr>
              <w:t xml:space="preserve">situación </w:t>
            </w:r>
            <w:r w:rsidRPr="00586AF3">
              <w:rPr>
                <w:rFonts w:ascii="Arial" w:hAnsi="Arial" w:cs="Arial"/>
                <w:color w:val="000000" w:themeColor="text1"/>
                <w:sz w:val="20"/>
                <w:szCs w:val="20"/>
              </w:rPr>
              <w:t xml:space="preserve">que no fue observada por supervisor con lo cual </w:t>
            </w:r>
            <w:r w:rsidR="002C5B99" w:rsidRPr="00586AF3">
              <w:rPr>
                <w:rFonts w:ascii="Arial" w:hAnsi="Arial" w:cs="Arial"/>
                <w:color w:val="000000" w:themeColor="text1"/>
                <w:sz w:val="20"/>
                <w:szCs w:val="20"/>
              </w:rPr>
              <w:t xml:space="preserve">no ejerció el control </w:t>
            </w:r>
            <w:r w:rsidRPr="00586AF3">
              <w:rPr>
                <w:rFonts w:ascii="Arial" w:hAnsi="Arial" w:cs="Arial"/>
                <w:color w:val="000000" w:themeColor="text1"/>
                <w:sz w:val="20"/>
                <w:szCs w:val="20"/>
              </w:rPr>
              <w:t xml:space="preserve">al cumplimiento de </w:t>
            </w:r>
            <w:r w:rsidR="002C5B99" w:rsidRPr="00586AF3">
              <w:rPr>
                <w:rFonts w:ascii="Arial" w:hAnsi="Arial" w:cs="Arial"/>
                <w:color w:val="000000" w:themeColor="text1"/>
                <w:sz w:val="20"/>
                <w:szCs w:val="20"/>
              </w:rPr>
              <w:t xml:space="preserve">las verdaderas obligaciones </w:t>
            </w:r>
            <w:r w:rsidRPr="00586AF3">
              <w:rPr>
                <w:rFonts w:ascii="Arial" w:hAnsi="Arial" w:cs="Arial"/>
                <w:color w:val="000000" w:themeColor="text1"/>
                <w:sz w:val="20"/>
                <w:szCs w:val="20"/>
              </w:rPr>
              <w:t>específicas</w:t>
            </w:r>
            <w:r w:rsidR="002C5B99" w:rsidRPr="00586AF3">
              <w:rPr>
                <w:rFonts w:ascii="Arial" w:hAnsi="Arial" w:cs="Arial"/>
                <w:color w:val="000000" w:themeColor="text1"/>
                <w:sz w:val="20"/>
                <w:szCs w:val="20"/>
              </w:rPr>
              <w:t>.</w:t>
            </w:r>
          </w:p>
          <w:p w14:paraId="52D202FC" w14:textId="5DC94FF7" w:rsidR="003B679C" w:rsidRPr="00586AF3" w:rsidRDefault="003B679C" w:rsidP="00586AF3">
            <w:pPr>
              <w:jc w:val="both"/>
              <w:rPr>
                <w:rFonts w:ascii="Arial" w:hAnsi="Arial" w:cs="Arial"/>
                <w:color w:val="000000" w:themeColor="text1"/>
                <w:sz w:val="20"/>
                <w:szCs w:val="20"/>
              </w:rPr>
            </w:pPr>
          </w:p>
          <w:p w14:paraId="141E71C3" w14:textId="026A6C0F" w:rsidR="004B3F87" w:rsidRDefault="004B3F87" w:rsidP="002B6100">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Por lo anterior se </w:t>
            </w:r>
            <w:r w:rsidRPr="00586AF3">
              <w:rPr>
                <w:rFonts w:ascii="Arial" w:hAnsi="Arial" w:cs="Arial"/>
                <w:b/>
                <w:color w:val="000000" w:themeColor="text1"/>
                <w:sz w:val="20"/>
                <w:szCs w:val="20"/>
              </w:rPr>
              <w:t>RATIFICA</w:t>
            </w:r>
            <w:r w:rsidRPr="00586AF3">
              <w:rPr>
                <w:rFonts w:ascii="Arial" w:hAnsi="Arial" w:cs="Arial"/>
                <w:color w:val="000000" w:themeColor="text1"/>
                <w:sz w:val="20"/>
                <w:szCs w:val="20"/>
              </w:rPr>
              <w:t xml:space="preserve"> el hallazgo. </w:t>
            </w:r>
          </w:p>
          <w:p w14:paraId="47C01B98" w14:textId="77777777" w:rsidR="002B6100" w:rsidRPr="00586AF3" w:rsidRDefault="002B6100" w:rsidP="00AF0ED3">
            <w:pPr>
              <w:shd w:val="clear" w:color="auto" w:fill="D9D9D9" w:themeFill="background1" w:themeFillShade="D9"/>
              <w:jc w:val="both"/>
              <w:rPr>
                <w:rFonts w:ascii="Arial" w:hAnsi="Arial" w:cs="Arial"/>
                <w:color w:val="000000" w:themeColor="text1"/>
                <w:sz w:val="20"/>
                <w:szCs w:val="20"/>
              </w:rPr>
            </w:pPr>
          </w:p>
          <w:p w14:paraId="7EEF6898" w14:textId="77777777" w:rsidR="00F20D10" w:rsidRPr="00586AF3" w:rsidRDefault="00F20D10" w:rsidP="00AF0ED3">
            <w:pPr>
              <w:shd w:val="clear" w:color="auto" w:fill="D9D9D9" w:themeFill="background1" w:themeFillShade="D9"/>
              <w:jc w:val="both"/>
              <w:rPr>
                <w:rFonts w:ascii="Arial" w:hAnsi="Arial" w:cs="Arial"/>
                <w:bCs/>
                <w:i/>
                <w:color w:val="000000" w:themeColor="text1"/>
                <w:sz w:val="20"/>
                <w:szCs w:val="20"/>
                <w:u w:val="single"/>
              </w:rPr>
            </w:pPr>
          </w:p>
          <w:p w14:paraId="418C8B86" w14:textId="72381659" w:rsidR="00F20D10" w:rsidRPr="00586AF3" w:rsidRDefault="009E446A" w:rsidP="00AF0ED3">
            <w:pPr>
              <w:shd w:val="clear" w:color="auto" w:fill="D9D9D9" w:themeFill="background1" w:themeFillShade="D9"/>
              <w:jc w:val="both"/>
              <w:rPr>
                <w:rFonts w:ascii="Arial" w:hAnsi="Arial" w:cs="Arial"/>
                <w:b/>
                <w:iCs/>
                <w:color w:val="000000" w:themeColor="text1"/>
                <w:sz w:val="20"/>
                <w:szCs w:val="20"/>
                <w:u w:val="single"/>
              </w:rPr>
            </w:pPr>
            <w:r w:rsidRPr="00586AF3">
              <w:rPr>
                <w:rFonts w:ascii="Arial" w:hAnsi="Arial" w:cs="Arial"/>
                <w:b/>
                <w:iCs/>
                <w:color w:val="000000" w:themeColor="text1"/>
                <w:sz w:val="20"/>
                <w:szCs w:val="20"/>
                <w:u w:val="single"/>
              </w:rPr>
              <w:t xml:space="preserve">HALLAZGO No. </w:t>
            </w:r>
            <w:r w:rsidR="003F0929" w:rsidRPr="00586AF3">
              <w:rPr>
                <w:rFonts w:ascii="Arial" w:hAnsi="Arial" w:cs="Arial"/>
                <w:b/>
                <w:iCs/>
                <w:color w:val="000000" w:themeColor="text1"/>
                <w:sz w:val="20"/>
                <w:szCs w:val="20"/>
                <w:u w:val="single"/>
              </w:rPr>
              <w:t>8. (Hallazgo No. 9 en el informe preliminar</w:t>
            </w:r>
            <w:r w:rsidR="00EA5CAD" w:rsidRPr="00586AF3">
              <w:rPr>
                <w:rFonts w:ascii="Arial" w:hAnsi="Arial" w:cs="Arial"/>
                <w:b/>
                <w:iCs/>
                <w:color w:val="000000" w:themeColor="text1"/>
                <w:sz w:val="20"/>
                <w:szCs w:val="20"/>
                <w:u w:val="single"/>
              </w:rPr>
              <w:t>-redacción registrada.</w:t>
            </w:r>
            <w:r w:rsidR="003F0929" w:rsidRPr="00586AF3">
              <w:rPr>
                <w:rFonts w:ascii="Arial" w:hAnsi="Arial" w:cs="Arial"/>
                <w:b/>
                <w:iCs/>
                <w:color w:val="000000" w:themeColor="text1"/>
                <w:sz w:val="20"/>
                <w:szCs w:val="20"/>
                <w:u w:val="single"/>
              </w:rPr>
              <w:t>)</w:t>
            </w:r>
            <w:r w:rsidR="00EA5CAD" w:rsidRPr="00586AF3">
              <w:rPr>
                <w:rFonts w:ascii="Arial" w:hAnsi="Arial" w:cs="Arial"/>
                <w:b/>
                <w:iCs/>
                <w:color w:val="000000" w:themeColor="text1"/>
                <w:sz w:val="20"/>
                <w:szCs w:val="20"/>
                <w:u w:val="single"/>
              </w:rPr>
              <w:t xml:space="preserve"> </w:t>
            </w:r>
          </w:p>
          <w:p w14:paraId="47D17AB5" w14:textId="1D8985F3" w:rsidR="00F20D10" w:rsidRPr="00586AF3" w:rsidRDefault="00F20D10" w:rsidP="00AF0ED3">
            <w:pPr>
              <w:shd w:val="clear" w:color="auto" w:fill="D9D9D9" w:themeFill="background1" w:themeFillShade="D9"/>
              <w:jc w:val="both"/>
              <w:rPr>
                <w:rFonts w:ascii="Arial" w:hAnsi="Arial" w:cs="Arial"/>
                <w:bCs/>
                <w:i/>
                <w:color w:val="000000" w:themeColor="text1"/>
                <w:sz w:val="20"/>
                <w:szCs w:val="20"/>
              </w:rPr>
            </w:pPr>
          </w:p>
          <w:p w14:paraId="3FE4817C" w14:textId="3C485374" w:rsidR="000F5817" w:rsidRPr="00586AF3" w:rsidRDefault="000F5817" w:rsidP="00AF0ED3">
            <w:pPr>
              <w:shd w:val="clear" w:color="auto" w:fill="D9D9D9" w:themeFill="background1" w:themeFillShade="D9"/>
              <w:jc w:val="both"/>
              <w:rPr>
                <w:rFonts w:ascii="Arial" w:hAnsi="Arial" w:cs="Arial"/>
                <w:bCs/>
                <w:i/>
                <w:color w:val="000000" w:themeColor="text1"/>
                <w:sz w:val="20"/>
                <w:szCs w:val="20"/>
              </w:rPr>
            </w:pPr>
          </w:p>
          <w:p w14:paraId="19C38010" w14:textId="77777777" w:rsidR="000F5817" w:rsidRPr="00586AF3" w:rsidRDefault="000F5817" w:rsidP="00AF0ED3">
            <w:pPr>
              <w:shd w:val="clear" w:color="auto" w:fill="D9D9D9" w:themeFill="background1" w:themeFillShade="D9"/>
              <w:jc w:val="both"/>
              <w:rPr>
                <w:rFonts w:ascii="Arial" w:hAnsi="Arial" w:cs="Arial"/>
                <w:color w:val="000000" w:themeColor="text1"/>
                <w:sz w:val="20"/>
                <w:szCs w:val="20"/>
              </w:rPr>
            </w:pPr>
            <w:r w:rsidRPr="00586AF3">
              <w:rPr>
                <w:rFonts w:ascii="Arial" w:hAnsi="Arial" w:cs="Arial"/>
                <w:bCs/>
                <w:color w:val="000000" w:themeColor="text1"/>
                <w:sz w:val="20"/>
                <w:szCs w:val="20"/>
                <w:lang w:eastAsia="es-CO"/>
              </w:rPr>
              <w:t xml:space="preserve">Revisados los informes de actividades aprobados publicados en el portal SECOP de los contratos 490 y 354 de 2018; y, 349, 419 y 133 de 2019, </w:t>
            </w:r>
            <w:r w:rsidRPr="00586AF3">
              <w:rPr>
                <w:rFonts w:ascii="Arial" w:hAnsi="Arial" w:cs="Arial"/>
                <w:b/>
                <w:color w:val="000000" w:themeColor="text1"/>
                <w:sz w:val="20"/>
                <w:szCs w:val="20"/>
              </w:rPr>
              <w:t>SE EVIDENCIÓ</w:t>
            </w:r>
            <w:r w:rsidRPr="00586AF3">
              <w:rPr>
                <w:rFonts w:ascii="Arial" w:hAnsi="Arial" w:cs="Arial"/>
                <w:color w:val="000000" w:themeColor="text1"/>
                <w:sz w:val="20"/>
                <w:szCs w:val="20"/>
              </w:rPr>
              <w:t xml:space="preserve"> que no se publicaron, en los términos establecidos y en dos casos puntuales no se encontraron los documentos publicados a la fecha, tal como se detalla a continuación para cada contrato:</w:t>
            </w:r>
          </w:p>
          <w:p w14:paraId="322F1E52" w14:textId="77777777" w:rsidR="00D709D2" w:rsidRPr="00586AF3" w:rsidRDefault="00D709D2" w:rsidP="00586AF3">
            <w:pPr>
              <w:shd w:val="clear" w:color="auto" w:fill="F2F2F2" w:themeFill="background1" w:themeFillShade="F2"/>
              <w:jc w:val="both"/>
              <w:rPr>
                <w:rFonts w:ascii="Arial" w:hAnsi="Arial" w:cs="Arial"/>
                <w:b/>
                <w:color w:val="000000" w:themeColor="text1"/>
                <w:sz w:val="20"/>
                <w:szCs w:val="20"/>
              </w:rPr>
            </w:pPr>
          </w:p>
          <w:p w14:paraId="7490D0EF" w14:textId="77777777" w:rsidR="00D709D2" w:rsidRPr="00586AF3" w:rsidRDefault="00D709D2" w:rsidP="00586AF3">
            <w:pPr>
              <w:shd w:val="clear" w:color="auto" w:fill="F2F2F2" w:themeFill="background1" w:themeFillShade="F2"/>
              <w:jc w:val="both"/>
              <w:rPr>
                <w:rFonts w:ascii="Arial" w:hAnsi="Arial" w:cs="Arial"/>
                <w:b/>
                <w:color w:val="000000" w:themeColor="text1"/>
                <w:sz w:val="20"/>
                <w:szCs w:val="20"/>
              </w:rPr>
            </w:pPr>
          </w:p>
          <w:p w14:paraId="5E6C56FD" w14:textId="77777777" w:rsidR="00D709D2" w:rsidRPr="00586AF3" w:rsidRDefault="00D709D2" w:rsidP="00AF0ED3">
            <w:pPr>
              <w:shd w:val="clear" w:color="auto" w:fill="D9D9D9" w:themeFill="background1" w:themeFillShade="D9"/>
              <w:jc w:val="both"/>
              <w:rPr>
                <w:rFonts w:ascii="Arial" w:hAnsi="Arial" w:cs="Arial"/>
                <w:b/>
                <w:color w:val="000000" w:themeColor="text1"/>
                <w:sz w:val="20"/>
                <w:szCs w:val="20"/>
              </w:rPr>
            </w:pPr>
          </w:p>
          <w:p w14:paraId="4137904A" w14:textId="151EECBA"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419-2019 </w:t>
            </w:r>
          </w:p>
          <w:p w14:paraId="0BA74FB6"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70"/>
              <w:gridCol w:w="1470"/>
              <w:gridCol w:w="1472"/>
              <w:gridCol w:w="1472"/>
              <w:gridCol w:w="1472"/>
              <w:gridCol w:w="1472"/>
            </w:tblGrid>
            <w:tr w:rsidR="00D709D2" w:rsidRPr="00586AF3" w14:paraId="0D60AC35" w14:textId="77777777" w:rsidTr="00904B94">
              <w:trPr>
                <w:jc w:val="center"/>
              </w:trPr>
              <w:tc>
                <w:tcPr>
                  <w:tcW w:w="1470" w:type="dxa"/>
                  <w:shd w:val="clear" w:color="auto" w:fill="D9D9D9" w:themeFill="background1" w:themeFillShade="D9"/>
                </w:tcPr>
                <w:p w14:paraId="2CA9B104"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470" w:type="dxa"/>
                  <w:shd w:val="clear" w:color="auto" w:fill="D9D9D9" w:themeFill="background1" w:themeFillShade="D9"/>
                </w:tcPr>
                <w:p w14:paraId="04F8AD44"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Fecha de Información</w:t>
                  </w:r>
                </w:p>
              </w:tc>
              <w:tc>
                <w:tcPr>
                  <w:tcW w:w="1472" w:type="dxa"/>
                  <w:shd w:val="clear" w:color="auto" w:fill="D9D9D9" w:themeFill="background1" w:themeFillShade="D9"/>
                </w:tcPr>
                <w:p w14:paraId="531BAFC4"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Fecha de radicación</w:t>
                  </w:r>
                </w:p>
              </w:tc>
              <w:tc>
                <w:tcPr>
                  <w:tcW w:w="1472" w:type="dxa"/>
                  <w:shd w:val="clear" w:color="auto" w:fill="D9D9D9" w:themeFill="background1" w:themeFillShade="D9"/>
                </w:tcPr>
                <w:p w14:paraId="6832D688"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Fecha de publicación</w:t>
                  </w:r>
                </w:p>
              </w:tc>
              <w:tc>
                <w:tcPr>
                  <w:tcW w:w="1472" w:type="dxa"/>
                  <w:shd w:val="clear" w:color="auto" w:fill="D9D9D9" w:themeFill="background1" w:themeFillShade="D9"/>
                </w:tcPr>
                <w:p w14:paraId="015D0191"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Fecha de publicación según normativa</w:t>
                  </w:r>
                </w:p>
              </w:tc>
              <w:tc>
                <w:tcPr>
                  <w:tcW w:w="1472" w:type="dxa"/>
                  <w:shd w:val="clear" w:color="auto" w:fill="D9D9D9" w:themeFill="background1" w:themeFillShade="D9"/>
                </w:tcPr>
                <w:p w14:paraId="6811C934"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D709D2" w:rsidRPr="00586AF3" w14:paraId="542AF0D7" w14:textId="77777777" w:rsidTr="00904B94">
              <w:trPr>
                <w:jc w:val="center"/>
              </w:trPr>
              <w:tc>
                <w:tcPr>
                  <w:tcW w:w="1470" w:type="dxa"/>
                  <w:shd w:val="clear" w:color="auto" w:fill="auto"/>
                </w:tcPr>
                <w:p w14:paraId="50BB23CD" w14:textId="77777777" w:rsidR="000F5817" w:rsidRPr="00586AF3" w:rsidRDefault="000F5817" w:rsidP="00AF0ED3">
                  <w:pPr>
                    <w:shd w:val="clear" w:color="auto" w:fill="D9D9D9" w:themeFill="background1" w:themeFillShade="D9"/>
                    <w:jc w:val="center"/>
                    <w:rPr>
                      <w:rFonts w:ascii="Arial" w:hAnsi="Arial" w:cs="Arial"/>
                      <w:color w:val="000000" w:themeColor="text1"/>
                      <w:sz w:val="18"/>
                      <w:szCs w:val="18"/>
                    </w:rPr>
                  </w:pPr>
                  <w:r w:rsidRPr="00586AF3">
                    <w:rPr>
                      <w:rFonts w:ascii="Arial" w:hAnsi="Arial" w:cs="Arial"/>
                      <w:color w:val="000000" w:themeColor="text1"/>
                      <w:sz w:val="18"/>
                      <w:szCs w:val="18"/>
                    </w:rPr>
                    <w:t>4</w:t>
                  </w:r>
                </w:p>
              </w:tc>
              <w:tc>
                <w:tcPr>
                  <w:tcW w:w="1470" w:type="dxa"/>
                  <w:shd w:val="clear" w:color="auto" w:fill="auto"/>
                </w:tcPr>
                <w:p w14:paraId="3659524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7/11/2019</w:t>
                  </w:r>
                </w:p>
              </w:tc>
              <w:tc>
                <w:tcPr>
                  <w:tcW w:w="1472" w:type="dxa"/>
                  <w:shd w:val="clear" w:color="auto" w:fill="auto"/>
                </w:tcPr>
                <w:p w14:paraId="1BB74438"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8/11/2019</w:t>
                  </w:r>
                </w:p>
              </w:tc>
              <w:tc>
                <w:tcPr>
                  <w:tcW w:w="1472" w:type="dxa"/>
                  <w:shd w:val="clear" w:color="auto" w:fill="auto"/>
                </w:tcPr>
                <w:p w14:paraId="60C0CF90"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23/12/2019</w:t>
                  </w:r>
                </w:p>
              </w:tc>
              <w:tc>
                <w:tcPr>
                  <w:tcW w:w="1472" w:type="dxa"/>
                  <w:shd w:val="clear" w:color="auto" w:fill="auto"/>
                </w:tcPr>
                <w:p w14:paraId="5FE7C27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18/11/2019</w:t>
                  </w:r>
                </w:p>
              </w:tc>
              <w:tc>
                <w:tcPr>
                  <w:tcW w:w="1472" w:type="dxa"/>
                  <w:shd w:val="clear" w:color="auto" w:fill="auto"/>
                </w:tcPr>
                <w:p w14:paraId="591D4D4A"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20</w:t>
                  </w:r>
                </w:p>
              </w:tc>
            </w:tr>
            <w:tr w:rsidR="00D709D2" w:rsidRPr="00586AF3" w14:paraId="57E97C39" w14:textId="77777777" w:rsidTr="00904B94">
              <w:trPr>
                <w:jc w:val="center"/>
              </w:trPr>
              <w:tc>
                <w:tcPr>
                  <w:tcW w:w="1470" w:type="dxa"/>
                  <w:shd w:val="clear" w:color="auto" w:fill="auto"/>
                </w:tcPr>
                <w:p w14:paraId="0E664399" w14:textId="77777777" w:rsidR="000F5817" w:rsidRPr="00586AF3" w:rsidRDefault="000F5817" w:rsidP="00AF0ED3">
                  <w:pPr>
                    <w:shd w:val="clear" w:color="auto" w:fill="D9D9D9" w:themeFill="background1" w:themeFillShade="D9"/>
                    <w:jc w:val="center"/>
                    <w:rPr>
                      <w:rFonts w:ascii="Arial" w:hAnsi="Arial" w:cs="Arial"/>
                      <w:color w:val="000000" w:themeColor="text1"/>
                      <w:sz w:val="18"/>
                      <w:szCs w:val="18"/>
                    </w:rPr>
                  </w:pPr>
                  <w:r w:rsidRPr="00586AF3">
                    <w:rPr>
                      <w:rFonts w:ascii="Arial" w:hAnsi="Arial" w:cs="Arial"/>
                      <w:color w:val="000000" w:themeColor="text1"/>
                      <w:sz w:val="18"/>
                      <w:szCs w:val="18"/>
                    </w:rPr>
                    <w:t>7</w:t>
                  </w:r>
                </w:p>
              </w:tc>
              <w:tc>
                <w:tcPr>
                  <w:tcW w:w="1470" w:type="dxa"/>
                  <w:shd w:val="clear" w:color="auto" w:fill="auto"/>
                </w:tcPr>
                <w:p w14:paraId="043BEFB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10/2/2020</w:t>
                  </w:r>
                </w:p>
              </w:tc>
              <w:tc>
                <w:tcPr>
                  <w:tcW w:w="1472" w:type="dxa"/>
                  <w:shd w:val="clear" w:color="auto" w:fill="auto"/>
                </w:tcPr>
                <w:p w14:paraId="0A69177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14/02/2020</w:t>
                  </w:r>
                </w:p>
              </w:tc>
              <w:tc>
                <w:tcPr>
                  <w:tcW w:w="1472" w:type="dxa"/>
                  <w:shd w:val="clear" w:color="auto" w:fill="auto"/>
                </w:tcPr>
                <w:p w14:paraId="7CB679C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09/03/2020</w:t>
                  </w:r>
                </w:p>
              </w:tc>
              <w:tc>
                <w:tcPr>
                  <w:tcW w:w="1472" w:type="dxa"/>
                  <w:shd w:val="clear" w:color="auto" w:fill="auto"/>
                </w:tcPr>
                <w:p w14:paraId="7F6B0562"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17/02/2020</w:t>
                  </w:r>
                </w:p>
              </w:tc>
              <w:tc>
                <w:tcPr>
                  <w:tcW w:w="1472" w:type="dxa"/>
                  <w:shd w:val="clear" w:color="auto" w:fill="auto"/>
                </w:tcPr>
                <w:p w14:paraId="47BA7A0F"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30</w:t>
                  </w:r>
                </w:p>
              </w:tc>
            </w:tr>
            <w:tr w:rsidR="00D709D2" w:rsidRPr="00586AF3" w14:paraId="5B087919" w14:textId="77777777" w:rsidTr="00904B94">
              <w:trPr>
                <w:trHeight w:val="70"/>
                <w:jc w:val="center"/>
              </w:trPr>
              <w:tc>
                <w:tcPr>
                  <w:tcW w:w="1470" w:type="dxa"/>
                  <w:shd w:val="clear" w:color="auto" w:fill="auto"/>
                </w:tcPr>
                <w:p w14:paraId="334F6A54" w14:textId="77777777" w:rsidR="000F5817" w:rsidRPr="00586AF3" w:rsidRDefault="000F5817" w:rsidP="00AF0ED3">
                  <w:pPr>
                    <w:shd w:val="clear" w:color="auto" w:fill="D9D9D9" w:themeFill="background1" w:themeFillShade="D9"/>
                    <w:jc w:val="center"/>
                    <w:rPr>
                      <w:rFonts w:ascii="Arial" w:hAnsi="Arial" w:cs="Arial"/>
                      <w:color w:val="000000" w:themeColor="text1"/>
                      <w:sz w:val="18"/>
                      <w:szCs w:val="18"/>
                    </w:rPr>
                  </w:pPr>
                  <w:r w:rsidRPr="00586AF3">
                    <w:rPr>
                      <w:rFonts w:ascii="Arial" w:hAnsi="Arial" w:cs="Arial"/>
                      <w:color w:val="000000" w:themeColor="text1"/>
                      <w:sz w:val="18"/>
                      <w:szCs w:val="18"/>
                    </w:rPr>
                    <w:t>9</w:t>
                  </w:r>
                </w:p>
              </w:tc>
              <w:tc>
                <w:tcPr>
                  <w:tcW w:w="1470" w:type="dxa"/>
                  <w:shd w:val="clear" w:color="auto" w:fill="auto"/>
                </w:tcPr>
                <w:p w14:paraId="08AEE74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03/04/2020</w:t>
                  </w:r>
                </w:p>
              </w:tc>
              <w:tc>
                <w:tcPr>
                  <w:tcW w:w="1472" w:type="dxa"/>
                  <w:shd w:val="clear" w:color="auto" w:fill="auto"/>
                </w:tcPr>
                <w:p w14:paraId="38EAF1D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09/04/2020</w:t>
                  </w:r>
                </w:p>
              </w:tc>
              <w:tc>
                <w:tcPr>
                  <w:tcW w:w="1472" w:type="dxa"/>
                  <w:shd w:val="clear" w:color="auto" w:fill="auto"/>
                </w:tcPr>
                <w:p w14:paraId="284DCD82"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472" w:type="dxa"/>
                  <w:shd w:val="clear" w:color="auto" w:fill="auto"/>
                </w:tcPr>
                <w:p w14:paraId="4BD1B15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14/04/2020</w:t>
                  </w:r>
                </w:p>
              </w:tc>
              <w:tc>
                <w:tcPr>
                  <w:tcW w:w="1472" w:type="dxa"/>
                  <w:shd w:val="clear" w:color="auto" w:fill="auto"/>
                </w:tcPr>
                <w:p w14:paraId="468E4561"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r w:rsidR="00D709D2" w:rsidRPr="00586AF3" w14:paraId="508E2C5C" w14:textId="77777777" w:rsidTr="00904B94">
              <w:trPr>
                <w:jc w:val="center"/>
              </w:trPr>
              <w:tc>
                <w:tcPr>
                  <w:tcW w:w="1470" w:type="dxa"/>
                  <w:shd w:val="clear" w:color="auto" w:fill="auto"/>
                </w:tcPr>
                <w:p w14:paraId="6F1A8C45" w14:textId="77777777" w:rsidR="000F5817" w:rsidRPr="00586AF3" w:rsidRDefault="000F5817" w:rsidP="00AF0ED3">
                  <w:pPr>
                    <w:shd w:val="clear" w:color="auto" w:fill="D9D9D9" w:themeFill="background1" w:themeFillShade="D9"/>
                    <w:jc w:val="center"/>
                    <w:rPr>
                      <w:rFonts w:ascii="Arial" w:hAnsi="Arial" w:cs="Arial"/>
                      <w:color w:val="000000" w:themeColor="text1"/>
                      <w:sz w:val="18"/>
                      <w:szCs w:val="18"/>
                    </w:rPr>
                  </w:pPr>
                  <w:r w:rsidRPr="00586AF3">
                    <w:rPr>
                      <w:rFonts w:ascii="Arial" w:hAnsi="Arial" w:cs="Arial"/>
                      <w:color w:val="000000" w:themeColor="text1"/>
                      <w:sz w:val="18"/>
                      <w:szCs w:val="18"/>
                    </w:rPr>
                    <w:t>Final</w:t>
                  </w:r>
                </w:p>
              </w:tc>
              <w:tc>
                <w:tcPr>
                  <w:tcW w:w="1470" w:type="dxa"/>
                  <w:shd w:val="clear" w:color="auto" w:fill="auto"/>
                </w:tcPr>
                <w:p w14:paraId="68842B40"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3/04/2020</w:t>
                  </w:r>
                </w:p>
              </w:tc>
              <w:tc>
                <w:tcPr>
                  <w:tcW w:w="1472" w:type="dxa"/>
                  <w:shd w:val="clear" w:color="auto" w:fill="auto"/>
                </w:tcPr>
                <w:p w14:paraId="317C1D9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N/A</w:t>
                  </w:r>
                </w:p>
              </w:tc>
              <w:tc>
                <w:tcPr>
                  <w:tcW w:w="1472" w:type="dxa"/>
                  <w:shd w:val="clear" w:color="auto" w:fill="auto"/>
                </w:tcPr>
                <w:p w14:paraId="01877CC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472" w:type="dxa"/>
                  <w:shd w:val="clear" w:color="auto" w:fill="auto"/>
                </w:tcPr>
                <w:p w14:paraId="45C99E40"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14/04/2020</w:t>
                  </w:r>
                </w:p>
              </w:tc>
              <w:tc>
                <w:tcPr>
                  <w:tcW w:w="1472" w:type="dxa"/>
                  <w:shd w:val="clear" w:color="auto" w:fill="auto"/>
                </w:tcPr>
                <w:p w14:paraId="62C8E88C"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bl>
          <w:p w14:paraId="06636098" w14:textId="31EE7590" w:rsidR="00135A61" w:rsidRPr="00586AF3" w:rsidRDefault="00135A61" w:rsidP="00AF0ED3">
            <w:pPr>
              <w:shd w:val="clear" w:color="auto" w:fill="D9D9D9" w:themeFill="background1" w:themeFillShade="D9"/>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w:t>
            </w:r>
          </w:p>
          <w:p w14:paraId="794895AB" w14:textId="77777777"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p>
          <w:p w14:paraId="70A2AF90" w14:textId="77777777"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p>
          <w:p w14:paraId="2C361DA0" w14:textId="77777777"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349-2019 </w:t>
            </w:r>
          </w:p>
          <w:p w14:paraId="331B55C6"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p>
          <w:p w14:paraId="3AB64DD1"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03"/>
              <w:gridCol w:w="1556"/>
              <w:gridCol w:w="1387"/>
              <w:gridCol w:w="1517"/>
              <w:gridCol w:w="1517"/>
              <w:gridCol w:w="1348"/>
            </w:tblGrid>
            <w:tr w:rsidR="00D709D2" w:rsidRPr="00586AF3" w14:paraId="40B9772C" w14:textId="77777777" w:rsidTr="00904B94">
              <w:trPr>
                <w:jc w:val="center"/>
              </w:trPr>
              <w:tc>
                <w:tcPr>
                  <w:tcW w:w="1503" w:type="dxa"/>
                  <w:shd w:val="clear" w:color="auto" w:fill="D9D9D9" w:themeFill="background1" w:themeFillShade="D9"/>
                </w:tcPr>
                <w:p w14:paraId="7ED4304D"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556" w:type="dxa"/>
                  <w:shd w:val="clear" w:color="auto" w:fill="D9D9D9" w:themeFill="background1" w:themeFillShade="D9"/>
                </w:tcPr>
                <w:p w14:paraId="2D4DF0F6"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387" w:type="dxa"/>
                  <w:shd w:val="clear" w:color="auto" w:fill="D9D9D9" w:themeFill="background1" w:themeFillShade="D9"/>
                </w:tcPr>
                <w:p w14:paraId="2221D1EE"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17" w:type="dxa"/>
                  <w:shd w:val="clear" w:color="auto" w:fill="D9D9D9" w:themeFill="background1" w:themeFillShade="D9"/>
                </w:tcPr>
                <w:p w14:paraId="067F52A8"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17" w:type="dxa"/>
                  <w:shd w:val="clear" w:color="auto" w:fill="D9D9D9" w:themeFill="background1" w:themeFillShade="D9"/>
                </w:tcPr>
                <w:p w14:paraId="5D92BD8A"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348" w:type="dxa"/>
                  <w:shd w:val="clear" w:color="auto" w:fill="D9D9D9" w:themeFill="background1" w:themeFillShade="D9"/>
                </w:tcPr>
                <w:p w14:paraId="617E2E0C"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D709D2" w:rsidRPr="00586AF3" w14:paraId="1D6A10CD" w14:textId="77777777" w:rsidTr="00904B94">
              <w:trPr>
                <w:jc w:val="center"/>
              </w:trPr>
              <w:tc>
                <w:tcPr>
                  <w:tcW w:w="1503" w:type="dxa"/>
                  <w:shd w:val="clear" w:color="auto" w:fill="auto"/>
                </w:tcPr>
                <w:p w14:paraId="261DB3A5"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Designación de Supervisión</w:t>
                  </w:r>
                </w:p>
              </w:tc>
              <w:tc>
                <w:tcPr>
                  <w:tcW w:w="1556" w:type="dxa"/>
                  <w:shd w:val="clear" w:color="auto" w:fill="auto"/>
                </w:tcPr>
                <w:p w14:paraId="5C81808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highlight w:val="yellow"/>
                    </w:rPr>
                  </w:pPr>
                </w:p>
              </w:tc>
              <w:tc>
                <w:tcPr>
                  <w:tcW w:w="1387" w:type="dxa"/>
                  <w:shd w:val="clear" w:color="auto" w:fill="auto"/>
                </w:tcPr>
                <w:p w14:paraId="6F2DA997"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highlight w:val="yellow"/>
                    </w:rPr>
                  </w:pPr>
                </w:p>
              </w:tc>
              <w:tc>
                <w:tcPr>
                  <w:tcW w:w="1517" w:type="dxa"/>
                  <w:shd w:val="clear" w:color="auto" w:fill="auto"/>
                </w:tcPr>
                <w:p w14:paraId="45CFF62C" w14:textId="77777777" w:rsidR="000F5817" w:rsidRPr="00586AF3" w:rsidRDefault="000F5817" w:rsidP="00AF0ED3">
                  <w:pPr>
                    <w:shd w:val="clear" w:color="auto" w:fill="D9D9D9" w:themeFill="background1" w:themeFillShade="D9"/>
                    <w:jc w:val="both"/>
                    <w:rPr>
                      <w:rFonts w:ascii="Arial" w:hAnsi="Arial" w:cs="Arial"/>
                      <w:b/>
                      <w:bCs/>
                      <w:color w:val="000000" w:themeColor="text1"/>
                      <w:sz w:val="18"/>
                      <w:szCs w:val="18"/>
                      <w:highlight w:val="yellow"/>
                    </w:rPr>
                  </w:pPr>
                  <w:r w:rsidRPr="00586AF3">
                    <w:rPr>
                      <w:rFonts w:ascii="Arial" w:hAnsi="Arial" w:cs="Arial"/>
                      <w:b/>
                      <w:bCs/>
                      <w:color w:val="000000" w:themeColor="text1"/>
                      <w:sz w:val="18"/>
                      <w:szCs w:val="18"/>
                    </w:rPr>
                    <w:t>No Publicado en SECOP</w:t>
                  </w:r>
                </w:p>
              </w:tc>
              <w:tc>
                <w:tcPr>
                  <w:tcW w:w="1517" w:type="dxa"/>
                  <w:shd w:val="clear" w:color="auto" w:fill="auto"/>
                </w:tcPr>
                <w:p w14:paraId="5623DA9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highlight w:val="yellow"/>
                    </w:rPr>
                  </w:pPr>
                </w:p>
              </w:tc>
              <w:tc>
                <w:tcPr>
                  <w:tcW w:w="1348" w:type="dxa"/>
                  <w:shd w:val="clear" w:color="auto" w:fill="auto"/>
                </w:tcPr>
                <w:p w14:paraId="388690B4"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p>
              </w:tc>
            </w:tr>
            <w:tr w:rsidR="00D709D2" w:rsidRPr="00586AF3" w14:paraId="623A850D" w14:textId="77777777" w:rsidTr="00904B94">
              <w:trPr>
                <w:jc w:val="center"/>
              </w:trPr>
              <w:tc>
                <w:tcPr>
                  <w:tcW w:w="1503" w:type="dxa"/>
                  <w:shd w:val="clear" w:color="auto" w:fill="auto"/>
                </w:tcPr>
                <w:p w14:paraId="09133FEC"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Acta de inicio</w:t>
                  </w:r>
                </w:p>
              </w:tc>
              <w:tc>
                <w:tcPr>
                  <w:tcW w:w="1556" w:type="dxa"/>
                  <w:shd w:val="clear" w:color="auto" w:fill="auto"/>
                </w:tcPr>
                <w:p w14:paraId="42880418"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01/01/2019</w:t>
                  </w:r>
                </w:p>
              </w:tc>
              <w:tc>
                <w:tcPr>
                  <w:tcW w:w="1387" w:type="dxa"/>
                  <w:shd w:val="clear" w:color="auto" w:fill="auto"/>
                </w:tcPr>
                <w:p w14:paraId="7711F1D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02/04/2019</w:t>
                  </w:r>
                </w:p>
              </w:tc>
              <w:tc>
                <w:tcPr>
                  <w:tcW w:w="1517" w:type="dxa"/>
                  <w:shd w:val="clear" w:color="auto" w:fill="auto"/>
                </w:tcPr>
                <w:p w14:paraId="0678DA1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04/04/2019</w:t>
                  </w:r>
                </w:p>
              </w:tc>
              <w:tc>
                <w:tcPr>
                  <w:tcW w:w="1517" w:type="dxa"/>
                  <w:shd w:val="clear" w:color="auto" w:fill="auto"/>
                </w:tcPr>
                <w:p w14:paraId="65539BB7"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09/01/2019</w:t>
                  </w:r>
                </w:p>
              </w:tc>
              <w:tc>
                <w:tcPr>
                  <w:tcW w:w="1348" w:type="dxa"/>
                  <w:shd w:val="clear" w:color="auto" w:fill="auto"/>
                </w:tcPr>
                <w:p w14:paraId="5389A2E1"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63</w:t>
                  </w:r>
                </w:p>
              </w:tc>
            </w:tr>
            <w:tr w:rsidR="00D709D2" w:rsidRPr="00586AF3" w14:paraId="25602DEC" w14:textId="77777777" w:rsidTr="00904B94">
              <w:trPr>
                <w:jc w:val="center"/>
              </w:trPr>
              <w:tc>
                <w:tcPr>
                  <w:tcW w:w="1503" w:type="dxa"/>
                  <w:shd w:val="clear" w:color="auto" w:fill="auto"/>
                </w:tcPr>
                <w:p w14:paraId="7A0F3277"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556" w:type="dxa"/>
                  <w:shd w:val="clear" w:color="auto" w:fill="auto"/>
                </w:tcPr>
                <w:p w14:paraId="340FEAE7"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26/04/2019</w:t>
                  </w:r>
                </w:p>
              </w:tc>
              <w:tc>
                <w:tcPr>
                  <w:tcW w:w="1387" w:type="dxa"/>
                  <w:shd w:val="clear" w:color="auto" w:fill="auto"/>
                </w:tcPr>
                <w:p w14:paraId="61B37A8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26/04/2019</w:t>
                  </w:r>
                </w:p>
              </w:tc>
              <w:tc>
                <w:tcPr>
                  <w:tcW w:w="1517" w:type="dxa"/>
                  <w:shd w:val="clear" w:color="auto" w:fill="auto"/>
                </w:tcPr>
                <w:p w14:paraId="3D6F97D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17/05/2019</w:t>
                  </w:r>
                </w:p>
              </w:tc>
              <w:tc>
                <w:tcPr>
                  <w:tcW w:w="1517" w:type="dxa"/>
                  <w:shd w:val="clear" w:color="auto" w:fill="auto"/>
                </w:tcPr>
                <w:p w14:paraId="7D21831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5/05/2020</w:t>
                  </w:r>
                </w:p>
              </w:tc>
              <w:tc>
                <w:tcPr>
                  <w:tcW w:w="1348" w:type="dxa"/>
                  <w:shd w:val="clear" w:color="auto" w:fill="auto"/>
                </w:tcPr>
                <w:p w14:paraId="09AF4E6C"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r w:rsidR="00D709D2" w:rsidRPr="00586AF3" w14:paraId="6B2490C6" w14:textId="77777777" w:rsidTr="00904B94">
              <w:trPr>
                <w:jc w:val="center"/>
              </w:trPr>
              <w:tc>
                <w:tcPr>
                  <w:tcW w:w="1503" w:type="dxa"/>
                  <w:shd w:val="clear" w:color="auto" w:fill="auto"/>
                </w:tcPr>
                <w:p w14:paraId="75CE8269"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556" w:type="dxa"/>
                  <w:shd w:val="clear" w:color="auto" w:fill="auto"/>
                </w:tcPr>
                <w:p w14:paraId="0E6DE18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27/05/2019</w:t>
                  </w:r>
                </w:p>
              </w:tc>
              <w:tc>
                <w:tcPr>
                  <w:tcW w:w="1387" w:type="dxa"/>
                  <w:shd w:val="clear" w:color="auto" w:fill="auto"/>
                </w:tcPr>
                <w:p w14:paraId="28716A08"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29/05/2019</w:t>
                  </w:r>
                </w:p>
              </w:tc>
              <w:tc>
                <w:tcPr>
                  <w:tcW w:w="1517" w:type="dxa"/>
                  <w:shd w:val="clear" w:color="auto" w:fill="auto"/>
                </w:tcPr>
                <w:p w14:paraId="21FD900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05/07/2019</w:t>
                  </w:r>
                </w:p>
              </w:tc>
              <w:tc>
                <w:tcPr>
                  <w:tcW w:w="1517" w:type="dxa"/>
                  <w:shd w:val="clear" w:color="auto" w:fill="auto"/>
                </w:tcPr>
                <w:p w14:paraId="178AE4D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5406/2019</w:t>
                  </w:r>
                </w:p>
              </w:tc>
              <w:tc>
                <w:tcPr>
                  <w:tcW w:w="1348" w:type="dxa"/>
                  <w:shd w:val="clear" w:color="auto" w:fill="auto"/>
                </w:tcPr>
                <w:p w14:paraId="467AABFB"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35</w:t>
                  </w:r>
                </w:p>
              </w:tc>
            </w:tr>
            <w:tr w:rsidR="00D709D2" w:rsidRPr="00586AF3" w14:paraId="6793E4A6" w14:textId="77777777" w:rsidTr="00904B94">
              <w:trPr>
                <w:jc w:val="center"/>
              </w:trPr>
              <w:tc>
                <w:tcPr>
                  <w:tcW w:w="1503" w:type="dxa"/>
                  <w:shd w:val="clear" w:color="auto" w:fill="auto"/>
                </w:tcPr>
                <w:p w14:paraId="74D2FEE7"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3</w:t>
                  </w:r>
                </w:p>
              </w:tc>
              <w:tc>
                <w:tcPr>
                  <w:tcW w:w="1556" w:type="dxa"/>
                  <w:shd w:val="clear" w:color="auto" w:fill="auto"/>
                </w:tcPr>
                <w:p w14:paraId="5D89D13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0B2CEB9A"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27/06/2019</w:t>
                  </w:r>
                </w:p>
              </w:tc>
              <w:tc>
                <w:tcPr>
                  <w:tcW w:w="1517" w:type="dxa"/>
                  <w:shd w:val="clear" w:color="auto" w:fill="auto"/>
                </w:tcPr>
                <w:p w14:paraId="55572FA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13/08/2019</w:t>
                  </w:r>
                </w:p>
              </w:tc>
              <w:tc>
                <w:tcPr>
                  <w:tcW w:w="1517" w:type="dxa"/>
                  <w:shd w:val="clear" w:color="auto" w:fill="auto"/>
                </w:tcPr>
                <w:p w14:paraId="0CCB5F0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4/07/2019</w:t>
                  </w:r>
                </w:p>
              </w:tc>
              <w:tc>
                <w:tcPr>
                  <w:tcW w:w="1348" w:type="dxa"/>
                  <w:shd w:val="clear" w:color="auto" w:fill="auto"/>
                </w:tcPr>
                <w:p w14:paraId="71085438"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17</w:t>
                  </w:r>
                </w:p>
              </w:tc>
            </w:tr>
            <w:tr w:rsidR="00D709D2" w:rsidRPr="00586AF3" w14:paraId="6BBB150A" w14:textId="77777777" w:rsidTr="00904B94">
              <w:trPr>
                <w:jc w:val="center"/>
              </w:trPr>
              <w:tc>
                <w:tcPr>
                  <w:tcW w:w="1503" w:type="dxa"/>
                  <w:shd w:val="clear" w:color="auto" w:fill="auto"/>
                </w:tcPr>
                <w:p w14:paraId="2FB79B55"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4</w:t>
                  </w:r>
                </w:p>
              </w:tc>
              <w:tc>
                <w:tcPr>
                  <w:tcW w:w="1556" w:type="dxa"/>
                  <w:shd w:val="clear" w:color="auto" w:fill="auto"/>
                </w:tcPr>
                <w:p w14:paraId="31CEDC5A"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26/07/2019</w:t>
                  </w:r>
                </w:p>
              </w:tc>
              <w:tc>
                <w:tcPr>
                  <w:tcW w:w="1387" w:type="dxa"/>
                  <w:shd w:val="clear" w:color="auto" w:fill="auto"/>
                </w:tcPr>
                <w:p w14:paraId="67E845A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29/07/2019</w:t>
                  </w:r>
                </w:p>
              </w:tc>
              <w:tc>
                <w:tcPr>
                  <w:tcW w:w="1517" w:type="dxa"/>
                  <w:shd w:val="clear" w:color="auto" w:fill="auto"/>
                </w:tcPr>
                <w:p w14:paraId="54C60E02"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13/08/2019</w:t>
                  </w:r>
                </w:p>
              </w:tc>
              <w:tc>
                <w:tcPr>
                  <w:tcW w:w="1517" w:type="dxa"/>
                  <w:shd w:val="clear" w:color="auto" w:fill="auto"/>
                </w:tcPr>
                <w:p w14:paraId="4D144ED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5/08/2019</w:t>
                  </w:r>
                </w:p>
              </w:tc>
              <w:tc>
                <w:tcPr>
                  <w:tcW w:w="1348" w:type="dxa"/>
                  <w:shd w:val="clear" w:color="auto" w:fill="auto"/>
                </w:tcPr>
                <w:p w14:paraId="1F21B8CB"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17</w:t>
                  </w:r>
                </w:p>
              </w:tc>
            </w:tr>
            <w:tr w:rsidR="00D709D2" w:rsidRPr="00586AF3" w14:paraId="4A406201" w14:textId="77777777" w:rsidTr="00904B94">
              <w:trPr>
                <w:jc w:val="center"/>
              </w:trPr>
              <w:tc>
                <w:tcPr>
                  <w:tcW w:w="1503" w:type="dxa"/>
                  <w:shd w:val="clear" w:color="auto" w:fill="auto"/>
                </w:tcPr>
                <w:p w14:paraId="032323E9"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8</w:t>
                  </w:r>
                </w:p>
              </w:tc>
              <w:tc>
                <w:tcPr>
                  <w:tcW w:w="1556" w:type="dxa"/>
                  <w:shd w:val="clear" w:color="auto" w:fill="auto"/>
                </w:tcPr>
                <w:p w14:paraId="76255E1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29/11/2019</w:t>
                  </w:r>
                </w:p>
              </w:tc>
              <w:tc>
                <w:tcPr>
                  <w:tcW w:w="1387" w:type="dxa"/>
                  <w:shd w:val="clear" w:color="auto" w:fill="auto"/>
                </w:tcPr>
                <w:p w14:paraId="1298486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29/11/2019</w:t>
                  </w:r>
                </w:p>
              </w:tc>
              <w:tc>
                <w:tcPr>
                  <w:tcW w:w="1517" w:type="dxa"/>
                  <w:shd w:val="clear" w:color="auto" w:fill="auto"/>
                </w:tcPr>
                <w:p w14:paraId="771EFF2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21/12/2019</w:t>
                  </w:r>
                </w:p>
              </w:tc>
              <w:tc>
                <w:tcPr>
                  <w:tcW w:w="1517" w:type="dxa"/>
                  <w:shd w:val="clear" w:color="auto" w:fill="auto"/>
                </w:tcPr>
                <w:p w14:paraId="7B300DB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6/12/2019</w:t>
                  </w:r>
                </w:p>
              </w:tc>
              <w:tc>
                <w:tcPr>
                  <w:tcW w:w="1348" w:type="dxa"/>
                  <w:shd w:val="clear" w:color="auto" w:fill="auto"/>
                </w:tcPr>
                <w:p w14:paraId="7D8AA09B"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22</w:t>
                  </w:r>
                </w:p>
              </w:tc>
            </w:tr>
            <w:tr w:rsidR="00D709D2" w:rsidRPr="00586AF3" w14:paraId="56DA53C4" w14:textId="77777777" w:rsidTr="00904B94">
              <w:trPr>
                <w:jc w:val="center"/>
              </w:trPr>
              <w:tc>
                <w:tcPr>
                  <w:tcW w:w="1503" w:type="dxa"/>
                  <w:shd w:val="clear" w:color="auto" w:fill="auto"/>
                </w:tcPr>
                <w:p w14:paraId="22FC9868"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9</w:t>
                  </w:r>
                </w:p>
              </w:tc>
              <w:tc>
                <w:tcPr>
                  <w:tcW w:w="1556" w:type="dxa"/>
                  <w:shd w:val="clear" w:color="auto" w:fill="auto"/>
                </w:tcPr>
                <w:p w14:paraId="4F6F91AA"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27/12/2019</w:t>
                  </w:r>
                </w:p>
              </w:tc>
              <w:tc>
                <w:tcPr>
                  <w:tcW w:w="1387" w:type="dxa"/>
                  <w:shd w:val="clear" w:color="auto" w:fill="auto"/>
                </w:tcPr>
                <w:p w14:paraId="0634165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30/12/2019</w:t>
                  </w:r>
                </w:p>
              </w:tc>
              <w:tc>
                <w:tcPr>
                  <w:tcW w:w="1517" w:type="dxa"/>
                  <w:shd w:val="clear" w:color="auto" w:fill="auto"/>
                </w:tcPr>
                <w:p w14:paraId="174959C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18/01/2020</w:t>
                  </w:r>
                </w:p>
              </w:tc>
              <w:tc>
                <w:tcPr>
                  <w:tcW w:w="1517" w:type="dxa"/>
                  <w:shd w:val="clear" w:color="auto" w:fill="auto"/>
                </w:tcPr>
                <w:p w14:paraId="7404EE4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8/1/2020</w:t>
                  </w:r>
                </w:p>
              </w:tc>
              <w:tc>
                <w:tcPr>
                  <w:tcW w:w="1348" w:type="dxa"/>
                  <w:shd w:val="clear" w:color="auto" w:fill="auto"/>
                </w:tcPr>
                <w:p w14:paraId="7C36A163"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r w:rsidR="00D709D2" w:rsidRPr="00586AF3" w14:paraId="25956C79" w14:textId="77777777" w:rsidTr="00904B94">
              <w:trPr>
                <w:jc w:val="center"/>
              </w:trPr>
              <w:tc>
                <w:tcPr>
                  <w:tcW w:w="1503" w:type="dxa"/>
                  <w:shd w:val="clear" w:color="auto" w:fill="auto"/>
                </w:tcPr>
                <w:p w14:paraId="10CC6956"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12</w:t>
                  </w:r>
                </w:p>
              </w:tc>
              <w:tc>
                <w:tcPr>
                  <w:tcW w:w="1556" w:type="dxa"/>
                  <w:shd w:val="clear" w:color="auto" w:fill="auto"/>
                </w:tcPr>
                <w:p w14:paraId="0CF1C7A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01/04/2020</w:t>
                  </w:r>
                </w:p>
              </w:tc>
              <w:tc>
                <w:tcPr>
                  <w:tcW w:w="1387" w:type="dxa"/>
                  <w:shd w:val="clear" w:color="auto" w:fill="auto"/>
                </w:tcPr>
                <w:p w14:paraId="32845EF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01/04/2020</w:t>
                  </w:r>
                </w:p>
              </w:tc>
              <w:tc>
                <w:tcPr>
                  <w:tcW w:w="1517" w:type="dxa"/>
                  <w:shd w:val="clear" w:color="auto" w:fill="auto"/>
                </w:tcPr>
                <w:p w14:paraId="1B3B8CF6"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517" w:type="dxa"/>
                  <w:shd w:val="clear" w:color="auto" w:fill="auto"/>
                </w:tcPr>
                <w:p w14:paraId="569B766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8/4/2020</w:t>
                  </w:r>
                </w:p>
              </w:tc>
              <w:tc>
                <w:tcPr>
                  <w:tcW w:w="1348" w:type="dxa"/>
                  <w:shd w:val="clear" w:color="auto" w:fill="auto"/>
                </w:tcPr>
                <w:p w14:paraId="251B5B97"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23</w:t>
                  </w:r>
                </w:p>
              </w:tc>
            </w:tr>
            <w:tr w:rsidR="00D709D2" w:rsidRPr="00586AF3" w14:paraId="1FBE1E92" w14:textId="77777777" w:rsidTr="00904B94">
              <w:trPr>
                <w:jc w:val="center"/>
              </w:trPr>
              <w:tc>
                <w:tcPr>
                  <w:tcW w:w="1503" w:type="dxa"/>
                  <w:shd w:val="clear" w:color="auto" w:fill="auto"/>
                </w:tcPr>
                <w:p w14:paraId="706F35C5"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Final</w:t>
                  </w:r>
                </w:p>
              </w:tc>
              <w:tc>
                <w:tcPr>
                  <w:tcW w:w="1556" w:type="dxa"/>
                  <w:shd w:val="clear" w:color="auto" w:fill="auto"/>
                </w:tcPr>
                <w:p w14:paraId="756EC24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01/03/2020</w:t>
                  </w:r>
                </w:p>
              </w:tc>
              <w:tc>
                <w:tcPr>
                  <w:tcW w:w="1387" w:type="dxa"/>
                  <w:shd w:val="clear" w:color="auto" w:fill="auto"/>
                </w:tcPr>
                <w:p w14:paraId="351FCD1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N/A (adjunto)</w:t>
                  </w:r>
                </w:p>
              </w:tc>
              <w:tc>
                <w:tcPr>
                  <w:tcW w:w="1517" w:type="dxa"/>
                  <w:shd w:val="clear" w:color="auto" w:fill="auto"/>
                </w:tcPr>
                <w:p w14:paraId="200B1D0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517" w:type="dxa"/>
                  <w:shd w:val="clear" w:color="auto" w:fill="auto"/>
                </w:tcPr>
                <w:p w14:paraId="6566830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9/3/2020</w:t>
                  </w:r>
                </w:p>
              </w:tc>
              <w:tc>
                <w:tcPr>
                  <w:tcW w:w="1348" w:type="dxa"/>
                  <w:shd w:val="clear" w:color="auto" w:fill="auto"/>
                </w:tcPr>
                <w:p w14:paraId="28BE187C"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23</w:t>
                  </w:r>
                </w:p>
              </w:tc>
            </w:tr>
          </w:tbl>
          <w:p w14:paraId="5BA7927E"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p>
          <w:p w14:paraId="2D7D4E42" w14:textId="730B6AD8" w:rsidR="00135A61" w:rsidRPr="00586AF3" w:rsidRDefault="00135A61" w:rsidP="00AF0ED3">
            <w:pPr>
              <w:shd w:val="clear" w:color="auto" w:fill="D9D9D9" w:themeFill="background1" w:themeFillShade="D9"/>
              <w:jc w:val="center"/>
              <w:rPr>
                <w:rFonts w:ascii="Arial" w:hAnsi="Arial" w:cs="Arial"/>
                <w:b/>
                <w:bCs/>
                <w:color w:val="000000" w:themeColor="text1"/>
                <w:sz w:val="20"/>
                <w:szCs w:val="20"/>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w:t>
            </w:r>
            <w:r w:rsidRPr="00586AF3">
              <w:rPr>
                <w:rFonts w:ascii="Arial" w:hAnsi="Arial" w:cs="Arial"/>
                <w:color w:val="000000" w:themeColor="text1"/>
                <w:sz w:val="20"/>
                <w:szCs w:val="20"/>
              </w:rPr>
              <w:t>.</w:t>
            </w:r>
          </w:p>
          <w:p w14:paraId="46ABC23E" w14:textId="77777777"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p>
          <w:p w14:paraId="51102920"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20"/>
                <w:szCs w:val="20"/>
              </w:rPr>
              <w:t xml:space="preserve">CONTRARTO 133-2019 </w:t>
            </w:r>
          </w:p>
          <w:p w14:paraId="7406A210"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361"/>
              <w:gridCol w:w="1387"/>
              <w:gridCol w:w="1517"/>
              <w:gridCol w:w="1517"/>
              <w:gridCol w:w="1348"/>
            </w:tblGrid>
            <w:tr w:rsidR="00D709D2" w:rsidRPr="00586AF3" w14:paraId="40AAB5BF" w14:textId="77777777" w:rsidTr="00904B94">
              <w:trPr>
                <w:jc w:val="center"/>
              </w:trPr>
              <w:tc>
                <w:tcPr>
                  <w:tcW w:w="1838" w:type="dxa"/>
                  <w:shd w:val="clear" w:color="auto" w:fill="D9D9D9" w:themeFill="background1" w:themeFillShade="D9"/>
                </w:tcPr>
                <w:p w14:paraId="3D84402A"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361" w:type="dxa"/>
                  <w:shd w:val="clear" w:color="auto" w:fill="D9D9D9" w:themeFill="background1" w:themeFillShade="D9"/>
                </w:tcPr>
                <w:p w14:paraId="159E6AF2"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387" w:type="dxa"/>
                  <w:shd w:val="clear" w:color="auto" w:fill="D9D9D9" w:themeFill="background1" w:themeFillShade="D9"/>
                </w:tcPr>
                <w:p w14:paraId="797977AA"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17" w:type="dxa"/>
                  <w:shd w:val="clear" w:color="auto" w:fill="D9D9D9" w:themeFill="background1" w:themeFillShade="D9"/>
                </w:tcPr>
                <w:p w14:paraId="43F0A5F9"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17" w:type="dxa"/>
                  <w:shd w:val="clear" w:color="auto" w:fill="D9D9D9" w:themeFill="background1" w:themeFillShade="D9"/>
                </w:tcPr>
                <w:p w14:paraId="021C2CFC"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348" w:type="dxa"/>
                  <w:shd w:val="clear" w:color="auto" w:fill="D9D9D9" w:themeFill="background1" w:themeFillShade="D9"/>
                </w:tcPr>
                <w:p w14:paraId="0DF665C4"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Diferencia en días </w:t>
                  </w:r>
                </w:p>
              </w:tc>
            </w:tr>
            <w:tr w:rsidR="00D709D2" w:rsidRPr="00586AF3" w14:paraId="3061B758" w14:textId="77777777" w:rsidTr="00904B94">
              <w:trPr>
                <w:jc w:val="center"/>
              </w:trPr>
              <w:tc>
                <w:tcPr>
                  <w:tcW w:w="1838" w:type="dxa"/>
                  <w:shd w:val="clear" w:color="auto" w:fill="auto"/>
                </w:tcPr>
                <w:p w14:paraId="700B2AF0"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bookmarkStart w:id="3" w:name="_Hlk60063473"/>
                  <w:r w:rsidRPr="00586AF3">
                    <w:rPr>
                      <w:rFonts w:ascii="Arial" w:hAnsi="Arial" w:cs="Arial"/>
                      <w:b/>
                      <w:color w:val="000000" w:themeColor="text1"/>
                      <w:sz w:val="18"/>
                      <w:szCs w:val="18"/>
                    </w:rPr>
                    <w:t>Cesión</w:t>
                  </w:r>
                </w:p>
              </w:tc>
              <w:tc>
                <w:tcPr>
                  <w:tcW w:w="1361" w:type="dxa"/>
                  <w:shd w:val="clear" w:color="auto" w:fill="auto"/>
                </w:tcPr>
                <w:p w14:paraId="777B2F1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07/06/2019</w:t>
                  </w:r>
                </w:p>
              </w:tc>
              <w:tc>
                <w:tcPr>
                  <w:tcW w:w="1387" w:type="dxa"/>
                  <w:shd w:val="clear" w:color="auto" w:fill="auto"/>
                </w:tcPr>
                <w:p w14:paraId="4BCBB4D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N/A</w:t>
                  </w:r>
                </w:p>
              </w:tc>
              <w:tc>
                <w:tcPr>
                  <w:tcW w:w="1517" w:type="dxa"/>
                  <w:shd w:val="clear" w:color="auto" w:fill="auto"/>
                </w:tcPr>
                <w:p w14:paraId="60E6852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08/03/2020</w:t>
                  </w:r>
                </w:p>
              </w:tc>
              <w:tc>
                <w:tcPr>
                  <w:tcW w:w="1517" w:type="dxa"/>
                  <w:shd w:val="clear" w:color="auto" w:fill="auto"/>
                </w:tcPr>
                <w:p w14:paraId="0690426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17/06/2019</w:t>
                  </w:r>
                </w:p>
              </w:tc>
              <w:tc>
                <w:tcPr>
                  <w:tcW w:w="1348" w:type="dxa"/>
                  <w:shd w:val="clear" w:color="auto" w:fill="auto"/>
                </w:tcPr>
                <w:p w14:paraId="67512E15"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9 meses</w:t>
                  </w:r>
                </w:p>
              </w:tc>
            </w:tr>
            <w:tr w:rsidR="00D709D2" w:rsidRPr="00586AF3" w14:paraId="44C84B88" w14:textId="77777777" w:rsidTr="00904B94">
              <w:trPr>
                <w:jc w:val="center"/>
              </w:trPr>
              <w:tc>
                <w:tcPr>
                  <w:tcW w:w="1838" w:type="dxa"/>
                  <w:shd w:val="clear" w:color="auto" w:fill="auto"/>
                </w:tcPr>
                <w:p w14:paraId="2FC36B09"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361" w:type="dxa"/>
                  <w:shd w:val="clear" w:color="auto" w:fill="auto"/>
                </w:tcPr>
                <w:p w14:paraId="76EDF75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30/01/2019</w:t>
                  </w:r>
                </w:p>
              </w:tc>
              <w:tc>
                <w:tcPr>
                  <w:tcW w:w="1387" w:type="dxa"/>
                  <w:shd w:val="clear" w:color="auto" w:fill="auto"/>
                </w:tcPr>
                <w:p w14:paraId="22375C0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31/01/2019</w:t>
                  </w:r>
                </w:p>
              </w:tc>
              <w:tc>
                <w:tcPr>
                  <w:tcW w:w="1517" w:type="dxa"/>
                  <w:shd w:val="clear" w:color="auto" w:fill="auto"/>
                </w:tcPr>
                <w:p w14:paraId="40D1C5F7"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09/04/2019</w:t>
                  </w:r>
                </w:p>
              </w:tc>
              <w:tc>
                <w:tcPr>
                  <w:tcW w:w="1517" w:type="dxa"/>
                  <w:shd w:val="clear" w:color="auto" w:fill="auto"/>
                </w:tcPr>
                <w:p w14:paraId="4AA47DA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6/02/2019</w:t>
                  </w:r>
                </w:p>
              </w:tc>
              <w:tc>
                <w:tcPr>
                  <w:tcW w:w="1348" w:type="dxa"/>
                  <w:shd w:val="clear" w:color="auto" w:fill="auto"/>
                </w:tcPr>
                <w:p w14:paraId="23746EB8"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70</w:t>
                  </w:r>
                </w:p>
              </w:tc>
            </w:tr>
            <w:tr w:rsidR="00D709D2" w:rsidRPr="00586AF3" w14:paraId="196B6D65" w14:textId="77777777" w:rsidTr="00904B94">
              <w:trPr>
                <w:jc w:val="center"/>
              </w:trPr>
              <w:tc>
                <w:tcPr>
                  <w:tcW w:w="1838" w:type="dxa"/>
                  <w:shd w:val="clear" w:color="auto" w:fill="auto"/>
                </w:tcPr>
                <w:p w14:paraId="53066D35"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361" w:type="dxa"/>
                  <w:shd w:val="clear" w:color="auto" w:fill="auto"/>
                </w:tcPr>
                <w:p w14:paraId="38986B10"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26/02/2019</w:t>
                  </w:r>
                </w:p>
              </w:tc>
              <w:tc>
                <w:tcPr>
                  <w:tcW w:w="1387" w:type="dxa"/>
                  <w:shd w:val="clear" w:color="auto" w:fill="auto"/>
                </w:tcPr>
                <w:p w14:paraId="4A50125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27/02/2019</w:t>
                  </w:r>
                </w:p>
              </w:tc>
              <w:tc>
                <w:tcPr>
                  <w:tcW w:w="1517" w:type="dxa"/>
                  <w:shd w:val="clear" w:color="auto" w:fill="auto"/>
                </w:tcPr>
                <w:p w14:paraId="7CDD538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09/04/2019</w:t>
                  </w:r>
                </w:p>
              </w:tc>
              <w:tc>
                <w:tcPr>
                  <w:tcW w:w="1517" w:type="dxa"/>
                  <w:shd w:val="clear" w:color="auto" w:fill="auto"/>
                </w:tcPr>
                <w:p w14:paraId="51DB12E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5/03/2019</w:t>
                  </w:r>
                </w:p>
              </w:tc>
              <w:tc>
                <w:tcPr>
                  <w:tcW w:w="1348" w:type="dxa"/>
                  <w:shd w:val="clear" w:color="auto" w:fill="auto"/>
                </w:tcPr>
                <w:p w14:paraId="5C71EBAF"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43</w:t>
                  </w:r>
                </w:p>
              </w:tc>
            </w:tr>
            <w:tr w:rsidR="00D709D2" w:rsidRPr="00586AF3" w14:paraId="21F50441" w14:textId="77777777" w:rsidTr="00904B94">
              <w:trPr>
                <w:jc w:val="center"/>
              </w:trPr>
              <w:tc>
                <w:tcPr>
                  <w:tcW w:w="1838" w:type="dxa"/>
                  <w:shd w:val="clear" w:color="auto" w:fill="auto"/>
                </w:tcPr>
                <w:p w14:paraId="495086D8"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6</w:t>
                  </w:r>
                </w:p>
              </w:tc>
              <w:tc>
                <w:tcPr>
                  <w:tcW w:w="1361" w:type="dxa"/>
                  <w:shd w:val="clear" w:color="auto" w:fill="auto"/>
                </w:tcPr>
                <w:p w14:paraId="3151ED6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2F0E4A16"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28/06/2019</w:t>
                  </w:r>
                </w:p>
              </w:tc>
              <w:tc>
                <w:tcPr>
                  <w:tcW w:w="1517" w:type="dxa"/>
                  <w:shd w:val="clear" w:color="auto" w:fill="auto"/>
                </w:tcPr>
                <w:p w14:paraId="523CFF8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23/07/2019</w:t>
                  </w:r>
                </w:p>
              </w:tc>
              <w:tc>
                <w:tcPr>
                  <w:tcW w:w="1517" w:type="dxa"/>
                  <w:shd w:val="clear" w:color="auto" w:fill="auto"/>
                </w:tcPr>
                <w:p w14:paraId="0923366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31/06/2019</w:t>
                  </w:r>
                </w:p>
              </w:tc>
              <w:tc>
                <w:tcPr>
                  <w:tcW w:w="1348" w:type="dxa"/>
                  <w:shd w:val="clear" w:color="auto" w:fill="auto"/>
                </w:tcPr>
                <w:p w14:paraId="26EB0A40"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27</w:t>
                  </w:r>
                </w:p>
              </w:tc>
            </w:tr>
            <w:tr w:rsidR="00D709D2" w:rsidRPr="00586AF3" w14:paraId="704F1884" w14:textId="77777777" w:rsidTr="00904B94">
              <w:trPr>
                <w:jc w:val="center"/>
              </w:trPr>
              <w:tc>
                <w:tcPr>
                  <w:tcW w:w="1838" w:type="dxa"/>
                  <w:shd w:val="clear" w:color="auto" w:fill="auto"/>
                </w:tcPr>
                <w:p w14:paraId="4FB104A2"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7</w:t>
                  </w:r>
                </w:p>
              </w:tc>
              <w:tc>
                <w:tcPr>
                  <w:tcW w:w="1361" w:type="dxa"/>
                  <w:shd w:val="clear" w:color="auto" w:fill="auto"/>
                </w:tcPr>
                <w:p w14:paraId="550B9E9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39CF8AE7"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28/07/2019</w:t>
                  </w:r>
                </w:p>
              </w:tc>
              <w:tc>
                <w:tcPr>
                  <w:tcW w:w="1517" w:type="dxa"/>
                  <w:shd w:val="clear" w:color="auto" w:fill="auto"/>
                </w:tcPr>
                <w:p w14:paraId="6A10926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09/08/2019</w:t>
                  </w:r>
                </w:p>
              </w:tc>
              <w:tc>
                <w:tcPr>
                  <w:tcW w:w="1517" w:type="dxa"/>
                  <w:shd w:val="clear" w:color="auto" w:fill="auto"/>
                </w:tcPr>
                <w:p w14:paraId="18CDC5D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4/07/2019</w:t>
                  </w:r>
                </w:p>
              </w:tc>
              <w:tc>
                <w:tcPr>
                  <w:tcW w:w="1348" w:type="dxa"/>
                  <w:shd w:val="clear" w:color="auto" w:fill="auto"/>
                </w:tcPr>
                <w:p w14:paraId="292AF6E9"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43</w:t>
                  </w:r>
                </w:p>
              </w:tc>
            </w:tr>
            <w:tr w:rsidR="00D709D2" w:rsidRPr="00586AF3" w14:paraId="5F53B1B6" w14:textId="77777777" w:rsidTr="00904B94">
              <w:trPr>
                <w:jc w:val="center"/>
              </w:trPr>
              <w:tc>
                <w:tcPr>
                  <w:tcW w:w="1838" w:type="dxa"/>
                  <w:shd w:val="clear" w:color="auto" w:fill="auto"/>
                </w:tcPr>
                <w:p w14:paraId="256C71EC"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 (cesión)</w:t>
                  </w:r>
                </w:p>
              </w:tc>
              <w:tc>
                <w:tcPr>
                  <w:tcW w:w="1361" w:type="dxa"/>
                  <w:shd w:val="clear" w:color="auto" w:fill="auto"/>
                </w:tcPr>
                <w:p w14:paraId="4C5B28D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603AFCE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27/06/2019</w:t>
                  </w:r>
                </w:p>
              </w:tc>
              <w:tc>
                <w:tcPr>
                  <w:tcW w:w="1517" w:type="dxa"/>
                  <w:shd w:val="clear" w:color="auto" w:fill="auto"/>
                </w:tcPr>
                <w:p w14:paraId="5205DFB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23/07/2019</w:t>
                  </w:r>
                </w:p>
              </w:tc>
              <w:tc>
                <w:tcPr>
                  <w:tcW w:w="1517" w:type="dxa"/>
                  <w:shd w:val="clear" w:color="auto" w:fill="auto"/>
                </w:tcPr>
                <w:p w14:paraId="46657F7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4/07/2019</w:t>
                  </w:r>
                </w:p>
              </w:tc>
              <w:tc>
                <w:tcPr>
                  <w:tcW w:w="1348" w:type="dxa"/>
                  <w:shd w:val="clear" w:color="auto" w:fill="auto"/>
                </w:tcPr>
                <w:p w14:paraId="3ED7292E"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27</w:t>
                  </w:r>
                </w:p>
              </w:tc>
            </w:tr>
            <w:tr w:rsidR="00D709D2" w:rsidRPr="00586AF3" w14:paraId="415AA562" w14:textId="77777777" w:rsidTr="00904B94">
              <w:trPr>
                <w:jc w:val="center"/>
              </w:trPr>
              <w:tc>
                <w:tcPr>
                  <w:tcW w:w="1838" w:type="dxa"/>
                  <w:shd w:val="clear" w:color="auto" w:fill="auto"/>
                </w:tcPr>
                <w:p w14:paraId="28D57174"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10 (cesión)</w:t>
                  </w:r>
                </w:p>
              </w:tc>
              <w:tc>
                <w:tcPr>
                  <w:tcW w:w="1361" w:type="dxa"/>
                  <w:shd w:val="clear" w:color="auto" w:fill="auto"/>
                </w:tcPr>
                <w:p w14:paraId="1F6E3CE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26/03/2020</w:t>
                  </w:r>
                </w:p>
              </w:tc>
              <w:tc>
                <w:tcPr>
                  <w:tcW w:w="1387" w:type="dxa"/>
                  <w:shd w:val="clear" w:color="auto" w:fill="auto"/>
                </w:tcPr>
                <w:p w14:paraId="6323CBA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31/03/2020</w:t>
                  </w:r>
                </w:p>
              </w:tc>
              <w:tc>
                <w:tcPr>
                  <w:tcW w:w="1517" w:type="dxa"/>
                  <w:shd w:val="clear" w:color="auto" w:fill="auto"/>
                </w:tcPr>
                <w:p w14:paraId="6F49908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19/04/2020</w:t>
                  </w:r>
                </w:p>
              </w:tc>
              <w:tc>
                <w:tcPr>
                  <w:tcW w:w="1517" w:type="dxa"/>
                  <w:shd w:val="clear" w:color="auto" w:fill="auto"/>
                </w:tcPr>
                <w:p w14:paraId="743B4FD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3/4/2020</w:t>
                  </w:r>
                </w:p>
              </w:tc>
              <w:tc>
                <w:tcPr>
                  <w:tcW w:w="1348" w:type="dxa"/>
                  <w:shd w:val="clear" w:color="auto" w:fill="auto"/>
                </w:tcPr>
                <w:p w14:paraId="22736E49"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23</w:t>
                  </w:r>
                </w:p>
              </w:tc>
            </w:tr>
            <w:tr w:rsidR="00D709D2" w:rsidRPr="00586AF3" w14:paraId="13B32CA3" w14:textId="77777777" w:rsidTr="00904B94">
              <w:trPr>
                <w:jc w:val="center"/>
              </w:trPr>
              <w:tc>
                <w:tcPr>
                  <w:tcW w:w="1838" w:type="dxa"/>
                  <w:shd w:val="clear" w:color="auto" w:fill="auto"/>
                </w:tcPr>
                <w:p w14:paraId="4D8789A7"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Final</w:t>
                  </w:r>
                </w:p>
              </w:tc>
              <w:tc>
                <w:tcPr>
                  <w:tcW w:w="1361" w:type="dxa"/>
                  <w:shd w:val="clear" w:color="auto" w:fill="auto"/>
                </w:tcPr>
                <w:p w14:paraId="63B89878"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29/03/2020</w:t>
                  </w:r>
                </w:p>
              </w:tc>
              <w:tc>
                <w:tcPr>
                  <w:tcW w:w="1387" w:type="dxa"/>
                  <w:shd w:val="clear" w:color="auto" w:fill="auto"/>
                </w:tcPr>
                <w:p w14:paraId="3BBE1467"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N/A</w:t>
                  </w:r>
                </w:p>
              </w:tc>
              <w:tc>
                <w:tcPr>
                  <w:tcW w:w="1517" w:type="dxa"/>
                  <w:shd w:val="clear" w:color="auto" w:fill="auto"/>
                </w:tcPr>
                <w:p w14:paraId="062180F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19/04/2020</w:t>
                  </w:r>
                </w:p>
              </w:tc>
              <w:tc>
                <w:tcPr>
                  <w:tcW w:w="1517" w:type="dxa"/>
                  <w:shd w:val="clear" w:color="auto" w:fill="auto"/>
                </w:tcPr>
                <w:p w14:paraId="4E5D83D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6/04/2020</w:t>
                  </w:r>
                </w:p>
              </w:tc>
              <w:tc>
                <w:tcPr>
                  <w:tcW w:w="1348" w:type="dxa"/>
                  <w:shd w:val="clear" w:color="auto" w:fill="auto"/>
                </w:tcPr>
                <w:p w14:paraId="7498599F"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20</w:t>
                  </w:r>
                </w:p>
              </w:tc>
            </w:tr>
          </w:tbl>
          <w:bookmarkEnd w:id="3"/>
          <w:p w14:paraId="3B3005CE" w14:textId="2D9C7344" w:rsidR="00135A61" w:rsidRPr="00586AF3" w:rsidRDefault="00135A61" w:rsidP="00AF0ED3">
            <w:pPr>
              <w:shd w:val="clear" w:color="auto" w:fill="D9D9D9" w:themeFill="background1" w:themeFillShade="D9"/>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II.</w:t>
            </w:r>
          </w:p>
          <w:p w14:paraId="5BC43710"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p>
          <w:p w14:paraId="11815674" w14:textId="77777777" w:rsidR="000F5817" w:rsidRPr="00586AF3" w:rsidRDefault="000F5817" w:rsidP="00586AF3">
            <w:pPr>
              <w:shd w:val="clear" w:color="auto" w:fill="F2F2F2" w:themeFill="background1" w:themeFillShade="F2"/>
              <w:jc w:val="both"/>
              <w:rPr>
                <w:rFonts w:ascii="Arial" w:hAnsi="Arial" w:cs="Arial"/>
                <w:b/>
                <w:color w:val="000000" w:themeColor="text1"/>
                <w:sz w:val="18"/>
                <w:szCs w:val="18"/>
              </w:rPr>
            </w:pPr>
          </w:p>
          <w:p w14:paraId="29DE5A5D" w14:textId="77777777" w:rsidR="000F5817" w:rsidRPr="00586AF3" w:rsidRDefault="000F5817" w:rsidP="00586AF3">
            <w:pPr>
              <w:shd w:val="clear" w:color="auto" w:fill="F2F2F2" w:themeFill="background1" w:themeFillShade="F2"/>
              <w:jc w:val="both"/>
              <w:rPr>
                <w:rFonts w:ascii="Arial" w:hAnsi="Arial" w:cs="Arial"/>
                <w:b/>
                <w:color w:val="000000" w:themeColor="text1"/>
                <w:sz w:val="20"/>
                <w:szCs w:val="20"/>
              </w:rPr>
            </w:pPr>
          </w:p>
          <w:p w14:paraId="523D5A6E" w14:textId="77777777" w:rsidR="000F5817" w:rsidRPr="00586AF3" w:rsidRDefault="000F5817" w:rsidP="00586AF3">
            <w:pPr>
              <w:shd w:val="clear" w:color="auto" w:fill="F2F2F2" w:themeFill="background1" w:themeFillShade="F2"/>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CONTRARTO 490 - 2018 </w:t>
            </w:r>
          </w:p>
          <w:p w14:paraId="16C31417" w14:textId="77777777" w:rsidR="000F5817" w:rsidRPr="00586AF3" w:rsidRDefault="000F5817" w:rsidP="00586AF3">
            <w:pPr>
              <w:shd w:val="clear" w:color="auto" w:fill="F2F2F2" w:themeFill="background1" w:themeFillShade="F2"/>
              <w:jc w:val="both"/>
              <w:rPr>
                <w:rFonts w:ascii="Arial" w:hAnsi="Arial" w:cs="Arial"/>
                <w:b/>
                <w:color w:val="000000" w:themeColor="text1"/>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03"/>
              <w:gridCol w:w="1555"/>
              <w:gridCol w:w="1388"/>
              <w:gridCol w:w="1517"/>
              <w:gridCol w:w="1517"/>
              <w:gridCol w:w="1348"/>
            </w:tblGrid>
            <w:tr w:rsidR="00D709D2" w:rsidRPr="00586AF3" w14:paraId="38E2DB9D" w14:textId="77777777" w:rsidTr="00904B94">
              <w:trPr>
                <w:jc w:val="center"/>
              </w:trPr>
              <w:tc>
                <w:tcPr>
                  <w:tcW w:w="1503" w:type="dxa"/>
                  <w:shd w:val="clear" w:color="auto" w:fill="D9D9D9" w:themeFill="background1" w:themeFillShade="D9"/>
                </w:tcPr>
                <w:p w14:paraId="54E67FEF"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lastRenderedPageBreak/>
                    <w:t>No. Informe de actividades</w:t>
                  </w:r>
                </w:p>
              </w:tc>
              <w:tc>
                <w:tcPr>
                  <w:tcW w:w="1555" w:type="dxa"/>
                  <w:shd w:val="clear" w:color="auto" w:fill="D9D9D9" w:themeFill="background1" w:themeFillShade="D9"/>
                </w:tcPr>
                <w:p w14:paraId="29C6DBE7"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388" w:type="dxa"/>
                  <w:shd w:val="clear" w:color="auto" w:fill="D9D9D9" w:themeFill="background1" w:themeFillShade="D9"/>
                </w:tcPr>
                <w:p w14:paraId="4CEEEBDB"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17" w:type="dxa"/>
                  <w:shd w:val="clear" w:color="auto" w:fill="D9D9D9" w:themeFill="background1" w:themeFillShade="D9"/>
                </w:tcPr>
                <w:p w14:paraId="04DB2095"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17" w:type="dxa"/>
                  <w:shd w:val="clear" w:color="auto" w:fill="D9D9D9" w:themeFill="background1" w:themeFillShade="D9"/>
                </w:tcPr>
                <w:p w14:paraId="657D9672"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348" w:type="dxa"/>
                  <w:shd w:val="clear" w:color="auto" w:fill="D9D9D9" w:themeFill="background1" w:themeFillShade="D9"/>
                </w:tcPr>
                <w:p w14:paraId="1E017499"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D709D2" w:rsidRPr="00586AF3" w14:paraId="3C89F93B" w14:textId="77777777" w:rsidTr="00904B94">
              <w:trPr>
                <w:jc w:val="center"/>
              </w:trPr>
              <w:tc>
                <w:tcPr>
                  <w:tcW w:w="1503" w:type="dxa"/>
                  <w:shd w:val="clear" w:color="auto" w:fill="auto"/>
                </w:tcPr>
                <w:p w14:paraId="720FDB31"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555" w:type="dxa"/>
                  <w:shd w:val="clear" w:color="auto" w:fill="auto"/>
                </w:tcPr>
                <w:p w14:paraId="6558D9B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29/10/2018</w:t>
                  </w:r>
                </w:p>
              </w:tc>
              <w:tc>
                <w:tcPr>
                  <w:tcW w:w="1388" w:type="dxa"/>
                  <w:shd w:val="clear" w:color="auto" w:fill="auto"/>
                </w:tcPr>
                <w:p w14:paraId="1CA61A1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30/10/2018</w:t>
                  </w:r>
                </w:p>
              </w:tc>
              <w:tc>
                <w:tcPr>
                  <w:tcW w:w="1517" w:type="dxa"/>
                  <w:shd w:val="clear" w:color="auto" w:fill="auto"/>
                </w:tcPr>
                <w:p w14:paraId="2B4332C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22/11/2018</w:t>
                  </w:r>
                </w:p>
              </w:tc>
              <w:tc>
                <w:tcPr>
                  <w:tcW w:w="1517" w:type="dxa"/>
                  <w:shd w:val="clear" w:color="auto" w:fill="auto"/>
                </w:tcPr>
                <w:p w14:paraId="4BFEE68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5/11/2018</w:t>
                  </w:r>
                </w:p>
              </w:tc>
              <w:tc>
                <w:tcPr>
                  <w:tcW w:w="1348" w:type="dxa"/>
                  <w:shd w:val="clear" w:color="auto" w:fill="auto"/>
                </w:tcPr>
                <w:p w14:paraId="0CDE059C"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24</w:t>
                  </w:r>
                </w:p>
              </w:tc>
            </w:tr>
            <w:tr w:rsidR="00D709D2" w:rsidRPr="00586AF3" w14:paraId="1C5FBAEB" w14:textId="77777777" w:rsidTr="00904B94">
              <w:trPr>
                <w:jc w:val="center"/>
              </w:trPr>
              <w:tc>
                <w:tcPr>
                  <w:tcW w:w="1503" w:type="dxa"/>
                  <w:shd w:val="clear" w:color="auto" w:fill="auto"/>
                </w:tcPr>
                <w:p w14:paraId="142B11D2"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555" w:type="dxa"/>
                  <w:shd w:val="clear" w:color="auto" w:fill="auto"/>
                </w:tcPr>
                <w:p w14:paraId="53576068"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27/11/2018</w:t>
                  </w:r>
                </w:p>
              </w:tc>
              <w:tc>
                <w:tcPr>
                  <w:tcW w:w="1388" w:type="dxa"/>
                  <w:shd w:val="clear" w:color="auto" w:fill="auto"/>
                </w:tcPr>
                <w:p w14:paraId="5A1A5BA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28/11/2018</w:t>
                  </w:r>
                </w:p>
              </w:tc>
              <w:tc>
                <w:tcPr>
                  <w:tcW w:w="1517" w:type="dxa"/>
                  <w:shd w:val="clear" w:color="auto" w:fill="auto"/>
                </w:tcPr>
                <w:p w14:paraId="403C239D"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22/02/2019</w:t>
                  </w:r>
                </w:p>
              </w:tc>
              <w:tc>
                <w:tcPr>
                  <w:tcW w:w="1517" w:type="dxa"/>
                  <w:shd w:val="clear" w:color="auto" w:fill="auto"/>
                </w:tcPr>
                <w:p w14:paraId="5E2F0C1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4/12/2018</w:t>
                  </w:r>
                </w:p>
              </w:tc>
              <w:tc>
                <w:tcPr>
                  <w:tcW w:w="1348" w:type="dxa"/>
                  <w:shd w:val="clear" w:color="auto" w:fill="auto"/>
                </w:tcPr>
                <w:p w14:paraId="4DF0725A"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55</w:t>
                  </w:r>
                </w:p>
              </w:tc>
            </w:tr>
            <w:tr w:rsidR="00D709D2" w:rsidRPr="00586AF3" w14:paraId="721D9669" w14:textId="77777777" w:rsidTr="00904B94">
              <w:trPr>
                <w:jc w:val="center"/>
              </w:trPr>
              <w:tc>
                <w:tcPr>
                  <w:tcW w:w="1503" w:type="dxa"/>
                  <w:shd w:val="clear" w:color="auto" w:fill="auto"/>
                </w:tcPr>
                <w:p w14:paraId="1F928325"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3</w:t>
                  </w:r>
                </w:p>
              </w:tc>
              <w:tc>
                <w:tcPr>
                  <w:tcW w:w="1555" w:type="dxa"/>
                  <w:shd w:val="clear" w:color="auto" w:fill="auto"/>
                </w:tcPr>
                <w:p w14:paraId="52BDD7A4"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26/12/2018</w:t>
                  </w:r>
                </w:p>
              </w:tc>
              <w:tc>
                <w:tcPr>
                  <w:tcW w:w="1388" w:type="dxa"/>
                  <w:shd w:val="clear" w:color="auto" w:fill="auto"/>
                </w:tcPr>
                <w:p w14:paraId="5806871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27/12/2018</w:t>
                  </w:r>
                </w:p>
              </w:tc>
              <w:tc>
                <w:tcPr>
                  <w:tcW w:w="1517" w:type="dxa"/>
                  <w:shd w:val="clear" w:color="auto" w:fill="auto"/>
                </w:tcPr>
                <w:p w14:paraId="0D7884E0"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22/03/2019</w:t>
                  </w:r>
                </w:p>
              </w:tc>
              <w:tc>
                <w:tcPr>
                  <w:tcW w:w="1517" w:type="dxa"/>
                  <w:shd w:val="clear" w:color="auto" w:fill="auto"/>
                </w:tcPr>
                <w:p w14:paraId="638E35DA"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3/01/2019</w:t>
                  </w:r>
                </w:p>
              </w:tc>
              <w:tc>
                <w:tcPr>
                  <w:tcW w:w="1348" w:type="dxa"/>
                  <w:shd w:val="clear" w:color="auto" w:fill="auto"/>
                </w:tcPr>
                <w:p w14:paraId="61B4DA0A"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56</w:t>
                  </w:r>
                </w:p>
              </w:tc>
            </w:tr>
            <w:tr w:rsidR="00D709D2" w:rsidRPr="00586AF3" w14:paraId="477B4B6B" w14:textId="77777777" w:rsidTr="00904B94">
              <w:trPr>
                <w:jc w:val="center"/>
              </w:trPr>
              <w:tc>
                <w:tcPr>
                  <w:tcW w:w="1503" w:type="dxa"/>
                  <w:shd w:val="clear" w:color="auto" w:fill="auto"/>
                </w:tcPr>
                <w:p w14:paraId="74201FBF"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4</w:t>
                  </w:r>
                </w:p>
              </w:tc>
              <w:tc>
                <w:tcPr>
                  <w:tcW w:w="1555" w:type="dxa"/>
                  <w:shd w:val="clear" w:color="auto" w:fill="auto"/>
                </w:tcPr>
                <w:p w14:paraId="0F6EC7E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30/01/2019</w:t>
                  </w:r>
                </w:p>
              </w:tc>
              <w:tc>
                <w:tcPr>
                  <w:tcW w:w="1388" w:type="dxa"/>
                  <w:shd w:val="clear" w:color="auto" w:fill="auto"/>
                </w:tcPr>
                <w:p w14:paraId="27F83AA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31/01/2019</w:t>
                  </w:r>
                </w:p>
              </w:tc>
              <w:tc>
                <w:tcPr>
                  <w:tcW w:w="1517" w:type="dxa"/>
                  <w:shd w:val="clear" w:color="auto" w:fill="auto"/>
                </w:tcPr>
                <w:p w14:paraId="78EE8F39"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27/04/2019</w:t>
                  </w:r>
                </w:p>
              </w:tc>
              <w:tc>
                <w:tcPr>
                  <w:tcW w:w="1517" w:type="dxa"/>
                  <w:shd w:val="clear" w:color="auto" w:fill="auto"/>
                </w:tcPr>
                <w:p w14:paraId="72F98241"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6/02/2019</w:t>
                  </w:r>
                </w:p>
              </w:tc>
              <w:tc>
                <w:tcPr>
                  <w:tcW w:w="1348" w:type="dxa"/>
                  <w:shd w:val="clear" w:color="auto" w:fill="auto"/>
                </w:tcPr>
                <w:p w14:paraId="6906DDE3"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57</w:t>
                  </w:r>
                </w:p>
              </w:tc>
            </w:tr>
            <w:tr w:rsidR="00D709D2" w:rsidRPr="00586AF3" w14:paraId="30AF0DBE" w14:textId="77777777" w:rsidTr="00904B94">
              <w:trPr>
                <w:jc w:val="center"/>
              </w:trPr>
              <w:tc>
                <w:tcPr>
                  <w:tcW w:w="1503" w:type="dxa"/>
                  <w:shd w:val="clear" w:color="auto" w:fill="auto"/>
                </w:tcPr>
                <w:p w14:paraId="60092EAC"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Informe Final</w:t>
                  </w:r>
                </w:p>
              </w:tc>
              <w:tc>
                <w:tcPr>
                  <w:tcW w:w="1555" w:type="dxa"/>
                  <w:shd w:val="clear" w:color="auto" w:fill="auto"/>
                </w:tcPr>
                <w:p w14:paraId="5B505E6A" w14:textId="77777777" w:rsidR="000F5817" w:rsidRPr="00586AF3" w:rsidRDefault="000F5817" w:rsidP="00AF0ED3">
                  <w:pPr>
                    <w:shd w:val="clear" w:color="auto" w:fill="D9D9D9" w:themeFill="background1" w:themeFillShade="D9"/>
                    <w:jc w:val="both"/>
                    <w:rPr>
                      <w:rFonts w:ascii="Arial" w:hAnsi="Arial" w:cs="Arial"/>
                      <w:b/>
                      <w:bCs/>
                      <w:color w:val="000000" w:themeColor="text1"/>
                      <w:sz w:val="18"/>
                      <w:szCs w:val="18"/>
                    </w:rPr>
                  </w:pPr>
                  <w:r w:rsidRPr="00586AF3">
                    <w:rPr>
                      <w:rFonts w:ascii="Arial" w:hAnsi="Arial" w:cs="Arial"/>
                      <w:b/>
                      <w:bCs/>
                      <w:color w:val="000000" w:themeColor="text1"/>
                      <w:sz w:val="18"/>
                      <w:szCs w:val="18"/>
                    </w:rPr>
                    <w:t>No Publicado en SECOP</w:t>
                  </w:r>
                </w:p>
              </w:tc>
              <w:tc>
                <w:tcPr>
                  <w:tcW w:w="1388" w:type="dxa"/>
                  <w:shd w:val="clear" w:color="auto" w:fill="auto"/>
                </w:tcPr>
                <w:p w14:paraId="3542F1D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p>
              </w:tc>
              <w:tc>
                <w:tcPr>
                  <w:tcW w:w="1517" w:type="dxa"/>
                  <w:shd w:val="clear" w:color="auto" w:fill="auto"/>
                </w:tcPr>
                <w:p w14:paraId="6445473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p>
              </w:tc>
              <w:tc>
                <w:tcPr>
                  <w:tcW w:w="1517" w:type="dxa"/>
                  <w:shd w:val="clear" w:color="auto" w:fill="auto"/>
                </w:tcPr>
                <w:p w14:paraId="50CA991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p>
              </w:tc>
              <w:tc>
                <w:tcPr>
                  <w:tcW w:w="1348" w:type="dxa"/>
                  <w:shd w:val="clear" w:color="auto" w:fill="auto"/>
                </w:tcPr>
                <w:p w14:paraId="07610951"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p>
              </w:tc>
            </w:tr>
          </w:tbl>
          <w:p w14:paraId="3C5B82C8" w14:textId="734C3195" w:rsidR="00135A61" w:rsidRPr="00586AF3" w:rsidRDefault="00135A61" w:rsidP="00AF0ED3">
            <w:pPr>
              <w:shd w:val="clear" w:color="auto" w:fill="D9D9D9" w:themeFill="background1" w:themeFillShade="D9"/>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II.</w:t>
            </w:r>
          </w:p>
          <w:p w14:paraId="46AEF708"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p>
          <w:p w14:paraId="4147D2E9" w14:textId="77777777"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354- 2018 </w:t>
            </w:r>
          </w:p>
          <w:p w14:paraId="7B7308C9" w14:textId="77777777" w:rsidR="000F5817" w:rsidRPr="00586AF3" w:rsidRDefault="000F5817" w:rsidP="00AF0ED3">
            <w:pPr>
              <w:shd w:val="clear" w:color="auto" w:fill="D9D9D9" w:themeFill="background1" w:themeFillShade="D9"/>
              <w:jc w:val="both"/>
              <w:rPr>
                <w:rFonts w:ascii="Arial" w:hAnsi="Arial" w:cs="Arial"/>
                <w:b/>
                <w:color w:val="000000" w:themeColor="text1"/>
                <w:sz w:val="20"/>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2"/>
              <w:gridCol w:w="1590"/>
              <w:gridCol w:w="1440"/>
              <w:gridCol w:w="1550"/>
              <w:gridCol w:w="1550"/>
              <w:gridCol w:w="1416"/>
            </w:tblGrid>
            <w:tr w:rsidR="00D709D2" w:rsidRPr="00586AF3" w14:paraId="5DFDD13C" w14:textId="77777777" w:rsidTr="00904B94">
              <w:trPr>
                <w:jc w:val="center"/>
              </w:trPr>
              <w:tc>
                <w:tcPr>
                  <w:tcW w:w="1282" w:type="dxa"/>
                  <w:shd w:val="clear" w:color="auto" w:fill="D9D9D9" w:themeFill="background1" w:themeFillShade="D9"/>
                </w:tcPr>
                <w:p w14:paraId="0725068D"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590" w:type="dxa"/>
                  <w:shd w:val="clear" w:color="auto" w:fill="D9D9D9" w:themeFill="background1" w:themeFillShade="D9"/>
                </w:tcPr>
                <w:p w14:paraId="327908B2"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440" w:type="dxa"/>
                  <w:shd w:val="clear" w:color="auto" w:fill="D9D9D9" w:themeFill="background1" w:themeFillShade="D9"/>
                </w:tcPr>
                <w:p w14:paraId="684F545A"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50" w:type="dxa"/>
                  <w:shd w:val="clear" w:color="auto" w:fill="D9D9D9" w:themeFill="background1" w:themeFillShade="D9"/>
                </w:tcPr>
                <w:p w14:paraId="4663E9AB"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50" w:type="dxa"/>
                  <w:shd w:val="clear" w:color="auto" w:fill="D9D9D9" w:themeFill="background1" w:themeFillShade="D9"/>
                </w:tcPr>
                <w:p w14:paraId="02083152" w14:textId="77777777" w:rsidR="000F5817" w:rsidRPr="00586AF3" w:rsidRDefault="000F5817" w:rsidP="00AF0ED3">
                  <w:pPr>
                    <w:shd w:val="clear" w:color="auto" w:fill="D9D9D9" w:themeFill="background1" w:themeFillShade="D9"/>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416" w:type="dxa"/>
                  <w:shd w:val="clear" w:color="auto" w:fill="D9D9D9" w:themeFill="background1" w:themeFillShade="D9"/>
                </w:tcPr>
                <w:p w14:paraId="0F58D55C"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D709D2" w:rsidRPr="00586AF3" w14:paraId="43677A0E" w14:textId="77777777" w:rsidTr="00904B94">
              <w:trPr>
                <w:jc w:val="center"/>
              </w:trPr>
              <w:tc>
                <w:tcPr>
                  <w:tcW w:w="1282" w:type="dxa"/>
                  <w:shd w:val="clear" w:color="auto" w:fill="auto"/>
                </w:tcPr>
                <w:p w14:paraId="6D50DF15"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590" w:type="dxa"/>
                  <w:shd w:val="clear" w:color="auto" w:fill="auto"/>
                </w:tcPr>
                <w:p w14:paraId="528B253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26/07/2018</w:t>
                  </w:r>
                </w:p>
              </w:tc>
              <w:tc>
                <w:tcPr>
                  <w:tcW w:w="1440" w:type="dxa"/>
                  <w:shd w:val="clear" w:color="auto" w:fill="auto"/>
                </w:tcPr>
                <w:p w14:paraId="3F204B5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27/07/2018</w:t>
                  </w:r>
                </w:p>
              </w:tc>
              <w:tc>
                <w:tcPr>
                  <w:tcW w:w="1550" w:type="dxa"/>
                  <w:shd w:val="clear" w:color="auto" w:fill="auto"/>
                </w:tcPr>
                <w:p w14:paraId="54F6E23B"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3/10/2018</w:t>
                  </w:r>
                </w:p>
              </w:tc>
              <w:tc>
                <w:tcPr>
                  <w:tcW w:w="1550" w:type="dxa"/>
                  <w:shd w:val="clear" w:color="auto" w:fill="auto"/>
                </w:tcPr>
                <w:p w14:paraId="1E51CFEC"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3/08/2018</w:t>
                  </w:r>
                </w:p>
              </w:tc>
              <w:tc>
                <w:tcPr>
                  <w:tcW w:w="1416" w:type="dxa"/>
                  <w:shd w:val="clear" w:color="auto" w:fill="auto"/>
                </w:tcPr>
                <w:p w14:paraId="43A24615"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67</w:t>
                  </w:r>
                </w:p>
              </w:tc>
            </w:tr>
            <w:tr w:rsidR="00D709D2" w:rsidRPr="00586AF3" w14:paraId="5F7A35DC" w14:textId="77777777" w:rsidTr="00904B94">
              <w:trPr>
                <w:jc w:val="center"/>
              </w:trPr>
              <w:tc>
                <w:tcPr>
                  <w:tcW w:w="1282" w:type="dxa"/>
                  <w:shd w:val="clear" w:color="auto" w:fill="auto"/>
                </w:tcPr>
                <w:p w14:paraId="73C25089"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590" w:type="dxa"/>
                  <w:shd w:val="clear" w:color="auto" w:fill="auto"/>
                </w:tcPr>
                <w:p w14:paraId="009895BA"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27/08/2018</w:t>
                  </w:r>
                </w:p>
              </w:tc>
              <w:tc>
                <w:tcPr>
                  <w:tcW w:w="1440" w:type="dxa"/>
                  <w:shd w:val="clear" w:color="auto" w:fill="auto"/>
                </w:tcPr>
                <w:p w14:paraId="78B4C11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29/08/2018</w:t>
                  </w:r>
                </w:p>
              </w:tc>
              <w:tc>
                <w:tcPr>
                  <w:tcW w:w="1550" w:type="dxa"/>
                  <w:shd w:val="clear" w:color="auto" w:fill="auto"/>
                </w:tcPr>
                <w:p w14:paraId="49602B88"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3/10/2018</w:t>
                  </w:r>
                </w:p>
              </w:tc>
              <w:tc>
                <w:tcPr>
                  <w:tcW w:w="1550" w:type="dxa"/>
                  <w:shd w:val="clear" w:color="auto" w:fill="auto"/>
                </w:tcPr>
                <w:p w14:paraId="0972CAD0"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3/09/2018</w:t>
                  </w:r>
                </w:p>
              </w:tc>
              <w:tc>
                <w:tcPr>
                  <w:tcW w:w="1416" w:type="dxa"/>
                  <w:shd w:val="clear" w:color="auto" w:fill="auto"/>
                </w:tcPr>
                <w:p w14:paraId="13DB4F34"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36</w:t>
                  </w:r>
                </w:p>
              </w:tc>
            </w:tr>
            <w:tr w:rsidR="00D709D2" w:rsidRPr="00586AF3" w14:paraId="3F827ABE" w14:textId="77777777" w:rsidTr="00904B94">
              <w:trPr>
                <w:jc w:val="center"/>
              </w:trPr>
              <w:tc>
                <w:tcPr>
                  <w:tcW w:w="1282" w:type="dxa"/>
                  <w:shd w:val="clear" w:color="auto" w:fill="auto"/>
                </w:tcPr>
                <w:p w14:paraId="6E712D0F"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3</w:t>
                  </w:r>
                </w:p>
              </w:tc>
              <w:tc>
                <w:tcPr>
                  <w:tcW w:w="1590" w:type="dxa"/>
                  <w:shd w:val="clear" w:color="auto" w:fill="auto"/>
                </w:tcPr>
                <w:p w14:paraId="06DA871F"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24/10/2018</w:t>
                  </w:r>
                </w:p>
              </w:tc>
              <w:tc>
                <w:tcPr>
                  <w:tcW w:w="1440" w:type="dxa"/>
                  <w:shd w:val="clear" w:color="auto" w:fill="auto"/>
                </w:tcPr>
                <w:p w14:paraId="087E6EA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27/09/2018</w:t>
                  </w:r>
                </w:p>
              </w:tc>
              <w:tc>
                <w:tcPr>
                  <w:tcW w:w="1550" w:type="dxa"/>
                  <w:shd w:val="clear" w:color="auto" w:fill="auto"/>
                </w:tcPr>
                <w:p w14:paraId="7568C873"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24/11/2018</w:t>
                  </w:r>
                </w:p>
              </w:tc>
              <w:tc>
                <w:tcPr>
                  <w:tcW w:w="1550" w:type="dxa"/>
                  <w:shd w:val="clear" w:color="auto" w:fill="auto"/>
                </w:tcPr>
                <w:p w14:paraId="4FDEC94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3/12/2018</w:t>
                  </w:r>
                </w:p>
              </w:tc>
              <w:tc>
                <w:tcPr>
                  <w:tcW w:w="1416" w:type="dxa"/>
                  <w:shd w:val="clear" w:color="auto" w:fill="auto"/>
                </w:tcPr>
                <w:p w14:paraId="30DD93F9"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30</w:t>
                  </w:r>
                </w:p>
              </w:tc>
            </w:tr>
            <w:tr w:rsidR="00D709D2" w:rsidRPr="00586AF3" w14:paraId="6B0E3AC9" w14:textId="77777777" w:rsidTr="00904B94">
              <w:trPr>
                <w:jc w:val="center"/>
              </w:trPr>
              <w:tc>
                <w:tcPr>
                  <w:tcW w:w="1282" w:type="dxa"/>
                  <w:shd w:val="clear" w:color="auto" w:fill="auto"/>
                </w:tcPr>
                <w:p w14:paraId="0BABA936"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4</w:t>
                  </w:r>
                </w:p>
              </w:tc>
              <w:tc>
                <w:tcPr>
                  <w:tcW w:w="1590" w:type="dxa"/>
                  <w:shd w:val="clear" w:color="auto" w:fill="auto"/>
                </w:tcPr>
                <w:p w14:paraId="53873C75"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29/10/2018</w:t>
                  </w:r>
                </w:p>
              </w:tc>
              <w:tc>
                <w:tcPr>
                  <w:tcW w:w="1440" w:type="dxa"/>
                  <w:shd w:val="clear" w:color="auto" w:fill="auto"/>
                </w:tcPr>
                <w:p w14:paraId="0627250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29/10/2018</w:t>
                  </w:r>
                </w:p>
              </w:tc>
              <w:tc>
                <w:tcPr>
                  <w:tcW w:w="1550" w:type="dxa"/>
                  <w:shd w:val="clear" w:color="auto" w:fill="auto"/>
                </w:tcPr>
                <w:p w14:paraId="26C547AE"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21/11/2018</w:t>
                  </w:r>
                </w:p>
              </w:tc>
              <w:tc>
                <w:tcPr>
                  <w:tcW w:w="1550" w:type="dxa"/>
                  <w:shd w:val="clear" w:color="auto" w:fill="auto"/>
                </w:tcPr>
                <w:p w14:paraId="795B9D86" w14:textId="77777777" w:rsidR="000F5817" w:rsidRPr="00586AF3" w:rsidRDefault="000F5817" w:rsidP="00AF0ED3">
                  <w:pPr>
                    <w:shd w:val="clear" w:color="auto" w:fill="D9D9D9" w:themeFill="background1" w:themeFillShade="D9"/>
                    <w:jc w:val="both"/>
                    <w:rPr>
                      <w:rFonts w:ascii="Arial" w:hAnsi="Arial" w:cs="Arial"/>
                      <w:bCs/>
                      <w:color w:val="000000" w:themeColor="text1"/>
                      <w:sz w:val="18"/>
                      <w:szCs w:val="18"/>
                    </w:rPr>
                  </w:pPr>
                  <w:r w:rsidRPr="00586AF3">
                    <w:rPr>
                      <w:rFonts w:ascii="Arial" w:hAnsi="Arial" w:cs="Arial"/>
                      <w:bCs/>
                      <w:color w:val="000000" w:themeColor="text1"/>
                      <w:sz w:val="18"/>
                      <w:szCs w:val="18"/>
                    </w:rPr>
                    <w:t>6/11/2018</w:t>
                  </w:r>
                </w:p>
              </w:tc>
              <w:tc>
                <w:tcPr>
                  <w:tcW w:w="1416" w:type="dxa"/>
                  <w:shd w:val="clear" w:color="auto" w:fill="auto"/>
                </w:tcPr>
                <w:p w14:paraId="4AB70A2D"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22</w:t>
                  </w:r>
                </w:p>
              </w:tc>
            </w:tr>
            <w:tr w:rsidR="00D709D2" w:rsidRPr="00586AF3" w14:paraId="3759B09E" w14:textId="77777777" w:rsidTr="00904B94">
              <w:trPr>
                <w:jc w:val="center"/>
              </w:trPr>
              <w:tc>
                <w:tcPr>
                  <w:tcW w:w="1282" w:type="dxa"/>
                  <w:shd w:val="clear" w:color="auto" w:fill="auto"/>
                </w:tcPr>
                <w:p w14:paraId="1BF21414" w14:textId="77777777" w:rsidR="000F5817" w:rsidRPr="00586AF3" w:rsidRDefault="000F5817" w:rsidP="00AF0ED3">
                  <w:pPr>
                    <w:shd w:val="clear" w:color="auto" w:fill="D9D9D9" w:themeFill="background1" w:themeFillShade="D9"/>
                    <w:jc w:val="center"/>
                    <w:rPr>
                      <w:rFonts w:ascii="Arial" w:hAnsi="Arial" w:cs="Arial"/>
                      <w:b/>
                      <w:color w:val="000000" w:themeColor="text1"/>
                      <w:sz w:val="18"/>
                      <w:szCs w:val="18"/>
                    </w:rPr>
                  </w:pPr>
                  <w:r w:rsidRPr="00586AF3">
                    <w:rPr>
                      <w:rFonts w:ascii="Arial" w:hAnsi="Arial" w:cs="Arial"/>
                      <w:b/>
                      <w:color w:val="000000" w:themeColor="text1"/>
                      <w:sz w:val="18"/>
                      <w:szCs w:val="18"/>
                    </w:rPr>
                    <w:t>5</w:t>
                  </w:r>
                </w:p>
              </w:tc>
              <w:tc>
                <w:tcPr>
                  <w:tcW w:w="1590" w:type="dxa"/>
                  <w:shd w:val="clear" w:color="auto" w:fill="auto"/>
                </w:tcPr>
                <w:p w14:paraId="30F8FBD6"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28/11/2018</w:t>
                  </w:r>
                </w:p>
              </w:tc>
              <w:tc>
                <w:tcPr>
                  <w:tcW w:w="1440" w:type="dxa"/>
                  <w:shd w:val="clear" w:color="auto" w:fill="auto"/>
                </w:tcPr>
                <w:p w14:paraId="5AE21FE6"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28/11/2018</w:t>
                  </w:r>
                </w:p>
              </w:tc>
              <w:tc>
                <w:tcPr>
                  <w:tcW w:w="1550" w:type="dxa"/>
                  <w:shd w:val="clear" w:color="auto" w:fill="auto"/>
                </w:tcPr>
                <w:p w14:paraId="2FEEAE9F"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23/02/2019</w:t>
                  </w:r>
                </w:p>
              </w:tc>
              <w:tc>
                <w:tcPr>
                  <w:tcW w:w="1550" w:type="dxa"/>
                  <w:shd w:val="clear" w:color="auto" w:fill="auto"/>
                </w:tcPr>
                <w:p w14:paraId="72ADCB19"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5/12/2018</w:t>
                  </w:r>
                </w:p>
              </w:tc>
              <w:tc>
                <w:tcPr>
                  <w:tcW w:w="1416" w:type="dxa"/>
                  <w:shd w:val="clear" w:color="auto" w:fill="auto"/>
                </w:tcPr>
                <w:p w14:paraId="105566E9" w14:textId="77777777" w:rsidR="000F5817" w:rsidRPr="00586AF3" w:rsidRDefault="000F5817" w:rsidP="00AF0ED3">
                  <w:pPr>
                    <w:shd w:val="clear" w:color="auto" w:fill="D9D9D9" w:themeFill="background1" w:themeFillShade="D9"/>
                    <w:jc w:val="center"/>
                    <w:rPr>
                      <w:rFonts w:ascii="Arial" w:hAnsi="Arial" w:cs="Arial"/>
                      <w:bCs/>
                      <w:color w:val="000000" w:themeColor="text1"/>
                      <w:sz w:val="18"/>
                      <w:szCs w:val="18"/>
                    </w:rPr>
                  </w:pPr>
                  <w:r w:rsidRPr="00586AF3">
                    <w:rPr>
                      <w:rFonts w:ascii="Arial" w:hAnsi="Arial" w:cs="Arial"/>
                      <w:bCs/>
                      <w:color w:val="000000" w:themeColor="text1"/>
                      <w:sz w:val="18"/>
                      <w:szCs w:val="18"/>
                    </w:rPr>
                    <w:t>55</w:t>
                  </w:r>
                </w:p>
              </w:tc>
            </w:tr>
          </w:tbl>
          <w:p w14:paraId="1DB50F6B" w14:textId="2002FC79" w:rsidR="00135A61" w:rsidRPr="00586AF3" w:rsidRDefault="00135A61" w:rsidP="00AF0ED3">
            <w:pPr>
              <w:shd w:val="clear" w:color="auto" w:fill="D9D9D9" w:themeFill="background1" w:themeFillShade="D9"/>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II.</w:t>
            </w:r>
          </w:p>
          <w:p w14:paraId="06D96B2E" w14:textId="77777777" w:rsidR="000F5817" w:rsidRPr="00586AF3" w:rsidRDefault="000F5817" w:rsidP="00AF0ED3">
            <w:pPr>
              <w:shd w:val="clear" w:color="auto" w:fill="D9D9D9" w:themeFill="background1" w:themeFillShade="D9"/>
              <w:jc w:val="both"/>
              <w:rPr>
                <w:rFonts w:ascii="Arial" w:hAnsi="Arial" w:cs="Arial"/>
                <w:bCs/>
                <w:color w:val="000000" w:themeColor="text1"/>
                <w:sz w:val="20"/>
                <w:szCs w:val="20"/>
              </w:rPr>
            </w:pPr>
          </w:p>
          <w:p w14:paraId="5DF165A7" w14:textId="77777777" w:rsidR="000F5817" w:rsidRPr="00586AF3" w:rsidRDefault="000F5817" w:rsidP="00586AF3">
            <w:pPr>
              <w:shd w:val="clear" w:color="auto" w:fill="F2F2F2" w:themeFill="background1" w:themeFillShade="F2"/>
              <w:jc w:val="both"/>
              <w:rPr>
                <w:rFonts w:ascii="Arial" w:hAnsi="Arial" w:cs="Arial"/>
                <w:bCs/>
                <w:color w:val="000000" w:themeColor="text1"/>
                <w:sz w:val="20"/>
                <w:szCs w:val="20"/>
                <w:lang w:val="es-CO"/>
              </w:rPr>
            </w:pPr>
          </w:p>
          <w:p w14:paraId="5B10F85D" w14:textId="77777777" w:rsidR="000F5817" w:rsidRPr="00586AF3" w:rsidRDefault="000F5817" w:rsidP="00586AF3">
            <w:pPr>
              <w:shd w:val="clear" w:color="auto" w:fill="F2F2F2" w:themeFill="background1" w:themeFillShade="F2"/>
              <w:jc w:val="both"/>
              <w:rPr>
                <w:rFonts w:ascii="Arial" w:hAnsi="Arial" w:cs="Arial"/>
                <w:b/>
                <w:bCs/>
                <w:color w:val="000000" w:themeColor="text1"/>
                <w:sz w:val="20"/>
                <w:szCs w:val="20"/>
                <w:lang w:eastAsia="es-CO"/>
              </w:rPr>
            </w:pPr>
            <w:r w:rsidRPr="00586AF3">
              <w:rPr>
                <w:rFonts w:ascii="Arial" w:hAnsi="Arial" w:cs="Arial"/>
                <w:b/>
                <w:bCs/>
                <w:color w:val="000000" w:themeColor="text1"/>
                <w:sz w:val="20"/>
                <w:szCs w:val="20"/>
                <w:lang w:eastAsia="es-CO"/>
              </w:rPr>
              <w:t xml:space="preserve">Lo anterior incumple lo establecido en: </w:t>
            </w:r>
          </w:p>
          <w:p w14:paraId="3514E6CC" w14:textId="77777777" w:rsidR="000F5817" w:rsidRPr="00586AF3" w:rsidRDefault="000F5817" w:rsidP="00586AF3">
            <w:pPr>
              <w:shd w:val="clear" w:color="auto" w:fill="F2F2F2" w:themeFill="background1" w:themeFillShade="F2"/>
              <w:jc w:val="both"/>
              <w:rPr>
                <w:rFonts w:ascii="Arial" w:hAnsi="Arial" w:cs="Arial"/>
                <w:color w:val="000000" w:themeColor="text1"/>
                <w:sz w:val="20"/>
                <w:szCs w:val="20"/>
                <w:lang w:eastAsia="es-CO"/>
              </w:rPr>
            </w:pPr>
          </w:p>
          <w:p w14:paraId="7DE6DFDF" w14:textId="77777777" w:rsidR="000F5817" w:rsidRPr="00586AF3" w:rsidRDefault="000F5817" w:rsidP="00586AF3">
            <w:pPr>
              <w:pStyle w:val="Prrafodelista"/>
              <w:numPr>
                <w:ilvl w:val="0"/>
                <w:numId w:val="6"/>
              </w:numPr>
              <w:shd w:val="clear" w:color="auto" w:fill="F2F2F2" w:themeFill="background1" w:themeFillShade="F2"/>
              <w:spacing w:after="0"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Numeral 4.2 "</w:t>
            </w:r>
            <w:r w:rsidRPr="00586AF3">
              <w:rPr>
                <w:rFonts w:ascii="Arial" w:hAnsi="Arial" w:cs="Arial"/>
                <w:color w:val="000000" w:themeColor="text1"/>
                <w:sz w:val="20"/>
                <w:szCs w:val="20"/>
              </w:rPr>
              <w:tab/>
            </w:r>
            <w:r w:rsidRPr="00586AF3">
              <w:rPr>
                <w:rFonts w:ascii="Arial" w:hAnsi="Arial" w:cs="Arial"/>
                <w:i/>
                <w:iCs/>
                <w:color w:val="000000" w:themeColor="text1"/>
                <w:sz w:val="20"/>
                <w:szCs w:val="20"/>
              </w:rPr>
              <w:t>Objeto de la supervisión e interventoría</w:t>
            </w:r>
            <w:r w:rsidRPr="00586AF3">
              <w:rPr>
                <w:rFonts w:ascii="Arial" w:hAnsi="Arial" w:cs="Arial"/>
                <w:color w:val="000000" w:themeColor="text1"/>
                <w:sz w:val="20"/>
                <w:szCs w:val="20"/>
              </w:rPr>
              <w:t xml:space="preserve">" del Manual de Interventoría y Supervisión de la UAERMV con código GCON-MA-002, versión 7 que señala: </w:t>
            </w:r>
          </w:p>
          <w:p w14:paraId="1D275DF5" w14:textId="77777777" w:rsidR="000F5817" w:rsidRPr="00586AF3" w:rsidRDefault="000F5817" w:rsidP="00586AF3">
            <w:pPr>
              <w:pStyle w:val="Prrafodelista"/>
              <w:shd w:val="clear" w:color="auto" w:fill="F2F2F2" w:themeFill="background1" w:themeFillShade="F2"/>
              <w:spacing w:after="0" w:line="240" w:lineRule="auto"/>
              <w:jc w:val="both"/>
              <w:rPr>
                <w:rFonts w:ascii="Arial" w:hAnsi="Arial" w:cs="Arial"/>
                <w:i/>
                <w:iCs/>
                <w:color w:val="000000" w:themeColor="text1"/>
                <w:sz w:val="20"/>
                <w:szCs w:val="20"/>
              </w:rPr>
            </w:pPr>
            <w:r w:rsidRPr="00586AF3">
              <w:rPr>
                <w:rFonts w:ascii="Arial" w:hAnsi="Arial" w:cs="Arial"/>
                <w:color w:val="000000" w:themeColor="text1"/>
                <w:sz w:val="20"/>
                <w:szCs w:val="20"/>
              </w:rPr>
              <w:t>“</w:t>
            </w:r>
            <w:r w:rsidRPr="00586AF3">
              <w:rPr>
                <w:rFonts w:ascii="Arial" w:hAnsi="Arial" w:cs="Arial"/>
                <w:i/>
                <w:iCs/>
                <w:color w:val="000000" w:themeColor="text1"/>
                <w:sz w:val="20"/>
                <w:szCs w:val="20"/>
              </w:rPr>
              <w:t>Publicar en el SECOP, dentro de los tres (3) días hábiles siguientes a la expedición de las actas, informes y demás documentos que se generen durante el ejercicio de la supervisión o interventoría y remitir al Proceso de Gestión Documental de la Secretaría General los mismos para que se incorporen al expediente contractual. “</w:t>
            </w:r>
          </w:p>
          <w:p w14:paraId="0A4C41DF" w14:textId="77777777" w:rsidR="000F5817" w:rsidRPr="00586AF3" w:rsidRDefault="000F5817" w:rsidP="00586AF3">
            <w:pPr>
              <w:pStyle w:val="Prrafodelista"/>
              <w:shd w:val="clear" w:color="auto" w:fill="F2F2F2" w:themeFill="background1" w:themeFillShade="F2"/>
              <w:spacing w:after="0" w:line="240" w:lineRule="auto"/>
              <w:jc w:val="both"/>
              <w:rPr>
                <w:rFonts w:ascii="Arial" w:hAnsi="Arial" w:cs="Arial"/>
                <w:i/>
                <w:iCs/>
                <w:color w:val="000000" w:themeColor="text1"/>
                <w:sz w:val="20"/>
                <w:szCs w:val="20"/>
              </w:rPr>
            </w:pPr>
          </w:p>
          <w:p w14:paraId="2A87AE87" w14:textId="77777777" w:rsidR="000F5817" w:rsidRPr="00586AF3" w:rsidRDefault="000F5817" w:rsidP="00586AF3">
            <w:pPr>
              <w:pStyle w:val="Prrafodelista"/>
              <w:numPr>
                <w:ilvl w:val="0"/>
                <w:numId w:val="6"/>
              </w:numPr>
              <w:shd w:val="clear" w:color="auto" w:fill="F2F2F2" w:themeFill="background1" w:themeFillShade="F2"/>
              <w:spacing w:after="0" w:line="240" w:lineRule="auto"/>
              <w:jc w:val="both"/>
              <w:rPr>
                <w:rFonts w:ascii="Arial" w:hAnsi="Arial" w:cs="Arial"/>
                <w:color w:val="000000" w:themeColor="text1"/>
                <w:sz w:val="20"/>
                <w:szCs w:val="20"/>
              </w:rPr>
            </w:pPr>
            <w:r w:rsidRPr="00586AF3">
              <w:rPr>
                <w:rFonts w:ascii="Arial" w:eastAsia="Times New Roman" w:hAnsi="Arial" w:cs="Arial"/>
                <w:color w:val="000000" w:themeColor="text1"/>
                <w:sz w:val="20"/>
                <w:szCs w:val="20"/>
                <w:lang w:eastAsia="es-CO"/>
              </w:rPr>
              <w:t>Numeral 8.3.2 “</w:t>
            </w:r>
            <w:r w:rsidRPr="00586AF3">
              <w:rPr>
                <w:rFonts w:ascii="Arial" w:eastAsia="Times New Roman" w:hAnsi="Arial" w:cs="Arial"/>
                <w:i/>
                <w:iCs/>
                <w:color w:val="000000" w:themeColor="text1"/>
                <w:sz w:val="20"/>
                <w:szCs w:val="20"/>
                <w:lang w:eastAsia="es-CO"/>
              </w:rPr>
              <w:t>Obligaciones específicas de la supervisión</w:t>
            </w:r>
            <w:r w:rsidRPr="00586AF3">
              <w:rPr>
                <w:rFonts w:ascii="Arial" w:eastAsia="Times New Roman" w:hAnsi="Arial" w:cs="Arial"/>
                <w:color w:val="000000" w:themeColor="text1"/>
                <w:sz w:val="20"/>
                <w:szCs w:val="20"/>
                <w:lang w:eastAsia="es-CO"/>
              </w:rPr>
              <w:t>”</w:t>
            </w:r>
            <w:r w:rsidRPr="00586AF3">
              <w:rPr>
                <w:rFonts w:ascii="Arial" w:hAnsi="Arial" w:cs="Arial"/>
                <w:color w:val="000000" w:themeColor="text1"/>
                <w:sz w:val="20"/>
                <w:szCs w:val="20"/>
              </w:rPr>
              <w:t xml:space="preserve"> del Manual de Interventoría y Supervisión de la UAERMV con código GCON-MA-002, versión 6 que señala la litera e: </w:t>
            </w:r>
          </w:p>
          <w:p w14:paraId="323F3275" w14:textId="77777777" w:rsidR="000F5817" w:rsidRPr="00586AF3" w:rsidRDefault="000F5817" w:rsidP="00586AF3">
            <w:pPr>
              <w:pStyle w:val="Prrafodelista"/>
              <w:shd w:val="clear" w:color="auto" w:fill="F2F2F2" w:themeFill="background1" w:themeFillShade="F2"/>
              <w:spacing w:line="240" w:lineRule="auto"/>
              <w:jc w:val="both"/>
              <w:rPr>
                <w:rFonts w:ascii="Arial" w:hAnsi="Arial" w:cs="Arial"/>
                <w:i/>
                <w:iCs/>
                <w:color w:val="000000" w:themeColor="text1"/>
                <w:sz w:val="20"/>
                <w:szCs w:val="20"/>
              </w:rPr>
            </w:pPr>
            <w:r w:rsidRPr="00586AF3">
              <w:rPr>
                <w:rFonts w:ascii="Arial" w:hAnsi="Arial" w:cs="Arial"/>
                <w:color w:val="000000" w:themeColor="text1"/>
                <w:sz w:val="20"/>
                <w:szCs w:val="20"/>
              </w:rPr>
              <w:t xml:space="preserve"> </w:t>
            </w:r>
            <w:r w:rsidRPr="00586AF3">
              <w:rPr>
                <w:rFonts w:ascii="Arial" w:hAnsi="Arial" w:cs="Arial"/>
                <w:i/>
                <w:iCs/>
                <w:color w:val="000000" w:themeColor="text1"/>
                <w:sz w:val="20"/>
                <w:szCs w:val="20"/>
              </w:rPr>
              <w:t>“Velar porque los documentos producto de la ejecución contractual sean remitidos a la Secretaría General – área de contratos de la UAERMV, inmediatamente sean generados, a fin de que todos los soportes de las etapas precontractual, contractual y post-contractual reposen en el archivo destinado para tal fin.”</w:t>
            </w:r>
          </w:p>
          <w:p w14:paraId="3D7F7BEF" w14:textId="77777777" w:rsidR="000F5817" w:rsidRPr="00586AF3" w:rsidRDefault="000F5817" w:rsidP="00586AF3">
            <w:pPr>
              <w:pStyle w:val="Prrafodelista"/>
              <w:numPr>
                <w:ilvl w:val="0"/>
                <w:numId w:val="6"/>
              </w:numPr>
              <w:shd w:val="clear" w:color="auto" w:fill="F2F2F2" w:themeFill="background1" w:themeFillShade="F2"/>
              <w:spacing w:after="0" w:line="240" w:lineRule="auto"/>
              <w:jc w:val="both"/>
              <w:rPr>
                <w:rFonts w:ascii="Arial" w:eastAsia="Times New Roman" w:hAnsi="Arial" w:cs="Arial"/>
                <w:color w:val="000000" w:themeColor="text1"/>
                <w:sz w:val="20"/>
                <w:szCs w:val="20"/>
                <w:lang w:eastAsia="es-CO"/>
              </w:rPr>
            </w:pPr>
            <w:r w:rsidRPr="00586AF3">
              <w:rPr>
                <w:rFonts w:ascii="Arial" w:eastAsia="Times New Roman" w:hAnsi="Arial" w:cs="Arial"/>
                <w:color w:val="000000" w:themeColor="text1"/>
                <w:sz w:val="20"/>
                <w:szCs w:val="20"/>
                <w:lang w:eastAsia="es-CO"/>
              </w:rPr>
              <w:t xml:space="preserve">Artículo 2.2.1.1.1.7.1. del Decreto 1082 de 2015, </w:t>
            </w:r>
          </w:p>
          <w:p w14:paraId="5EC259F6" w14:textId="77777777" w:rsidR="000F5817" w:rsidRPr="00586AF3" w:rsidRDefault="000F5817" w:rsidP="00586AF3">
            <w:pPr>
              <w:shd w:val="clear" w:color="auto" w:fill="F2F2F2" w:themeFill="background1" w:themeFillShade="F2"/>
              <w:ind w:left="708"/>
              <w:jc w:val="both"/>
              <w:rPr>
                <w:rFonts w:ascii="Arial" w:hAnsi="Arial" w:cs="Arial"/>
                <w:color w:val="000000" w:themeColor="text1"/>
                <w:sz w:val="20"/>
                <w:szCs w:val="20"/>
                <w:lang w:eastAsia="es-CO"/>
              </w:rPr>
            </w:pPr>
            <w:r w:rsidRPr="00586AF3">
              <w:rPr>
                <w:rFonts w:ascii="Arial" w:hAnsi="Arial" w:cs="Arial"/>
                <w:i/>
                <w:iCs/>
                <w:color w:val="000000" w:themeColor="text1"/>
                <w:sz w:val="20"/>
                <w:szCs w:val="20"/>
                <w:lang w:eastAsia="es-CO"/>
              </w:rPr>
              <w:t>“Publicidad en el SECOP. La Entidad Estatal está obligada a publicar en el SECOP los Documentos del Proceso y los actos administrativos del Proceso de Contratación, dentro de los tres (3) días siguientes a su expedición…”</w:t>
            </w:r>
          </w:p>
          <w:p w14:paraId="61021FE9" w14:textId="77777777" w:rsidR="000F5817" w:rsidRPr="00586AF3" w:rsidRDefault="000F5817" w:rsidP="00586AF3">
            <w:pPr>
              <w:pStyle w:val="Prrafodelista"/>
              <w:numPr>
                <w:ilvl w:val="0"/>
                <w:numId w:val="6"/>
              </w:numPr>
              <w:shd w:val="clear" w:color="auto" w:fill="F2F2F2" w:themeFill="background1" w:themeFillShade="F2"/>
              <w:spacing w:after="0" w:line="240" w:lineRule="auto"/>
              <w:ind w:left="360"/>
              <w:jc w:val="both"/>
              <w:rPr>
                <w:rFonts w:ascii="Arial" w:hAnsi="Arial" w:cs="Arial"/>
                <w:i/>
                <w:iCs/>
                <w:color w:val="000000" w:themeColor="text1"/>
                <w:sz w:val="20"/>
                <w:szCs w:val="20"/>
                <w:lang w:eastAsia="es-CO"/>
              </w:rPr>
            </w:pPr>
            <w:r w:rsidRPr="00586AF3">
              <w:rPr>
                <w:rFonts w:ascii="Arial" w:eastAsia="Times New Roman" w:hAnsi="Arial" w:cs="Arial"/>
                <w:color w:val="000000" w:themeColor="text1"/>
                <w:sz w:val="20"/>
                <w:szCs w:val="20"/>
                <w:lang w:eastAsia="es-CO"/>
              </w:rPr>
              <w:t>Numeral 9 del Artículo 3 de la Ley 1437 de 2011</w:t>
            </w:r>
            <w:r w:rsidRPr="00586AF3">
              <w:rPr>
                <w:rFonts w:ascii="Arial" w:eastAsia="Times New Roman" w:hAnsi="Arial" w:cs="Arial"/>
                <w:i/>
                <w:iCs/>
                <w:color w:val="000000" w:themeColor="text1"/>
                <w:sz w:val="20"/>
                <w:szCs w:val="20"/>
                <w:lang w:eastAsia="es-CO"/>
              </w:rPr>
              <w:t>:</w:t>
            </w:r>
          </w:p>
          <w:p w14:paraId="298F1CEA" w14:textId="77777777" w:rsidR="000F5817" w:rsidRPr="00586AF3" w:rsidRDefault="000F5817" w:rsidP="00586AF3">
            <w:pPr>
              <w:shd w:val="clear" w:color="auto" w:fill="F2F2F2" w:themeFill="background1" w:themeFillShade="F2"/>
              <w:ind w:left="708"/>
              <w:jc w:val="both"/>
              <w:rPr>
                <w:rFonts w:ascii="Arial" w:hAnsi="Arial" w:cs="Arial"/>
                <w:color w:val="000000" w:themeColor="text1"/>
                <w:sz w:val="20"/>
                <w:szCs w:val="20"/>
                <w:lang w:eastAsia="es-CO"/>
              </w:rPr>
            </w:pPr>
            <w:r w:rsidRPr="00586AF3">
              <w:rPr>
                <w:rFonts w:ascii="Arial" w:hAnsi="Arial" w:cs="Arial"/>
                <w:i/>
                <w:iCs/>
                <w:color w:val="000000" w:themeColor="text1"/>
                <w:sz w:val="20"/>
                <w:szCs w:val="20"/>
                <w:lang w:eastAsia="es-CO"/>
              </w:rPr>
              <w:t xml:space="preserve">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w:t>
            </w:r>
          </w:p>
          <w:p w14:paraId="72550CBB" w14:textId="77777777" w:rsidR="000F5817" w:rsidRPr="00586AF3" w:rsidRDefault="000F5817" w:rsidP="00586AF3">
            <w:pPr>
              <w:shd w:val="clear" w:color="auto" w:fill="F2F2F2" w:themeFill="background1" w:themeFillShade="F2"/>
              <w:jc w:val="both"/>
              <w:rPr>
                <w:rFonts w:ascii="Arial" w:hAnsi="Arial" w:cs="Arial"/>
                <w:i/>
                <w:iCs/>
                <w:color w:val="000000" w:themeColor="text1"/>
                <w:sz w:val="20"/>
                <w:szCs w:val="20"/>
              </w:rPr>
            </w:pPr>
          </w:p>
          <w:p w14:paraId="43D645F7" w14:textId="77777777" w:rsidR="000F5817" w:rsidRPr="00586AF3" w:rsidRDefault="000F5817" w:rsidP="00586AF3">
            <w:pPr>
              <w:pStyle w:val="Prrafodelista"/>
              <w:numPr>
                <w:ilvl w:val="0"/>
                <w:numId w:val="6"/>
              </w:numPr>
              <w:shd w:val="clear" w:color="auto" w:fill="F2F2F2" w:themeFill="background1" w:themeFillShade="F2"/>
              <w:spacing w:after="0"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 xml:space="preserve">Artículo 11, Literal g) de la Ley 1712 de 2014 </w:t>
            </w:r>
          </w:p>
          <w:p w14:paraId="0E46DB17" w14:textId="77777777" w:rsidR="000F5817" w:rsidRPr="00586AF3" w:rsidRDefault="000F5817" w:rsidP="00586AF3">
            <w:pPr>
              <w:pStyle w:val="Prrafodelista"/>
              <w:shd w:val="clear" w:color="auto" w:fill="F2F2F2" w:themeFill="background1" w:themeFillShade="F2"/>
              <w:spacing w:after="0"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 xml:space="preserve">“… Artículo 11. Información mínima obligatoria respecto a servicios, procedimientos y funcionamiento del sujeto obligado. Todo sujeto obligado deberá publicar la siguiente información mínima obligatoria de manera proactiva: … g) Sus procedimientos, lineamientos, políticas en materia de adquisiciones y </w:t>
            </w:r>
            <w:r w:rsidRPr="00586AF3">
              <w:rPr>
                <w:rFonts w:ascii="Arial" w:hAnsi="Arial" w:cs="Arial"/>
                <w:color w:val="000000" w:themeColor="text1"/>
                <w:sz w:val="20"/>
                <w:szCs w:val="20"/>
              </w:rPr>
              <w:lastRenderedPageBreak/>
              <w:t>compras, así como todos los datos de adjudicación y ejecución de contratos, incluidos concursos y licitaciones…”. Subrayado fuera de texto.</w:t>
            </w:r>
          </w:p>
          <w:p w14:paraId="4F4FCA56" w14:textId="77777777" w:rsidR="000F5817" w:rsidRPr="00586AF3" w:rsidRDefault="000F5817" w:rsidP="00586AF3">
            <w:pPr>
              <w:pStyle w:val="Prrafodelista"/>
              <w:shd w:val="clear" w:color="auto" w:fill="F2F2F2" w:themeFill="background1" w:themeFillShade="F2"/>
              <w:spacing w:after="0" w:line="240" w:lineRule="auto"/>
              <w:jc w:val="both"/>
              <w:rPr>
                <w:rFonts w:ascii="Arial" w:hAnsi="Arial" w:cs="Arial"/>
                <w:color w:val="000000" w:themeColor="text1"/>
                <w:sz w:val="20"/>
                <w:szCs w:val="20"/>
              </w:rPr>
            </w:pPr>
          </w:p>
          <w:p w14:paraId="43121BEF" w14:textId="77777777" w:rsidR="000F5817" w:rsidRPr="00586AF3" w:rsidRDefault="000F5817" w:rsidP="00586AF3">
            <w:pPr>
              <w:numPr>
                <w:ilvl w:val="0"/>
                <w:numId w:val="6"/>
              </w:numPr>
              <w:shd w:val="clear" w:color="auto" w:fill="F2F2F2" w:themeFill="background1" w:themeFillShade="F2"/>
              <w:jc w:val="both"/>
              <w:rPr>
                <w:rFonts w:ascii="Arial" w:hAnsi="Arial" w:cs="Arial"/>
                <w:color w:val="000000" w:themeColor="text1"/>
                <w:sz w:val="20"/>
                <w:szCs w:val="20"/>
                <w:lang w:eastAsia="es-CO"/>
              </w:rPr>
            </w:pPr>
            <w:r w:rsidRPr="00586AF3">
              <w:rPr>
                <w:rFonts w:ascii="Arial" w:hAnsi="Arial" w:cs="Arial"/>
                <w:color w:val="000000" w:themeColor="text1"/>
                <w:sz w:val="20"/>
                <w:szCs w:val="20"/>
                <w:lang w:eastAsia="es-CO"/>
              </w:rPr>
              <w:t>Artículo 7 del Decreto 103 de 2015:</w:t>
            </w:r>
          </w:p>
          <w:p w14:paraId="28C67FBC" w14:textId="77777777" w:rsidR="000F5817" w:rsidRPr="00586AF3" w:rsidRDefault="000F5817" w:rsidP="00586AF3">
            <w:pPr>
              <w:shd w:val="clear" w:color="auto" w:fill="F2F2F2" w:themeFill="background1" w:themeFillShade="F2"/>
              <w:ind w:left="708"/>
              <w:jc w:val="both"/>
              <w:rPr>
                <w:rFonts w:ascii="Arial" w:hAnsi="Arial" w:cs="Arial"/>
                <w:color w:val="000000" w:themeColor="text1"/>
                <w:sz w:val="20"/>
                <w:szCs w:val="20"/>
                <w:lang w:eastAsia="es-CO"/>
              </w:rPr>
            </w:pPr>
            <w:r w:rsidRPr="00586AF3">
              <w:rPr>
                <w:rFonts w:ascii="Arial" w:hAnsi="Arial" w:cs="Arial"/>
                <w:color w:val="000000" w:themeColor="text1"/>
                <w:sz w:val="20"/>
                <w:szCs w:val="20"/>
                <w:lang w:eastAsia="es-CO"/>
              </w:rPr>
              <w:t xml:space="preserve"> </w:t>
            </w:r>
            <w:r w:rsidRPr="00586AF3">
              <w:rPr>
                <w:rFonts w:ascii="Arial" w:hAnsi="Arial" w:cs="Arial"/>
                <w:i/>
                <w:iCs/>
                <w:color w:val="000000" w:themeColor="text1"/>
                <w:sz w:val="20"/>
                <w:szCs w:val="20"/>
                <w:lang w:eastAsia="es-CO"/>
              </w:rPr>
              <w:t xml:space="preserve">“Publicación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p>
          <w:p w14:paraId="621F15F4" w14:textId="77777777" w:rsidR="000F5817" w:rsidRPr="00586AF3" w:rsidRDefault="000F5817" w:rsidP="00586AF3">
            <w:pPr>
              <w:pStyle w:val="Prrafodelista"/>
              <w:shd w:val="clear" w:color="auto" w:fill="F2F2F2" w:themeFill="background1" w:themeFillShade="F2"/>
              <w:spacing w:after="0" w:line="240" w:lineRule="auto"/>
              <w:jc w:val="both"/>
              <w:rPr>
                <w:rFonts w:ascii="Arial" w:eastAsia="Times New Roman" w:hAnsi="Arial" w:cs="Arial"/>
                <w:b/>
                <w:bCs/>
                <w:color w:val="000000" w:themeColor="text1"/>
                <w:sz w:val="20"/>
                <w:szCs w:val="20"/>
                <w:lang w:eastAsia="es-CO"/>
              </w:rPr>
            </w:pPr>
          </w:p>
          <w:p w14:paraId="5D9A167E" w14:textId="77777777" w:rsidR="000F5817" w:rsidRPr="00586AF3" w:rsidRDefault="000F5817" w:rsidP="00586AF3">
            <w:pPr>
              <w:pStyle w:val="Prrafodelista"/>
              <w:numPr>
                <w:ilvl w:val="0"/>
                <w:numId w:val="6"/>
              </w:numPr>
              <w:shd w:val="clear" w:color="auto" w:fill="F2F2F2" w:themeFill="background1" w:themeFillShade="F2"/>
              <w:spacing w:after="0" w:line="240" w:lineRule="auto"/>
              <w:jc w:val="both"/>
              <w:rPr>
                <w:rFonts w:ascii="Arial" w:hAnsi="Arial" w:cs="Arial"/>
                <w:i/>
                <w:iCs/>
                <w:color w:val="000000" w:themeColor="text1"/>
                <w:sz w:val="20"/>
                <w:szCs w:val="20"/>
              </w:rPr>
            </w:pPr>
            <w:r w:rsidRPr="00586AF3">
              <w:rPr>
                <w:rFonts w:ascii="Arial" w:hAnsi="Arial" w:cs="Arial"/>
                <w:i/>
                <w:iCs/>
                <w:color w:val="000000" w:themeColor="text1"/>
                <w:sz w:val="20"/>
                <w:szCs w:val="20"/>
              </w:rPr>
              <w:t>Artículo 8 del Decreto 103 de 2015</w:t>
            </w:r>
          </w:p>
          <w:p w14:paraId="7B5DCC57" w14:textId="77777777" w:rsidR="000F5817" w:rsidRPr="00586AF3" w:rsidRDefault="000F5817" w:rsidP="00586AF3">
            <w:pPr>
              <w:pStyle w:val="Prrafodelista"/>
              <w:shd w:val="clear" w:color="auto" w:fill="F2F2F2" w:themeFill="background1" w:themeFillShade="F2"/>
              <w:spacing w:after="0" w:line="240" w:lineRule="auto"/>
              <w:jc w:val="both"/>
              <w:rPr>
                <w:rFonts w:ascii="Arial" w:hAnsi="Arial" w:cs="Arial"/>
                <w:i/>
                <w:iCs/>
                <w:color w:val="000000" w:themeColor="text1"/>
                <w:sz w:val="20"/>
                <w:szCs w:val="20"/>
              </w:rPr>
            </w:pPr>
            <w:r w:rsidRPr="00586AF3">
              <w:rPr>
                <w:rFonts w:ascii="Arial" w:hAnsi="Arial" w:cs="Arial"/>
                <w:i/>
                <w:iCs/>
                <w:color w:val="000000" w:themeColor="text1"/>
                <w:sz w:val="20"/>
                <w:szCs w:val="20"/>
              </w:rPr>
              <w:t>“… Artículo 8°. Publicación de la ejecución de contratos.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 Subrayado fuera de texto</w:t>
            </w:r>
          </w:p>
          <w:p w14:paraId="58752D60" w14:textId="77777777" w:rsidR="000F5817" w:rsidRPr="00586AF3" w:rsidRDefault="000F5817" w:rsidP="00586AF3">
            <w:pPr>
              <w:shd w:val="clear" w:color="auto" w:fill="F2F2F2" w:themeFill="background1" w:themeFillShade="F2"/>
              <w:jc w:val="both"/>
              <w:rPr>
                <w:rFonts w:ascii="Arial" w:hAnsi="Arial" w:cs="Arial"/>
                <w:i/>
                <w:iCs/>
                <w:color w:val="000000" w:themeColor="text1"/>
                <w:sz w:val="20"/>
                <w:szCs w:val="20"/>
              </w:rPr>
            </w:pPr>
          </w:p>
          <w:p w14:paraId="225A9AD0" w14:textId="77777777" w:rsidR="000F5817" w:rsidRPr="00586AF3" w:rsidRDefault="000F5817" w:rsidP="00586AF3">
            <w:pPr>
              <w:shd w:val="clear" w:color="auto" w:fill="F2F2F2" w:themeFill="background1" w:themeFillShade="F2"/>
              <w:ind w:left="510"/>
              <w:jc w:val="both"/>
              <w:rPr>
                <w:rFonts w:ascii="Arial" w:hAnsi="Arial" w:cs="Arial"/>
                <w:color w:val="000000" w:themeColor="text1"/>
                <w:sz w:val="20"/>
                <w:szCs w:val="20"/>
              </w:rPr>
            </w:pPr>
            <w:r w:rsidRPr="00586AF3">
              <w:rPr>
                <w:rFonts w:ascii="Arial" w:hAnsi="Arial" w:cs="Arial"/>
                <w:color w:val="000000" w:themeColor="text1"/>
                <w:sz w:val="20"/>
                <w:szCs w:val="20"/>
              </w:rPr>
              <w:t>• Artículo 2.1.1.2.1.8. del Decreto 1081 de 2015</w:t>
            </w:r>
          </w:p>
          <w:p w14:paraId="08F1D65D" w14:textId="77777777" w:rsidR="000F5817" w:rsidRPr="00586AF3" w:rsidRDefault="000F5817" w:rsidP="00586AF3">
            <w:pPr>
              <w:shd w:val="clear" w:color="auto" w:fill="F2F2F2" w:themeFill="background1" w:themeFillShade="F2"/>
              <w:ind w:left="708"/>
              <w:jc w:val="both"/>
              <w:rPr>
                <w:rFonts w:ascii="Arial" w:hAnsi="Arial" w:cs="Arial"/>
                <w:i/>
                <w:iCs/>
                <w:color w:val="000000" w:themeColor="text1"/>
                <w:sz w:val="20"/>
                <w:szCs w:val="20"/>
              </w:rPr>
            </w:pPr>
            <w:r w:rsidRPr="00586AF3">
              <w:rPr>
                <w:rFonts w:ascii="Arial" w:hAnsi="Arial" w:cs="Arial"/>
                <w:b/>
                <w:bCs/>
                <w:i/>
                <w:iCs/>
                <w:color w:val="000000" w:themeColor="text1"/>
                <w:sz w:val="20"/>
                <w:szCs w:val="20"/>
              </w:rPr>
              <w:t>Artículo 2.1.1.2.1.8. Publicación de la ejecución de contratos</w:t>
            </w:r>
            <w:r w:rsidRPr="00586AF3">
              <w:rPr>
                <w:rFonts w:ascii="Arial" w:hAnsi="Arial" w:cs="Arial"/>
                <w:i/>
                <w:iCs/>
                <w:color w:val="000000" w:themeColor="text1"/>
                <w:sz w:val="20"/>
                <w:szCs w:val="20"/>
              </w:rPr>
              <w:t>.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p>
          <w:p w14:paraId="40B9551F" w14:textId="77777777" w:rsidR="000F5817" w:rsidRPr="00586AF3" w:rsidRDefault="000F5817" w:rsidP="00586AF3">
            <w:pPr>
              <w:shd w:val="clear" w:color="auto" w:fill="F2F2F2" w:themeFill="background1" w:themeFillShade="F2"/>
              <w:ind w:left="708"/>
              <w:jc w:val="both"/>
              <w:rPr>
                <w:rFonts w:ascii="Arial" w:hAnsi="Arial" w:cs="Arial"/>
                <w:i/>
                <w:iCs/>
                <w:color w:val="000000" w:themeColor="text1"/>
                <w:sz w:val="20"/>
                <w:szCs w:val="20"/>
              </w:rPr>
            </w:pPr>
          </w:p>
          <w:p w14:paraId="21036DF7" w14:textId="77777777" w:rsidR="000F5817" w:rsidRPr="00586AF3" w:rsidRDefault="000F5817" w:rsidP="00586AF3">
            <w:pPr>
              <w:pStyle w:val="Default"/>
              <w:numPr>
                <w:ilvl w:val="0"/>
                <w:numId w:val="6"/>
              </w:numPr>
              <w:shd w:val="clear" w:color="auto" w:fill="F2F2F2" w:themeFill="background1" w:themeFillShade="F2"/>
              <w:jc w:val="both"/>
              <w:rPr>
                <w:rFonts w:ascii="Arial" w:hAnsi="Arial" w:cs="Arial"/>
                <w:color w:val="000000" w:themeColor="text1"/>
                <w:sz w:val="20"/>
                <w:szCs w:val="20"/>
              </w:rPr>
            </w:pPr>
            <w:r w:rsidRPr="00586AF3">
              <w:rPr>
                <w:rFonts w:ascii="Arial" w:hAnsi="Arial" w:cs="Arial"/>
                <w:color w:val="000000" w:themeColor="text1"/>
                <w:sz w:val="20"/>
                <w:szCs w:val="20"/>
              </w:rPr>
              <w:t>Circular 022 de 2017 de la Alcaldía Mayor de Bogotá, donde impartió directrices para adoptar el Sistema Electrónico de Contratación Pública SECOP en las entidades distritales, luego entonces, corresponde a los supervisores o interventores, publicar los documentos contentivos donde se informe el estado de avance de los contratos.</w:t>
            </w:r>
          </w:p>
          <w:p w14:paraId="3DB66813" w14:textId="77777777" w:rsidR="000F5817" w:rsidRPr="00586AF3" w:rsidRDefault="000F5817" w:rsidP="00586AF3">
            <w:pPr>
              <w:shd w:val="clear" w:color="auto" w:fill="F2F2F2" w:themeFill="background1" w:themeFillShade="F2"/>
              <w:jc w:val="both"/>
              <w:rPr>
                <w:rFonts w:ascii="Arial" w:hAnsi="Arial" w:cs="Arial"/>
                <w:bCs/>
                <w:i/>
                <w:color w:val="000000" w:themeColor="text1"/>
                <w:sz w:val="20"/>
                <w:szCs w:val="20"/>
                <w:lang w:val="es-CO"/>
              </w:rPr>
            </w:pPr>
          </w:p>
          <w:p w14:paraId="54D56439" w14:textId="77777777" w:rsidR="00E3529C" w:rsidRPr="00586AF3" w:rsidRDefault="00E3529C" w:rsidP="00586AF3">
            <w:pPr>
              <w:jc w:val="both"/>
              <w:rPr>
                <w:rFonts w:ascii="Arial" w:hAnsi="Arial" w:cs="Arial"/>
                <w:bCs/>
                <w:i/>
                <w:color w:val="000000" w:themeColor="text1"/>
                <w:sz w:val="20"/>
                <w:szCs w:val="20"/>
              </w:rPr>
            </w:pPr>
          </w:p>
          <w:p w14:paraId="4BD5C323" w14:textId="77777777" w:rsidR="00FA7E55" w:rsidRPr="00586AF3" w:rsidRDefault="00E3529C" w:rsidP="00586AF3">
            <w:pPr>
              <w:pStyle w:val="NormalWeb"/>
              <w:spacing w:before="0" w:beforeAutospacing="0" w:after="0" w:afterAutospacing="0"/>
              <w:jc w:val="both"/>
              <w:rPr>
                <w:rFonts w:ascii="Arial" w:hAnsi="Arial" w:cs="Arial"/>
                <w:color w:val="000000" w:themeColor="text1"/>
                <w:sz w:val="20"/>
                <w:szCs w:val="20"/>
              </w:rPr>
            </w:pPr>
            <w:r w:rsidRPr="00586AF3">
              <w:rPr>
                <w:rFonts w:ascii="Arial" w:hAnsi="Arial" w:cs="Arial"/>
                <w:b/>
                <w:bCs/>
                <w:color w:val="000000" w:themeColor="text1"/>
                <w:sz w:val="20"/>
                <w:szCs w:val="20"/>
              </w:rPr>
              <w:t>Aportes del equipo auditado antes del cierre de auditoría</w:t>
            </w:r>
            <w:r w:rsidRPr="00586AF3">
              <w:rPr>
                <w:rFonts w:ascii="Arial" w:hAnsi="Arial" w:cs="Arial"/>
                <w:color w:val="000000" w:themeColor="text1"/>
                <w:sz w:val="20"/>
                <w:szCs w:val="20"/>
              </w:rPr>
              <w:t xml:space="preserve">: </w:t>
            </w:r>
          </w:p>
          <w:p w14:paraId="654E376C" w14:textId="77777777" w:rsidR="00FA7E55" w:rsidRPr="00586AF3" w:rsidRDefault="00FA7E55" w:rsidP="00586AF3">
            <w:pPr>
              <w:pStyle w:val="NormalWeb"/>
              <w:spacing w:before="0" w:beforeAutospacing="0" w:after="0" w:afterAutospacing="0"/>
              <w:jc w:val="both"/>
              <w:rPr>
                <w:rFonts w:ascii="Arial" w:hAnsi="Arial" w:cs="Arial"/>
                <w:color w:val="000000" w:themeColor="text1"/>
                <w:sz w:val="20"/>
                <w:szCs w:val="20"/>
              </w:rPr>
            </w:pPr>
          </w:p>
          <w:p w14:paraId="64B408CB" w14:textId="525EC8F0" w:rsidR="009E3146" w:rsidRPr="00586AF3" w:rsidRDefault="00E3529C" w:rsidP="00586AF3">
            <w:pPr>
              <w:pStyle w:val="NormalWeb"/>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color w:val="000000" w:themeColor="text1"/>
                <w:sz w:val="20"/>
                <w:szCs w:val="20"/>
              </w:rPr>
              <w:t>“</w:t>
            </w:r>
            <w:r w:rsidR="00E45553" w:rsidRPr="00586AF3">
              <w:rPr>
                <w:rFonts w:ascii="Arial" w:hAnsi="Arial" w:cs="Arial"/>
                <w:color w:val="000000" w:themeColor="text1"/>
                <w:sz w:val="20"/>
                <w:szCs w:val="20"/>
              </w:rPr>
              <w:t xml:space="preserve">… </w:t>
            </w:r>
            <w:r w:rsidR="009E3146" w:rsidRPr="00586AF3">
              <w:rPr>
                <w:rFonts w:ascii="Arial" w:hAnsi="Arial" w:cs="Arial"/>
                <w:i/>
                <w:iCs/>
                <w:color w:val="000000" w:themeColor="text1"/>
                <w:sz w:val="18"/>
                <w:szCs w:val="18"/>
              </w:rPr>
              <w:t>Respecto a lo evidenciado por la Oficina de Control Interno, es de aclarar en primer lugar que las disposiciones del ítem 4.2 del Manual de Interventoría y Supervisión citado no corresponde a la versión 6 sino a la versión 7 el cual fue adoptado en octubre de 2019, fecha en la cual ya se encontraban suscritos y en ejecución los contratos auditados, de manera que la versión que aplicaba para la época de los hechos. Aclarado lo anterior, se indica que para efectos de la publicación en la plataforma transac</w:t>
            </w:r>
            <w:r w:rsidR="00C816F2" w:rsidRPr="00586AF3">
              <w:rPr>
                <w:rFonts w:ascii="Arial" w:hAnsi="Arial" w:cs="Arial"/>
                <w:i/>
                <w:iCs/>
                <w:color w:val="000000" w:themeColor="text1"/>
                <w:sz w:val="18"/>
                <w:szCs w:val="18"/>
              </w:rPr>
              <w:t>c</w:t>
            </w:r>
            <w:r w:rsidR="009E3146" w:rsidRPr="00586AF3">
              <w:rPr>
                <w:rFonts w:ascii="Arial" w:hAnsi="Arial" w:cs="Arial"/>
                <w:i/>
                <w:iCs/>
                <w:color w:val="000000" w:themeColor="text1"/>
                <w:sz w:val="18"/>
                <w:szCs w:val="18"/>
              </w:rPr>
              <w:t xml:space="preserve">ional para la contratación pública SECOP, se </w:t>
            </w:r>
            <w:r w:rsidR="00C816F2" w:rsidRPr="00586AF3">
              <w:rPr>
                <w:rFonts w:ascii="Arial" w:hAnsi="Arial" w:cs="Arial"/>
                <w:i/>
                <w:iCs/>
                <w:color w:val="000000" w:themeColor="text1"/>
                <w:sz w:val="18"/>
                <w:szCs w:val="18"/>
              </w:rPr>
              <w:t>utilizan</w:t>
            </w:r>
            <w:r w:rsidR="009E3146" w:rsidRPr="00586AF3">
              <w:rPr>
                <w:rFonts w:ascii="Arial" w:hAnsi="Arial" w:cs="Arial"/>
                <w:i/>
                <w:iCs/>
                <w:color w:val="000000" w:themeColor="text1"/>
                <w:sz w:val="18"/>
                <w:szCs w:val="18"/>
              </w:rPr>
              <w:t xml:space="preserve"> tanto secop I como secop II, y que la asignación de usuario en ambos casos es distinta; sin dejar de lado que durante el año 2018 y 2019, algunos contratos fueron tramitados por ambas plataformas de Colombia Compra Eficiente debido a las fallas o i</w:t>
            </w:r>
            <w:r w:rsidR="00C816F2" w:rsidRPr="00586AF3">
              <w:rPr>
                <w:rFonts w:ascii="Arial" w:hAnsi="Arial" w:cs="Arial"/>
                <w:i/>
                <w:iCs/>
                <w:color w:val="000000" w:themeColor="text1"/>
                <w:sz w:val="18"/>
                <w:szCs w:val="18"/>
              </w:rPr>
              <w:t>n</w:t>
            </w:r>
            <w:r w:rsidR="009E3146" w:rsidRPr="00586AF3">
              <w:rPr>
                <w:rFonts w:ascii="Arial" w:hAnsi="Arial" w:cs="Arial"/>
                <w:i/>
                <w:iCs/>
                <w:color w:val="000000" w:themeColor="text1"/>
                <w:sz w:val="18"/>
                <w:szCs w:val="18"/>
              </w:rPr>
              <w:t xml:space="preserve">termitencia que esta presentaba. </w:t>
            </w:r>
          </w:p>
          <w:p w14:paraId="44A2BB40" w14:textId="77777777" w:rsidR="00FA7E55" w:rsidRPr="00586AF3" w:rsidRDefault="00FA7E55" w:rsidP="00586AF3">
            <w:pPr>
              <w:pStyle w:val="NormalWeb"/>
              <w:spacing w:before="0" w:beforeAutospacing="0" w:after="0" w:afterAutospacing="0"/>
              <w:ind w:left="284" w:right="284"/>
              <w:jc w:val="both"/>
              <w:rPr>
                <w:rFonts w:ascii="Arial" w:hAnsi="Arial" w:cs="Arial"/>
                <w:i/>
                <w:iCs/>
                <w:color w:val="000000" w:themeColor="text1"/>
                <w:sz w:val="18"/>
                <w:szCs w:val="18"/>
              </w:rPr>
            </w:pPr>
          </w:p>
          <w:p w14:paraId="3E2324B6" w14:textId="66430737" w:rsidR="008327DA" w:rsidRPr="00586AF3" w:rsidRDefault="008327DA" w:rsidP="00586AF3">
            <w:pPr>
              <w:pStyle w:val="NormalWeb"/>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Particularmente, en el caso de los contratos publicados en secop I, es de indicar que en Secretaría General – Contratos se disponía de un usuario para la publicación de dichos documentos contractuales, esto debido a que la plataforma en lo que respecta a SECOP I, permite la creación de un usuario asignado y exclusivo como responsable del registro y publicación de la información, el cual para la época de los hechos auditados, estaba a cargo de la Secretaría General – Contratos.</w:t>
            </w:r>
            <w:r w:rsidR="00053BC7" w:rsidRPr="00586AF3">
              <w:rPr>
                <w:rFonts w:ascii="Arial" w:hAnsi="Arial" w:cs="Arial"/>
                <w:i/>
                <w:iCs/>
                <w:color w:val="000000" w:themeColor="text1"/>
                <w:sz w:val="18"/>
                <w:szCs w:val="18"/>
              </w:rPr>
              <w:t xml:space="preserve"> </w:t>
            </w:r>
          </w:p>
          <w:p w14:paraId="654426D8" w14:textId="77777777" w:rsidR="008327DA" w:rsidRPr="00586AF3" w:rsidRDefault="008327DA" w:rsidP="00586AF3">
            <w:pPr>
              <w:pStyle w:val="NormalWeb"/>
              <w:spacing w:before="0" w:beforeAutospacing="0" w:after="0" w:afterAutospacing="0"/>
              <w:ind w:left="284" w:right="284"/>
              <w:jc w:val="both"/>
              <w:rPr>
                <w:rFonts w:ascii="Arial" w:hAnsi="Arial" w:cs="Arial"/>
                <w:i/>
                <w:iCs/>
                <w:color w:val="000000" w:themeColor="text1"/>
                <w:sz w:val="18"/>
                <w:szCs w:val="18"/>
              </w:rPr>
            </w:pPr>
          </w:p>
          <w:p w14:paraId="02930650" w14:textId="106536DE" w:rsidR="008327DA" w:rsidRPr="00586AF3" w:rsidRDefault="008327DA" w:rsidP="00586AF3">
            <w:pPr>
              <w:pStyle w:val="NormalWeb"/>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Para tal efecto se cita lo indicado por Agencia Nacional Colombia Compra Eficiente la </w:t>
            </w:r>
            <w:r w:rsidR="00F3627A" w:rsidRPr="00586AF3">
              <w:rPr>
                <w:rFonts w:ascii="Arial" w:hAnsi="Arial" w:cs="Arial"/>
                <w:i/>
                <w:iCs/>
                <w:color w:val="000000" w:themeColor="text1"/>
                <w:sz w:val="18"/>
                <w:szCs w:val="18"/>
              </w:rPr>
              <w:t xml:space="preserve">página </w:t>
            </w:r>
            <w:r w:rsidR="00CD070C" w:rsidRPr="00586AF3">
              <w:rPr>
                <w:rFonts w:ascii="Arial" w:hAnsi="Arial" w:cs="Arial"/>
                <w:b/>
                <w:i/>
                <w:iCs/>
                <w:color w:val="000000" w:themeColor="text1"/>
                <w:sz w:val="18"/>
                <w:szCs w:val="18"/>
              </w:rPr>
              <w:t>(SIC)</w:t>
            </w:r>
            <w:r w:rsidR="00CD070C" w:rsidRPr="00586AF3">
              <w:rPr>
                <w:rFonts w:ascii="Arial" w:hAnsi="Arial" w:cs="Arial"/>
                <w:i/>
                <w:iCs/>
                <w:color w:val="000000" w:themeColor="text1"/>
                <w:sz w:val="18"/>
                <w:szCs w:val="18"/>
              </w:rPr>
              <w:t xml:space="preserve"> </w:t>
            </w:r>
            <w:r w:rsidRPr="00586AF3">
              <w:rPr>
                <w:rFonts w:ascii="Arial" w:hAnsi="Arial" w:cs="Arial"/>
                <w:i/>
                <w:iCs/>
                <w:color w:val="000000" w:themeColor="text1"/>
                <w:sz w:val="18"/>
                <w:szCs w:val="18"/>
              </w:rPr>
              <w:t>web de la Agencia.</w:t>
            </w:r>
          </w:p>
          <w:p w14:paraId="5D65D65F" w14:textId="77777777" w:rsidR="008327DA" w:rsidRPr="00586AF3" w:rsidRDefault="008327DA" w:rsidP="00586AF3">
            <w:pPr>
              <w:pStyle w:val="NormalWeb"/>
              <w:spacing w:before="0" w:beforeAutospacing="0" w:after="0" w:afterAutospacing="0"/>
              <w:ind w:left="284" w:right="284"/>
              <w:jc w:val="both"/>
              <w:rPr>
                <w:rFonts w:ascii="Arial" w:hAnsi="Arial" w:cs="Arial"/>
                <w:i/>
                <w:iCs/>
                <w:color w:val="000000" w:themeColor="text1"/>
                <w:sz w:val="18"/>
                <w:szCs w:val="18"/>
              </w:rPr>
            </w:pPr>
          </w:p>
          <w:p w14:paraId="26DDD3E8" w14:textId="77777777" w:rsidR="008327DA" w:rsidRPr="00586AF3" w:rsidRDefault="008327DA" w:rsidP="00586AF3">
            <w:pPr>
              <w:pStyle w:val="p1"/>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“Pasos para el registro/actualización datos de entidad en SECOP I:</w:t>
            </w:r>
          </w:p>
          <w:p w14:paraId="27172A26" w14:textId="77777777" w:rsidR="008327DA" w:rsidRPr="00586AF3" w:rsidRDefault="008327DA" w:rsidP="00586AF3">
            <w:pPr>
              <w:pStyle w:val="p1"/>
              <w:spacing w:before="0" w:beforeAutospacing="0" w:after="0" w:afterAutospacing="0"/>
              <w:ind w:left="284" w:right="284"/>
              <w:jc w:val="both"/>
              <w:rPr>
                <w:rFonts w:ascii="Arial" w:hAnsi="Arial" w:cs="Arial"/>
                <w:i/>
                <w:iCs/>
                <w:color w:val="000000" w:themeColor="text1"/>
                <w:sz w:val="18"/>
                <w:szCs w:val="18"/>
              </w:rPr>
            </w:pPr>
          </w:p>
          <w:p w14:paraId="3EB8B67E" w14:textId="77777777" w:rsidR="008327DA" w:rsidRPr="00586AF3" w:rsidRDefault="008327DA" w:rsidP="00586AF3">
            <w:pPr>
              <w:pStyle w:val="li1"/>
              <w:numPr>
                <w:ilvl w:val="0"/>
                <w:numId w:val="17"/>
              </w:numPr>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Verifique si la entidad está registrada en el SECOP I. Para ello puede consultar el siguiente enlace: </w:t>
            </w:r>
            <w:hyperlink r:id="rId50" w:history="1">
              <w:r w:rsidRPr="00586AF3">
                <w:rPr>
                  <w:rStyle w:val="s2"/>
                  <w:rFonts w:ascii="Arial" w:hAnsi="Arial" w:cs="Arial"/>
                  <w:i/>
                  <w:iCs/>
                  <w:color w:val="000000" w:themeColor="text1"/>
                  <w:sz w:val="18"/>
                  <w:szCs w:val="18"/>
                </w:rPr>
                <w:t>Consulta de entidades registradas</w:t>
              </w:r>
            </w:hyperlink>
            <w:r w:rsidRPr="00586AF3">
              <w:rPr>
                <w:rFonts w:ascii="Arial" w:hAnsi="Arial" w:cs="Arial"/>
                <w:i/>
                <w:iCs/>
                <w:color w:val="000000" w:themeColor="text1"/>
                <w:sz w:val="18"/>
                <w:szCs w:val="18"/>
              </w:rPr>
              <w:t>.</w:t>
            </w:r>
          </w:p>
          <w:p w14:paraId="4F3DCC93" w14:textId="77777777" w:rsidR="008327DA" w:rsidRPr="00586AF3" w:rsidRDefault="008327DA" w:rsidP="00586AF3">
            <w:pPr>
              <w:pStyle w:val="li1"/>
              <w:numPr>
                <w:ilvl w:val="0"/>
                <w:numId w:val="17"/>
              </w:numPr>
              <w:spacing w:before="0" w:beforeAutospacing="0" w:after="0" w:afterAutospacing="0"/>
              <w:ind w:left="284" w:right="284"/>
              <w:jc w:val="both"/>
              <w:rPr>
                <w:rFonts w:ascii="Arial" w:hAnsi="Arial" w:cs="Arial"/>
                <w:b/>
                <w:bCs/>
                <w:i/>
                <w:iCs/>
                <w:color w:val="000000" w:themeColor="text1"/>
                <w:sz w:val="18"/>
                <w:szCs w:val="18"/>
                <w:u w:val="single"/>
              </w:rPr>
            </w:pPr>
            <w:r w:rsidRPr="00586AF3">
              <w:rPr>
                <w:rFonts w:ascii="Arial" w:hAnsi="Arial" w:cs="Arial"/>
                <w:b/>
                <w:bCs/>
                <w:i/>
                <w:iCs/>
                <w:color w:val="000000" w:themeColor="text1"/>
                <w:sz w:val="18"/>
                <w:szCs w:val="18"/>
                <w:u w:val="single"/>
              </w:rPr>
              <w:t>Designe o ratifique la(s) persona(s) encargada(s) de publicar la actividad contractual en SECOP I.</w:t>
            </w:r>
          </w:p>
          <w:p w14:paraId="10DE0437" w14:textId="77777777" w:rsidR="008327DA" w:rsidRPr="00586AF3" w:rsidRDefault="008327DA" w:rsidP="00586AF3">
            <w:pPr>
              <w:pStyle w:val="li1"/>
              <w:numPr>
                <w:ilvl w:val="0"/>
                <w:numId w:val="17"/>
              </w:numPr>
              <w:spacing w:before="0" w:beforeAutospacing="0" w:after="0" w:afterAutospacing="0"/>
              <w:ind w:left="284" w:right="284"/>
              <w:jc w:val="both"/>
              <w:rPr>
                <w:rFonts w:ascii="Arial" w:hAnsi="Arial" w:cs="Arial"/>
                <w:b/>
                <w:bCs/>
                <w:i/>
                <w:iCs/>
                <w:color w:val="000000" w:themeColor="text1"/>
                <w:sz w:val="18"/>
                <w:szCs w:val="18"/>
                <w:u w:val="single"/>
              </w:rPr>
            </w:pPr>
            <w:r w:rsidRPr="00586AF3">
              <w:rPr>
                <w:rFonts w:ascii="Arial" w:hAnsi="Arial" w:cs="Arial"/>
                <w:b/>
                <w:bCs/>
                <w:i/>
                <w:iCs/>
                <w:color w:val="000000" w:themeColor="text1"/>
                <w:sz w:val="18"/>
                <w:szCs w:val="18"/>
                <w:u w:val="single"/>
              </w:rPr>
              <w:t>Si la entidad</w:t>
            </w:r>
            <w:r w:rsidRPr="00586AF3">
              <w:rPr>
                <w:rStyle w:val="apple-converted-space"/>
                <w:rFonts w:ascii="Arial" w:hAnsi="Arial" w:cs="Arial"/>
                <w:b/>
                <w:bCs/>
                <w:i/>
                <w:iCs/>
                <w:color w:val="000000" w:themeColor="text1"/>
                <w:sz w:val="18"/>
                <w:szCs w:val="18"/>
                <w:u w:val="single"/>
              </w:rPr>
              <w:t> </w:t>
            </w:r>
            <w:r w:rsidRPr="00586AF3">
              <w:rPr>
                <w:rStyle w:val="Textoennegrita"/>
                <w:rFonts w:ascii="Arial" w:hAnsi="Arial" w:cs="Arial"/>
                <w:i/>
                <w:iCs/>
                <w:color w:val="000000" w:themeColor="text1"/>
                <w:sz w:val="18"/>
                <w:szCs w:val="18"/>
                <w:u w:val="single"/>
              </w:rPr>
              <w:t>no existe</w:t>
            </w:r>
            <w:r w:rsidRPr="00586AF3">
              <w:rPr>
                <w:rStyle w:val="apple-converted-space"/>
                <w:rFonts w:ascii="Arial" w:hAnsi="Arial" w:cs="Arial"/>
                <w:b/>
                <w:bCs/>
                <w:i/>
                <w:iCs/>
                <w:color w:val="000000" w:themeColor="text1"/>
                <w:sz w:val="18"/>
                <w:szCs w:val="18"/>
                <w:u w:val="single"/>
              </w:rPr>
              <w:t> </w:t>
            </w:r>
            <w:r w:rsidRPr="00586AF3">
              <w:rPr>
                <w:rFonts w:ascii="Arial" w:hAnsi="Arial" w:cs="Arial"/>
                <w:b/>
                <w:bCs/>
                <w:i/>
                <w:iCs/>
                <w:color w:val="000000" w:themeColor="text1"/>
                <w:sz w:val="18"/>
                <w:szCs w:val="18"/>
                <w:u w:val="single"/>
              </w:rPr>
              <w:t>y necesita registrarla diligencie los formatos </w:t>
            </w:r>
            <w:hyperlink r:id="rId51" w:tgtFrame="_blank" w:history="1">
              <w:r w:rsidRPr="00586AF3">
                <w:rPr>
                  <w:rStyle w:val="s3"/>
                  <w:rFonts w:ascii="Arial" w:hAnsi="Arial" w:cs="Arial"/>
                  <w:b/>
                  <w:bCs/>
                  <w:i/>
                  <w:iCs/>
                  <w:color w:val="000000" w:themeColor="text1"/>
                  <w:sz w:val="18"/>
                  <w:szCs w:val="18"/>
                  <w:u w:val="single"/>
                </w:rPr>
                <w:t>Registro de entidades o actualización de datos entidades en el SECOP I</w:t>
              </w:r>
            </w:hyperlink>
            <w:r w:rsidRPr="00586AF3">
              <w:rPr>
                <w:rFonts w:ascii="Arial" w:hAnsi="Arial" w:cs="Arial"/>
                <w:b/>
                <w:bCs/>
                <w:i/>
                <w:iCs/>
                <w:color w:val="000000" w:themeColor="text1"/>
                <w:sz w:val="18"/>
                <w:szCs w:val="18"/>
                <w:u w:val="single"/>
              </w:rPr>
              <w:t> y el</w:t>
            </w:r>
            <w:r w:rsidRPr="00586AF3">
              <w:rPr>
                <w:rStyle w:val="apple-converted-space"/>
                <w:rFonts w:ascii="Arial" w:hAnsi="Arial" w:cs="Arial"/>
                <w:b/>
                <w:bCs/>
                <w:i/>
                <w:iCs/>
                <w:color w:val="000000" w:themeColor="text1"/>
                <w:sz w:val="18"/>
                <w:szCs w:val="18"/>
                <w:u w:val="single"/>
              </w:rPr>
              <w:t> </w:t>
            </w:r>
            <w:hyperlink r:id="rId52" w:tgtFrame="_blank" w:history="1">
              <w:r w:rsidRPr="00586AF3">
                <w:rPr>
                  <w:rStyle w:val="s3"/>
                  <w:rFonts w:ascii="Arial" w:hAnsi="Arial" w:cs="Arial"/>
                  <w:b/>
                  <w:bCs/>
                  <w:i/>
                  <w:iCs/>
                  <w:color w:val="000000" w:themeColor="text1"/>
                  <w:sz w:val="18"/>
                  <w:szCs w:val="18"/>
                  <w:u w:val="single"/>
                </w:rPr>
                <w:t xml:space="preserve">Formato de asignación/actualización de usuario y contraseña de </w:t>
              </w:r>
              <w:r w:rsidRPr="00586AF3">
                <w:rPr>
                  <w:rStyle w:val="s3"/>
                  <w:rFonts w:ascii="Arial" w:hAnsi="Arial" w:cs="Arial"/>
                  <w:b/>
                  <w:bCs/>
                  <w:i/>
                  <w:iCs/>
                  <w:color w:val="000000" w:themeColor="text1"/>
                  <w:sz w:val="18"/>
                  <w:szCs w:val="18"/>
                  <w:u w:val="single"/>
                </w:rPr>
                <w:lastRenderedPageBreak/>
                <w:t>acceso – SECOP I</w:t>
              </w:r>
            </w:hyperlink>
            <w:r w:rsidRPr="00586AF3">
              <w:rPr>
                <w:rFonts w:ascii="Arial" w:hAnsi="Arial" w:cs="Arial"/>
                <w:b/>
                <w:bCs/>
                <w:i/>
                <w:iCs/>
                <w:color w:val="000000" w:themeColor="text1"/>
                <w:sz w:val="18"/>
                <w:szCs w:val="18"/>
                <w:u w:val="single"/>
              </w:rPr>
              <w:t> debido a que es necesario indicar el usuario responsable del SECOP I al momento de registrar la entidad.</w:t>
            </w:r>
          </w:p>
          <w:p w14:paraId="3054592B" w14:textId="77777777" w:rsidR="008327DA" w:rsidRPr="00586AF3" w:rsidRDefault="008327DA" w:rsidP="00586AF3">
            <w:pPr>
              <w:pStyle w:val="li1"/>
              <w:numPr>
                <w:ilvl w:val="0"/>
                <w:numId w:val="17"/>
              </w:numPr>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Si la entidad</w:t>
            </w:r>
            <w:r w:rsidRPr="00586AF3">
              <w:rPr>
                <w:rStyle w:val="apple-converted-space"/>
                <w:rFonts w:ascii="Arial" w:hAnsi="Arial" w:cs="Arial"/>
                <w:i/>
                <w:iCs/>
                <w:color w:val="000000" w:themeColor="text1"/>
                <w:sz w:val="18"/>
                <w:szCs w:val="18"/>
              </w:rPr>
              <w:t> </w:t>
            </w:r>
            <w:r w:rsidRPr="00586AF3">
              <w:rPr>
                <w:rStyle w:val="Textoennegrita"/>
                <w:rFonts w:ascii="Arial" w:hAnsi="Arial" w:cs="Arial"/>
                <w:i/>
                <w:iCs/>
                <w:color w:val="000000" w:themeColor="text1"/>
                <w:sz w:val="18"/>
                <w:szCs w:val="18"/>
              </w:rPr>
              <w:t>existe</w:t>
            </w:r>
            <w:r w:rsidRPr="00586AF3">
              <w:rPr>
                <w:rStyle w:val="apple-converted-space"/>
                <w:rFonts w:ascii="Arial" w:hAnsi="Arial" w:cs="Arial"/>
                <w:i/>
                <w:iCs/>
                <w:color w:val="000000" w:themeColor="text1"/>
                <w:sz w:val="18"/>
                <w:szCs w:val="18"/>
              </w:rPr>
              <w:t> </w:t>
            </w:r>
            <w:r w:rsidRPr="00586AF3">
              <w:rPr>
                <w:rFonts w:ascii="Arial" w:hAnsi="Arial" w:cs="Arial"/>
                <w:i/>
                <w:iCs/>
                <w:color w:val="000000" w:themeColor="text1"/>
                <w:sz w:val="18"/>
                <w:szCs w:val="18"/>
              </w:rPr>
              <w:t>y necesita actualizar la información de la entidad diligencie el formato </w:t>
            </w:r>
            <w:hyperlink r:id="rId53" w:tgtFrame="_blank" w:history="1">
              <w:r w:rsidRPr="00586AF3">
                <w:rPr>
                  <w:rStyle w:val="Hipervnculo"/>
                  <w:rFonts w:ascii="Arial" w:hAnsi="Arial" w:cs="Arial"/>
                  <w:i/>
                  <w:iCs/>
                  <w:color w:val="000000" w:themeColor="text1"/>
                  <w:sz w:val="18"/>
                  <w:szCs w:val="18"/>
                </w:rPr>
                <w:t>Registro de entidades o actualización de datos entidades en el SECOP I</w:t>
              </w:r>
            </w:hyperlink>
            <w:r w:rsidRPr="00586AF3">
              <w:rPr>
                <w:rStyle w:val="s3"/>
                <w:rFonts w:ascii="Arial" w:hAnsi="Arial" w:cs="Arial"/>
                <w:i/>
                <w:iCs/>
                <w:color w:val="000000" w:themeColor="text1"/>
                <w:sz w:val="18"/>
                <w:szCs w:val="18"/>
              </w:rPr>
              <w:t>.</w:t>
            </w:r>
          </w:p>
          <w:p w14:paraId="2EEDA063" w14:textId="77777777" w:rsidR="008327DA" w:rsidRPr="00586AF3" w:rsidRDefault="008327DA" w:rsidP="00586AF3">
            <w:pPr>
              <w:pStyle w:val="p1"/>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 xml:space="preserve">(…) </w:t>
            </w:r>
          </w:p>
          <w:p w14:paraId="6D2EC0AA" w14:textId="77777777" w:rsidR="008327DA" w:rsidRPr="00586AF3" w:rsidRDefault="008327DA" w:rsidP="00586AF3">
            <w:pPr>
              <w:pStyle w:val="p1"/>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Adicionalmente,</w:t>
            </w:r>
          </w:p>
          <w:p w14:paraId="35A23DA2" w14:textId="77777777" w:rsidR="008327DA" w:rsidRPr="00586AF3" w:rsidRDefault="008327DA" w:rsidP="00586AF3">
            <w:pPr>
              <w:pStyle w:val="p1"/>
              <w:spacing w:before="0" w:beforeAutospacing="0" w:after="0" w:afterAutospacing="0"/>
              <w:ind w:left="284" w:right="284"/>
              <w:jc w:val="both"/>
              <w:rPr>
                <w:rFonts w:ascii="Arial" w:hAnsi="Arial" w:cs="Arial"/>
                <w:i/>
                <w:iCs/>
                <w:color w:val="000000" w:themeColor="text1"/>
                <w:sz w:val="18"/>
                <w:szCs w:val="18"/>
              </w:rPr>
            </w:pPr>
          </w:p>
          <w:p w14:paraId="2C233DB4" w14:textId="77777777" w:rsidR="008327DA" w:rsidRPr="00586AF3" w:rsidRDefault="008327DA" w:rsidP="00586AF3">
            <w:pPr>
              <w:pStyle w:val="li1"/>
              <w:numPr>
                <w:ilvl w:val="0"/>
                <w:numId w:val="18"/>
              </w:numPr>
              <w:spacing w:before="0" w:beforeAutospacing="0" w:after="0" w:afterAutospacing="0"/>
              <w:ind w:left="284" w:right="284"/>
              <w:jc w:val="both"/>
              <w:rPr>
                <w:rFonts w:ascii="Arial" w:hAnsi="Arial" w:cs="Arial"/>
                <w:b/>
                <w:bCs/>
                <w:i/>
                <w:iCs/>
                <w:color w:val="000000" w:themeColor="text1"/>
                <w:sz w:val="18"/>
                <w:szCs w:val="18"/>
                <w:u w:val="single"/>
              </w:rPr>
            </w:pPr>
            <w:r w:rsidRPr="00586AF3">
              <w:rPr>
                <w:rFonts w:ascii="Arial" w:hAnsi="Arial" w:cs="Arial"/>
                <w:b/>
                <w:bCs/>
                <w:i/>
                <w:iCs/>
                <w:color w:val="000000" w:themeColor="text1"/>
                <w:sz w:val="18"/>
                <w:szCs w:val="18"/>
                <w:u w:val="single"/>
              </w:rPr>
              <w:t>Al correo registrado para cada usuario en el SECOP I, serán enviadas las credenciales de acceso a la plataforma (Usuario y contraseña).</w:t>
            </w:r>
          </w:p>
          <w:p w14:paraId="5F02F1AA" w14:textId="77777777" w:rsidR="008327DA" w:rsidRPr="00586AF3" w:rsidRDefault="008327DA" w:rsidP="00586AF3">
            <w:pPr>
              <w:pStyle w:val="li1"/>
              <w:numPr>
                <w:ilvl w:val="0"/>
                <w:numId w:val="18"/>
              </w:numPr>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Consulte los términos y condiciones del SECOP I ingresando</w:t>
            </w:r>
            <w:r w:rsidRPr="00586AF3">
              <w:rPr>
                <w:rStyle w:val="apple-converted-space"/>
                <w:rFonts w:ascii="Arial" w:hAnsi="Arial" w:cs="Arial"/>
                <w:i/>
                <w:iCs/>
                <w:color w:val="000000" w:themeColor="text1"/>
                <w:sz w:val="18"/>
                <w:szCs w:val="18"/>
              </w:rPr>
              <w:t> </w:t>
            </w:r>
            <w:hyperlink r:id="rId54" w:tgtFrame="_blank" w:history="1">
              <w:r w:rsidRPr="00586AF3">
                <w:rPr>
                  <w:rStyle w:val="Hipervnculo"/>
                  <w:rFonts w:ascii="Arial" w:hAnsi="Arial" w:cs="Arial"/>
                  <w:i/>
                  <w:iCs/>
                  <w:color w:val="000000" w:themeColor="text1"/>
                  <w:sz w:val="18"/>
                  <w:szCs w:val="18"/>
                </w:rPr>
                <w:t>aquí</w:t>
              </w:r>
            </w:hyperlink>
            <w:r w:rsidRPr="00586AF3">
              <w:rPr>
                <w:rFonts w:ascii="Arial" w:hAnsi="Arial" w:cs="Arial"/>
                <w:i/>
                <w:iCs/>
                <w:color w:val="000000" w:themeColor="text1"/>
                <w:sz w:val="18"/>
                <w:szCs w:val="18"/>
              </w:rPr>
              <w:t>.</w:t>
            </w:r>
          </w:p>
          <w:p w14:paraId="2B98C6EB" w14:textId="2EA03B8D" w:rsidR="008327DA" w:rsidRPr="00586AF3" w:rsidRDefault="008327DA" w:rsidP="00586AF3">
            <w:pPr>
              <w:pStyle w:val="li1"/>
              <w:numPr>
                <w:ilvl w:val="0"/>
                <w:numId w:val="18"/>
              </w:numPr>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Consulte los </w:t>
            </w:r>
            <w:hyperlink r:id="rId55" w:tgtFrame="_blank" w:history="1">
              <w:r w:rsidRPr="00586AF3">
                <w:rPr>
                  <w:rStyle w:val="s2"/>
                  <w:rFonts w:ascii="Arial" w:hAnsi="Arial" w:cs="Arial"/>
                  <w:i/>
                  <w:iCs/>
                  <w:color w:val="000000" w:themeColor="text1"/>
                  <w:sz w:val="18"/>
                  <w:szCs w:val="18"/>
                </w:rPr>
                <w:t>instructivos</w:t>
              </w:r>
            </w:hyperlink>
            <w:r w:rsidRPr="00586AF3">
              <w:rPr>
                <w:rFonts w:ascii="Arial" w:hAnsi="Arial" w:cs="Arial"/>
                <w:i/>
                <w:iCs/>
                <w:color w:val="000000" w:themeColor="text1"/>
                <w:sz w:val="18"/>
                <w:szCs w:val="18"/>
              </w:rPr>
              <w:t> para el cargue de procesos en el SECOP I”.</w:t>
            </w:r>
            <w:r w:rsidRPr="00586AF3">
              <w:rPr>
                <w:rStyle w:val="Refdenotaalpie"/>
                <w:rFonts w:ascii="Arial" w:eastAsia="Calibri" w:hAnsi="Arial" w:cs="Arial"/>
                <w:i/>
                <w:iCs/>
                <w:color w:val="000000" w:themeColor="text1"/>
                <w:sz w:val="18"/>
                <w:szCs w:val="18"/>
              </w:rPr>
              <w:footnoteReference w:id="6"/>
            </w:r>
          </w:p>
          <w:p w14:paraId="5D270CCE" w14:textId="77777777" w:rsidR="008327DA" w:rsidRPr="00586AF3" w:rsidRDefault="008327DA" w:rsidP="00586AF3">
            <w:pPr>
              <w:pStyle w:val="NormalWeb"/>
              <w:spacing w:before="0" w:beforeAutospacing="0" w:after="0" w:afterAutospacing="0"/>
              <w:ind w:left="284" w:right="284"/>
              <w:jc w:val="both"/>
              <w:rPr>
                <w:rFonts w:ascii="Arial" w:hAnsi="Arial" w:cs="Arial"/>
                <w:i/>
                <w:iCs/>
                <w:color w:val="000000" w:themeColor="text1"/>
                <w:sz w:val="18"/>
                <w:szCs w:val="18"/>
              </w:rPr>
            </w:pPr>
          </w:p>
          <w:p w14:paraId="1E58DB36" w14:textId="77777777" w:rsidR="00164E95" w:rsidRPr="00586AF3" w:rsidRDefault="00164E95" w:rsidP="00586AF3">
            <w:pPr>
              <w:pStyle w:val="NormalWeb"/>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i/>
                <w:iCs/>
                <w:color w:val="000000" w:themeColor="text1"/>
                <w:sz w:val="18"/>
                <w:szCs w:val="18"/>
              </w:rPr>
              <w:t>Por otro lado es de resaltar que los informes de actividades son publicados una vez se ha surtido el trámite correspondiente de pago, y se han surtido todos los procedimientos y aprobaciones pertinentes. Con posterioridad a la expedición de la orden de pago, todos los documentos incluido el informe de actividades es remitido a Secretaría General para la publicación del informe de pago en la plataforma virtual SECOP II, por lo que la publicación será posterior a la fecha de expedición y firma de los informes de actividades.</w:t>
            </w:r>
          </w:p>
          <w:p w14:paraId="51DE58AB" w14:textId="77777777" w:rsidR="00164E95" w:rsidRPr="00586AF3" w:rsidRDefault="00164E95" w:rsidP="00586AF3">
            <w:pPr>
              <w:pStyle w:val="NormalWeb"/>
              <w:spacing w:before="0" w:beforeAutospacing="0" w:after="0" w:afterAutospacing="0"/>
              <w:ind w:left="284" w:right="284"/>
              <w:jc w:val="both"/>
              <w:rPr>
                <w:rFonts w:ascii="Arial" w:hAnsi="Arial" w:cs="Arial"/>
                <w:i/>
                <w:iCs/>
                <w:color w:val="000000" w:themeColor="text1"/>
                <w:sz w:val="18"/>
                <w:szCs w:val="18"/>
              </w:rPr>
            </w:pPr>
          </w:p>
          <w:p w14:paraId="59FC7ED9" w14:textId="03312366" w:rsidR="00164E95" w:rsidRPr="00586AF3" w:rsidRDefault="00164E95" w:rsidP="00586AF3">
            <w:pPr>
              <w:ind w:left="284" w:right="284"/>
              <w:jc w:val="both"/>
              <w:rPr>
                <w:rFonts w:ascii="Arial" w:hAnsi="Arial" w:cs="Arial"/>
                <w:i/>
                <w:iCs/>
                <w:color w:val="000000" w:themeColor="text1"/>
                <w:sz w:val="20"/>
                <w:szCs w:val="20"/>
              </w:rPr>
            </w:pPr>
            <w:r w:rsidRPr="00586AF3">
              <w:rPr>
                <w:rFonts w:ascii="Arial" w:hAnsi="Arial" w:cs="Arial"/>
                <w:i/>
                <w:iCs/>
                <w:color w:val="000000" w:themeColor="text1"/>
                <w:sz w:val="18"/>
                <w:szCs w:val="18"/>
              </w:rPr>
              <w:t xml:space="preserve">Ahora bien, pese a que no se ha realizado la publicación en el término de los 3 días </w:t>
            </w:r>
            <w:r w:rsidR="00790F42" w:rsidRPr="00586AF3">
              <w:rPr>
                <w:rFonts w:ascii="Arial" w:hAnsi="Arial" w:cs="Arial"/>
                <w:i/>
                <w:iCs/>
                <w:color w:val="000000" w:themeColor="text1"/>
                <w:sz w:val="18"/>
                <w:szCs w:val="18"/>
              </w:rPr>
              <w:t>hábiles</w:t>
            </w:r>
            <w:r w:rsidRPr="00586AF3">
              <w:rPr>
                <w:rFonts w:ascii="Arial" w:hAnsi="Arial" w:cs="Arial"/>
                <w:i/>
                <w:iCs/>
                <w:color w:val="000000" w:themeColor="text1"/>
                <w:sz w:val="18"/>
                <w:szCs w:val="18"/>
              </w:rPr>
              <w:t xml:space="preserve"> siguientes a su expedición, sí se ha garantizado y dado cumplimiento al principio de publicidad que es el fin que se persigue con lo dispuesto en el Decreto 1082 de 2015 “</w:t>
            </w:r>
            <w:r w:rsidRPr="00586AF3">
              <w:rPr>
                <w:rFonts w:ascii="Arial" w:eastAsiaTheme="minorHAnsi" w:hAnsi="Arial" w:cs="Arial"/>
                <w:i/>
                <w:iCs/>
                <w:color w:val="000000" w:themeColor="text1"/>
                <w:sz w:val="18"/>
                <w:szCs w:val="18"/>
                <w:lang w:eastAsia="en-US"/>
              </w:rPr>
              <w:t xml:space="preserve">Artículo 2.2.1.1.1.7.1. Publicidad en el SECOP. La Entidad Estatal está obligada a publicar en el SECOP los </w:t>
            </w:r>
            <w:r w:rsidRPr="00586AF3">
              <w:rPr>
                <w:rFonts w:ascii="Arial" w:eastAsiaTheme="minorHAnsi" w:hAnsi="Arial" w:cs="Arial"/>
                <w:i/>
                <w:iCs/>
                <w:color w:val="000000" w:themeColor="text1"/>
                <w:sz w:val="18"/>
                <w:szCs w:val="18"/>
                <w:u w:val="single"/>
                <w:lang w:eastAsia="en-US"/>
              </w:rPr>
              <w:t>Documentos del Proceso y los actos administrativos del Proceso de Contratación</w:t>
            </w:r>
            <w:r w:rsidRPr="00586AF3">
              <w:rPr>
                <w:rFonts w:ascii="Arial" w:eastAsiaTheme="minorHAnsi" w:hAnsi="Arial" w:cs="Arial"/>
                <w:i/>
                <w:iCs/>
                <w:color w:val="000000" w:themeColor="text1"/>
                <w:sz w:val="18"/>
                <w:szCs w:val="18"/>
                <w:lang w:eastAsia="en-US"/>
              </w:rPr>
              <w:t xml:space="preserve">, dentro de los tres (3) días siguientes a su expedición. La oferta que debe ser publicada es la del adjudicatario del Proceso de Contratación”. </w:t>
            </w:r>
            <w:r w:rsidRPr="00586AF3">
              <w:rPr>
                <w:rFonts w:ascii="Arial" w:hAnsi="Arial" w:cs="Arial"/>
                <w:i/>
                <w:iCs/>
                <w:color w:val="000000" w:themeColor="text1"/>
                <w:sz w:val="18"/>
                <w:szCs w:val="18"/>
              </w:rPr>
              <w:t>La Entidad en virtud de lo dispuesto en la precitada norma, ha publicado los documentos del proceso y los actos administrativos del proceso de contratación, por tanto, respetuosamente se solicita el retiro del hallazgo</w:t>
            </w:r>
            <w:r w:rsidRPr="00586AF3">
              <w:rPr>
                <w:rFonts w:ascii="Arial" w:hAnsi="Arial" w:cs="Arial"/>
                <w:i/>
                <w:iCs/>
                <w:color w:val="000000" w:themeColor="text1"/>
                <w:sz w:val="20"/>
                <w:szCs w:val="20"/>
              </w:rPr>
              <w:t>.</w:t>
            </w:r>
            <w:r w:rsidR="00E3529C" w:rsidRPr="00586AF3">
              <w:rPr>
                <w:rFonts w:ascii="Arial" w:hAnsi="Arial" w:cs="Arial"/>
                <w:i/>
                <w:iCs/>
                <w:color w:val="000000" w:themeColor="text1"/>
                <w:sz w:val="20"/>
                <w:szCs w:val="20"/>
              </w:rPr>
              <w:t>”</w:t>
            </w:r>
          </w:p>
          <w:p w14:paraId="69C23E84" w14:textId="77777777" w:rsidR="009E3146" w:rsidRPr="00586AF3" w:rsidRDefault="009E3146" w:rsidP="00586AF3">
            <w:pPr>
              <w:pStyle w:val="NormalWeb"/>
              <w:spacing w:before="0" w:beforeAutospacing="0" w:after="0" w:afterAutospacing="0"/>
              <w:jc w:val="both"/>
              <w:rPr>
                <w:rFonts w:ascii="Arial" w:hAnsi="Arial" w:cs="Arial"/>
                <w:b/>
                <w:i/>
                <w:iCs/>
                <w:color w:val="000000" w:themeColor="text1"/>
                <w:sz w:val="20"/>
                <w:szCs w:val="20"/>
              </w:rPr>
            </w:pPr>
          </w:p>
          <w:p w14:paraId="6EFD81DB" w14:textId="671086A7" w:rsidR="0030113C" w:rsidRDefault="00FB772D" w:rsidP="00586AF3">
            <w:pPr>
              <w:jc w:val="both"/>
              <w:rPr>
                <w:rFonts w:ascii="Arial" w:hAnsi="Arial" w:cs="Arial"/>
                <w:color w:val="000000" w:themeColor="text1"/>
                <w:sz w:val="20"/>
                <w:szCs w:val="20"/>
              </w:rPr>
            </w:pPr>
            <w:r w:rsidRPr="00586AF3">
              <w:rPr>
                <w:rFonts w:ascii="Arial" w:hAnsi="Arial" w:cs="Arial"/>
                <w:b/>
                <w:bCs/>
                <w:iCs/>
                <w:color w:val="000000" w:themeColor="text1"/>
                <w:sz w:val="20"/>
                <w:szCs w:val="20"/>
              </w:rPr>
              <w:t>Análisis del equipo auditor a los argumentos y aportes del equipo auditado</w:t>
            </w:r>
            <w:r w:rsidR="00C81204" w:rsidRPr="00586AF3">
              <w:rPr>
                <w:rFonts w:ascii="Arial" w:hAnsi="Arial" w:cs="Arial"/>
                <w:b/>
                <w:bCs/>
                <w:iCs/>
                <w:color w:val="000000" w:themeColor="text1"/>
                <w:sz w:val="20"/>
                <w:szCs w:val="20"/>
              </w:rPr>
              <w:t>:</w:t>
            </w:r>
            <w:r w:rsidR="00C81204" w:rsidRPr="00586AF3">
              <w:rPr>
                <w:rFonts w:ascii="Arial" w:hAnsi="Arial" w:cs="Arial"/>
                <w:bCs/>
                <w:iCs/>
                <w:color w:val="000000" w:themeColor="text1"/>
                <w:sz w:val="20"/>
                <w:szCs w:val="20"/>
              </w:rPr>
              <w:t xml:space="preserve"> r</w:t>
            </w:r>
            <w:r w:rsidR="009C0DC9" w:rsidRPr="00586AF3">
              <w:rPr>
                <w:rFonts w:ascii="Arial" w:hAnsi="Arial" w:cs="Arial"/>
                <w:color w:val="000000" w:themeColor="text1"/>
                <w:sz w:val="20"/>
                <w:szCs w:val="20"/>
              </w:rPr>
              <w:t>ealizado el análisis de los argumentos pre</w:t>
            </w:r>
            <w:r w:rsidR="008717F2" w:rsidRPr="00586AF3">
              <w:rPr>
                <w:rFonts w:ascii="Arial" w:hAnsi="Arial" w:cs="Arial"/>
                <w:color w:val="000000" w:themeColor="text1"/>
                <w:sz w:val="20"/>
                <w:szCs w:val="20"/>
              </w:rPr>
              <w:t>s</w:t>
            </w:r>
            <w:r w:rsidR="00B440C7" w:rsidRPr="00586AF3">
              <w:rPr>
                <w:rFonts w:ascii="Arial" w:hAnsi="Arial" w:cs="Arial"/>
                <w:color w:val="000000" w:themeColor="text1"/>
                <w:sz w:val="20"/>
                <w:szCs w:val="20"/>
              </w:rPr>
              <w:t>entados por el equipo auditado, n</w:t>
            </w:r>
            <w:r w:rsidR="008717F2" w:rsidRPr="00586AF3">
              <w:rPr>
                <w:rFonts w:ascii="Arial" w:hAnsi="Arial" w:cs="Arial"/>
                <w:color w:val="000000" w:themeColor="text1"/>
                <w:sz w:val="20"/>
                <w:szCs w:val="20"/>
              </w:rPr>
              <w:t xml:space="preserve">o se desvirtúa </w:t>
            </w:r>
            <w:r w:rsidR="002B6100">
              <w:rPr>
                <w:rFonts w:ascii="Arial" w:hAnsi="Arial" w:cs="Arial"/>
                <w:color w:val="000000" w:themeColor="text1"/>
                <w:sz w:val="20"/>
                <w:szCs w:val="20"/>
              </w:rPr>
              <w:t>que los informes en SECOP fueron publicados en forma extemporánea</w:t>
            </w:r>
            <w:r w:rsidR="0030113C">
              <w:rPr>
                <w:rFonts w:ascii="Arial" w:hAnsi="Arial" w:cs="Arial"/>
                <w:color w:val="000000" w:themeColor="text1"/>
                <w:sz w:val="20"/>
                <w:szCs w:val="20"/>
              </w:rPr>
              <w:t>.</w:t>
            </w:r>
          </w:p>
          <w:p w14:paraId="078C33CF" w14:textId="77777777" w:rsidR="002B6100" w:rsidRDefault="002B6100" w:rsidP="00586AF3">
            <w:pPr>
              <w:jc w:val="both"/>
              <w:rPr>
                <w:rFonts w:ascii="Arial" w:hAnsi="Arial" w:cs="Arial"/>
                <w:color w:val="000000" w:themeColor="text1"/>
                <w:sz w:val="20"/>
                <w:szCs w:val="20"/>
              </w:rPr>
            </w:pPr>
          </w:p>
          <w:p w14:paraId="109F922A" w14:textId="1B57CE3B" w:rsidR="008717F2" w:rsidRPr="00586AF3" w:rsidRDefault="0030113C" w:rsidP="00586AF3">
            <w:pPr>
              <w:jc w:val="both"/>
              <w:rPr>
                <w:rFonts w:ascii="Arial" w:hAnsi="Arial" w:cs="Arial"/>
                <w:color w:val="000000" w:themeColor="text1"/>
                <w:sz w:val="20"/>
                <w:szCs w:val="20"/>
              </w:rPr>
            </w:pPr>
            <w:r>
              <w:rPr>
                <w:rFonts w:ascii="Arial" w:hAnsi="Arial" w:cs="Arial"/>
                <w:color w:val="000000" w:themeColor="text1"/>
                <w:sz w:val="20"/>
                <w:szCs w:val="20"/>
              </w:rPr>
              <w:t xml:space="preserve">Respecto de </w:t>
            </w:r>
            <w:r w:rsidR="002B6100">
              <w:rPr>
                <w:rFonts w:ascii="Arial" w:hAnsi="Arial" w:cs="Arial"/>
                <w:color w:val="000000" w:themeColor="text1"/>
                <w:sz w:val="20"/>
                <w:szCs w:val="20"/>
              </w:rPr>
              <w:t>las afirmaciones del equipo auditado</w:t>
            </w:r>
            <w:r w:rsidR="008717F2" w:rsidRPr="00586AF3">
              <w:rPr>
                <w:rFonts w:ascii="Arial" w:hAnsi="Arial" w:cs="Arial"/>
                <w:color w:val="000000" w:themeColor="text1"/>
                <w:sz w:val="20"/>
                <w:szCs w:val="20"/>
              </w:rPr>
              <w:t xml:space="preserve"> </w:t>
            </w:r>
            <w:r>
              <w:rPr>
                <w:rFonts w:ascii="Arial" w:hAnsi="Arial" w:cs="Arial"/>
                <w:color w:val="000000" w:themeColor="text1"/>
                <w:sz w:val="20"/>
                <w:szCs w:val="20"/>
              </w:rPr>
              <w:t xml:space="preserve">se hacen </w:t>
            </w:r>
            <w:r w:rsidR="008717F2" w:rsidRPr="00586AF3">
              <w:rPr>
                <w:rFonts w:ascii="Arial" w:hAnsi="Arial" w:cs="Arial"/>
                <w:color w:val="000000" w:themeColor="text1"/>
                <w:sz w:val="20"/>
                <w:szCs w:val="20"/>
              </w:rPr>
              <w:t xml:space="preserve">las siguientes consideraciones: </w:t>
            </w:r>
          </w:p>
          <w:p w14:paraId="5F378DF4" w14:textId="77777777" w:rsidR="008717F2" w:rsidRPr="00586AF3" w:rsidRDefault="008717F2" w:rsidP="00586AF3">
            <w:pPr>
              <w:jc w:val="both"/>
              <w:rPr>
                <w:rFonts w:ascii="Arial" w:hAnsi="Arial" w:cs="Arial"/>
                <w:color w:val="000000" w:themeColor="text1"/>
                <w:sz w:val="20"/>
                <w:szCs w:val="20"/>
              </w:rPr>
            </w:pPr>
          </w:p>
          <w:p w14:paraId="43E3EA04" w14:textId="5C2B5E00" w:rsidR="00D526B5" w:rsidRPr="00586AF3" w:rsidRDefault="007B5D0A"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1. </w:t>
            </w:r>
            <w:r w:rsidR="009D40F1" w:rsidRPr="00586AF3">
              <w:rPr>
                <w:rFonts w:ascii="Arial" w:hAnsi="Arial" w:cs="Arial"/>
                <w:color w:val="000000" w:themeColor="text1"/>
                <w:sz w:val="20"/>
                <w:szCs w:val="20"/>
              </w:rPr>
              <w:t>P</w:t>
            </w:r>
            <w:r w:rsidR="00D42DF4" w:rsidRPr="00586AF3">
              <w:rPr>
                <w:rFonts w:ascii="Arial" w:hAnsi="Arial" w:cs="Arial"/>
                <w:color w:val="000000" w:themeColor="text1"/>
                <w:sz w:val="20"/>
                <w:szCs w:val="20"/>
              </w:rPr>
              <w:t xml:space="preserve">ara los contratos </w:t>
            </w:r>
            <w:r w:rsidR="00C81204" w:rsidRPr="00586AF3">
              <w:rPr>
                <w:rFonts w:ascii="Arial" w:hAnsi="Arial" w:cs="Arial"/>
                <w:color w:val="000000" w:themeColor="text1"/>
                <w:sz w:val="20"/>
                <w:szCs w:val="20"/>
              </w:rPr>
              <w:t xml:space="preserve">a que se hace referencia </w:t>
            </w:r>
            <w:r w:rsidR="00D42DF4" w:rsidRPr="00586AF3">
              <w:rPr>
                <w:rFonts w:ascii="Arial" w:hAnsi="Arial" w:cs="Arial"/>
                <w:color w:val="000000" w:themeColor="text1"/>
                <w:sz w:val="20"/>
                <w:szCs w:val="20"/>
              </w:rPr>
              <w:t xml:space="preserve">le son aplicables las dos versiones </w:t>
            </w:r>
            <w:r w:rsidR="00C81204" w:rsidRPr="00586AF3">
              <w:rPr>
                <w:rFonts w:ascii="Arial" w:hAnsi="Arial" w:cs="Arial"/>
                <w:color w:val="000000" w:themeColor="text1"/>
                <w:sz w:val="20"/>
                <w:szCs w:val="20"/>
              </w:rPr>
              <w:t xml:space="preserve">del manual </w:t>
            </w:r>
            <w:r w:rsidR="00D42DF4" w:rsidRPr="00586AF3">
              <w:rPr>
                <w:rFonts w:ascii="Arial" w:hAnsi="Arial" w:cs="Arial"/>
                <w:color w:val="000000" w:themeColor="text1"/>
                <w:sz w:val="20"/>
                <w:szCs w:val="20"/>
              </w:rPr>
              <w:t>que se citan como requisitos incumplidos</w:t>
            </w:r>
            <w:r w:rsidR="00C81204" w:rsidRPr="00586AF3">
              <w:rPr>
                <w:rFonts w:ascii="Arial" w:hAnsi="Arial" w:cs="Arial"/>
                <w:color w:val="000000" w:themeColor="text1"/>
                <w:sz w:val="20"/>
                <w:szCs w:val="20"/>
              </w:rPr>
              <w:t>,</w:t>
            </w:r>
            <w:r w:rsidR="00D42DF4" w:rsidRPr="00586AF3">
              <w:rPr>
                <w:rFonts w:ascii="Arial" w:hAnsi="Arial" w:cs="Arial"/>
                <w:color w:val="000000" w:themeColor="text1"/>
                <w:sz w:val="20"/>
                <w:szCs w:val="20"/>
              </w:rPr>
              <w:t xml:space="preserve"> dado que</w:t>
            </w:r>
            <w:r w:rsidR="00D526B5" w:rsidRPr="00586AF3">
              <w:rPr>
                <w:rFonts w:ascii="Arial" w:hAnsi="Arial" w:cs="Arial"/>
                <w:color w:val="000000" w:themeColor="text1"/>
                <w:sz w:val="20"/>
                <w:szCs w:val="20"/>
              </w:rPr>
              <w:t>:</w:t>
            </w:r>
          </w:p>
          <w:p w14:paraId="5A130011" w14:textId="77777777" w:rsidR="00D526B5" w:rsidRPr="00586AF3" w:rsidRDefault="00D526B5" w:rsidP="00586AF3">
            <w:pPr>
              <w:jc w:val="both"/>
              <w:rPr>
                <w:rFonts w:ascii="Arial" w:hAnsi="Arial" w:cs="Arial"/>
                <w:color w:val="000000" w:themeColor="text1"/>
                <w:sz w:val="20"/>
                <w:szCs w:val="20"/>
              </w:rPr>
            </w:pPr>
          </w:p>
          <w:p w14:paraId="3C2158AD" w14:textId="156DE92B" w:rsidR="00B83BAD" w:rsidRPr="00586AF3" w:rsidRDefault="00D526B5" w:rsidP="00586AF3">
            <w:pPr>
              <w:pStyle w:val="Prrafodelista"/>
              <w:numPr>
                <w:ilvl w:val="0"/>
                <w:numId w:val="26"/>
              </w:numPr>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L</w:t>
            </w:r>
            <w:r w:rsidR="00C81204" w:rsidRPr="00586AF3">
              <w:rPr>
                <w:rFonts w:ascii="Arial" w:hAnsi="Arial" w:cs="Arial"/>
                <w:color w:val="000000" w:themeColor="text1"/>
                <w:sz w:val="20"/>
                <w:szCs w:val="20"/>
              </w:rPr>
              <w:t xml:space="preserve">a versión </w:t>
            </w:r>
            <w:r w:rsidR="00B83BAD" w:rsidRPr="00586AF3">
              <w:rPr>
                <w:rFonts w:ascii="Arial" w:hAnsi="Arial" w:cs="Arial"/>
                <w:color w:val="000000" w:themeColor="text1"/>
                <w:sz w:val="20"/>
                <w:szCs w:val="20"/>
              </w:rPr>
              <w:t>6 del Manual de Interventor</w:t>
            </w:r>
            <w:r w:rsidRPr="00586AF3">
              <w:rPr>
                <w:rFonts w:ascii="Arial" w:hAnsi="Arial" w:cs="Arial"/>
                <w:color w:val="000000" w:themeColor="text1"/>
                <w:sz w:val="20"/>
                <w:szCs w:val="20"/>
              </w:rPr>
              <w:t>ía y Supervisión</w:t>
            </w:r>
            <w:r w:rsidR="00B83BAD" w:rsidRPr="00586AF3">
              <w:rPr>
                <w:rFonts w:ascii="Arial" w:hAnsi="Arial" w:cs="Arial"/>
                <w:color w:val="000000" w:themeColor="text1"/>
                <w:sz w:val="20"/>
                <w:szCs w:val="20"/>
              </w:rPr>
              <w:t xml:space="preserve"> </w:t>
            </w:r>
            <w:r w:rsidRPr="00586AF3">
              <w:rPr>
                <w:rFonts w:ascii="Arial" w:hAnsi="Arial" w:cs="Arial"/>
                <w:color w:val="000000" w:themeColor="text1"/>
                <w:sz w:val="20"/>
                <w:szCs w:val="20"/>
              </w:rPr>
              <w:t xml:space="preserve">estuvo vigente </w:t>
            </w:r>
            <w:r w:rsidR="00B83BAD" w:rsidRPr="00586AF3">
              <w:rPr>
                <w:rFonts w:ascii="Arial" w:hAnsi="Arial" w:cs="Arial"/>
                <w:color w:val="000000" w:themeColor="text1"/>
                <w:sz w:val="20"/>
                <w:szCs w:val="20"/>
              </w:rPr>
              <w:t xml:space="preserve">hasta </w:t>
            </w:r>
            <w:r w:rsidR="00B83BAD" w:rsidRPr="00586AF3">
              <w:rPr>
                <w:rFonts w:ascii="Arial" w:hAnsi="Arial" w:cs="Arial"/>
                <w:color w:val="000000" w:themeColor="text1"/>
                <w:sz w:val="20"/>
                <w:szCs w:val="20"/>
                <w:shd w:val="clear" w:color="auto" w:fill="FFFFFF" w:themeFill="background1"/>
              </w:rPr>
              <w:t>septiembre de 2019,</w:t>
            </w:r>
            <w:r w:rsidR="00B83BAD" w:rsidRPr="00586AF3">
              <w:rPr>
                <w:rFonts w:ascii="Arial" w:hAnsi="Arial" w:cs="Arial"/>
                <w:color w:val="000000" w:themeColor="text1"/>
                <w:sz w:val="20"/>
                <w:szCs w:val="20"/>
              </w:rPr>
              <w:t xml:space="preserve"> y los contratos 490</w:t>
            </w:r>
            <w:r w:rsidR="000B1B24" w:rsidRPr="00586AF3">
              <w:rPr>
                <w:rFonts w:ascii="Arial" w:hAnsi="Arial" w:cs="Arial"/>
                <w:color w:val="000000" w:themeColor="text1"/>
                <w:sz w:val="20"/>
                <w:szCs w:val="20"/>
              </w:rPr>
              <w:t xml:space="preserve"> del 8/10/2018</w:t>
            </w:r>
            <w:r w:rsidR="00B83BAD" w:rsidRPr="00586AF3">
              <w:rPr>
                <w:rFonts w:ascii="Arial" w:hAnsi="Arial" w:cs="Arial"/>
                <w:color w:val="000000" w:themeColor="text1"/>
                <w:sz w:val="20"/>
                <w:szCs w:val="20"/>
              </w:rPr>
              <w:t xml:space="preserve">, 354 </w:t>
            </w:r>
            <w:r w:rsidR="00CA238E" w:rsidRPr="00586AF3">
              <w:rPr>
                <w:rFonts w:ascii="Arial" w:hAnsi="Arial" w:cs="Arial"/>
                <w:color w:val="000000" w:themeColor="text1"/>
                <w:sz w:val="20"/>
                <w:szCs w:val="20"/>
              </w:rPr>
              <w:t xml:space="preserve">del 11/07/2018 </w:t>
            </w:r>
            <w:r w:rsidR="002436BF" w:rsidRPr="00586AF3">
              <w:rPr>
                <w:rFonts w:ascii="Arial" w:hAnsi="Arial" w:cs="Arial"/>
                <w:color w:val="000000" w:themeColor="text1"/>
                <w:sz w:val="20"/>
                <w:szCs w:val="20"/>
              </w:rPr>
              <w:t xml:space="preserve">y 349 </w:t>
            </w:r>
            <w:r w:rsidR="00CA238E" w:rsidRPr="00586AF3">
              <w:rPr>
                <w:rFonts w:ascii="Arial" w:hAnsi="Arial" w:cs="Arial"/>
                <w:color w:val="000000" w:themeColor="text1"/>
                <w:sz w:val="20"/>
                <w:szCs w:val="20"/>
              </w:rPr>
              <w:t>del 19/03/2019</w:t>
            </w:r>
            <w:r w:rsidR="002436BF" w:rsidRPr="00586AF3">
              <w:rPr>
                <w:rFonts w:ascii="Arial" w:hAnsi="Arial" w:cs="Arial"/>
                <w:color w:val="000000" w:themeColor="text1"/>
                <w:sz w:val="20"/>
                <w:szCs w:val="20"/>
              </w:rPr>
              <w:t>,</w:t>
            </w:r>
            <w:r w:rsidR="00B83BAD" w:rsidRPr="00586AF3">
              <w:rPr>
                <w:rFonts w:ascii="Arial" w:hAnsi="Arial" w:cs="Arial"/>
                <w:color w:val="000000" w:themeColor="text1"/>
                <w:sz w:val="20"/>
                <w:szCs w:val="20"/>
              </w:rPr>
              <w:t xml:space="preserve"> 419 </w:t>
            </w:r>
            <w:r w:rsidR="00AA3859" w:rsidRPr="00586AF3">
              <w:rPr>
                <w:rFonts w:ascii="Arial" w:hAnsi="Arial" w:cs="Arial"/>
                <w:color w:val="000000" w:themeColor="text1"/>
                <w:sz w:val="20"/>
                <w:szCs w:val="20"/>
              </w:rPr>
              <w:t xml:space="preserve">del 4/07/2019 </w:t>
            </w:r>
            <w:r w:rsidR="00B83BAD" w:rsidRPr="00586AF3">
              <w:rPr>
                <w:rFonts w:ascii="Arial" w:hAnsi="Arial" w:cs="Arial"/>
                <w:color w:val="000000" w:themeColor="text1"/>
                <w:sz w:val="20"/>
                <w:szCs w:val="20"/>
              </w:rPr>
              <w:t>y 133</w:t>
            </w:r>
            <w:r w:rsidR="00AA3859" w:rsidRPr="00586AF3">
              <w:rPr>
                <w:rFonts w:ascii="Arial" w:hAnsi="Arial" w:cs="Arial"/>
                <w:color w:val="000000" w:themeColor="text1"/>
                <w:sz w:val="20"/>
                <w:szCs w:val="20"/>
              </w:rPr>
              <w:t xml:space="preserve"> del 23/01/2019</w:t>
            </w:r>
            <w:r w:rsidRPr="00586AF3">
              <w:rPr>
                <w:rFonts w:ascii="Arial" w:hAnsi="Arial" w:cs="Arial"/>
                <w:color w:val="000000" w:themeColor="text1"/>
                <w:sz w:val="20"/>
                <w:szCs w:val="20"/>
              </w:rPr>
              <w:t>, ya habían sido suscritos</w:t>
            </w:r>
            <w:r w:rsidR="000B1B24" w:rsidRPr="00586AF3">
              <w:rPr>
                <w:rFonts w:ascii="Arial" w:hAnsi="Arial" w:cs="Arial"/>
                <w:color w:val="000000" w:themeColor="text1"/>
                <w:sz w:val="20"/>
                <w:szCs w:val="20"/>
              </w:rPr>
              <w:t xml:space="preserve"> con anterioridad</w:t>
            </w:r>
            <w:r w:rsidR="006A09F5" w:rsidRPr="00586AF3">
              <w:rPr>
                <w:rFonts w:ascii="Arial" w:hAnsi="Arial" w:cs="Arial"/>
                <w:color w:val="000000" w:themeColor="text1"/>
                <w:sz w:val="20"/>
                <w:szCs w:val="20"/>
              </w:rPr>
              <w:t>.</w:t>
            </w:r>
            <w:r w:rsidRPr="00586AF3">
              <w:rPr>
                <w:rFonts w:ascii="Arial" w:hAnsi="Arial" w:cs="Arial"/>
                <w:color w:val="000000" w:themeColor="text1"/>
                <w:sz w:val="20"/>
                <w:szCs w:val="20"/>
              </w:rPr>
              <w:t xml:space="preserve"> </w:t>
            </w:r>
          </w:p>
          <w:p w14:paraId="70AE2621" w14:textId="324A7098" w:rsidR="000B1B24" w:rsidRPr="00586AF3" w:rsidRDefault="00D526B5" w:rsidP="00586AF3">
            <w:pPr>
              <w:pStyle w:val="Prrafodelista"/>
              <w:numPr>
                <w:ilvl w:val="0"/>
                <w:numId w:val="26"/>
              </w:numPr>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 xml:space="preserve">La </w:t>
            </w:r>
            <w:r w:rsidR="00C81204" w:rsidRPr="00586AF3">
              <w:rPr>
                <w:rFonts w:ascii="Arial" w:hAnsi="Arial" w:cs="Arial"/>
                <w:color w:val="000000" w:themeColor="text1"/>
                <w:sz w:val="20"/>
                <w:szCs w:val="20"/>
              </w:rPr>
              <w:t xml:space="preserve">versión 7 </w:t>
            </w:r>
            <w:r w:rsidRPr="00586AF3">
              <w:rPr>
                <w:rFonts w:ascii="Arial" w:hAnsi="Arial" w:cs="Arial"/>
                <w:color w:val="000000" w:themeColor="text1"/>
                <w:sz w:val="20"/>
                <w:szCs w:val="20"/>
              </w:rPr>
              <w:t>del Manual de Interventoría y Supervisión se adoptó en octubre de 2019, fecha para la cual estaban vigentes los</w:t>
            </w:r>
            <w:r w:rsidR="00B83BAD" w:rsidRPr="00586AF3">
              <w:rPr>
                <w:rFonts w:ascii="Arial" w:hAnsi="Arial" w:cs="Arial"/>
                <w:color w:val="000000" w:themeColor="text1"/>
                <w:sz w:val="20"/>
                <w:szCs w:val="20"/>
              </w:rPr>
              <w:t xml:space="preserve"> </w:t>
            </w:r>
            <w:r w:rsidR="002A56E6" w:rsidRPr="00586AF3">
              <w:rPr>
                <w:rFonts w:ascii="Arial" w:hAnsi="Arial" w:cs="Arial"/>
                <w:color w:val="000000" w:themeColor="text1"/>
                <w:sz w:val="20"/>
                <w:szCs w:val="20"/>
              </w:rPr>
              <w:t xml:space="preserve">contratos 349, 419 y 133 de 2019 </w:t>
            </w:r>
            <w:r w:rsidRPr="00586AF3">
              <w:rPr>
                <w:rFonts w:ascii="Arial" w:hAnsi="Arial" w:cs="Arial"/>
                <w:color w:val="000000" w:themeColor="text1"/>
                <w:sz w:val="20"/>
                <w:szCs w:val="20"/>
              </w:rPr>
              <w:t xml:space="preserve">los cuales </w:t>
            </w:r>
            <w:r w:rsidR="00B83BAD" w:rsidRPr="00586AF3">
              <w:rPr>
                <w:rFonts w:ascii="Arial" w:hAnsi="Arial" w:cs="Arial"/>
                <w:color w:val="000000" w:themeColor="text1"/>
                <w:sz w:val="20"/>
                <w:szCs w:val="20"/>
              </w:rPr>
              <w:t xml:space="preserve">culminaron </w:t>
            </w:r>
            <w:r w:rsidRPr="00586AF3">
              <w:rPr>
                <w:rFonts w:ascii="Arial" w:hAnsi="Arial" w:cs="Arial"/>
                <w:color w:val="000000" w:themeColor="text1"/>
                <w:sz w:val="20"/>
                <w:szCs w:val="20"/>
              </w:rPr>
              <w:t xml:space="preserve">durante la </w:t>
            </w:r>
            <w:r w:rsidR="00BB50F6" w:rsidRPr="00586AF3">
              <w:rPr>
                <w:rFonts w:ascii="Arial" w:hAnsi="Arial" w:cs="Arial"/>
                <w:color w:val="000000" w:themeColor="text1"/>
                <w:sz w:val="20"/>
                <w:szCs w:val="20"/>
              </w:rPr>
              <w:t>vigencia del mismo</w:t>
            </w:r>
            <w:r w:rsidR="006A09F5" w:rsidRPr="00586AF3">
              <w:rPr>
                <w:rFonts w:ascii="Arial" w:hAnsi="Arial" w:cs="Arial"/>
                <w:color w:val="000000" w:themeColor="text1"/>
                <w:sz w:val="20"/>
                <w:szCs w:val="20"/>
              </w:rPr>
              <w:t>.</w:t>
            </w:r>
          </w:p>
          <w:p w14:paraId="527690F4" w14:textId="29A3B922" w:rsidR="001F7556" w:rsidRPr="00586AF3" w:rsidRDefault="001F7556" w:rsidP="00586AF3">
            <w:pPr>
              <w:pStyle w:val="li1"/>
              <w:spacing w:before="0" w:beforeAutospacing="0" w:after="0" w:afterAutospacing="0"/>
              <w:jc w:val="both"/>
              <w:rPr>
                <w:rFonts w:ascii="Arial" w:hAnsi="Arial" w:cs="Arial"/>
                <w:color w:val="000000" w:themeColor="text1"/>
                <w:sz w:val="20"/>
                <w:szCs w:val="20"/>
                <w:u w:val="single"/>
                <w:lang w:val="es-ES" w:eastAsia="es-ES"/>
              </w:rPr>
            </w:pPr>
          </w:p>
          <w:p w14:paraId="171B488B" w14:textId="192A97C2" w:rsidR="008E2ACA" w:rsidRPr="00586AF3" w:rsidRDefault="00613BD8" w:rsidP="00586AF3">
            <w:pPr>
              <w:pStyle w:val="Prrafodelista"/>
              <w:numPr>
                <w:ilvl w:val="0"/>
                <w:numId w:val="4"/>
              </w:numPr>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L</w:t>
            </w:r>
            <w:r w:rsidR="000F5817" w:rsidRPr="00586AF3">
              <w:rPr>
                <w:rFonts w:ascii="Arial" w:hAnsi="Arial" w:cs="Arial"/>
                <w:color w:val="000000" w:themeColor="text1"/>
                <w:sz w:val="20"/>
                <w:szCs w:val="20"/>
              </w:rPr>
              <w:t>a</w:t>
            </w:r>
            <w:r w:rsidR="008E2ACA" w:rsidRPr="00586AF3">
              <w:rPr>
                <w:rFonts w:ascii="Arial" w:hAnsi="Arial" w:cs="Arial"/>
                <w:color w:val="000000" w:themeColor="text1"/>
                <w:sz w:val="20"/>
                <w:szCs w:val="20"/>
              </w:rPr>
              <w:t xml:space="preserve"> obligación de </w:t>
            </w:r>
            <w:r w:rsidR="002D3C71" w:rsidRPr="00586AF3">
              <w:rPr>
                <w:rFonts w:ascii="Arial" w:hAnsi="Arial" w:cs="Arial"/>
                <w:color w:val="000000" w:themeColor="text1"/>
                <w:sz w:val="20"/>
                <w:szCs w:val="20"/>
              </w:rPr>
              <w:t>subir a la Plataforma SECOP</w:t>
            </w:r>
            <w:r w:rsidR="001C278B" w:rsidRPr="00586AF3">
              <w:rPr>
                <w:rFonts w:ascii="Arial" w:hAnsi="Arial" w:cs="Arial"/>
                <w:color w:val="000000" w:themeColor="text1"/>
                <w:sz w:val="20"/>
                <w:szCs w:val="20"/>
              </w:rPr>
              <w:t xml:space="preserve"> I o II</w:t>
            </w:r>
            <w:r w:rsidR="002D3C71" w:rsidRPr="00586AF3">
              <w:rPr>
                <w:rFonts w:ascii="Arial" w:hAnsi="Arial" w:cs="Arial"/>
                <w:color w:val="000000" w:themeColor="text1"/>
                <w:sz w:val="20"/>
                <w:szCs w:val="20"/>
              </w:rPr>
              <w:t xml:space="preserve">, </w:t>
            </w:r>
            <w:r w:rsidR="00211CD1" w:rsidRPr="00586AF3">
              <w:rPr>
                <w:rFonts w:ascii="Arial" w:hAnsi="Arial" w:cs="Arial"/>
                <w:color w:val="000000" w:themeColor="text1"/>
                <w:sz w:val="20"/>
                <w:szCs w:val="20"/>
              </w:rPr>
              <w:t>los informes de supervisión en los tres días siguientes a su expedición son</w:t>
            </w:r>
            <w:r w:rsidR="008E2ACA" w:rsidRPr="00586AF3">
              <w:rPr>
                <w:rFonts w:ascii="Arial" w:hAnsi="Arial" w:cs="Arial"/>
                <w:color w:val="000000" w:themeColor="text1"/>
                <w:sz w:val="20"/>
                <w:szCs w:val="20"/>
              </w:rPr>
              <w:t xml:space="preserve"> atinente</w:t>
            </w:r>
            <w:r w:rsidRPr="00586AF3">
              <w:rPr>
                <w:rFonts w:ascii="Arial" w:hAnsi="Arial" w:cs="Arial"/>
                <w:color w:val="000000" w:themeColor="text1"/>
                <w:sz w:val="20"/>
                <w:szCs w:val="20"/>
              </w:rPr>
              <w:t>s</w:t>
            </w:r>
            <w:r w:rsidR="008E2ACA" w:rsidRPr="00586AF3">
              <w:rPr>
                <w:rFonts w:ascii="Arial" w:hAnsi="Arial" w:cs="Arial"/>
                <w:color w:val="000000" w:themeColor="text1"/>
                <w:sz w:val="20"/>
                <w:szCs w:val="20"/>
              </w:rPr>
              <w:t xml:space="preserve"> a los supervisores, tal y como lo establece el Numeral 4.2 del Manual de Interventoría y Supervisión de la UAERMV con código GCON-MA-002, versión 7: </w:t>
            </w:r>
          </w:p>
          <w:p w14:paraId="3F1CD46C" w14:textId="1B5FD1FE" w:rsidR="001F7556" w:rsidRPr="00586AF3" w:rsidRDefault="008E2ACA" w:rsidP="00586AF3">
            <w:pPr>
              <w:jc w:val="both"/>
              <w:rPr>
                <w:rFonts w:ascii="Arial" w:hAnsi="Arial" w:cs="Arial"/>
                <w:color w:val="000000" w:themeColor="text1"/>
                <w:sz w:val="18"/>
                <w:szCs w:val="18"/>
              </w:rPr>
            </w:pPr>
            <w:r w:rsidRPr="00586AF3">
              <w:rPr>
                <w:rFonts w:ascii="Arial" w:hAnsi="Arial" w:cs="Arial"/>
                <w:i/>
                <w:iCs/>
                <w:color w:val="000000" w:themeColor="text1"/>
                <w:sz w:val="18"/>
                <w:szCs w:val="18"/>
              </w:rPr>
              <w:t>“</w:t>
            </w:r>
            <w:r w:rsidR="001F7556" w:rsidRPr="00586AF3">
              <w:rPr>
                <w:rFonts w:ascii="Arial" w:hAnsi="Arial" w:cs="Arial"/>
                <w:i/>
                <w:iCs/>
                <w:color w:val="000000" w:themeColor="text1"/>
                <w:sz w:val="18"/>
                <w:szCs w:val="18"/>
              </w:rPr>
              <w:t>Objeto de la supervisión e interventoría</w:t>
            </w:r>
          </w:p>
          <w:p w14:paraId="500E176A" w14:textId="77777777" w:rsidR="001F7556" w:rsidRPr="00586AF3" w:rsidRDefault="001F7556" w:rsidP="00586AF3">
            <w:pPr>
              <w:pStyle w:val="Prrafodelista"/>
              <w:spacing w:after="0" w:line="240" w:lineRule="auto"/>
              <w:jc w:val="both"/>
              <w:rPr>
                <w:rFonts w:ascii="Arial" w:hAnsi="Arial" w:cs="Arial"/>
                <w:color w:val="000000" w:themeColor="text1"/>
                <w:sz w:val="18"/>
                <w:szCs w:val="18"/>
              </w:rPr>
            </w:pPr>
          </w:p>
          <w:p w14:paraId="47A511BA" w14:textId="4A7EAB2A" w:rsidR="001F7556" w:rsidRPr="00586AF3" w:rsidRDefault="008E2ACA" w:rsidP="00586AF3">
            <w:pPr>
              <w:pStyle w:val="Prrafodelista"/>
              <w:spacing w:after="0" w:line="240" w:lineRule="auto"/>
              <w:jc w:val="both"/>
              <w:rPr>
                <w:rFonts w:ascii="Arial" w:hAnsi="Arial" w:cs="Arial"/>
                <w:i/>
                <w:iCs/>
                <w:color w:val="000000" w:themeColor="text1"/>
                <w:sz w:val="18"/>
                <w:szCs w:val="18"/>
              </w:rPr>
            </w:pPr>
            <w:r w:rsidRPr="00586AF3">
              <w:rPr>
                <w:rFonts w:ascii="Arial" w:hAnsi="Arial" w:cs="Arial"/>
                <w:color w:val="000000" w:themeColor="text1"/>
                <w:sz w:val="18"/>
                <w:szCs w:val="18"/>
              </w:rPr>
              <w:t>..</w:t>
            </w:r>
            <w:r w:rsidR="001F7556" w:rsidRPr="00586AF3">
              <w:rPr>
                <w:rFonts w:ascii="Arial" w:hAnsi="Arial" w:cs="Arial"/>
                <w:i/>
                <w:iCs/>
                <w:color w:val="000000" w:themeColor="text1"/>
                <w:sz w:val="18"/>
                <w:szCs w:val="18"/>
                <w:u w:val="single"/>
              </w:rPr>
              <w:t>Publicar en el SECOP, dentro de los tres (3) días hábiles siguientes a la expedición</w:t>
            </w:r>
            <w:r w:rsidR="001F7556" w:rsidRPr="00586AF3">
              <w:rPr>
                <w:rFonts w:ascii="Arial" w:hAnsi="Arial" w:cs="Arial"/>
                <w:i/>
                <w:iCs/>
                <w:color w:val="000000" w:themeColor="text1"/>
                <w:sz w:val="18"/>
                <w:szCs w:val="18"/>
              </w:rPr>
              <w:t xml:space="preserve"> de las actas, </w:t>
            </w:r>
            <w:r w:rsidR="001F7556" w:rsidRPr="00586AF3">
              <w:rPr>
                <w:rFonts w:ascii="Arial" w:hAnsi="Arial" w:cs="Arial"/>
                <w:i/>
                <w:iCs/>
                <w:color w:val="000000" w:themeColor="text1"/>
                <w:sz w:val="18"/>
                <w:szCs w:val="18"/>
                <w:u w:val="single"/>
              </w:rPr>
              <w:t>informes y demás documentos que se generen durante el ejercicio de la supervisión</w:t>
            </w:r>
            <w:r w:rsidR="001F7556" w:rsidRPr="00586AF3">
              <w:rPr>
                <w:rFonts w:ascii="Arial" w:hAnsi="Arial" w:cs="Arial"/>
                <w:i/>
                <w:iCs/>
                <w:color w:val="000000" w:themeColor="text1"/>
                <w:sz w:val="18"/>
                <w:szCs w:val="18"/>
              </w:rPr>
              <w:t xml:space="preserve"> o interventoría y remitir al Proceso de Gestión Documental de la Secretaría General los mismos para que se incorporen al expediente contractual.</w:t>
            </w:r>
            <w:r w:rsidRPr="00586AF3">
              <w:rPr>
                <w:rFonts w:ascii="Arial" w:hAnsi="Arial" w:cs="Arial"/>
                <w:i/>
                <w:iCs/>
                <w:color w:val="000000" w:themeColor="text1"/>
                <w:sz w:val="18"/>
                <w:szCs w:val="18"/>
              </w:rPr>
              <w:t>”</w:t>
            </w:r>
          </w:p>
          <w:p w14:paraId="42F9F0CB" w14:textId="6BFEE41D" w:rsidR="00027EE7" w:rsidRPr="00586AF3" w:rsidRDefault="00027EE7" w:rsidP="00586AF3">
            <w:pPr>
              <w:pStyle w:val="Prrafodelista"/>
              <w:spacing w:after="0" w:line="240" w:lineRule="auto"/>
              <w:jc w:val="both"/>
              <w:rPr>
                <w:rFonts w:ascii="Arial" w:hAnsi="Arial" w:cs="Arial"/>
                <w:color w:val="000000" w:themeColor="text1"/>
                <w:sz w:val="20"/>
                <w:szCs w:val="20"/>
              </w:rPr>
            </w:pPr>
          </w:p>
          <w:p w14:paraId="47397C9F" w14:textId="77777777" w:rsidR="00613BD8" w:rsidRPr="00586AF3" w:rsidRDefault="00613BD8" w:rsidP="00586AF3">
            <w:pPr>
              <w:pStyle w:val="Prrafodelista"/>
              <w:spacing w:after="0" w:line="240" w:lineRule="auto"/>
              <w:jc w:val="both"/>
              <w:rPr>
                <w:rFonts w:ascii="Arial" w:hAnsi="Arial" w:cs="Arial"/>
                <w:color w:val="000000" w:themeColor="text1"/>
                <w:sz w:val="20"/>
                <w:szCs w:val="20"/>
              </w:rPr>
            </w:pPr>
          </w:p>
          <w:p w14:paraId="30996749" w14:textId="77E784C7" w:rsidR="00211CD1" w:rsidRPr="00586AF3" w:rsidRDefault="00613BD8" w:rsidP="00586AF3">
            <w:pPr>
              <w:pStyle w:val="Prrafodelista"/>
              <w:numPr>
                <w:ilvl w:val="0"/>
                <w:numId w:val="4"/>
              </w:numPr>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lastRenderedPageBreak/>
              <w:t>R</w:t>
            </w:r>
            <w:r w:rsidR="002436BF" w:rsidRPr="00586AF3">
              <w:rPr>
                <w:rFonts w:ascii="Arial" w:hAnsi="Arial" w:cs="Arial"/>
                <w:color w:val="000000" w:themeColor="text1"/>
                <w:sz w:val="20"/>
                <w:szCs w:val="20"/>
              </w:rPr>
              <w:t>especto de los usuarios para cada plataforma</w:t>
            </w:r>
            <w:r w:rsidRPr="00586AF3">
              <w:rPr>
                <w:rFonts w:ascii="Arial" w:hAnsi="Arial" w:cs="Arial"/>
                <w:color w:val="000000" w:themeColor="text1"/>
                <w:sz w:val="20"/>
                <w:szCs w:val="20"/>
              </w:rPr>
              <w:t xml:space="preserve">, </w:t>
            </w:r>
            <w:r w:rsidR="002436BF" w:rsidRPr="00586AF3">
              <w:rPr>
                <w:rFonts w:ascii="Arial" w:hAnsi="Arial" w:cs="Arial"/>
                <w:color w:val="000000" w:themeColor="text1"/>
                <w:sz w:val="20"/>
                <w:szCs w:val="20"/>
              </w:rPr>
              <w:t xml:space="preserve">tal como lo indicó </w:t>
            </w:r>
            <w:r w:rsidRPr="00586AF3">
              <w:rPr>
                <w:rFonts w:ascii="Arial" w:hAnsi="Arial" w:cs="Arial"/>
                <w:color w:val="000000" w:themeColor="text1"/>
                <w:sz w:val="20"/>
                <w:szCs w:val="20"/>
              </w:rPr>
              <w:t xml:space="preserve">el equipo auditado </w:t>
            </w:r>
            <w:r w:rsidR="002436BF" w:rsidRPr="00586AF3">
              <w:rPr>
                <w:rFonts w:ascii="Arial" w:hAnsi="Arial" w:cs="Arial"/>
                <w:color w:val="000000" w:themeColor="text1"/>
                <w:sz w:val="20"/>
                <w:szCs w:val="20"/>
              </w:rPr>
              <w:t xml:space="preserve">en su respuesta: </w:t>
            </w:r>
          </w:p>
          <w:p w14:paraId="07250C3F" w14:textId="3C838838" w:rsidR="00211CD1" w:rsidRPr="00586AF3" w:rsidRDefault="00211CD1" w:rsidP="00586AF3">
            <w:pPr>
              <w:pStyle w:val="NormalWeb"/>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 xml:space="preserve">“Aclarado lo anterior, se indica que para efectos de la publicación en la plataforma transaccional para la contratación pública SECOP, se utilizan tanto secop I como secop II, y que la asignación de usuario en ambos casos es distinta; sin dejar de lado que durante el año 2018 y 2019, algunos contratos fueron tramitados por ambas plataformas de Colombia Compra Eficiente debido a las fallas o intermitencia que esta presentaba. </w:t>
            </w:r>
          </w:p>
          <w:p w14:paraId="284D407B" w14:textId="77777777" w:rsidR="00211CD1" w:rsidRPr="00586AF3" w:rsidRDefault="00211CD1" w:rsidP="00586AF3">
            <w:pPr>
              <w:pStyle w:val="NormalWeb"/>
              <w:spacing w:before="0" w:beforeAutospacing="0" w:after="0" w:afterAutospacing="0"/>
              <w:ind w:right="284"/>
              <w:jc w:val="both"/>
              <w:rPr>
                <w:rFonts w:ascii="Arial" w:hAnsi="Arial" w:cs="Arial"/>
                <w:i/>
                <w:iCs/>
                <w:color w:val="000000" w:themeColor="text1"/>
                <w:sz w:val="16"/>
                <w:szCs w:val="16"/>
              </w:rPr>
            </w:pPr>
          </w:p>
          <w:p w14:paraId="36AF7903" w14:textId="48589A0B" w:rsidR="00211CD1" w:rsidRPr="00586AF3" w:rsidRDefault="00211CD1" w:rsidP="00586AF3">
            <w:pPr>
              <w:pStyle w:val="NormalWeb"/>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 xml:space="preserve">Particularmente, en el caso de los contratos publicados en secop I, es de indicar que en Secretaría General – Contratos se disponía de un usuario para la publicación de dichos documentos contractuales, esto debido a que la plataforma en lo que respecta a SECOP I, permite la creación de un usuario asignado y exclusivo como responsable del registro y publicación de la información, el cual para la época de los hechos auditados, estaba a cargo de la Secretaría General – Contratos. </w:t>
            </w:r>
          </w:p>
          <w:p w14:paraId="04C24920" w14:textId="77777777" w:rsidR="00211CD1" w:rsidRPr="00586AF3" w:rsidRDefault="00211CD1" w:rsidP="00586AF3">
            <w:pPr>
              <w:pStyle w:val="NormalWeb"/>
              <w:spacing w:before="0" w:beforeAutospacing="0" w:after="0" w:afterAutospacing="0"/>
              <w:ind w:left="284" w:right="284"/>
              <w:jc w:val="both"/>
              <w:rPr>
                <w:rFonts w:ascii="Arial" w:hAnsi="Arial" w:cs="Arial"/>
                <w:i/>
                <w:iCs/>
                <w:color w:val="000000" w:themeColor="text1"/>
                <w:sz w:val="16"/>
                <w:szCs w:val="16"/>
              </w:rPr>
            </w:pPr>
          </w:p>
          <w:p w14:paraId="2C7C0CB8" w14:textId="44708FE0" w:rsidR="00211CD1" w:rsidRPr="00586AF3" w:rsidRDefault="00211CD1" w:rsidP="00586AF3">
            <w:pPr>
              <w:pStyle w:val="NormalWeb"/>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 xml:space="preserve">Para tal efecto se cita lo indicado por Agencia Nacional Colombia Compra Eficiente la página   </w:t>
            </w:r>
            <w:r w:rsidRPr="00586AF3">
              <w:rPr>
                <w:rFonts w:ascii="Arial" w:hAnsi="Arial" w:cs="Arial"/>
                <w:b/>
                <w:i/>
                <w:iCs/>
                <w:color w:val="000000" w:themeColor="text1"/>
                <w:sz w:val="16"/>
                <w:szCs w:val="16"/>
              </w:rPr>
              <w:t>(SIC)</w:t>
            </w:r>
            <w:r w:rsidRPr="00586AF3">
              <w:rPr>
                <w:rFonts w:ascii="Arial" w:hAnsi="Arial" w:cs="Arial"/>
                <w:i/>
                <w:iCs/>
                <w:color w:val="000000" w:themeColor="text1"/>
                <w:sz w:val="16"/>
                <w:szCs w:val="16"/>
              </w:rPr>
              <w:t xml:space="preserve"> web de la Agencia.</w:t>
            </w:r>
          </w:p>
          <w:p w14:paraId="2E00BC3F" w14:textId="77777777" w:rsidR="00211CD1" w:rsidRPr="00586AF3" w:rsidRDefault="00211CD1" w:rsidP="00586AF3">
            <w:pPr>
              <w:pStyle w:val="NormalWeb"/>
              <w:spacing w:before="0" w:beforeAutospacing="0" w:after="0" w:afterAutospacing="0"/>
              <w:ind w:left="284" w:right="284"/>
              <w:jc w:val="both"/>
              <w:rPr>
                <w:rFonts w:ascii="Arial" w:hAnsi="Arial" w:cs="Arial"/>
                <w:i/>
                <w:iCs/>
                <w:color w:val="000000" w:themeColor="text1"/>
                <w:sz w:val="16"/>
                <w:szCs w:val="16"/>
              </w:rPr>
            </w:pPr>
          </w:p>
          <w:p w14:paraId="6D4288B6" w14:textId="46D5AA0A" w:rsidR="00211CD1" w:rsidRPr="00586AF3" w:rsidRDefault="00211CD1" w:rsidP="00586AF3">
            <w:pPr>
              <w:pStyle w:val="p1"/>
              <w:spacing w:before="0" w:beforeAutospacing="0" w:after="0" w:afterAutospacing="0"/>
              <w:ind w:left="284" w:right="284"/>
              <w:jc w:val="both"/>
              <w:rPr>
                <w:rFonts w:ascii="Arial" w:hAnsi="Arial" w:cs="Arial"/>
                <w:i/>
                <w:iCs/>
                <w:color w:val="000000" w:themeColor="text1"/>
                <w:sz w:val="16"/>
                <w:szCs w:val="16"/>
              </w:rPr>
            </w:pPr>
            <w:r w:rsidRPr="00586AF3">
              <w:rPr>
                <w:rFonts w:ascii="Arial" w:hAnsi="Arial" w:cs="Arial"/>
                <w:i/>
                <w:iCs/>
                <w:color w:val="000000" w:themeColor="text1"/>
                <w:sz w:val="16"/>
                <w:szCs w:val="16"/>
              </w:rPr>
              <w:t>“Pasos para el registro/actualización datos de entidad en SECOP I………”</w:t>
            </w:r>
          </w:p>
          <w:p w14:paraId="2C83A76D" w14:textId="77777777" w:rsidR="00211CD1" w:rsidRPr="00586AF3" w:rsidRDefault="00211CD1" w:rsidP="00586AF3">
            <w:pPr>
              <w:pStyle w:val="p1"/>
              <w:spacing w:before="0" w:beforeAutospacing="0" w:after="0" w:afterAutospacing="0"/>
              <w:ind w:left="284" w:right="284"/>
              <w:jc w:val="both"/>
              <w:rPr>
                <w:rFonts w:ascii="Arial" w:hAnsi="Arial" w:cs="Arial"/>
                <w:i/>
                <w:iCs/>
                <w:color w:val="000000" w:themeColor="text1"/>
                <w:sz w:val="16"/>
                <w:szCs w:val="16"/>
              </w:rPr>
            </w:pPr>
          </w:p>
          <w:p w14:paraId="574648E8" w14:textId="38CCAA05" w:rsidR="00BB7815" w:rsidRPr="00586AF3" w:rsidRDefault="00CD67C8" w:rsidP="00586AF3">
            <w:pPr>
              <w:shd w:val="clear" w:color="auto" w:fill="FFFFFF" w:themeFill="background1"/>
              <w:jc w:val="both"/>
              <w:rPr>
                <w:rFonts w:ascii="Arial" w:hAnsi="Arial" w:cs="Arial"/>
                <w:color w:val="000000" w:themeColor="text1"/>
                <w:sz w:val="20"/>
                <w:szCs w:val="20"/>
              </w:rPr>
            </w:pPr>
            <w:r w:rsidRPr="00586AF3">
              <w:rPr>
                <w:rFonts w:ascii="Arial" w:hAnsi="Arial" w:cs="Arial"/>
                <w:color w:val="000000" w:themeColor="text1"/>
                <w:sz w:val="20"/>
                <w:szCs w:val="20"/>
              </w:rPr>
              <w:t xml:space="preserve">Es cierto </w:t>
            </w:r>
            <w:r w:rsidR="00BB7815" w:rsidRPr="00586AF3">
              <w:rPr>
                <w:rFonts w:ascii="Arial" w:hAnsi="Arial" w:cs="Arial"/>
                <w:color w:val="000000" w:themeColor="text1"/>
                <w:sz w:val="20"/>
                <w:szCs w:val="20"/>
              </w:rPr>
              <w:t xml:space="preserve">que la </w:t>
            </w:r>
            <w:r w:rsidR="00613BD8" w:rsidRPr="00586AF3">
              <w:rPr>
                <w:rFonts w:ascii="Arial" w:hAnsi="Arial" w:cs="Arial"/>
                <w:color w:val="000000" w:themeColor="text1"/>
                <w:sz w:val="20"/>
                <w:szCs w:val="20"/>
              </w:rPr>
              <w:t xml:space="preserve">asignación de los usuarios para </w:t>
            </w:r>
            <w:r w:rsidR="002119E0" w:rsidRPr="00586AF3">
              <w:rPr>
                <w:rFonts w:ascii="Arial" w:hAnsi="Arial" w:cs="Arial"/>
                <w:color w:val="000000" w:themeColor="text1"/>
                <w:sz w:val="20"/>
                <w:szCs w:val="20"/>
              </w:rPr>
              <w:t xml:space="preserve">subir </w:t>
            </w:r>
            <w:r w:rsidR="00613BD8" w:rsidRPr="00586AF3">
              <w:rPr>
                <w:rFonts w:ascii="Arial" w:hAnsi="Arial" w:cs="Arial"/>
                <w:color w:val="000000" w:themeColor="text1"/>
                <w:sz w:val="20"/>
                <w:szCs w:val="20"/>
              </w:rPr>
              <w:t xml:space="preserve">los documentos </w:t>
            </w:r>
            <w:r w:rsidR="0030113C">
              <w:rPr>
                <w:rFonts w:ascii="Arial" w:hAnsi="Arial" w:cs="Arial"/>
                <w:color w:val="000000" w:themeColor="text1"/>
                <w:sz w:val="20"/>
                <w:szCs w:val="20"/>
              </w:rPr>
              <w:t xml:space="preserve">en la UAERMV </w:t>
            </w:r>
            <w:r w:rsidR="002119E0" w:rsidRPr="00586AF3">
              <w:rPr>
                <w:rFonts w:ascii="Arial" w:hAnsi="Arial" w:cs="Arial"/>
                <w:color w:val="000000" w:themeColor="text1"/>
                <w:sz w:val="20"/>
                <w:szCs w:val="20"/>
              </w:rPr>
              <w:t xml:space="preserve">es </w:t>
            </w:r>
            <w:r w:rsidR="00613BD8" w:rsidRPr="00586AF3">
              <w:rPr>
                <w:rFonts w:ascii="Arial" w:hAnsi="Arial" w:cs="Arial"/>
                <w:color w:val="000000" w:themeColor="text1"/>
                <w:sz w:val="20"/>
                <w:szCs w:val="20"/>
              </w:rPr>
              <w:t xml:space="preserve">diferente en </w:t>
            </w:r>
            <w:r w:rsidR="00BB7815" w:rsidRPr="00586AF3">
              <w:rPr>
                <w:rFonts w:ascii="Arial" w:hAnsi="Arial" w:cs="Arial"/>
                <w:color w:val="000000" w:themeColor="text1"/>
                <w:sz w:val="20"/>
                <w:szCs w:val="20"/>
              </w:rPr>
              <w:t xml:space="preserve">SECOP I </w:t>
            </w:r>
            <w:r w:rsidR="00613BD8" w:rsidRPr="00586AF3">
              <w:rPr>
                <w:rFonts w:ascii="Arial" w:hAnsi="Arial" w:cs="Arial"/>
                <w:color w:val="000000" w:themeColor="text1"/>
                <w:sz w:val="20"/>
                <w:szCs w:val="20"/>
              </w:rPr>
              <w:t>y</w:t>
            </w:r>
            <w:r w:rsidR="00FA0122" w:rsidRPr="00586AF3">
              <w:rPr>
                <w:rFonts w:ascii="Arial" w:hAnsi="Arial" w:cs="Arial"/>
                <w:color w:val="000000" w:themeColor="text1"/>
                <w:sz w:val="20"/>
                <w:szCs w:val="20"/>
              </w:rPr>
              <w:t xml:space="preserve"> SECOP</w:t>
            </w:r>
            <w:r w:rsidR="00BB7815" w:rsidRPr="00586AF3">
              <w:rPr>
                <w:rFonts w:ascii="Arial" w:hAnsi="Arial" w:cs="Arial"/>
                <w:color w:val="000000" w:themeColor="text1"/>
                <w:sz w:val="20"/>
                <w:szCs w:val="20"/>
              </w:rPr>
              <w:t xml:space="preserve"> II</w:t>
            </w:r>
            <w:r w:rsidR="002119E0" w:rsidRPr="00586AF3">
              <w:rPr>
                <w:rFonts w:ascii="Arial" w:hAnsi="Arial" w:cs="Arial"/>
                <w:color w:val="000000" w:themeColor="text1"/>
                <w:sz w:val="20"/>
                <w:szCs w:val="20"/>
              </w:rPr>
              <w:t xml:space="preserve">; así mismo, que el facilitador </w:t>
            </w:r>
            <w:r w:rsidRPr="00586AF3">
              <w:rPr>
                <w:rFonts w:ascii="Arial" w:hAnsi="Arial" w:cs="Arial"/>
                <w:color w:val="000000" w:themeColor="text1"/>
                <w:sz w:val="20"/>
                <w:szCs w:val="20"/>
              </w:rPr>
              <w:t xml:space="preserve">designado </w:t>
            </w:r>
            <w:r w:rsidR="002119E0" w:rsidRPr="00586AF3">
              <w:rPr>
                <w:rFonts w:ascii="Arial" w:hAnsi="Arial" w:cs="Arial"/>
                <w:color w:val="000000" w:themeColor="text1"/>
                <w:sz w:val="20"/>
                <w:szCs w:val="20"/>
              </w:rPr>
              <w:t xml:space="preserve">para </w:t>
            </w:r>
            <w:r w:rsidRPr="00586AF3">
              <w:rPr>
                <w:rFonts w:ascii="Arial" w:hAnsi="Arial" w:cs="Arial"/>
                <w:color w:val="000000" w:themeColor="text1"/>
                <w:sz w:val="20"/>
                <w:szCs w:val="20"/>
              </w:rPr>
              <w:t xml:space="preserve">subir documentos a </w:t>
            </w:r>
            <w:r w:rsidR="002119E0" w:rsidRPr="00586AF3">
              <w:rPr>
                <w:rFonts w:ascii="Arial" w:hAnsi="Arial" w:cs="Arial"/>
                <w:color w:val="000000" w:themeColor="text1"/>
                <w:sz w:val="20"/>
                <w:szCs w:val="20"/>
              </w:rPr>
              <w:t xml:space="preserve">SECOP I quedó </w:t>
            </w:r>
            <w:r w:rsidR="00BB7815" w:rsidRPr="00586AF3">
              <w:rPr>
                <w:rFonts w:ascii="Arial" w:hAnsi="Arial" w:cs="Arial"/>
                <w:color w:val="000000" w:themeColor="text1"/>
                <w:sz w:val="20"/>
                <w:szCs w:val="20"/>
              </w:rPr>
              <w:t>en</w:t>
            </w:r>
            <w:r w:rsidR="002119E0" w:rsidRPr="00586AF3">
              <w:rPr>
                <w:rFonts w:ascii="Arial" w:hAnsi="Arial" w:cs="Arial"/>
                <w:color w:val="000000" w:themeColor="text1"/>
                <w:sz w:val="20"/>
                <w:szCs w:val="20"/>
              </w:rPr>
              <w:t xml:space="preserve"> cabeza de la Secretaría General, siempre </w:t>
            </w:r>
            <w:r w:rsidRPr="00586AF3">
              <w:rPr>
                <w:rFonts w:ascii="Arial" w:hAnsi="Arial" w:cs="Arial"/>
                <w:color w:val="000000" w:themeColor="text1"/>
                <w:sz w:val="20"/>
                <w:szCs w:val="20"/>
              </w:rPr>
              <w:t xml:space="preserve">y cuando </w:t>
            </w:r>
            <w:r w:rsidR="002119E0" w:rsidRPr="00586AF3">
              <w:rPr>
                <w:rFonts w:ascii="Arial" w:hAnsi="Arial" w:cs="Arial"/>
                <w:color w:val="000000" w:themeColor="text1"/>
                <w:sz w:val="20"/>
                <w:szCs w:val="20"/>
              </w:rPr>
              <w:t>el supervisor del contrato le remita la información a publicar</w:t>
            </w:r>
            <w:r w:rsidR="0030113C">
              <w:rPr>
                <w:rFonts w:ascii="Arial" w:hAnsi="Arial" w:cs="Arial"/>
                <w:color w:val="000000" w:themeColor="text1"/>
                <w:sz w:val="20"/>
                <w:szCs w:val="20"/>
              </w:rPr>
              <w:t xml:space="preserve"> en forma oportuna</w:t>
            </w:r>
            <w:r w:rsidRPr="00586AF3">
              <w:rPr>
                <w:rFonts w:ascii="Arial" w:hAnsi="Arial" w:cs="Arial"/>
                <w:color w:val="000000" w:themeColor="text1"/>
                <w:sz w:val="20"/>
                <w:szCs w:val="20"/>
              </w:rPr>
              <w:t>.</w:t>
            </w:r>
          </w:p>
          <w:p w14:paraId="2109D36A" w14:textId="11005C15" w:rsidR="00BB7815" w:rsidRPr="00586AF3" w:rsidRDefault="00BB7815" w:rsidP="00586AF3">
            <w:pPr>
              <w:jc w:val="both"/>
              <w:rPr>
                <w:rFonts w:ascii="Arial" w:hAnsi="Arial" w:cs="Arial"/>
                <w:color w:val="000000" w:themeColor="text1"/>
                <w:sz w:val="20"/>
                <w:szCs w:val="20"/>
              </w:rPr>
            </w:pPr>
          </w:p>
          <w:p w14:paraId="1762BA3E" w14:textId="4A531275" w:rsidR="00F32151" w:rsidRPr="00586AF3" w:rsidRDefault="003B32CD" w:rsidP="00586AF3">
            <w:pPr>
              <w:pStyle w:val="li1"/>
              <w:spacing w:before="0" w:beforeAutospacing="0" w:after="0" w:afterAutospacing="0"/>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lang w:val="es-ES" w:eastAsia="es-ES"/>
              </w:rPr>
              <w:t>Sin embargo</w:t>
            </w:r>
            <w:r w:rsidR="001C278B" w:rsidRPr="00586AF3">
              <w:rPr>
                <w:rFonts w:ascii="Arial" w:hAnsi="Arial" w:cs="Arial"/>
                <w:color w:val="000000" w:themeColor="text1"/>
                <w:sz w:val="20"/>
                <w:szCs w:val="20"/>
                <w:lang w:val="es-ES" w:eastAsia="es-ES"/>
              </w:rPr>
              <w:t>,</w:t>
            </w:r>
            <w:r w:rsidRPr="00586AF3">
              <w:rPr>
                <w:rFonts w:ascii="Arial" w:hAnsi="Arial" w:cs="Arial"/>
                <w:color w:val="000000" w:themeColor="text1"/>
                <w:sz w:val="20"/>
                <w:szCs w:val="20"/>
                <w:lang w:val="es-ES" w:eastAsia="es-ES"/>
              </w:rPr>
              <w:t xml:space="preserve"> la publicación en</w:t>
            </w:r>
            <w:r w:rsidR="001C278B" w:rsidRPr="00586AF3">
              <w:rPr>
                <w:rFonts w:ascii="Arial" w:hAnsi="Arial" w:cs="Arial"/>
                <w:color w:val="000000" w:themeColor="text1"/>
                <w:sz w:val="20"/>
                <w:szCs w:val="20"/>
                <w:lang w:val="es-ES" w:eastAsia="es-ES"/>
              </w:rPr>
              <w:t xml:space="preserve"> SECOP II</w:t>
            </w:r>
            <w:r w:rsidR="00BB7815" w:rsidRPr="00586AF3">
              <w:rPr>
                <w:rFonts w:ascii="Arial" w:hAnsi="Arial" w:cs="Arial"/>
                <w:color w:val="000000" w:themeColor="text1"/>
                <w:sz w:val="20"/>
                <w:szCs w:val="20"/>
                <w:lang w:val="es-ES" w:eastAsia="es-ES"/>
              </w:rPr>
              <w:t xml:space="preserve"> </w:t>
            </w:r>
            <w:r w:rsidR="001C278B" w:rsidRPr="00586AF3">
              <w:rPr>
                <w:rFonts w:ascii="Arial" w:hAnsi="Arial" w:cs="Arial"/>
                <w:color w:val="000000" w:themeColor="text1"/>
                <w:sz w:val="20"/>
                <w:szCs w:val="20"/>
                <w:lang w:val="es-ES" w:eastAsia="es-ES"/>
              </w:rPr>
              <w:t>de los informes de supervisión</w:t>
            </w:r>
            <w:r w:rsidRPr="00586AF3">
              <w:rPr>
                <w:rFonts w:ascii="Arial" w:hAnsi="Arial" w:cs="Arial"/>
                <w:color w:val="000000" w:themeColor="text1"/>
                <w:sz w:val="20"/>
                <w:szCs w:val="20"/>
                <w:lang w:val="es-ES" w:eastAsia="es-ES"/>
              </w:rPr>
              <w:t xml:space="preserve"> </w:t>
            </w:r>
            <w:r w:rsidR="00CD67C8" w:rsidRPr="00586AF3">
              <w:rPr>
                <w:rFonts w:ascii="Arial" w:hAnsi="Arial" w:cs="Arial"/>
                <w:color w:val="000000" w:themeColor="text1"/>
                <w:sz w:val="20"/>
                <w:szCs w:val="20"/>
                <w:lang w:val="es-ES" w:eastAsia="es-ES"/>
              </w:rPr>
              <w:t xml:space="preserve">sí </w:t>
            </w:r>
            <w:r w:rsidR="000F2F94" w:rsidRPr="00586AF3">
              <w:rPr>
                <w:rFonts w:ascii="Arial" w:hAnsi="Arial" w:cs="Arial"/>
                <w:color w:val="000000" w:themeColor="text1"/>
                <w:sz w:val="20"/>
                <w:szCs w:val="20"/>
                <w:lang w:val="es-ES" w:eastAsia="es-ES"/>
              </w:rPr>
              <w:t xml:space="preserve">recae </w:t>
            </w:r>
            <w:r w:rsidR="002119E0" w:rsidRPr="00586AF3">
              <w:rPr>
                <w:rFonts w:ascii="Arial" w:hAnsi="Arial" w:cs="Arial"/>
                <w:color w:val="000000" w:themeColor="text1"/>
                <w:sz w:val="20"/>
                <w:szCs w:val="20"/>
                <w:lang w:val="es-ES" w:eastAsia="es-ES"/>
              </w:rPr>
              <w:t xml:space="preserve">directamente </w:t>
            </w:r>
            <w:r w:rsidR="000F2F94" w:rsidRPr="00586AF3">
              <w:rPr>
                <w:rFonts w:ascii="Arial" w:hAnsi="Arial" w:cs="Arial"/>
                <w:color w:val="000000" w:themeColor="text1"/>
                <w:sz w:val="20"/>
                <w:szCs w:val="20"/>
                <w:lang w:val="es-ES" w:eastAsia="es-ES"/>
              </w:rPr>
              <w:t xml:space="preserve">en cabeza de los </w:t>
            </w:r>
            <w:r w:rsidR="001C278B" w:rsidRPr="00586AF3">
              <w:rPr>
                <w:rFonts w:ascii="Arial" w:hAnsi="Arial" w:cs="Arial"/>
                <w:color w:val="000000" w:themeColor="text1"/>
                <w:sz w:val="20"/>
                <w:szCs w:val="20"/>
                <w:lang w:val="es-ES" w:eastAsia="es-ES"/>
              </w:rPr>
              <w:t>s</w:t>
            </w:r>
            <w:r w:rsidRPr="00586AF3">
              <w:rPr>
                <w:rFonts w:ascii="Arial" w:hAnsi="Arial" w:cs="Arial"/>
                <w:color w:val="000000" w:themeColor="text1"/>
                <w:sz w:val="20"/>
                <w:szCs w:val="20"/>
                <w:lang w:val="es-ES" w:eastAsia="es-ES"/>
              </w:rPr>
              <w:t xml:space="preserve">upervisores de </w:t>
            </w:r>
            <w:r w:rsidR="00197E72" w:rsidRPr="00586AF3">
              <w:rPr>
                <w:rFonts w:ascii="Arial" w:hAnsi="Arial" w:cs="Arial"/>
                <w:color w:val="000000" w:themeColor="text1"/>
                <w:sz w:val="20"/>
                <w:szCs w:val="20"/>
                <w:lang w:val="es-ES" w:eastAsia="es-ES"/>
              </w:rPr>
              <w:t xml:space="preserve">los </w:t>
            </w:r>
            <w:r w:rsidRPr="00586AF3">
              <w:rPr>
                <w:rFonts w:ascii="Arial" w:hAnsi="Arial" w:cs="Arial"/>
                <w:color w:val="000000" w:themeColor="text1"/>
                <w:sz w:val="20"/>
                <w:szCs w:val="20"/>
                <w:lang w:val="es-ES" w:eastAsia="es-ES"/>
              </w:rPr>
              <w:t>contratos</w:t>
            </w:r>
            <w:r w:rsidR="0030113C">
              <w:rPr>
                <w:rFonts w:ascii="Arial" w:hAnsi="Arial" w:cs="Arial"/>
                <w:color w:val="000000" w:themeColor="text1"/>
                <w:sz w:val="20"/>
                <w:szCs w:val="20"/>
                <w:lang w:val="es-ES" w:eastAsia="es-ES"/>
              </w:rPr>
              <w:t>;</w:t>
            </w:r>
            <w:r w:rsidRPr="00586AF3">
              <w:rPr>
                <w:rFonts w:ascii="Arial" w:hAnsi="Arial" w:cs="Arial"/>
                <w:color w:val="000000" w:themeColor="text1"/>
                <w:sz w:val="20"/>
                <w:szCs w:val="20"/>
                <w:lang w:val="es-ES" w:eastAsia="es-ES"/>
              </w:rPr>
              <w:t xml:space="preserve"> e</w:t>
            </w:r>
            <w:r w:rsidR="004F1056" w:rsidRPr="00586AF3">
              <w:rPr>
                <w:rFonts w:ascii="Arial" w:hAnsi="Arial" w:cs="Arial"/>
                <w:color w:val="000000" w:themeColor="text1"/>
                <w:sz w:val="20"/>
                <w:szCs w:val="20"/>
                <w:lang w:val="es-ES" w:eastAsia="es-ES"/>
              </w:rPr>
              <w:t xml:space="preserve">ste deber </w:t>
            </w:r>
            <w:r w:rsidR="002D3C71" w:rsidRPr="00586AF3">
              <w:rPr>
                <w:rFonts w:ascii="Arial" w:hAnsi="Arial" w:cs="Arial"/>
                <w:color w:val="000000" w:themeColor="text1"/>
                <w:sz w:val="20"/>
                <w:szCs w:val="20"/>
                <w:lang w:val="es-ES" w:eastAsia="es-ES"/>
              </w:rPr>
              <w:t>ha sido objeto de llamados de atención por parte de la Secretaría General</w:t>
            </w:r>
            <w:r w:rsidR="00CD67C8" w:rsidRPr="00586AF3">
              <w:rPr>
                <w:rFonts w:ascii="Arial" w:hAnsi="Arial" w:cs="Arial"/>
                <w:color w:val="000000" w:themeColor="text1"/>
                <w:sz w:val="20"/>
                <w:szCs w:val="20"/>
                <w:lang w:val="es-ES" w:eastAsia="es-ES"/>
              </w:rPr>
              <w:t xml:space="preserve">, </w:t>
            </w:r>
            <w:r w:rsidR="001C278B" w:rsidRPr="00586AF3">
              <w:rPr>
                <w:rFonts w:ascii="Arial" w:hAnsi="Arial" w:cs="Arial"/>
                <w:color w:val="000000" w:themeColor="text1"/>
                <w:sz w:val="20"/>
                <w:szCs w:val="20"/>
                <w:lang w:val="es-ES" w:eastAsia="es-ES"/>
              </w:rPr>
              <w:t>proceso de Gestión Contractual</w:t>
            </w:r>
            <w:r w:rsidR="00CD67C8" w:rsidRPr="00586AF3">
              <w:rPr>
                <w:rFonts w:ascii="Arial" w:hAnsi="Arial" w:cs="Arial"/>
                <w:color w:val="000000" w:themeColor="text1"/>
                <w:sz w:val="20"/>
                <w:szCs w:val="20"/>
                <w:lang w:val="es-ES" w:eastAsia="es-ES"/>
              </w:rPr>
              <w:t>,</w:t>
            </w:r>
            <w:r w:rsidR="002D3C71" w:rsidRPr="00586AF3">
              <w:rPr>
                <w:rFonts w:ascii="Arial" w:hAnsi="Arial" w:cs="Arial"/>
                <w:color w:val="000000" w:themeColor="text1"/>
                <w:sz w:val="20"/>
                <w:szCs w:val="20"/>
                <w:lang w:val="es-ES" w:eastAsia="es-ES"/>
              </w:rPr>
              <w:t xml:space="preserve"> </w:t>
            </w:r>
            <w:r w:rsidR="00F32151" w:rsidRPr="00586AF3">
              <w:rPr>
                <w:rFonts w:ascii="Arial" w:hAnsi="Arial" w:cs="Arial"/>
                <w:color w:val="000000" w:themeColor="text1"/>
                <w:sz w:val="20"/>
                <w:szCs w:val="20"/>
                <w:lang w:val="es-ES" w:eastAsia="es-ES"/>
              </w:rPr>
              <w:t xml:space="preserve">mediante </w:t>
            </w:r>
            <w:r w:rsidR="002D3C71" w:rsidRPr="00586AF3">
              <w:rPr>
                <w:rFonts w:ascii="Arial" w:hAnsi="Arial" w:cs="Arial"/>
                <w:color w:val="000000" w:themeColor="text1"/>
                <w:sz w:val="20"/>
                <w:szCs w:val="20"/>
                <w:lang w:val="es-ES" w:eastAsia="es-ES"/>
              </w:rPr>
              <w:t xml:space="preserve">la expedición de </w:t>
            </w:r>
            <w:r w:rsidR="005A0FFF" w:rsidRPr="00586AF3">
              <w:rPr>
                <w:rFonts w:ascii="Arial" w:hAnsi="Arial" w:cs="Arial"/>
                <w:color w:val="000000" w:themeColor="text1"/>
                <w:sz w:val="20"/>
                <w:szCs w:val="20"/>
                <w:lang w:val="es-ES" w:eastAsia="es-ES"/>
              </w:rPr>
              <w:t>memorando</w:t>
            </w:r>
            <w:r w:rsidR="002D3C71" w:rsidRPr="00586AF3">
              <w:rPr>
                <w:rFonts w:ascii="Arial" w:hAnsi="Arial" w:cs="Arial"/>
                <w:color w:val="000000" w:themeColor="text1"/>
                <w:sz w:val="20"/>
                <w:szCs w:val="20"/>
                <w:lang w:val="es-ES" w:eastAsia="es-ES"/>
              </w:rPr>
              <w:t>s</w:t>
            </w:r>
            <w:r w:rsidR="005A0FFF" w:rsidRPr="00586AF3">
              <w:rPr>
                <w:rFonts w:ascii="Arial" w:hAnsi="Arial" w:cs="Arial"/>
                <w:color w:val="000000" w:themeColor="text1"/>
                <w:sz w:val="20"/>
                <w:szCs w:val="20"/>
                <w:lang w:val="es-ES" w:eastAsia="es-ES"/>
              </w:rPr>
              <w:t xml:space="preserve"> </w:t>
            </w:r>
            <w:r w:rsidR="002D3C71" w:rsidRPr="00586AF3">
              <w:rPr>
                <w:rFonts w:ascii="Arial" w:hAnsi="Arial" w:cs="Arial"/>
                <w:color w:val="000000" w:themeColor="text1"/>
                <w:sz w:val="20"/>
                <w:szCs w:val="20"/>
                <w:lang w:val="es-ES" w:eastAsia="es-ES"/>
              </w:rPr>
              <w:t xml:space="preserve">con </w:t>
            </w:r>
            <w:r w:rsidR="005A0FFF" w:rsidRPr="00586AF3">
              <w:rPr>
                <w:rFonts w:ascii="Arial" w:hAnsi="Arial" w:cs="Arial"/>
                <w:color w:val="000000" w:themeColor="text1"/>
                <w:sz w:val="20"/>
                <w:szCs w:val="20"/>
                <w:lang w:val="es-ES" w:eastAsia="es-ES"/>
              </w:rPr>
              <w:t>radicado</w:t>
            </w:r>
            <w:r w:rsidR="002D3C71" w:rsidRPr="00586AF3">
              <w:rPr>
                <w:rFonts w:ascii="Arial" w:hAnsi="Arial" w:cs="Arial"/>
                <w:color w:val="000000" w:themeColor="text1"/>
                <w:sz w:val="20"/>
                <w:szCs w:val="20"/>
                <w:lang w:val="es-ES" w:eastAsia="es-ES"/>
              </w:rPr>
              <w:t>s</w:t>
            </w:r>
            <w:r w:rsidR="005A0FFF" w:rsidRPr="00586AF3">
              <w:rPr>
                <w:rFonts w:ascii="Arial" w:hAnsi="Arial" w:cs="Arial"/>
                <w:color w:val="000000" w:themeColor="text1"/>
                <w:sz w:val="20"/>
                <w:szCs w:val="20"/>
                <w:lang w:val="es-ES" w:eastAsia="es-ES"/>
              </w:rPr>
              <w:t xml:space="preserve"> </w:t>
            </w:r>
            <w:r w:rsidRPr="00586AF3">
              <w:rPr>
                <w:rFonts w:ascii="Arial" w:hAnsi="Arial" w:cs="Arial"/>
                <w:color w:val="000000" w:themeColor="text1"/>
                <w:sz w:val="20"/>
                <w:szCs w:val="20"/>
                <w:lang w:val="es-ES" w:eastAsia="es-ES"/>
              </w:rPr>
              <w:t>2019</w:t>
            </w:r>
            <w:r w:rsidR="00AC33D5" w:rsidRPr="00586AF3">
              <w:rPr>
                <w:rFonts w:ascii="Arial" w:hAnsi="Arial" w:cs="Arial"/>
                <w:color w:val="000000" w:themeColor="text1"/>
                <w:sz w:val="20"/>
                <w:szCs w:val="20"/>
                <w:lang w:val="es-ES" w:eastAsia="es-ES"/>
              </w:rPr>
              <w:t>1150054683 del 2/10/2018</w:t>
            </w:r>
            <w:r w:rsidR="002D3C71" w:rsidRPr="00586AF3">
              <w:rPr>
                <w:rFonts w:ascii="Arial" w:hAnsi="Arial" w:cs="Arial"/>
                <w:color w:val="000000" w:themeColor="text1"/>
                <w:sz w:val="20"/>
                <w:szCs w:val="20"/>
                <w:lang w:val="es-ES" w:eastAsia="es-ES"/>
              </w:rPr>
              <w:t xml:space="preserve"> y</w:t>
            </w:r>
            <w:r w:rsidR="00D05658" w:rsidRPr="00586AF3">
              <w:rPr>
                <w:rFonts w:ascii="Arial" w:hAnsi="Arial" w:cs="Arial"/>
                <w:color w:val="000000" w:themeColor="text1"/>
                <w:sz w:val="20"/>
                <w:szCs w:val="20"/>
                <w:lang w:val="es-ES" w:eastAsia="es-ES"/>
              </w:rPr>
              <w:t xml:space="preserve"> 20191150037783 del 20/08/2019</w:t>
            </w:r>
            <w:r w:rsidRPr="00586AF3">
              <w:rPr>
                <w:rFonts w:ascii="Arial" w:hAnsi="Arial" w:cs="Arial"/>
                <w:color w:val="000000" w:themeColor="text1"/>
                <w:sz w:val="20"/>
                <w:szCs w:val="20"/>
                <w:lang w:val="es-ES" w:eastAsia="es-ES"/>
              </w:rPr>
              <w:t xml:space="preserve"> (memorandos que para el efecto se anexaran al presente informe)</w:t>
            </w:r>
            <w:r w:rsidR="0030113C">
              <w:rPr>
                <w:rFonts w:ascii="Arial" w:hAnsi="Arial" w:cs="Arial"/>
                <w:color w:val="000000" w:themeColor="text1"/>
                <w:sz w:val="20"/>
                <w:szCs w:val="20"/>
                <w:lang w:val="es-ES" w:eastAsia="es-ES"/>
              </w:rPr>
              <w:t xml:space="preserve">; esta misma </w:t>
            </w:r>
            <w:r w:rsidR="002D3C71" w:rsidRPr="00586AF3">
              <w:rPr>
                <w:rFonts w:ascii="Arial" w:hAnsi="Arial" w:cs="Arial"/>
                <w:color w:val="000000" w:themeColor="text1"/>
                <w:sz w:val="20"/>
                <w:szCs w:val="20"/>
                <w:lang w:val="es-ES" w:eastAsia="es-ES"/>
              </w:rPr>
              <w:t xml:space="preserve"> dependencia ha solicitado </w:t>
            </w:r>
            <w:r w:rsidR="00AC33D5" w:rsidRPr="00586AF3">
              <w:rPr>
                <w:rFonts w:ascii="Arial" w:hAnsi="Arial" w:cs="Arial"/>
                <w:color w:val="000000" w:themeColor="text1"/>
                <w:sz w:val="20"/>
                <w:szCs w:val="20"/>
                <w:lang w:val="es-ES" w:eastAsia="es-ES"/>
              </w:rPr>
              <w:t xml:space="preserve">la publicación de la información en el SECOP II, en virtud de lo establecido en </w:t>
            </w:r>
            <w:r w:rsidR="00F32151" w:rsidRPr="00586AF3">
              <w:rPr>
                <w:rFonts w:ascii="Arial" w:hAnsi="Arial" w:cs="Arial"/>
                <w:color w:val="000000" w:themeColor="text1"/>
                <w:sz w:val="20"/>
                <w:szCs w:val="20"/>
                <w:lang w:val="es-ES" w:eastAsia="es-ES"/>
              </w:rPr>
              <w:t>la Circular 022 de</w:t>
            </w:r>
            <w:r w:rsidR="00197E72" w:rsidRPr="00586AF3">
              <w:rPr>
                <w:rFonts w:ascii="Arial" w:hAnsi="Arial" w:cs="Arial"/>
                <w:color w:val="000000" w:themeColor="text1"/>
                <w:sz w:val="20"/>
                <w:szCs w:val="20"/>
                <w:lang w:val="es-ES" w:eastAsia="es-ES"/>
              </w:rPr>
              <w:t>l 31/07/</w:t>
            </w:r>
            <w:r w:rsidR="00F32151" w:rsidRPr="00586AF3">
              <w:rPr>
                <w:rFonts w:ascii="Arial" w:hAnsi="Arial" w:cs="Arial"/>
                <w:color w:val="000000" w:themeColor="text1"/>
                <w:sz w:val="20"/>
                <w:szCs w:val="20"/>
                <w:lang w:val="es-ES" w:eastAsia="es-ES"/>
              </w:rPr>
              <w:t>201</w:t>
            </w:r>
            <w:r w:rsidR="000C7CC2" w:rsidRPr="00586AF3">
              <w:rPr>
                <w:rFonts w:ascii="Arial" w:hAnsi="Arial" w:cs="Arial"/>
                <w:color w:val="000000" w:themeColor="text1"/>
                <w:sz w:val="20"/>
                <w:szCs w:val="20"/>
                <w:lang w:val="es-ES" w:eastAsia="es-ES"/>
              </w:rPr>
              <w:t>7</w:t>
            </w:r>
            <w:r w:rsidR="003F0929" w:rsidRPr="00586AF3">
              <w:rPr>
                <w:rFonts w:ascii="Arial" w:hAnsi="Arial" w:cs="Arial"/>
                <w:color w:val="000000" w:themeColor="text1"/>
                <w:sz w:val="20"/>
                <w:szCs w:val="20"/>
                <w:lang w:val="es-ES" w:eastAsia="es-ES"/>
              </w:rPr>
              <w:t xml:space="preserve"> </w:t>
            </w:r>
            <w:r w:rsidR="00197E72" w:rsidRPr="00586AF3">
              <w:rPr>
                <w:rFonts w:ascii="Arial" w:hAnsi="Arial" w:cs="Arial"/>
                <w:color w:val="000000" w:themeColor="text1"/>
                <w:sz w:val="20"/>
                <w:szCs w:val="20"/>
                <w:lang w:val="es-ES" w:eastAsia="es-ES"/>
              </w:rPr>
              <w:t xml:space="preserve">expedida por la </w:t>
            </w:r>
            <w:r w:rsidR="00F32151" w:rsidRPr="00586AF3">
              <w:rPr>
                <w:rFonts w:ascii="Arial" w:hAnsi="Arial" w:cs="Arial"/>
                <w:color w:val="000000" w:themeColor="text1"/>
                <w:sz w:val="20"/>
                <w:szCs w:val="20"/>
                <w:lang w:val="es-ES" w:eastAsia="es-ES"/>
              </w:rPr>
              <w:t>Alcaldía Mayor</w:t>
            </w:r>
            <w:r w:rsidR="003F0929" w:rsidRPr="00586AF3">
              <w:rPr>
                <w:rFonts w:ascii="Arial" w:hAnsi="Arial" w:cs="Arial"/>
                <w:color w:val="000000" w:themeColor="text1"/>
                <w:sz w:val="20"/>
                <w:szCs w:val="20"/>
                <w:lang w:val="es-ES" w:eastAsia="es-ES"/>
              </w:rPr>
              <w:t xml:space="preserve"> de Bogotá </w:t>
            </w:r>
            <w:r w:rsidR="004F1056" w:rsidRPr="00586AF3">
              <w:rPr>
                <w:rFonts w:ascii="Arial" w:hAnsi="Arial" w:cs="Arial"/>
                <w:color w:val="000000" w:themeColor="text1"/>
                <w:sz w:val="20"/>
                <w:szCs w:val="20"/>
                <w:lang w:val="es-ES" w:eastAsia="es-ES"/>
              </w:rPr>
              <w:t xml:space="preserve">cuyo asunto </w:t>
            </w:r>
            <w:r w:rsidR="00CD67C8" w:rsidRPr="00586AF3">
              <w:rPr>
                <w:rFonts w:ascii="Arial" w:hAnsi="Arial" w:cs="Arial"/>
                <w:color w:val="000000" w:themeColor="text1"/>
                <w:sz w:val="20"/>
                <w:szCs w:val="20"/>
                <w:lang w:val="es-ES" w:eastAsia="es-ES"/>
              </w:rPr>
              <w:t xml:space="preserve">es </w:t>
            </w:r>
            <w:r w:rsidR="004F1056" w:rsidRPr="00586AF3">
              <w:rPr>
                <w:rFonts w:ascii="Arial" w:hAnsi="Arial" w:cs="Arial"/>
                <w:color w:val="000000" w:themeColor="text1"/>
                <w:sz w:val="20"/>
                <w:szCs w:val="20"/>
                <w:lang w:val="es-ES" w:eastAsia="es-ES"/>
              </w:rPr>
              <w:t>“</w:t>
            </w:r>
            <w:r w:rsidR="00301B47" w:rsidRPr="00586AF3">
              <w:rPr>
                <w:rFonts w:ascii="Arial" w:hAnsi="Arial" w:cs="Arial"/>
                <w:i/>
                <w:color w:val="000000" w:themeColor="text1"/>
                <w:sz w:val="20"/>
                <w:szCs w:val="20"/>
                <w:lang w:val="es-ES" w:eastAsia="es-ES"/>
              </w:rPr>
              <w:t>Lineamientos sobre el portal de contratación, a la vista CAV</w:t>
            </w:r>
            <w:r w:rsidR="004F1056" w:rsidRPr="00586AF3">
              <w:rPr>
                <w:rFonts w:ascii="Arial" w:hAnsi="Arial" w:cs="Arial"/>
                <w:color w:val="000000" w:themeColor="text1"/>
                <w:sz w:val="20"/>
                <w:szCs w:val="20"/>
                <w:lang w:val="es-ES" w:eastAsia="es-ES"/>
              </w:rPr>
              <w:t>”</w:t>
            </w:r>
            <w:r w:rsidR="00CD67C8" w:rsidRPr="00586AF3">
              <w:rPr>
                <w:rFonts w:ascii="Arial" w:hAnsi="Arial" w:cs="Arial"/>
                <w:color w:val="000000" w:themeColor="text1"/>
                <w:sz w:val="20"/>
                <w:szCs w:val="20"/>
                <w:lang w:val="es-ES" w:eastAsia="es-ES"/>
              </w:rPr>
              <w:t>,</w:t>
            </w:r>
            <w:r w:rsidR="004F1056" w:rsidRPr="00586AF3">
              <w:rPr>
                <w:rFonts w:ascii="Arial" w:hAnsi="Arial" w:cs="Arial"/>
                <w:color w:val="000000" w:themeColor="text1"/>
                <w:sz w:val="20"/>
                <w:szCs w:val="20"/>
                <w:lang w:val="es-ES" w:eastAsia="es-ES"/>
              </w:rPr>
              <w:t xml:space="preserve">  </w:t>
            </w:r>
            <w:r w:rsidR="003F0929" w:rsidRPr="00586AF3">
              <w:rPr>
                <w:rFonts w:ascii="Arial" w:hAnsi="Arial" w:cs="Arial"/>
                <w:color w:val="000000" w:themeColor="text1"/>
                <w:sz w:val="20"/>
                <w:szCs w:val="20"/>
                <w:lang w:val="es-ES" w:eastAsia="es-ES"/>
              </w:rPr>
              <w:t xml:space="preserve">en </w:t>
            </w:r>
            <w:r w:rsidR="004F1056" w:rsidRPr="00586AF3">
              <w:rPr>
                <w:rFonts w:ascii="Arial" w:hAnsi="Arial" w:cs="Arial"/>
                <w:color w:val="000000" w:themeColor="text1"/>
                <w:sz w:val="20"/>
                <w:szCs w:val="20"/>
                <w:lang w:val="es-ES" w:eastAsia="es-ES"/>
              </w:rPr>
              <w:t xml:space="preserve">la cual </w:t>
            </w:r>
            <w:r w:rsidR="003F0929" w:rsidRPr="00586AF3">
              <w:rPr>
                <w:rFonts w:ascii="Arial" w:hAnsi="Arial" w:cs="Arial"/>
                <w:color w:val="000000" w:themeColor="text1"/>
                <w:sz w:val="20"/>
                <w:szCs w:val="20"/>
                <w:lang w:val="es-ES" w:eastAsia="es-ES"/>
              </w:rPr>
              <w:t>se</w:t>
            </w:r>
            <w:r w:rsidR="00F32151" w:rsidRPr="00586AF3">
              <w:rPr>
                <w:rFonts w:ascii="Arial" w:hAnsi="Arial" w:cs="Arial"/>
                <w:color w:val="000000" w:themeColor="text1"/>
                <w:sz w:val="20"/>
                <w:szCs w:val="20"/>
                <w:lang w:val="es-ES" w:eastAsia="es-ES"/>
              </w:rPr>
              <w:t xml:space="preserve"> imp</w:t>
            </w:r>
            <w:r w:rsidR="004F1056" w:rsidRPr="00586AF3">
              <w:rPr>
                <w:rFonts w:ascii="Arial" w:hAnsi="Arial" w:cs="Arial"/>
                <w:color w:val="000000" w:themeColor="text1"/>
                <w:sz w:val="20"/>
                <w:szCs w:val="20"/>
                <w:lang w:val="es-ES" w:eastAsia="es-ES"/>
              </w:rPr>
              <w:t xml:space="preserve">artieron </w:t>
            </w:r>
            <w:r w:rsidR="00F32151" w:rsidRPr="00586AF3">
              <w:rPr>
                <w:rFonts w:ascii="Arial" w:hAnsi="Arial" w:cs="Arial"/>
                <w:color w:val="000000" w:themeColor="text1"/>
                <w:sz w:val="20"/>
                <w:szCs w:val="20"/>
                <w:lang w:val="es-ES" w:eastAsia="es-ES"/>
              </w:rPr>
              <w:t xml:space="preserve">directrices </w:t>
            </w:r>
            <w:r w:rsidR="004C68FA" w:rsidRPr="00586AF3">
              <w:rPr>
                <w:rFonts w:ascii="Arial" w:hAnsi="Arial" w:cs="Arial"/>
                <w:color w:val="000000" w:themeColor="text1"/>
                <w:sz w:val="20"/>
                <w:szCs w:val="20"/>
                <w:lang w:val="es-ES" w:eastAsia="es-ES"/>
              </w:rPr>
              <w:t xml:space="preserve">para adoptar el </w:t>
            </w:r>
            <w:r w:rsidR="00CD67C8" w:rsidRPr="00586AF3">
              <w:rPr>
                <w:rFonts w:ascii="Arial" w:hAnsi="Arial" w:cs="Arial"/>
                <w:color w:val="000000" w:themeColor="text1"/>
                <w:sz w:val="20"/>
                <w:szCs w:val="20"/>
                <w:lang w:val="es-ES" w:eastAsia="es-ES"/>
              </w:rPr>
              <w:t>s</w:t>
            </w:r>
            <w:r w:rsidR="004C68FA" w:rsidRPr="00586AF3">
              <w:rPr>
                <w:rFonts w:ascii="Arial" w:hAnsi="Arial" w:cs="Arial"/>
                <w:color w:val="000000" w:themeColor="text1"/>
                <w:sz w:val="20"/>
                <w:szCs w:val="20"/>
                <w:lang w:val="es-ES" w:eastAsia="es-ES"/>
              </w:rPr>
              <w:t xml:space="preserve">istema electrónico de contratación pública </w:t>
            </w:r>
            <w:r w:rsidR="00440F27" w:rsidRPr="00586AF3">
              <w:rPr>
                <w:rFonts w:ascii="Arial" w:hAnsi="Arial" w:cs="Arial"/>
                <w:color w:val="000000" w:themeColor="text1"/>
                <w:sz w:val="20"/>
                <w:szCs w:val="20"/>
                <w:lang w:val="es-ES" w:eastAsia="es-ES"/>
              </w:rPr>
              <w:t xml:space="preserve">en las entidades Distritales, </w:t>
            </w:r>
            <w:r w:rsidR="002D3C71" w:rsidRPr="00586AF3">
              <w:rPr>
                <w:rFonts w:ascii="Arial" w:hAnsi="Arial" w:cs="Arial"/>
                <w:color w:val="000000" w:themeColor="text1"/>
                <w:sz w:val="20"/>
                <w:szCs w:val="20"/>
                <w:lang w:val="es-ES" w:eastAsia="es-ES"/>
              </w:rPr>
              <w:t>donde se indicó</w:t>
            </w:r>
            <w:r w:rsidR="003F0929" w:rsidRPr="00586AF3">
              <w:rPr>
                <w:rFonts w:ascii="Arial" w:hAnsi="Arial" w:cs="Arial"/>
                <w:color w:val="000000" w:themeColor="text1"/>
                <w:sz w:val="20"/>
                <w:szCs w:val="20"/>
                <w:lang w:val="es-ES" w:eastAsia="es-ES"/>
              </w:rPr>
              <w:t xml:space="preserve">: </w:t>
            </w:r>
          </w:p>
          <w:p w14:paraId="3BD8B351" w14:textId="03640B2A" w:rsidR="003F0929" w:rsidRPr="00586AF3" w:rsidRDefault="003F0929" w:rsidP="00586AF3">
            <w:pPr>
              <w:pStyle w:val="li1"/>
              <w:spacing w:before="0" w:beforeAutospacing="0" w:after="0" w:afterAutospacing="0"/>
              <w:ind w:left="284" w:right="284"/>
              <w:jc w:val="both"/>
              <w:rPr>
                <w:rFonts w:ascii="Arial" w:hAnsi="Arial" w:cs="Arial"/>
                <w:color w:val="000000" w:themeColor="text1"/>
                <w:sz w:val="20"/>
                <w:szCs w:val="20"/>
                <w:lang w:val="es-ES" w:eastAsia="es-ES"/>
              </w:rPr>
            </w:pPr>
          </w:p>
          <w:p w14:paraId="7A8C2834" w14:textId="5C5464B3" w:rsidR="003F0929" w:rsidRPr="00586AF3" w:rsidRDefault="003F0929" w:rsidP="00586AF3">
            <w:pPr>
              <w:pStyle w:val="li1"/>
              <w:spacing w:before="0" w:beforeAutospacing="0" w:after="0" w:afterAutospacing="0"/>
              <w:ind w:left="284" w:right="284"/>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lang w:val="es-ES" w:eastAsia="es-ES"/>
              </w:rPr>
              <w:t>“…</w:t>
            </w:r>
            <w:r w:rsidRPr="00586AF3">
              <w:rPr>
                <w:rFonts w:ascii="Arial" w:hAnsi="Arial" w:cs="Arial"/>
                <w:i/>
                <w:iCs/>
                <w:color w:val="000000" w:themeColor="text1"/>
                <w:sz w:val="20"/>
                <w:szCs w:val="20"/>
                <w:lang w:val="es-ES" w:eastAsia="es-ES"/>
              </w:rPr>
              <w:t xml:space="preserve">mediante circular 022 de 2017 la Alcaldía Mayor de Bogotá impartió directrices para adoptar el Sistema Electrónico de Contratación Pública SECOP II en las entidades distritales, </w:t>
            </w:r>
            <w:r w:rsidRPr="00586AF3">
              <w:rPr>
                <w:rFonts w:ascii="Arial" w:hAnsi="Arial" w:cs="Arial"/>
                <w:i/>
                <w:iCs/>
                <w:color w:val="000000" w:themeColor="text1"/>
                <w:sz w:val="20"/>
                <w:szCs w:val="20"/>
                <w:u w:val="single"/>
                <w:lang w:val="es-ES" w:eastAsia="es-ES"/>
              </w:rPr>
              <w:t>luego entonces corresponde a los supervisores o interventores, publicar los documentos contentivos donde se informe el estado de avance de los contratos</w:t>
            </w:r>
            <w:r w:rsidR="003C253B" w:rsidRPr="00586AF3">
              <w:rPr>
                <w:rFonts w:ascii="Arial" w:hAnsi="Arial" w:cs="Arial"/>
                <w:i/>
                <w:iCs/>
                <w:color w:val="000000" w:themeColor="text1"/>
                <w:sz w:val="20"/>
                <w:szCs w:val="20"/>
                <w:lang w:val="es-ES" w:eastAsia="es-ES"/>
              </w:rPr>
              <w:t xml:space="preserve">.” </w:t>
            </w:r>
            <w:r w:rsidR="003B32CD" w:rsidRPr="00586AF3">
              <w:rPr>
                <w:rFonts w:ascii="Arial" w:hAnsi="Arial" w:cs="Arial"/>
                <w:i/>
                <w:iCs/>
                <w:color w:val="000000" w:themeColor="text1"/>
                <w:sz w:val="20"/>
                <w:szCs w:val="20"/>
                <w:lang w:val="es-ES" w:eastAsia="es-ES"/>
              </w:rPr>
              <w:t>(</w:t>
            </w:r>
            <w:r w:rsidR="009D3380" w:rsidRPr="00586AF3">
              <w:rPr>
                <w:rFonts w:ascii="Arial" w:hAnsi="Arial" w:cs="Arial"/>
                <w:color w:val="000000" w:themeColor="text1"/>
                <w:sz w:val="20"/>
                <w:szCs w:val="20"/>
                <w:lang w:val="es-ES" w:eastAsia="es-ES"/>
              </w:rPr>
              <w:t>memorando</w:t>
            </w:r>
            <w:r w:rsidRPr="00586AF3">
              <w:rPr>
                <w:rFonts w:ascii="Arial" w:hAnsi="Arial" w:cs="Arial"/>
                <w:color w:val="000000" w:themeColor="text1"/>
                <w:sz w:val="20"/>
                <w:szCs w:val="20"/>
                <w:lang w:val="es-ES" w:eastAsia="es-ES"/>
              </w:rPr>
              <w:t xml:space="preserve"> 20191150037783 del 20/08/2019</w:t>
            </w:r>
            <w:r w:rsidR="00DB34A3" w:rsidRPr="00586AF3">
              <w:rPr>
                <w:rFonts w:ascii="Arial" w:hAnsi="Arial" w:cs="Arial"/>
                <w:color w:val="000000" w:themeColor="text1"/>
                <w:sz w:val="20"/>
                <w:szCs w:val="20"/>
                <w:lang w:val="es-ES" w:eastAsia="es-ES"/>
              </w:rPr>
              <w:t>)</w:t>
            </w:r>
          </w:p>
          <w:p w14:paraId="300CEA7A" w14:textId="77777777" w:rsidR="003F0929" w:rsidRPr="00586AF3" w:rsidRDefault="003F0929" w:rsidP="00586AF3">
            <w:pPr>
              <w:pStyle w:val="li1"/>
              <w:spacing w:before="0" w:beforeAutospacing="0" w:after="0" w:afterAutospacing="0"/>
              <w:jc w:val="both"/>
              <w:rPr>
                <w:rFonts w:ascii="Arial" w:hAnsi="Arial" w:cs="Arial"/>
                <w:color w:val="000000" w:themeColor="text1"/>
                <w:sz w:val="20"/>
                <w:szCs w:val="20"/>
                <w:lang w:val="es-ES" w:eastAsia="es-ES"/>
              </w:rPr>
            </w:pPr>
          </w:p>
          <w:p w14:paraId="51BEF9EA" w14:textId="57A4FF9C" w:rsidR="009E3146" w:rsidRPr="00586AF3" w:rsidRDefault="00F211BC" w:rsidP="00586AF3">
            <w:pPr>
              <w:pStyle w:val="li1"/>
              <w:spacing w:before="0" w:beforeAutospacing="0" w:after="0" w:afterAutospacing="0"/>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rPr>
              <w:t>S</w:t>
            </w:r>
            <w:r w:rsidR="00790F42" w:rsidRPr="00586AF3">
              <w:rPr>
                <w:rFonts w:ascii="Arial" w:hAnsi="Arial" w:cs="Arial"/>
                <w:color w:val="000000" w:themeColor="text1"/>
                <w:sz w:val="20"/>
                <w:szCs w:val="20"/>
              </w:rPr>
              <w:t>e</w:t>
            </w:r>
            <w:r w:rsidRPr="00586AF3">
              <w:rPr>
                <w:rFonts w:ascii="Arial" w:hAnsi="Arial" w:cs="Arial"/>
                <w:color w:val="000000" w:themeColor="text1"/>
                <w:sz w:val="20"/>
                <w:szCs w:val="20"/>
              </w:rPr>
              <w:t xml:space="preserve"> colige de lo anterior, que </w:t>
            </w:r>
            <w:r w:rsidR="00A94A9A" w:rsidRPr="00586AF3">
              <w:rPr>
                <w:rFonts w:ascii="Arial" w:hAnsi="Arial" w:cs="Arial"/>
                <w:color w:val="000000" w:themeColor="text1"/>
                <w:sz w:val="20"/>
                <w:szCs w:val="20"/>
              </w:rPr>
              <w:t xml:space="preserve">si bien </w:t>
            </w:r>
            <w:r w:rsidR="002D3C71" w:rsidRPr="00586AF3">
              <w:rPr>
                <w:rFonts w:ascii="Arial" w:hAnsi="Arial" w:cs="Arial"/>
                <w:color w:val="000000" w:themeColor="text1"/>
                <w:sz w:val="20"/>
                <w:szCs w:val="20"/>
              </w:rPr>
              <w:t xml:space="preserve">la Secretaría General </w:t>
            </w:r>
            <w:r w:rsidR="004F1056" w:rsidRPr="00586AF3">
              <w:rPr>
                <w:rFonts w:ascii="Arial" w:hAnsi="Arial" w:cs="Arial"/>
                <w:color w:val="000000" w:themeColor="text1"/>
                <w:sz w:val="20"/>
                <w:szCs w:val="20"/>
              </w:rPr>
              <w:t xml:space="preserve">es </w:t>
            </w:r>
            <w:r w:rsidRPr="00586AF3">
              <w:rPr>
                <w:rFonts w:ascii="Arial" w:hAnsi="Arial" w:cs="Arial"/>
                <w:color w:val="000000" w:themeColor="text1"/>
                <w:sz w:val="20"/>
                <w:szCs w:val="20"/>
              </w:rPr>
              <w:t xml:space="preserve">quien realiza </w:t>
            </w:r>
            <w:r w:rsidR="00A94A9A" w:rsidRPr="00586AF3">
              <w:rPr>
                <w:rFonts w:ascii="Arial" w:hAnsi="Arial" w:cs="Arial"/>
                <w:color w:val="000000" w:themeColor="text1"/>
                <w:sz w:val="20"/>
                <w:szCs w:val="20"/>
              </w:rPr>
              <w:t xml:space="preserve">el cargue de la información </w:t>
            </w:r>
            <w:r w:rsidR="00635B1F" w:rsidRPr="00586AF3">
              <w:rPr>
                <w:rFonts w:ascii="Arial" w:hAnsi="Arial" w:cs="Arial"/>
                <w:color w:val="000000" w:themeColor="text1"/>
                <w:sz w:val="20"/>
                <w:szCs w:val="20"/>
              </w:rPr>
              <w:t>en la</w:t>
            </w:r>
            <w:r w:rsidR="00301B47" w:rsidRPr="00586AF3">
              <w:rPr>
                <w:rFonts w:ascii="Arial" w:hAnsi="Arial" w:cs="Arial"/>
                <w:color w:val="000000" w:themeColor="text1"/>
                <w:sz w:val="20"/>
                <w:szCs w:val="20"/>
              </w:rPr>
              <w:t xml:space="preserve"> plataforma </w:t>
            </w:r>
            <w:r w:rsidR="00A94A9A" w:rsidRPr="00586AF3">
              <w:rPr>
                <w:rFonts w:ascii="Arial" w:hAnsi="Arial" w:cs="Arial"/>
                <w:color w:val="000000" w:themeColor="text1"/>
                <w:sz w:val="20"/>
                <w:szCs w:val="20"/>
              </w:rPr>
              <w:t xml:space="preserve">SECOP </w:t>
            </w:r>
            <w:r w:rsidR="003B32CD" w:rsidRPr="00586AF3">
              <w:rPr>
                <w:rFonts w:ascii="Arial" w:hAnsi="Arial" w:cs="Arial"/>
                <w:color w:val="000000" w:themeColor="text1"/>
                <w:sz w:val="20"/>
                <w:szCs w:val="20"/>
              </w:rPr>
              <w:t xml:space="preserve">I </w:t>
            </w:r>
            <w:r w:rsidRPr="00586AF3">
              <w:rPr>
                <w:rFonts w:ascii="Arial" w:hAnsi="Arial" w:cs="Arial"/>
                <w:color w:val="000000" w:themeColor="text1"/>
                <w:sz w:val="20"/>
                <w:szCs w:val="20"/>
              </w:rPr>
              <w:t xml:space="preserve">de documentos </w:t>
            </w:r>
            <w:r w:rsidR="0030113C">
              <w:rPr>
                <w:rFonts w:ascii="Arial" w:hAnsi="Arial" w:cs="Arial"/>
                <w:color w:val="000000" w:themeColor="text1"/>
                <w:sz w:val="20"/>
                <w:szCs w:val="20"/>
              </w:rPr>
              <w:t xml:space="preserve">hasta </w:t>
            </w:r>
            <w:r w:rsidR="00A94A9A" w:rsidRPr="00586AF3">
              <w:rPr>
                <w:rFonts w:ascii="Arial" w:hAnsi="Arial" w:cs="Arial"/>
                <w:color w:val="000000" w:themeColor="text1"/>
                <w:sz w:val="20"/>
                <w:szCs w:val="20"/>
              </w:rPr>
              <w:t>la suscripción del contrato</w:t>
            </w:r>
            <w:r w:rsidR="003B32CD" w:rsidRPr="00586AF3">
              <w:rPr>
                <w:rFonts w:ascii="Arial" w:hAnsi="Arial" w:cs="Arial"/>
                <w:color w:val="000000" w:themeColor="text1"/>
                <w:sz w:val="20"/>
                <w:szCs w:val="20"/>
              </w:rPr>
              <w:t>,</w:t>
            </w:r>
            <w:r w:rsidR="002D3C71" w:rsidRPr="00586AF3">
              <w:rPr>
                <w:rFonts w:ascii="Arial" w:hAnsi="Arial" w:cs="Arial"/>
                <w:color w:val="000000" w:themeColor="text1"/>
                <w:sz w:val="20"/>
                <w:szCs w:val="20"/>
              </w:rPr>
              <w:t xml:space="preserve"> </w:t>
            </w:r>
            <w:r w:rsidR="00B91086" w:rsidRPr="00586AF3">
              <w:rPr>
                <w:rFonts w:ascii="Arial" w:hAnsi="Arial" w:cs="Arial"/>
                <w:color w:val="000000" w:themeColor="text1"/>
                <w:sz w:val="20"/>
                <w:szCs w:val="20"/>
                <w:lang w:val="es-ES" w:eastAsia="es-ES"/>
              </w:rPr>
              <w:t>corresponde a los supervisores de</w:t>
            </w:r>
            <w:r w:rsidR="002D3C71" w:rsidRPr="00586AF3">
              <w:rPr>
                <w:rFonts w:ascii="Arial" w:hAnsi="Arial" w:cs="Arial"/>
                <w:color w:val="000000" w:themeColor="text1"/>
                <w:sz w:val="20"/>
                <w:szCs w:val="20"/>
                <w:lang w:val="es-ES" w:eastAsia="es-ES"/>
              </w:rPr>
              <w:t xml:space="preserve">signados </w:t>
            </w:r>
            <w:r w:rsidR="00DB4B18" w:rsidRPr="00586AF3">
              <w:rPr>
                <w:rFonts w:ascii="Arial" w:hAnsi="Arial" w:cs="Arial"/>
                <w:color w:val="000000" w:themeColor="text1"/>
                <w:sz w:val="20"/>
                <w:szCs w:val="20"/>
                <w:lang w:val="es-ES" w:eastAsia="es-ES"/>
              </w:rPr>
              <w:t>remitir</w:t>
            </w:r>
            <w:r w:rsidR="00055B35" w:rsidRPr="00586AF3">
              <w:rPr>
                <w:rFonts w:ascii="Arial" w:hAnsi="Arial" w:cs="Arial"/>
                <w:color w:val="000000" w:themeColor="text1"/>
                <w:sz w:val="20"/>
                <w:szCs w:val="20"/>
                <w:lang w:val="es-ES" w:eastAsia="es-ES"/>
              </w:rPr>
              <w:t>le</w:t>
            </w:r>
            <w:r w:rsidR="00DB4B18" w:rsidRPr="00586AF3">
              <w:rPr>
                <w:rFonts w:ascii="Arial" w:hAnsi="Arial" w:cs="Arial"/>
                <w:color w:val="000000" w:themeColor="text1"/>
                <w:sz w:val="20"/>
                <w:szCs w:val="20"/>
                <w:lang w:val="es-ES" w:eastAsia="es-ES"/>
              </w:rPr>
              <w:t xml:space="preserve"> </w:t>
            </w:r>
            <w:r w:rsidR="0030113C">
              <w:rPr>
                <w:rFonts w:ascii="Arial" w:hAnsi="Arial" w:cs="Arial"/>
                <w:color w:val="000000" w:themeColor="text1"/>
                <w:sz w:val="20"/>
                <w:szCs w:val="20"/>
                <w:lang w:val="es-ES" w:eastAsia="es-ES"/>
              </w:rPr>
              <w:t xml:space="preserve">al facilitador </w:t>
            </w:r>
            <w:r w:rsidR="00DB4B18" w:rsidRPr="00586AF3">
              <w:rPr>
                <w:rFonts w:ascii="Arial" w:hAnsi="Arial" w:cs="Arial"/>
                <w:color w:val="000000" w:themeColor="text1"/>
                <w:sz w:val="20"/>
                <w:szCs w:val="20"/>
                <w:lang w:val="es-ES" w:eastAsia="es-ES"/>
              </w:rPr>
              <w:t xml:space="preserve">la información para </w:t>
            </w:r>
            <w:r w:rsidR="00B91086" w:rsidRPr="00586AF3">
              <w:rPr>
                <w:rFonts w:ascii="Arial" w:hAnsi="Arial" w:cs="Arial"/>
                <w:color w:val="000000" w:themeColor="text1"/>
                <w:sz w:val="20"/>
                <w:szCs w:val="20"/>
                <w:lang w:val="es-ES" w:eastAsia="es-ES"/>
              </w:rPr>
              <w:t xml:space="preserve">el cargue de los informes de supervisión </w:t>
            </w:r>
            <w:r w:rsidR="002D3C71" w:rsidRPr="00586AF3">
              <w:rPr>
                <w:rFonts w:ascii="Arial" w:hAnsi="Arial" w:cs="Arial"/>
                <w:color w:val="000000" w:themeColor="text1"/>
                <w:sz w:val="20"/>
                <w:szCs w:val="20"/>
                <w:lang w:val="es-ES" w:eastAsia="es-ES"/>
              </w:rPr>
              <w:t>que se deriv</w:t>
            </w:r>
            <w:r w:rsidR="00DB4B18" w:rsidRPr="00586AF3">
              <w:rPr>
                <w:rFonts w:ascii="Arial" w:hAnsi="Arial" w:cs="Arial"/>
                <w:color w:val="000000" w:themeColor="text1"/>
                <w:sz w:val="20"/>
                <w:szCs w:val="20"/>
                <w:lang w:val="es-ES" w:eastAsia="es-ES"/>
              </w:rPr>
              <w:t>en de la ejecución, lo cual</w:t>
            </w:r>
            <w:r w:rsidR="00055B35" w:rsidRPr="00586AF3">
              <w:rPr>
                <w:rFonts w:ascii="Arial" w:hAnsi="Arial" w:cs="Arial"/>
                <w:color w:val="000000" w:themeColor="text1"/>
                <w:sz w:val="20"/>
                <w:szCs w:val="20"/>
                <w:lang w:val="es-ES" w:eastAsia="es-ES"/>
              </w:rPr>
              <w:t>, en todo caso</w:t>
            </w:r>
            <w:r w:rsidR="00DB4B18" w:rsidRPr="00586AF3">
              <w:rPr>
                <w:rFonts w:ascii="Arial" w:hAnsi="Arial" w:cs="Arial"/>
                <w:color w:val="000000" w:themeColor="text1"/>
                <w:sz w:val="20"/>
                <w:szCs w:val="20"/>
                <w:lang w:val="es-ES" w:eastAsia="es-ES"/>
              </w:rPr>
              <w:t xml:space="preserve"> deberá ser confirmado por </w:t>
            </w:r>
            <w:r w:rsidR="0030113C">
              <w:rPr>
                <w:rFonts w:ascii="Arial" w:hAnsi="Arial" w:cs="Arial"/>
                <w:color w:val="000000" w:themeColor="text1"/>
                <w:sz w:val="20"/>
                <w:szCs w:val="20"/>
                <w:lang w:val="es-ES" w:eastAsia="es-ES"/>
              </w:rPr>
              <w:t>é</w:t>
            </w:r>
            <w:r w:rsidR="00DB4B18" w:rsidRPr="00586AF3">
              <w:rPr>
                <w:rFonts w:ascii="Arial" w:hAnsi="Arial" w:cs="Arial"/>
                <w:color w:val="000000" w:themeColor="text1"/>
                <w:sz w:val="20"/>
                <w:szCs w:val="20"/>
                <w:lang w:val="es-ES" w:eastAsia="es-ES"/>
              </w:rPr>
              <w:t xml:space="preserve">l </w:t>
            </w:r>
            <w:r w:rsidR="0030113C">
              <w:rPr>
                <w:rFonts w:ascii="Arial" w:hAnsi="Arial" w:cs="Arial"/>
                <w:color w:val="000000" w:themeColor="text1"/>
                <w:sz w:val="20"/>
                <w:szCs w:val="20"/>
                <w:lang w:val="es-ES" w:eastAsia="es-ES"/>
              </w:rPr>
              <w:t>para asegurarse del cumplimiento de esta actividad</w:t>
            </w:r>
            <w:r w:rsidR="00DB4B18" w:rsidRPr="00586AF3">
              <w:rPr>
                <w:rFonts w:ascii="Arial" w:hAnsi="Arial" w:cs="Arial"/>
                <w:color w:val="000000" w:themeColor="text1"/>
                <w:sz w:val="20"/>
                <w:szCs w:val="20"/>
                <w:lang w:val="es-ES" w:eastAsia="es-ES"/>
              </w:rPr>
              <w:t xml:space="preserve">. </w:t>
            </w:r>
          </w:p>
          <w:p w14:paraId="7F25A070" w14:textId="6188F4E0" w:rsidR="00D659DD" w:rsidRPr="00586AF3" w:rsidRDefault="00D659DD" w:rsidP="00586AF3">
            <w:pPr>
              <w:pStyle w:val="li1"/>
              <w:spacing w:before="0" w:beforeAutospacing="0" w:after="0" w:afterAutospacing="0"/>
              <w:jc w:val="both"/>
              <w:rPr>
                <w:rFonts w:ascii="Arial" w:hAnsi="Arial" w:cs="Arial"/>
                <w:color w:val="000000" w:themeColor="text1"/>
                <w:sz w:val="20"/>
                <w:szCs w:val="20"/>
                <w:lang w:val="es-ES" w:eastAsia="es-ES"/>
              </w:rPr>
            </w:pPr>
          </w:p>
          <w:p w14:paraId="5E272FE2" w14:textId="5D0DDA63" w:rsidR="00D659DD" w:rsidRPr="00586AF3" w:rsidRDefault="00382866" w:rsidP="00586AF3">
            <w:pPr>
              <w:pStyle w:val="li1"/>
              <w:spacing w:before="0" w:beforeAutospacing="0" w:after="0" w:afterAutospacing="0"/>
              <w:jc w:val="both"/>
              <w:rPr>
                <w:rFonts w:ascii="Arial" w:hAnsi="Arial" w:cs="Arial"/>
                <w:color w:val="000000" w:themeColor="text1"/>
                <w:sz w:val="20"/>
                <w:szCs w:val="20"/>
              </w:rPr>
            </w:pPr>
            <w:r w:rsidRPr="00586AF3">
              <w:rPr>
                <w:rFonts w:ascii="Arial" w:hAnsi="Arial" w:cs="Arial"/>
                <w:b/>
                <w:color w:val="000000" w:themeColor="text1"/>
                <w:sz w:val="20"/>
                <w:szCs w:val="20"/>
                <w:lang w:val="es-ES" w:eastAsia="es-ES"/>
              </w:rPr>
              <w:t>4.</w:t>
            </w:r>
            <w:r w:rsidR="007B5D0A" w:rsidRPr="00586AF3">
              <w:rPr>
                <w:rFonts w:ascii="Arial" w:hAnsi="Arial" w:cs="Arial"/>
                <w:color w:val="000000" w:themeColor="text1"/>
                <w:sz w:val="20"/>
                <w:szCs w:val="20"/>
                <w:lang w:val="es-ES" w:eastAsia="es-ES"/>
              </w:rPr>
              <w:t xml:space="preserve"> F</w:t>
            </w:r>
            <w:r w:rsidR="00D659DD" w:rsidRPr="00586AF3">
              <w:rPr>
                <w:rFonts w:ascii="Arial" w:hAnsi="Arial" w:cs="Arial"/>
                <w:color w:val="000000" w:themeColor="text1"/>
                <w:sz w:val="20"/>
                <w:szCs w:val="20"/>
                <w:lang w:val="es-ES" w:eastAsia="es-ES"/>
              </w:rPr>
              <w:t>rente a la afirmación</w:t>
            </w:r>
            <w:r w:rsidR="00055B35" w:rsidRPr="00586AF3">
              <w:rPr>
                <w:rFonts w:ascii="Arial" w:hAnsi="Arial" w:cs="Arial"/>
                <w:color w:val="000000" w:themeColor="text1"/>
                <w:sz w:val="20"/>
                <w:szCs w:val="20"/>
                <w:lang w:val="es-ES" w:eastAsia="es-ES"/>
              </w:rPr>
              <w:t>:</w:t>
            </w:r>
            <w:r w:rsidR="00D659DD" w:rsidRPr="00586AF3">
              <w:rPr>
                <w:rFonts w:ascii="Arial" w:hAnsi="Arial" w:cs="Arial"/>
                <w:color w:val="000000" w:themeColor="text1"/>
                <w:sz w:val="20"/>
                <w:szCs w:val="20"/>
                <w:lang w:val="es-ES" w:eastAsia="es-ES"/>
              </w:rPr>
              <w:t xml:space="preserve"> </w:t>
            </w:r>
            <w:r w:rsidR="001F7556" w:rsidRPr="00586AF3">
              <w:rPr>
                <w:rFonts w:ascii="Arial" w:hAnsi="Arial" w:cs="Arial"/>
                <w:color w:val="000000" w:themeColor="text1"/>
                <w:sz w:val="20"/>
                <w:szCs w:val="20"/>
                <w:lang w:val="es-ES" w:eastAsia="es-ES"/>
              </w:rPr>
              <w:t xml:space="preserve"> “</w:t>
            </w:r>
            <w:r w:rsidR="001F7556" w:rsidRPr="00586AF3">
              <w:rPr>
                <w:rFonts w:ascii="Arial" w:hAnsi="Arial" w:cs="Arial"/>
                <w:i/>
                <w:iCs/>
                <w:color w:val="000000" w:themeColor="text1"/>
                <w:sz w:val="20"/>
                <w:szCs w:val="20"/>
              </w:rPr>
              <w:t>Por otro lado es de resaltar que los informes de actividades son publicados una vez se ha surtido el trámite correspondiente de pago, y se han surtido todos los procedimient</w:t>
            </w:r>
            <w:r w:rsidR="00055B35" w:rsidRPr="00586AF3">
              <w:rPr>
                <w:rFonts w:ascii="Arial" w:hAnsi="Arial" w:cs="Arial"/>
                <w:i/>
                <w:iCs/>
                <w:color w:val="000000" w:themeColor="text1"/>
                <w:sz w:val="20"/>
                <w:szCs w:val="20"/>
              </w:rPr>
              <w:t xml:space="preserve">os y aprobaciones pertinentes”, </w:t>
            </w:r>
            <w:r w:rsidR="00055B35" w:rsidRPr="00586AF3">
              <w:rPr>
                <w:rFonts w:ascii="Arial" w:hAnsi="Arial" w:cs="Arial"/>
                <w:iCs/>
                <w:color w:val="000000" w:themeColor="text1"/>
                <w:sz w:val="20"/>
                <w:szCs w:val="20"/>
              </w:rPr>
              <w:t>es necesario precisar</w:t>
            </w:r>
            <w:r w:rsidR="00055B35" w:rsidRPr="00586AF3">
              <w:rPr>
                <w:rFonts w:ascii="Arial" w:hAnsi="Arial" w:cs="Arial"/>
                <w:i/>
                <w:iCs/>
                <w:color w:val="000000" w:themeColor="text1"/>
                <w:sz w:val="20"/>
                <w:szCs w:val="20"/>
              </w:rPr>
              <w:t xml:space="preserve"> </w:t>
            </w:r>
            <w:r w:rsidR="00055B35" w:rsidRPr="00586AF3">
              <w:rPr>
                <w:rFonts w:ascii="Arial" w:hAnsi="Arial" w:cs="Arial"/>
                <w:iCs/>
                <w:color w:val="000000" w:themeColor="text1"/>
                <w:sz w:val="20"/>
                <w:szCs w:val="20"/>
              </w:rPr>
              <w:t xml:space="preserve">que </w:t>
            </w:r>
            <w:r w:rsidR="001F7556" w:rsidRPr="00586AF3">
              <w:rPr>
                <w:rFonts w:ascii="Arial" w:hAnsi="Arial" w:cs="Arial"/>
                <w:iCs/>
                <w:color w:val="000000" w:themeColor="text1"/>
                <w:sz w:val="20"/>
                <w:szCs w:val="20"/>
              </w:rPr>
              <w:t xml:space="preserve">el Decreto 1082 de 2015 no contempla excepción alguna </w:t>
            </w:r>
            <w:r w:rsidR="00055B35" w:rsidRPr="00586AF3">
              <w:rPr>
                <w:rFonts w:ascii="Arial" w:hAnsi="Arial" w:cs="Arial"/>
                <w:iCs/>
                <w:color w:val="000000" w:themeColor="text1"/>
                <w:sz w:val="20"/>
                <w:szCs w:val="20"/>
              </w:rPr>
              <w:t>sobre e</w:t>
            </w:r>
            <w:r w:rsidR="001F7556" w:rsidRPr="00586AF3">
              <w:rPr>
                <w:rFonts w:ascii="Arial" w:hAnsi="Arial" w:cs="Arial"/>
                <w:iCs/>
                <w:color w:val="000000" w:themeColor="text1"/>
                <w:sz w:val="20"/>
                <w:szCs w:val="20"/>
              </w:rPr>
              <w:t xml:space="preserve">l término de 3 días a </w:t>
            </w:r>
            <w:r w:rsidR="002D3C71" w:rsidRPr="00586AF3">
              <w:rPr>
                <w:rFonts w:ascii="Arial" w:hAnsi="Arial" w:cs="Arial"/>
                <w:iCs/>
                <w:color w:val="000000" w:themeColor="text1"/>
                <w:sz w:val="20"/>
                <w:szCs w:val="20"/>
              </w:rPr>
              <w:t xml:space="preserve">la </w:t>
            </w:r>
            <w:r w:rsidR="00055B35" w:rsidRPr="00586AF3">
              <w:rPr>
                <w:rFonts w:ascii="Arial" w:hAnsi="Arial" w:cs="Arial"/>
                <w:iCs/>
                <w:color w:val="000000" w:themeColor="text1"/>
                <w:sz w:val="20"/>
                <w:szCs w:val="20"/>
              </w:rPr>
              <w:t xml:space="preserve">expedición </w:t>
            </w:r>
            <w:r w:rsidR="002D3C71" w:rsidRPr="00586AF3">
              <w:rPr>
                <w:rFonts w:ascii="Arial" w:hAnsi="Arial" w:cs="Arial"/>
                <w:iCs/>
                <w:color w:val="000000" w:themeColor="text1"/>
                <w:sz w:val="20"/>
                <w:szCs w:val="20"/>
              </w:rPr>
              <w:t xml:space="preserve">del informe </w:t>
            </w:r>
            <w:r w:rsidR="00055B35" w:rsidRPr="00586AF3">
              <w:rPr>
                <w:rFonts w:ascii="Arial" w:hAnsi="Arial" w:cs="Arial"/>
                <w:iCs/>
                <w:color w:val="000000" w:themeColor="text1"/>
                <w:sz w:val="20"/>
                <w:szCs w:val="20"/>
              </w:rPr>
              <w:t xml:space="preserve">para que </w:t>
            </w:r>
            <w:r w:rsidR="002D3C71" w:rsidRPr="00586AF3">
              <w:rPr>
                <w:rFonts w:ascii="Arial" w:hAnsi="Arial" w:cs="Arial"/>
                <w:iCs/>
                <w:color w:val="000000" w:themeColor="text1"/>
                <w:sz w:val="20"/>
                <w:szCs w:val="20"/>
              </w:rPr>
              <w:t xml:space="preserve">se realice </w:t>
            </w:r>
            <w:r w:rsidR="00D7428D" w:rsidRPr="00586AF3">
              <w:rPr>
                <w:rFonts w:ascii="Arial" w:hAnsi="Arial" w:cs="Arial"/>
                <w:iCs/>
                <w:color w:val="000000" w:themeColor="text1"/>
                <w:sz w:val="20"/>
                <w:szCs w:val="20"/>
              </w:rPr>
              <w:t xml:space="preserve">su </w:t>
            </w:r>
            <w:r w:rsidR="001F7556" w:rsidRPr="00586AF3">
              <w:rPr>
                <w:rFonts w:ascii="Arial" w:hAnsi="Arial" w:cs="Arial"/>
                <w:iCs/>
                <w:color w:val="000000" w:themeColor="text1"/>
                <w:sz w:val="20"/>
                <w:szCs w:val="20"/>
              </w:rPr>
              <w:t>publicación</w:t>
            </w:r>
            <w:r w:rsidR="00055B35" w:rsidRPr="00586AF3">
              <w:rPr>
                <w:rFonts w:ascii="Arial" w:hAnsi="Arial" w:cs="Arial"/>
                <w:iCs/>
                <w:color w:val="000000" w:themeColor="text1"/>
                <w:sz w:val="20"/>
                <w:szCs w:val="20"/>
              </w:rPr>
              <w:t xml:space="preserve">; </w:t>
            </w:r>
            <w:r w:rsidR="00D7428D" w:rsidRPr="00586AF3">
              <w:rPr>
                <w:rFonts w:ascii="Arial" w:hAnsi="Arial" w:cs="Arial"/>
                <w:iCs/>
                <w:color w:val="000000" w:themeColor="text1"/>
                <w:sz w:val="20"/>
                <w:szCs w:val="20"/>
              </w:rPr>
              <w:t xml:space="preserve">lo cual </w:t>
            </w:r>
            <w:r w:rsidR="008F7AA9" w:rsidRPr="00586AF3">
              <w:rPr>
                <w:rFonts w:ascii="Arial" w:hAnsi="Arial" w:cs="Arial"/>
                <w:iCs/>
                <w:color w:val="000000" w:themeColor="text1"/>
                <w:sz w:val="20"/>
                <w:szCs w:val="20"/>
              </w:rPr>
              <w:t xml:space="preserve">también </w:t>
            </w:r>
            <w:r w:rsidR="00D7428D" w:rsidRPr="00586AF3">
              <w:rPr>
                <w:rFonts w:ascii="Arial" w:hAnsi="Arial" w:cs="Arial"/>
                <w:iCs/>
                <w:color w:val="000000" w:themeColor="text1"/>
                <w:sz w:val="20"/>
                <w:szCs w:val="20"/>
              </w:rPr>
              <w:t xml:space="preserve">está establecido </w:t>
            </w:r>
            <w:r w:rsidR="008F7AA9" w:rsidRPr="00586AF3">
              <w:rPr>
                <w:rFonts w:ascii="Arial" w:hAnsi="Arial" w:cs="Arial"/>
                <w:iCs/>
                <w:color w:val="000000" w:themeColor="text1"/>
                <w:sz w:val="20"/>
                <w:szCs w:val="20"/>
              </w:rPr>
              <w:t xml:space="preserve">en el </w:t>
            </w:r>
            <w:r w:rsidR="001F7556" w:rsidRPr="00586AF3">
              <w:rPr>
                <w:rFonts w:ascii="Arial" w:hAnsi="Arial" w:cs="Arial"/>
                <w:color w:val="000000" w:themeColor="text1"/>
                <w:sz w:val="20"/>
                <w:szCs w:val="20"/>
              </w:rPr>
              <w:t xml:space="preserve">Manual de Interventoría y Supervisión de la UAERMV con código GCON-MA-002, versión 7 </w:t>
            </w:r>
            <w:r w:rsidR="00055B35" w:rsidRPr="00586AF3">
              <w:rPr>
                <w:rFonts w:ascii="Arial" w:hAnsi="Arial" w:cs="Arial"/>
                <w:color w:val="000000" w:themeColor="text1"/>
                <w:sz w:val="20"/>
                <w:szCs w:val="20"/>
              </w:rPr>
              <w:t>en los siguientes términos:</w:t>
            </w:r>
          </w:p>
          <w:p w14:paraId="082E0C9A" w14:textId="51A08920" w:rsidR="001369E3" w:rsidRPr="00586AF3" w:rsidRDefault="001369E3" w:rsidP="00586AF3">
            <w:pPr>
              <w:pStyle w:val="li1"/>
              <w:spacing w:before="0" w:beforeAutospacing="0" w:after="0" w:afterAutospacing="0"/>
              <w:jc w:val="both"/>
              <w:rPr>
                <w:rFonts w:ascii="Arial" w:hAnsi="Arial" w:cs="Arial"/>
                <w:b/>
                <w:color w:val="000000" w:themeColor="text1"/>
                <w:sz w:val="20"/>
                <w:szCs w:val="20"/>
              </w:rPr>
            </w:pPr>
          </w:p>
          <w:p w14:paraId="16B97BA0" w14:textId="618130FC" w:rsidR="001369E3" w:rsidRPr="00586AF3" w:rsidRDefault="00B84223" w:rsidP="00586AF3">
            <w:pPr>
              <w:jc w:val="both"/>
              <w:rPr>
                <w:rFonts w:ascii="Arial" w:hAnsi="Arial" w:cs="Arial"/>
                <w:b/>
                <w:color w:val="000000" w:themeColor="text1"/>
                <w:sz w:val="20"/>
                <w:szCs w:val="20"/>
              </w:rPr>
            </w:pPr>
            <w:r w:rsidRPr="00586AF3">
              <w:rPr>
                <w:rFonts w:ascii="Arial" w:hAnsi="Arial" w:cs="Arial"/>
                <w:b/>
                <w:i/>
                <w:color w:val="000000" w:themeColor="text1"/>
                <w:sz w:val="20"/>
                <w:szCs w:val="20"/>
              </w:rPr>
              <w:t xml:space="preserve">4.2. </w:t>
            </w:r>
            <w:bookmarkStart w:id="4" w:name="_Toc21590593"/>
            <w:r w:rsidRPr="00586AF3">
              <w:rPr>
                <w:rFonts w:ascii="Arial" w:hAnsi="Arial" w:cs="Arial"/>
                <w:b/>
                <w:i/>
                <w:color w:val="000000" w:themeColor="text1"/>
                <w:sz w:val="20"/>
                <w:szCs w:val="20"/>
              </w:rPr>
              <w:t>Objeto de la supervisión e interventoría</w:t>
            </w:r>
            <w:bookmarkEnd w:id="4"/>
          </w:p>
          <w:p w14:paraId="2257E2F9" w14:textId="77DCBD4C" w:rsidR="00D659DD" w:rsidRPr="00586AF3" w:rsidRDefault="00D659DD" w:rsidP="00586AF3">
            <w:pPr>
              <w:jc w:val="both"/>
              <w:rPr>
                <w:rFonts w:ascii="Arial" w:hAnsi="Arial" w:cs="Arial"/>
                <w:i/>
                <w:iCs/>
                <w:color w:val="000000" w:themeColor="text1"/>
                <w:sz w:val="20"/>
                <w:szCs w:val="20"/>
              </w:rPr>
            </w:pPr>
          </w:p>
          <w:p w14:paraId="6D2F3E26" w14:textId="7B609381" w:rsidR="00FB073E" w:rsidRPr="00586AF3" w:rsidRDefault="00FB073E" w:rsidP="00586AF3">
            <w:pPr>
              <w:pStyle w:val="Prrafodelista"/>
              <w:spacing w:after="0" w:line="240" w:lineRule="auto"/>
              <w:ind w:left="0"/>
              <w:jc w:val="both"/>
              <w:rPr>
                <w:rFonts w:ascii="Arial" w:hAnsi="Arial" w:cs="Arial"/>
                <w:color w:val="000000" w:themeColor="text1"/>
                <w:sz w:val="24"/>
                <w:szCs w:val="24"/>
              </w:rPr>
            </w:pPr>
            <w:r w:rsidRPr="00586AF3">
              <w:rPr>
                <w:rFonts w:ascii="Arial" w:hAnsi="Arial" w:cs="Arial"/>
                <w:i/>
                <w:iCs/>
                <w:color w:val="000000" w:themeColor="text1"/>
                <w:sz w:val="20"/>
                <w:szCs w:val="20"/>
              </w:rPr>
              <w:t xml:space="preserve">“… </w:t>
            </w:r>
            <w:r w:rsidRPr="00586AF3">
              <w:rPr>
                <w:rFonts w:ascii="Arial" w:hAnsi="Arial" w:cs="Arial"/>
                <w:i/>
                <w:color w:val="000000" w:themeColor="text1"/>
                <w:sz w:val="20"/>
                <w:szCs w:val="20"/>
              </w:rPr>
              <w:t xml:space="preserve">Publicar en el </w:t>
            </w:r>
            <w:r w:rsidRPr="00586AF3">
              <w:rPr>
                <w:rFonts w:ascii="Arial" w:hAnsi="Arial" w:cs="Arial"/>
                <w:b/>
                <w:i/>
                <w:color w:val="000000" w:themeColor="text1"/>
                <w:sz w:val="20"/>
                <w:szCs w:val="20"/>
              </w:rPr>
              <w:t>SECOP,</w:t>
            </w:r>
            <w:r w:rsidRPr="00586AF3">
              <w:rPr>
                <w:rFonts w:ascii="Arial" w:hAnsi="Arial" w:cs="Arial"/>
                <w:i/>
                <w:color w:val="000000" w:themeColor="text1"/>
                <w:sz w:val="20"/>
                <w:szCs w:val="20"/>
              </w:rPr>
              <w:t xml:space="preserve"> dentro de los tres (3) días hábiles siguientes a la expedición de las actas</w:t>
            </w:r>
            <w:r w:rsidRPr="00586AF3">
              <w:rPr>
                <w:rFonts w:ascii="Arial" w:hAnsi="Arial" w:cs="Arial"/>
                <w:b/>
                <w:i/>
                <w:color w:val="000000" w:themeColor="text1"/>
                <w:sz w:val="20"/>
                <w:szCs w:val="20"/>
              </w:rPr>
              <w:t xml:space="preserve">, </w:t>
            </w:r>
            <w:r w:rsidRPr="00586AF3">
              <w:rPr>
                <w:rFonts w:ascii="Arial" w:hAnsi="Arial" w:cs="Arial"/>
                <w:i/>
                <w:color w:val="000000" w:themeColor="text1"/>
                <w:sz w:val="20"/>
                <w:szCs w:val="20"/>
              </w:rPr>
              <w:t>informes y demás documentos que se generen durante el ejercicio de la supervisión o interventoría y remitir al Proceso de Gestión Documental de la Secretaría General los mismos para que se incorporen al expediente contractual”</w:t>
            </w:r>
            <w:r w:rsidRPr="00586AF3">
              <w:rPr>
                <w:rFonts w:ascii="Arial" w:hAnsi="Arial" w:cs="Arial"/>
                <w:color w:val="000000" w:themeColor="text1"/>
                <w:sz w:val="24"/>
                <w:szCs w:val="24"/>
              </w:rPr>
              <w:t xml:space="preserve"> </w:t>
            </w:r>
          </w:p>
          <w:p w14:paraId="61F88875" w14:textId="77777777" w:rsidR="00C83861" w:rsidRPr="00586AF3" w:rsidRDefault="00C83861" w:rsidP="00586AF3">
            <w:pPr>
              <w:jc w:val="both"/>
              <w:rPr>
                <w:rFonts w:ascii="Arial" w:hAnsi="Arial" w:cs="Arial"/>
                <w:color w:val="000000" w:themeColor="text1"/>
                <w:sz w:val="20"/>
                <w:szCs w:val="20"/>
                <w:lang w:eastAsia="es-CO"/>
              </w:rPr>
            </w:pPr>
          </w:p>
          <w:p w14:paraId="3A31BCE1" w14:textId="72525474" w:rsidR="00755C69" w:rsidRPr="00586AF3" w:rsidRDefault="00755C69" w:rsidP="00586AF3">
            <w:pPr>
              <w:jc w:val="both"/>
              <w:rPr>
                <w:rFonts w:ascii="Arial" w:hAnsi="Arial" w:cs="Arial"/>
                <w:color w:val="000000" w:themeColor="text1"/>
                <w:sz w:val="20"/>
                <w:szCs w:val="20"/>
                <w:lang w:eastAsia="es-CO"/>
              </w:rPr>
            </w:pPr>
          </w:p>
          <w:p w14:paraId="5B7EE1EC" w14:textId="3A3BA15C" w:rsidR="00A972F7" w:rsidRPr="00586AF3" w:rsidRDefault="00A972F7" w:rsidP="00586AF3">
            <w:pPr>
              <w:jc w:val="both"/>
              <w:rPr>
                <w:rFonts w:ascii="Arial" w:hAnsi="Arial" w:cs="Arial"/>
                <w:color w:val="000000" w:themeColor="text1"/>
                <w:sz w:val="20"/>
                <w:szCs w:val="20"/>
                <w:lang w:eastAsia="es-CO"/>
              </w:rPr>
            </w:pPr>
          </w:p>
          <w:p w14:paraId="7F13F8AB" w14:textId="4B52BF3F" w:rsidR="003B32CD" w:rsidRPr="00586AF3" w:rsidRDefault="003B32CD" w:rsidP="00586AF3">
            <w:pPr>
              <w:jc w:val="both"/>
              <w:rPr>
                <w:rFonts w:ascii="Arial" w:hAnsi="Arial" w:cs="Arial"/>
                <w:color w:val="000000" w:themeColor="text1"/>
                <w:sz w:val="20"/>
                <w:szCs w:val="20"/>
                <w:lang w:eastAsia="es-CO"/>
              </w:rPr>
            </w:pPr>
            <w:r w:rsidRPr="00586AF3">
              <w:rPr>
                <w:rFonts w:ascii="Arial" w:hAnsi="Arial" w:cs="Arial"/>
                <w:color w:val="000000" w:themeColor="text1"/>
                <w:sz w:val="20"/>
                <w:szCs w:val="20"/>
                <w:lang w:eastAsia="es-CO"/>
              </w:rPr>
              <w:t>Realizada</w:t>
            </w:r>
            <w:r w:rsidR="00A972F7" w:rsidRPr="00586AF3">
              <w:rPr>
                <w:rFonts w:ascii="Arial" w:hAnsi="Arial" w:cs="Arial"/>
                <w:color w:val="000000" w:themeColor="text1"/>
                <w:sz w:val="20"/>
                <w:szCs w:val="20"/>
                <w:lang w:eastAsia="es-CO"/>
              </w:rPr>
              <w:t>s</w:t>
            </w:r>
            <w:r w:rsidRPr="00586AF3">
              <w:rPr>
                <w:rFonts w:ascii="Arial" w:hAnsi="Arial" w:cs="Arial"/>
                <w:color w:val="000000" w:themeColor="text1"/>
                <w:sz w:val="20"/>
                <w:szCs w:val="20"/>
                <w:lang w:eastAsia="es-CO"/>
              </w:rPr>
              <w:t xml:space="preserve"> las aclaraciones pertinentes en </w:t>
            </w:r>
            <w:r w:rsidR="007B5D0A" w:rsidRPr="00586AF3">
              <w:rPr>
                <w:rFonts w:ascii="Arial" w:hAnsi="Arial" w:cs="Arial"/>
                <w:color w:val="000000" w:themeColor="text1"/>
                <w:sz w:val="20"/>
                <w:szCs w:val="20"/>
                <w:lang w:eastAsia="es-CO"/>
              </w:rPr>
              <w:t xml:space="preserve">las </w:t>
            </w:r>
            <w:r w:rsidR="00382866" w:rsidRPr="00586AF3">
              <w:rPr>
                <w:rFonts w:ascii="Arial" w:hAnsi="Arial" w:cs="Arial"/>
                <w:color w:val="000000" w:themeColor="text1"/>
                <w:sz w:val="20"/>
                <w:szCs w:val="20"/>
                <w:lang w:eastAsia="es-CO"/>
              </w:rPr>
              <w:t>4</w:t>
            </w:r>
            <w:r w:rsidR="007B5D0A" w:rsidRPr="00586AF3">
              <w:rPr>
                <w:rFonts w:ascii="Arial" w:hAnsi="Arial" w:cs="Arial"/>
                <w:color w:val="000000" w:themeColor="text1"/>
                <w:sz w:val="20"/>
                <w:szCs w:val="20"/>
                <w:lang w:eastAsia="es-CO"/>
              </w:rPr>
              <w:t xml:space="preserve"> consideraciones anteriores</w:t>
            </w:r>
            <w:r w:rsidR="00A972F7" w:rsidRPr="00586AF3">
              <w:rPr>
                <w:rFonts w:ascii="Arial" w:hAnsi="Arial" w:cs="Arial"/>
                <w:color w:val="000000" w:themeColor="text1"/>
                <w:sz w:val="20"/>
                <w:szCs w:val="20"/>
                <w:lang w:eastAsia="es-CO"/>
              </w:rPr>
              <w:t xml:space="preserve">, respecto de la </w:t>
            </w:r>
            <w:r w:rsidRPr="00586AF3">
              <w:rPr>
                <w:rFonts w:ascii="Arial" w:hAnsi="Arial" w:cs="Arial"/>
                <w:color w:val="000000" w:themeColor="text1"/>
                <w:sz w:val="20"/>
                <w:szCs w:val="20"/>
                <w:lang w:eastAsia="es-CO"/>
              </w:rPr>
              <w:t>asignación y cargue de los informes de supervisión</w:t>
            </w:r>
            <w:r w:rsidR="008F7AA9" w:rsidRPr="00586AF3">
              <w:rPr>
                <w:rFonts w:ascii="Arial" w:hAnsi="Arial" w:cs="Arial"/>
                <w:color w:val="000000" w:themeColor="text1"/>
                <w:sz w:val="20"/>
                <w:szCs w:val="20"/>
                <w:lang w:eastAsia="es-CO"/>
              </w:rPr>
              <w:t>,</w:t>
            </w:r>
            <w:r w:rsidRPr="00586AF3">
              <w:rPr>
                <w:rFonts w:ascii="Arial" w:hAnsi="Arial" w:cs="Arial"/>
                <w:color w:val="000000" w:themeColor="text1"/>
                <w:sz w:val="20"/>
                <w:szCs w:val="20"/>
                <w:lang w:eastAsia="es-CO"/>
              </w:rPr>
              <w:t xml:space="preserve"> tanto en SECOP I como II</w:t>
            </w:r>
            <w:r w:rsidR="00E14B1F" w:rsidRPr="00586AF3">
              <w:rPr>
                <w:rFonts w:ascii="Arial" w:hAnsi="Arial" w:cs="Arial"/>
                <w:color w:val="000000" w:themeColor="text1"/>
                <w:sz w:val="20"/>
                <w:szCs w:val="20"/>
                <w:lang w:eastAsia="es-CO"/>
              </w:rPr>
              <w:t>, es necesario recalcar que tras el análisis de las plataformas con las cuales se tramit</w:t>
            </w:r>
            <w:r w:rsidR="008F7AA9" w:rsidRPr="00586AF3">
              <w:rPr>
                <w:rFonts w:ascii="Arial" w:hAnsi="Arial" w:cs="Arial"/>
                <w:color w:val="000000" w:themeColor="text1"/>
                <w:sz w:val="20"/>
                <w:szCs w:val="20"/>
                <w:lang w:eastAsia="es-CO"/>
              </w:rPr>
              <w:t xml:space="preserve">aron </w:t>
            </w:r>
            <w:r w:rsidR="00E14B1F" w:rsidRPr="00586AF3">
              <w:rPr>
                <w:rFonts w:ascii="Arial" w:hAnsi="Arial" w:cs="Arial"/>
                <w:color w:val="000000" w:themeColor="text1"/>
                <w:sz w:val="20"/>
                <w:szCs w:val="20"/>
                <w:lang w:eastAsia="es-CO"/>
              </w:rPr>
              <w:t xml:space="preserve"> cada uno de los contratos señalados en el hallazgo</w:t>
            </w:r>
            <w:r w:rsidR="00635B1F" w:rsidRPr="00586AF3">
              <w:rPr>
                <w:rFonts w:ascii="Arial" w:hAnsi="Arial" w:cs="Arial"/>
                <w:color w:val="000000" w:themeColor="text1"/>
                <w:sz w:val="20"/>
                <w:szCs w:val="20"/>
                <w:lang w:eastAsia="es-CO"/>
              </w:rPr>
              <w:t>,</w:t>
            </w:r>
            <w:r w:rsidR="00E14B1F" w:rsidRPr="00586AF3">
              <w:rPr>
                <w:rFonts w:ascii="Arial" w:hAnsi="Arial" w:cs="Arial"/>
                <w:color w:val="000000" w:themeColor="text1"/>
                <w:sz w:val="20"/>
                <w:szCs w:val="20"/>
                <w:lang w:eastAsia="es-CO"/>
              </w:rPr>
              <w:t xml:space="preserve"> se identificó</w:t>
            </w:r>
            <w:r w:rsidR="008F7AA9" w:rsidRPr="00586AF3">
              <w:rPr>
                <w:rFonts w:ascii="Arial" w:hAnsi="Arial" w:cs="Arial"/>
                <w:color w:val="000000" w:themeColor="text1"/>
                <w:sz w:val="20"/>
                <w:szCs w:val="20"/>
                <w:lang w:eastAsia="es-CO"/>
              </w:rPr>
              <w:t xml:space="preserve"> </w:t>
            </w:r>
            <w:r w:rsidR="00ED2A2C" w:rsidRPr="00586AF3">
              <w:rPr>
                <w:rFonts w:ascii="Arial" w:hAnsi="Arial" w:cs="Arial"/>
                <w:color w:val="000000" w:themeColor="text1"/>
                <w:sz w:val="20"/>
                <w:szCs w:val="20"/>
                <w:lang w:eastAsia="es-CO"/>
              </w:rPr>
              <w:t>que los contratos 490 de 2018, 354 de 2018, y 133 de 2019 corresponden a la plataforma S</w:t>
            </w:r>
            <w:r w:rsidR="00382866" w:rsidRPr="00586AF3">
              <w:rPr>
                <w:rFonts w:ascii="Arial" w:hAnsi="Arial" w:cs="Arial"/>
                <w:color w:val="000000" w:themeColor="text1"/>
                <w:sz w:val="20"/>
                <w:szCs w:val="20"/>
                <w:lang w:eastAsia="es-CO"/>
              </w:rPr>
              <w:t>ECOP</w:t>
            </w:r>
            <w:r w:rsidR="00ED2A2C" w:rsidRPr="00586AF3">
              <w:rPr>
                <w:rFonts w:ascii="Arial" w:hAnsi="Arial" w:cs="Arial"/>
                <w:color w:val="000000" w:themeColor="text1"/>
                <w:sz w:val="20"/>
                <w:szCs w:val="20"/>
                <w:lang w:eastAsia="es-CO"/>
              </w:rPr>
              <w:t xml:space="preserve"> II y los contratos 349 de 2019 y 419 de 2019 corresponden a S</w:t>
            </w:r>
            <w:r w:rsidR="00382866" w:rsidRPr="00586AF3">
              <w:rPr>
                <w:rFonts w:ascii="Arial" w:hAnsi="Arial" w:cs="Arial"/>
                <w:color w:val="000000" w:themeColor="text1"/>
                <w:sz w:val="20"/>
                <w:szCs w:val="20"/>
                <w:lang w:eastAsia="es-CO"/>
              </w:rPr>
              <w:t>ECOP</w:t>
            </w:r>
            <w:r w:rsidR="00ED2A2C" w:rsidRPr="00586AF3">
              <w:rPr>
                <w:rFonts w:ascii="Arial" w:hAnsi="Arial" w:cs="Arial"/>
                <w:color w:val="000000" w:themeColor="text1"/>
                <w:sz w:val="20"/>
                <w:szCs w:val="20"/>
                <w:lang w:eastAsia="es-CO"/>
              </w:rPr>
              <w:t xml:space="preserve"> I,</w:t>
            </w:r>
            <w:r w:rsidR="00382866" w:rsidRPr="00586AF3">
              <w:rPr>
                <w:rFonts w:ascii="Arial" w:hAnsi="Arial" w:cs="Arial"/>
                <w:color w:val="000000" w:themeColor="text1"/>
                <w:sz w:val="20"/>
                <w:szCs w:val="20"/>
                <w:lang w:eastAsia="es-CO"/>
              </w:rPr>
              <w:t xml:space="preserve"> tal y como se muestra a continuación: </w:t>
            </w:r>
          </w:p>
          <w:p w14:paraId="004520F8" w14:textId="770E8C07" w:rsidR="00E14B1F" w:rsidRPr="00586AF3" w:rsidRDefault="00E14B1F" w:rsidP="00586AF3">
            <w:pPr>
              <w:jc w:val="both"/>
              <w:rPr>
                <w:rFonts w:ascii="Arial" w:hAnsi="Arial" w:cs="Arial"/>
                <w:color w:val="000000" w:themeColor="text1"/>
                <w:sz w:val="20"/>
                <w:szCs w:val="20"/>
                <w:lang w:eastAsia="es-CO"/>
              </w:rPr>
            </w:pPr>
          </w:p>
          <w:p w14:paraId="041EE2C2" w14:textId="066A2456" w:rsidR="00E14B1F" w:rsidRPr="00586AF3" w:rsidRDefault="0030113C" w:rsidP="00586AF3">
            <w:pPr>
              <w:jc w:val="both"/>
              <w:rPr>
                <w:rFonts w:ascii="Arial" w:hAnsi="Arial" w:cs="Arial"/>
                <w:b/>
                <w:bCs/>
                <w:color w:val="000000" w:themeColor="text1"/>
                <w:sz w:val="20"/>
                <w:szCs w:val="20"/>
                <w:lang w:eastAsia="es-CO"/>
              </w:rPr>
            </w:pPr>
            <w:r w:rsidRPr="00586AF3">
              <w:rPr>
                <w:rFonts w:ascii="Arial" w:hAnsi="Arial" w:cs="Arial"/>
                <w:b/>
                <w:bCs/>
                <w:color w:val="000000" w:themeColor="text1"/>
                <w:sz w:val="20"/>
                <w:szCs w:val="20"/>
                <w:lang w:eastAsia="es-CO"/>
              </w:rPr>
              <w:t>CONTRATOS PUBLICADOS EN LA PLATAFORMA SECOP II.</w:t>
            </w:r>
          </w:p>
          <w:p w14:paraId="4BA0473B" w14:textId="5ED98C4E" w:rsidR="00E14B1F" w:rsidRPr="00586AF3" w:rsidRDefault="00E14B1F" w:rsidP="00586AF3">
            <w:pPr>
              <w:jc w:val="both"/>
              <w:rPr>
                <w:rFonts w:ascii="Arial" w:hAnsi="Arial" w:cs="Arial"/>
                <w:b/>
                <w:bCs/>
                <w:color w:val="000000" w:themeColor="text1"/>
                <w:sz w:val="20"/>
                <w:szCs w:val="20"/>
                <w:lang w:eastAsia="es-CO"/>
              </w:rPr>
            </w:pPr>
          </w:p>
          <w:p w14:paraId="71966693" w14:textId="4EC1AD39" w:rsidR="00665104" w:rsidRPr="00586AF3" w:rsidRDefault="00ED2A2C"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CONTRATO 490 – 2018</w:t>
            </w:r>
          </w:p>
          <w:p w14:paraId="5ED77B37" w14:textId="0B9ED4E9" w:rsidR="00E83AD9" w:rsidRPr="00586AF3" w:rsidRDefault="00E83AD9" w:rsidP="00586AF3">
            <w:pPr>
              <w:jc w:val="both"/>
              <w:rPr>
                <w:rFonts w:ascii="Arial" w:hAnsi="Arial" w:cs="Arial"/>
                <w:b/>
                <w:color w:val="000000" w:themeColor="text1"/>
                <w:sz w:val="20"/>
                <w:szCs w:val="20"/>
              </w:rPr>
            </w:pPr>
          </w:p>
          <w:p w14:paraId="3EBC13D2" w14:textId="478CD680" w:rsidR="00E83AD9" w:rsidRPr="00586AF3" w:rsidRDefault="000435B5" w:rsidP="00586AF3">
            <w:pPr>
              <w:jc w:val="center"/>
              <w:rPr>
                <w:rFonts w:ascii="Arial" w:hAnsi="Arial" w:cs="Arial"/>
                <w:b/>
                <w:color w:val="000000" w:themeColor="text1"/>
                <w:sz w:val="20"/>
                <w:szCs w:val="20"/>
              </w:rPr>
            </w:pPr>
            <w:r w:rsidRPr="00586AF3">
              <w:rPr>
                <w:rFonts w:ascii="Arial" w:hAnsi="Arial" w:cs="Arial"/>
                <w:noProof/>
                <w:color w:val="000000" w:themeColor="text1"/>
                <w:lang w:val="es-CO" w:eastAsia="es-CO"/>
              </w:rPr>
              <mc:AlternateContent>
                <mc:Choice Requires="wps">
                  <w:drawing>
                    <wp:anchor distT="0" distB="0" distL="114300" distR="114300" simplePos="0" relativeHeight="251727872" behindDoc="0" locked="0" layoutInCell="1" allowOverlap="1" wp14:anchorId="718C9304" wp14:editId="509EFE93">
                      <wp:simplePos x="0" y="0"/>
                      <wp:positionH relativeFrom="column">
                        <wp:posOffset>2503805</wp:posOffset>
                      </wp:positionH>
                      <wp:positionV relativeFrom="paragraph">
                        <wp:posOffset>758190</wp:posOffset>
                      </wp:positionV>
                      <wp:extent cx="800100" cy="45719"/>
                      <wp:effectExtent l="0" t="0" r="19050" b="12065"/>
                      <wp:wrapNone/>
                      <wp:docPr id="86" name="Rectángulo 86"/>
                      <wp:cNvGraphicFramePr/>
                      <a:graphic xmlns:a="http://schemas.openxmlformats.org/drawingml/2006/main">
                        <a:graphicData uri="http://schemas.microsoft.com/office/word/2010/wordprocessingShape">
                          <wps:wsp>
                            <wps:cNvSpPr/>
                            <wps:spPr>
                              <a:xfrm>
                                <a:off x="0" y="0"/>
                                <a:ext cx="8001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F3BCA2" id="Rectángulo 86" o:spid="_x0000_s1026" style="position:absolute;margin-left:197.15pt;margin-top:59.7pt;width:63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" fillcolor="#4472c4 [3204]" strokecolor="#1f3763 [1604]" strokeweight="1pt"/>
                  </w:pict>
                </mc:Fallback>
              </mc:AlternateContent>
            </w:r>
            <w:r w:rsidR="0030113C" w:rsidRPr="00586AF3">
              <w:rPr>
                <w:rFonts w:ascii="Arial" w:hAnsi="Arial" w:cs="Arial"/>
                <w:color w:val="000000" w:themeColor="text1"/>
              </w:rPr>
              <w:object w:dxaOrig="6410" w:dyaOrig="2550" w14:anchorId="4DA35BF5">
                <v:shape id="_x0000_i1044" type="#_x0000_t75" style="width:358.5pt;height:129.75pt" o:ole="">
                  <v:imagedata r:id="rId56" o:title=""/>
                </v:shape>
                <o:OLEObject Type="Embed" ProgID="PBrush" ShapeID="_x0000_i1044" DrawAspect="Content" ObjectID="_1676462470" r:id="rId57"/>
              </w:object>
            </w:r>
          </w:p>
          <w:p w14:paraId="5AE87F6D" w14:textId="0CF0AAEF" w:rsidR="00E14B1F" w:rsidRPr="00586AF3" w:rsidRDefault="0030113C" w:rsidP="00586AF3">
            <w:pPr>
              <w:jc w:val="center"/>
              <w:rPr>
                <w:rFonts w:ascii="Arial" w:hAnsi="Arial" w:cs="Arial"/>
                <w:color w:val="000000" w:themeColor="text1"/>
              </w:rPr>
            </w:pPr>
            <w:r w:rsidRPr="00586AF3">
              <w:rPr>
                <w:rFonts w:ascii="Arial" w:hAnsi="Arial" w:cs="Arial"/>
                <w:color w:val="000000" w:themeColor="text1"/>
              </w:rPr>
              <w:object w:dxaOrig="6410" w:dyaOrig="3380" w14:anchorId="497EFC22">
                <v:shape id="_x0000_i1045" type="#_x0000_t75" style="width:342.75pt;height:270.75pt" o:ole="">
                  <v:imagedata r:id="rId58" o:title=""/>
                </v:shape>
                <o:OLEObject Type="Embed" ProgID="PBrush" ShapeID="_x0000_i1045" DrawAspect="Content" ObjectID="_1676462471" r:id="rId59"/>
              </w:object>
            </w:r>
          </w:p>
          <w:p w14:paraId="5F793B0E" w14:textId="09BE69B7" w:rsidR="00665104" w:rsidRPr="00586AF3" w:rsidRDefault="00FA0122" w:rsidP="00586AF3">
            <w:pPr>
              <w:jc w:val="center"/>
              <w:rPr>
                <w:rFonts w:ascii="Arial" w:hAnsi="Arial" w:cs="Arial"/>
                <w:b/>
                <w:bCs/>
                <w:color w:val="000000" w:themeColor="text1"/>
                <w:sz w:val="18"/>
                <w:szCs w:val="18"/>
                <w:lang w:eastAsia="es-CO"/>
              </w:rPr>
            </w:pPr>
            <w:r w:rsidRPr="00586AF3">
              <w:rPr>
                <w:rFonts w:ascii="Arial" w:hAnsi="Arial" w:cs="Arial"/>
                <w:color w:val="000000" w:themeColor="text1"/>
                <w:sz w:val="18"/>
                <w:szCs w:val="18"/>
              </w:rPr>
              <w:t>Fuente: CPS 490-2018, publicado en SECOP II</w:t>
            </w:r>
          </w:p>
          <w:p w14:paraId="68EA48A0" w14:textId="101D55BB" w:rsidR="00FA0122" w:rsidRPr="00586AF3" w:rsidRDefault="00FA0122" w:rsidP="00586AF3">
            <w:pPr>
              <w:jc w:val="center"/>
              <w:rPr>
                <w:rFonts w:ascii="Arial" w:hAnsi="Arial" w:cs="Arial"/>
                <w:b/>
                <w:bCs/>
                <w:color w:val="000000" w:themeColor="text1"/>
                <w:sz w:val="18"/>
                <w:szCs w:val="18"/>
                <w:lang w:eastAsia="es-CO"/>
              </w:rPr>
            </w:pPr>
          </w:p>
          <w:p w14:paraId="506EB0D0" w14:textId="77777777" w:rsidR="00FA0122" w:rsidRPr="00586AF3" w:rsidRDefault="00FA0122" w:rsidP="00586AF3">
            <w:pPr>
              <w:jc w:val="center"/>
              <w:rPr>
                <w:rFonts w:ascii="Arial" w:hAnsi="Arial" w:cs="Arial"/>
                <w:b/>
                <w:bCs/>
                <w:color w:val="000000" w:themeColor="text1"/>
                <w:sz w:val="18"/>
                <w:szCs w:val="18"/>
                <w:lang w:eastAsia="es-CO"/>
              </w:rPr>
            </w:pPr>
          </w:p>
          <w:p w14:paraId="304894E1" w14:textId="5E86F55E" w:rsidR="00E14B1F" w:rsidRDefault="00E14B1F" w:rsidP="00586AF3">
            <w:pPr>
              <w:jc w:val="both"/>
              <w:rPr>
                <w:rFonts w:ascii="Arial" w:hAnsi="Arial" w:cs="Arial"/>
                <w:color w:val="000000" w:themeColor="text1"/>
                <w:sz w:val="20"/>
                <w:szCs w:val="20"/>
                <w:lang w:eastAsia="es-CO"/>
              </w:rPr>
            </w:pPr>
          </w:p>
          <w:p w14:paraId="7A800F08" w14:textId="788816EF" w:rsidR="0030113C" w:rsidRDefault="0030113C" w:rsidP="00586AF3">
            <w:pPr>
              <w:jc w:val="both"/>
              <w:rPr>
                <w:rFonts w:ascii="Arial" w:hAnsi="Arial" w:cs="Arial"/>
                <w:color w:val="000000" w:themeColor="text1"/>
                <w:sz w:val="20"/>
                <w:szCs w:val="20"/>
                <w:lang w:eastAsia="es-CO"/>
              </w:rPr>
            </w:pPr>
          </w:p>
          <w:p w14:paraId="17E4D912" w14:textId="6279E44C" w:rsidR="0030113C" w:rsidRDefault="0030113C" w:rsidP="00586AF3">
            <w:pPr>
              <w:jc w:val="both"/>
              <w:rPr>
                <w:rFonts w:ascii="Arial" w:hAnsi="Arial" w:cs="Arial"/>
                <w:color w:val="000000" w:themeColor="text1"/>
                <w:sz w:val="20"/>
                <w:szCs w:val="20"/>
                <w:lang w:eastAsia="es-CO"/>
              </w:rPr>
            </w:pPr>
          </w:p>
          <w:p w14:paraId="79383004" w14:textId="32C16C39" w:rsidR="0030113C" w:rsidRDefault="0030113C" w:rsidP="00586AF3">
            <w:pPr>
              <w:jc w:val="both"/>
              <w:rPr>
                <w:rFonts w:ascii="Arial" w:hAnsi="Arial" w:cs="Arial"/>
                <w:color w:val="000000" w:themeColor="text1"/>
                <w:sz w:val="20"/>
                <w:szCs w:val="20"/>
                <w:lang w:eastAsia="es-CO"/>
              </w:rPr>
            </w:pPr>
          </w:p>
          <w:p w14:paraId="41618D84" w14:textId="0290E34E" w:rsidR="0030113C" w:rsidRDefault="0030113C" w:rsidP="00586AF3">
            <w:pPr>
              <w:jc w:val="both"/>
              <w:rPr>
                <w:rFonts w:ascii="Arial" w:hAnsi="Arial" w:cs="Arial"/>
                <w:color w:val="000000" w:themeColor="text1"/>
                <w:sz w:val="20"/>
                <w:szCs w:val="20"/>
                <w:lang w:eastAsia="es-CO"/>
              </w:rPr>
            </w:pPr>
          </w:p>
          <w:p w14:paraId="0B6CCC81" w14:textId="0AA1420A" w:rsidR="0030113C" w:rsidRDefault="0030113C" w:rsidP="00586AF3">
            <w:pPr>
              <w:jc w:val="both"/>
              <w:rPr>
                <w:rFonts w:ascii="Arial" w:hAnsi="Arial" w:cs="Arial"/>
                <w:color w:val="000000" w:themeColor="text1"/>
                <w:sz w:val="20"/>
                <w:szCs w:val="20"/>
                <w:lang w:eastAsia="es-CO"/>
              </w:rPr>
            </w:pPr>
          </w:p>
          <w:p w14:paraId="086EB257" w14:textId="37B6E554" w:rsidR="00665104" w:rsidRPr="00586AF3" w:rsidRDefault="00665104"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354- 2018 </w:t>
            </w:r>
          </w:p>
          <w:p w14:paraId="7E8888ED" w14:textId="56F9DBE4" w:rsidR="000435B5" w:rsidRPr="00586AF3" w:rsidRDefault="000435B5" w:rsidP="00586AF3">
            <w:pPr>
              <w:jc w:val="both"/>
              <w:rPr>
                <w:rFonts w:ascii="Arial" w:hAnsi="Arial" w:cs="Arial"/>
                <w:b/>
                <w:color w:val="000000" w:themeColor="text1"/>
                <w:sz w:val="20"/>
                <w:szCs w:val="20"/>
              </w:rPr>
            </w:pPr>
          </w:p>
          <w:p w14:paraId="4A7593F7" w14:textId="1BBA5847" w:rsidR="000435B5" w:rsidRPr="00586AF3" w:rsidRDefault="000435B5" w:rsidP="00586AF3">
            <w:pPr>
              <w:jc w:val="both"/>
              <w:rPr>
                <w:rFonts w:ascii="Arial" w:hAnsi="Arial" w:cs="Arial"/>
                <w:b/>
                <w:color w:val="000000" w:themeColor="text1"/>
                <w:sz w:val="20"/>
                <w:szCs w:val="20"/>
              </w:rPr>
            </w:pPr>
          </w:p>
          <w:p w14:paraId="56D964B2" w14:textId="11CEB9ED" w:rsidR="000435B5" w:rsidRPr="00586AF3" w:rsidRDefault="00604A73" w:rsidP="00586AF3">
            <w:pPr>
              <w:jc w:val="both"/>
              <w:rPr>
                <w:rFonts w:ascii="Arial" w:hAnsi="Arial" w:cs="Arial"/>
                <w:b/>
                <w:color w:val="000000" w:themeColor="text1"/>
                <w:sz w:val="20"/>
                <w:szCs w:val="20"/>
              </w:rPr>
            </w:pPr>
            <w:r w:rsidRPr="00586AF3">
              <w:rPr>
                <w:rFonts w:ascii="Arial" w:hAnsi="Arial" w:cs="Arial"/>
                <w:noProof/>
                <w:color w:val="000000" w:themeColor="text1"/>
                <w:lang w:val="es-CO" w:eastAsia="es-CO"/>
              </w:rPr>
              <mc:AlternateContent>
                <mc:Choice Requires="wps">
                  <w:drawing>
                    <wp:anchor distT="0" distB="0" distL="114300" distR="114300" simplePos="0" relativeHeight="251729920" behindDoc="0" locked="0" layoutInCell="1" allowOverlap="1" wp14:anchorId="42BF78B7" wp14:editId="63BABEFA">
                      <wp:simplePos x="0" y="0"/>
                      <wp:positionH relativeFrom="column">
                        <wp:posOffset>2027555</wp:posOffset>
                      </wp:positionH>
                      <wp:positionV relativeFrom="paragraph">
                        <wp:posOffset>571500</wp:posOffset>
                      </wp:positionV>
                      <wp:extent cx="895350" cy="50800"/>
                      <wp:effectExtent l="0" t="0" r="19050" b="25400"/>
                      <wp:wrapNone/>
                      <wp:docPr id="88" name="Rectángulo 88"/>
                      <wp:cNvGraphicFramePr/>
                      <a:graphic xmlns:a="http://schemas.openxmlformats.org/drawingml/2006/main">
                        <a:graphicData uri="http://schemas.microsoft.com/office/word/2010/wordprocessingShape">
                          <wps:wsp>
                            <wps:cNvSpPr/>
                            <wps:spPr>
                              <a:xfrm>
                                <a:off x="0" y="0"/>
                                <a:ext cx="89535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27CCF3E" id="Rectángulo 88" o:spid="_x0000_s1026" style="position:absolute;margin-left:159.65pt;margin-top:45pt;width:70.5pt;height: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" fillcolor="#4472c4 [3204]" strokecolor="#1f3763 [1604]" strokeweight="1pt"/>
                  </w:pict>
                </mc:Fallback>
              </mc:AlternateContent>
            </w:r>
            <w:r w:rsidR="000435B5" w:rsidRPr="00586AF3">
              <w:rPr>
                <w:rFonts w:ascii="Arial" w:hAnsi="Arial" w:cs="Arial"/>
                <w:noProof/>
                <w:color w:val="000000" w:themeColor="text1"/>
                <w:lang w:val="es-CO" w:eastAsia="es-CO"/>
              </w:rPr>
              <mc:AlternateContent>
                <mc:Choice Requires="wps">
                  <w:drawing>
                    <wp:anchor distT="0" distB="0" distL="114300" distR="114300" simplePos="0" relativeHeight="251728896" behindDoc="0" locked="0" layoutInCell="1" allowOverlap="1" wp14:anchorId="5300F849" wp14:editId="3C3E91B1">
                      <wp:simplePos x="0" y="0"/>
                      <wp:positionH relativeFrom="column">
                        <wp:posOffset>1532255</wp:posOffset>
                      </wp:positionH>
                      <wp:positionV relativeFrom="paragraph">
                        <wp:posOffset>723900</wp:posOffset>
                      </wp:positionV>
                      <wp:extent cx="952500" cy="45719"/>
                      <wp:effectExtent l="0" t="0" r="19050" b="12065"/>
                      <wp:wrapNone/>
                      <wp:docPr id="87" name="Rectángulo 87"/>
                      <wp:cNvGraphicFramePr/>
                      <a:graphic xmlns:a="http://schemas.openxmlformats.org/drawingml/2006/main">
                        <a:graphicData uri="http://schemas.microsoft.com/office/word/2010/wordprocessingShape">
                          <wps:wsp>
                            <wps:cNvSpPr/>
                            <wps:spPr>
                              <a:xfrm>
                                <a:off x="0" y="0"/>
                                <a:ext cx="9525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B9E360" id="Rectángulo 87" o:spid="_x0000_s1026" style="position:absolute;margin-left:120.65pt;margin-top:57pt;width:75pt;height:3.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" fillcolor="#4472c4 [3204]" strokecolor="#1f3763 [1604]" strokeweight="1pt"/>
                  </w:pict>
                </mc:Fallback>
              </mc:AlternateContent>
            </w:r>
            <w:r w:rsidR="000435B5" w:rsidRPr="00586AF3">
              <w:rPr>
                <w:rFonts w:ascii="Arial" w:hAnsi="Arial" w:cs="Arial"/>
                <w:color w:val="000000" w:themeColor="text1"/>
              </w:rPr>
              <w:object w:dxaOrig="6670" w:dyaOrig="2540" w14:anchorId="24D5929D">
                <v:shape id="_x0000_i1046" type="#_x0000_t75" style="width:331.5pt;height:129.75pt" o:ole="">
                  <v:imagedata r:id="rId60" o:title=""/>
                </v:shape>
                <o:OLEObject Type="Embed" ProgID="PBrush" ShapeID="_x0000_i1046" DrawAspect="Content" ObjectID="_1676462472" r:id="rId61"/>
              </w:object>
            </w:r>
          </w:p>
          <w:p w14:paraId="5DAD0CD0" w14:textId="6598B34A" w:rsidR="00665104" w:rsidRPr="00586AF3" w:rsidRDefault="00FA0122" w:rsidP="00586AF3">
            <w:pPr>
              <w:jc w:val="center"/>
              <w:rPr>
                <w:rFonts w:ascii="Arial" w:hAnsi="Arial" w:cs="Arial"/>
                <w:color w:val="000000" w:themeColor="text1"/>
                <w:sz w:val="20"/>
                <w:szCs w:val="20"/>
                <w:lang w:eastAsia="es-CO"/>
              </w:rPr>
            </w:pPr>
            <w:r w:rsidRPr="00586AF3">
              <w:rPr>
                <w:rFonts w:ascii="Arial" w:hAnsi="Arial" w:cs="Arial"/>
                <w:color w:val="000000" w:themeColor="text1"/>
              </w:rPr>
              <w:object w:dxaOrig="5650" w:dyaOrig="3240" w14:anchorId="10AD4717">
                <v:shape id="_x0000_i1047" type="#_x0000_t75" style="width:367.5pt;height:158.25pt" o:ole="">
                  <v:imagedata r:id="rId62" o:title=""/>
                </v:shape>
                <o:OLEObject Type="Embed" ProgID="PBrush" ShapeID="_x0000_i1047" DrawAspect="Content" ObjectID="_1676462473" r:id="rId63"/>
              </w:object>
            </w:r>
          </w:p>
          <w:p w14:paraId="5D4F6AD5" w14:textId="049BAB9E" w:rsidR="00FA0122" w:rsidRPr="00586AF3" w:rsidRDefault="00FA0122" w:rsidP="00586AF3">
            <w:pPr>
              <w:jc w:val="center"/>
              <w:rPr>
                <w:rFonts w:ascii="Arial" w:hAnsi="Arial" w:cs="Arial"/>
                <w:b/>
                <w:bCs/>
                <w:color w:val="000000" w:themeColor="text1"/>
                <w:sz w:val="18"/>
                <w:szCs w:val="18"/>
                <w:lang w:eastAsia="es-CO"/>
              </w:rPr>
            </w:pPr>
            <w:r w:rsidRPr="00586AF3">
              <w:rPr>
                <w:rFonts w:ascii="Arial" w:hAnsi="Arial" w:cs="Arial"/>
                <w:color w:val="000000" w:themeColor="text1"/>
                <w:sz w:val="20"/>
                <w:szCs w:val="20"/>
                <w:lang w:eastAsia="es-CO"/>
              </w:rPr>
              <w:t xml:space="preserve">                      </w:t>
            </w:r>
            <w:r w:rsidRPr="00586AF3">
              <w:rPr>
                <w:rFonts w:ascii="Arial" w:hAnsi="Arial" w:cs="Arial"/>
                <w:color w:val="000000" w:themeColor="text1"/>
                <w:sz w:val="18"/>
                <w:szCs w:val="18"/>
              </w:rPr>
              <w:t xml:space="preserve">Fuente: CPS </w:t>
            </w:r>
            <w:r w:rsidR="00E83AD9" w:rsidRPr="00586AF3">
              <w:rPr>
                <w:rFonts w:ascii="Arial" w:hAnsi="Arial" w:cs="Arial"/>
                <w:color w:val="000000" w:themeColor="text1"/>
                <w:sz w:val="18"/>
                <w:szCs w:val="18"/>
              </w:rPr>
              <w:t>354</w:t>
            </w:r>
            <w:r w:rsidRPr="00586AF3">
              <w:rPr>
                <w:rFonts w:ascii="Arial" w:hAnsi="Arial" w:cs="Arial"/>
                <w:color w:val="000000" w:themeColor="text1"/>
                <w:sz w:val="18"/>
                <w:szCs w:val="18"/>
              </w:rPr>
              <w:t>-2018, publicado en SECOP II</w:t>
            </w:r>
          </w:p>
          <w:p w14:paraId="4ED3E070" w14:textId="4AC25B26" w:rsidR="00E14B1F" w:rsidRPr="00586AF3" w:rsidRDefault="00E14B1F" w:rsidP="00586AF3">
            <w:pPr>
              <w:jc w:val="both"/>
              <w:rPr>
                <w:rFonts w:ascii="Arial" w:hAnsi="Arial" w:cs="Arial"/>
                <w:color w:val="000000" w:themeColor="text1"/>
                <w:sz w:val="20"/>
                <w:szCs w:val="20"/>
                <w:lang w:eastAsia="es-CO"/>
              </w:rPr>
            </w:pPr>
          </w:p>
          <w:p w14:paraId="1677CB6C" w14:textId="44EE2585" w:rsidR="003B32CD" w:rsidRPr="00586AF3" w:rsidRDefault="00665104" w:rsidP="00586AF3">
            <w:pPr>
              <w:jc w:val="both"/>
              <w:rPr>
                <w:rFonts w:ascii="Arial" w:hAnsi="Arial" w:cs="Arial"/>
                <w:b/>
                <w:color w:val="000000" w:themeColor="text1"/>
                <w:sz w:val="20"/>
                <w:szCs w:val="20"/>
                <w:lang w:eastAsia="es-CO"/>
              </w:rPr>
            </w:pPr>
            <w:r w:rsidRPr="00586AF3">
              <w:rPr>
                <w:rFonts w:ascii="Arial" w:hAnsi="Arial" w:cs="Arial"/>
                <w:b/>
                <w:color w:val="000000" w:themeColor="text1"/>
                <w:sz w:val="20"/>
                <w:szCs w:val="20"/>
                <w:lang w:eastAsia="es-CO"/>
              </w:rPr>
              <w:t xml:space="preserve">CONTRATO 133-2019 </w:t>
            </w:r>
          </w:p>
          <w:p w14:paraId="7F223807" w14:textId="5901C636" w:rsidR="00046A46" w:rsidRPr="00586AF3" w:rsidRDefault="00046A46" w:rsidP="00586AF3">
            <w:pPr>
              <w:jc w:val="both"/>
              <w:rPr>
                <w:rFonts w:ascii="Arial" w:hAnsi="Arial" w:cs="Arial"/>
                <w:color w:val="000000" w:themeColor="text1"/>
                <w:sz w:val="20"/>
                <w:szCs w:val="20"/>
                <w:lang w:eastAsia="es-CO"/>
              </w:rPr>
            </w:pPr>
          </w:p>
          <w:p w14:paraId="341DDBB6" w14:textId="61B0D05E" w:rsidR="00046A46" w:rsidRPr="00586AF3" w:rsidRDefault="00046A46" w:rsidP="00586AF3">
            <w:pPr>
              <w:jc w:val="both"/>
              <w:rPr>
                <w:rFonts w:ascii="Arial" w:hAnsi="Arial" w:cs="Arial"/>
                <w:color w:val="000000" w:themeColor="text1"/>
                <w:sz w:val="20"/>
                <w:szCs w:val="20"/>
                <w:lang w:eastAsia="es-CO"/>
              </w:rPr>
            </w:pPr>
          </w:p>
          <w:p w14:paraId="46CCB234" w14:textId="3CF359BA" w:rsidR="00046A46" w:rsidRPr="00586AF3" w:rsidRDefault="0030113C" w:rsidP="00586AF3">
            <w:pPr>
              <w:jc w:val="center"/>
              <w:rPr>
                <w:rFonts w:ascii="Arial" w:hAnsi="Arial" w:cs="Arial"/>
                <w:color w:val="000000" w:themeColor="text1"/>
                <w:sz w:val="20"/>
                <w:szCs w:val="20"/>
                <w:lang w:eastAsia="es-CO"/>
              </w:rPr>
            </w:pPr>
            <w:r w:rsidRPr="00586AF3">
              <w:rPr>
                <w:rFonts w:ascii="Arial" w:hAnsi="Arial" w:cs="Arial"/>
                <w:noProof/>
                <w:color w:val="000000" w:themeColor="text1"/>
                <w:lang w:val="es-CO" w:eastAsia="es-CO"/>
              </w:rPr>
              <mc:AlternateContent>
                <mc:Choice Requires="wps">
                  <w:drawing>
                    <wp:anchor distT="0" distB="0" distL="114300" distR="114300" simplePos="0" relativeHeight="251730944" behindDoc="0" locked="0" layoutInCell="1" allowOverlap="1" wp14:anchorId="093CAB4B" wp14:editId="34F126FA">
                      <wp:simplePos x="0" y="0"/>
                      <wp:positionH relativeFrom="column">
                        <wp:posOffset>2493010</wp:posOffset>
                      </wp:positionH>
                      <wp:positionV relativeFrom="paragraph">
                        <wp:posOffset>1165373</wp:posOffset>
                      </wp:positionV>
                      <wp:extent cx="908050" cy="45719"/>
                      <wp:effectExtent l="0" t="0" r="25400" b="12065"/>
                      <wp:wrapNone/>
                      <wp:docPr id="90" name="Rectángulo 90"/>
                      <wp:cNvGraphicFramePr/>
                      <a:graphic xmlns:a="http://schemas.openxmlformats.org/drawingml/2006/main">
                        <a:graphicData uri="http://schemas.microsoft.com/office/word/2010/wordprocessingShape">
                          <wps:wsp>
                            <wps:cNvSpPr/>
                            <wps:spPr>
                              <a:xfrm flipV="1">
                                <a:off x="0" y="0"/>
                                <a:ext cx="9080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4FC3F21" id="Rectángulo 90" o:spid="_x0000_s1026" style="position:absolute;margin-left:196.3pt;margin-top:91.75pt;width:71.5pt;height:3.6pt;flip:y;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" fillcolor="#4472c4 [3204]" strokecolor="#1f3763 [1604]" strokeweight="1pt"/>
                  </w:pict>
                </mc:Fallback>
              </mc:AlternateContent>
            </w:r>
            <w:r w:rsidR="00604A73" w:rsidRPr="00586AF3">
              <w:rPr>
                <w:rFonts w:ascii="Arial" w:hAnsi="Arial" w:cs="Arial"/>
                <w:noProof/>
                <w:color w:val="000000" w:themeColor="text1"/>
                <w:lang w:val="es-CO" w:eastAsia="es-CO"/>
              </w:rPr>
              <mc:AlternateContent>
                <mc:Choice Requires="wps">
                  <w:drawing>
                    <wp:anchor distT="0" distB="0" distL="114300" distR="114300" simplePos="0" relativeHeight="251731968" behindDoc="0" locked="0" layoutInCell="1" allowOverlap="1" wp14:anchorId="5BE57756" wp14:editId="73E6C7F0">
                      <wp:simplePos x="0" y="0"/>
                      <wp:positionH relativeFrom="column">
                        <wp:posOffset>3023028</wp:posOffset>
                      </wp:positionH>
                      <wp:positionV relativeFrom="paragraph">
                        <wp:posOffset>970206</wp:posOffset>
                      </wp:positionV>
                      <wp:extent cx="933450" cy="45719"/>
                      <wp:effectExtent l="0" t="0" r="19050" b="12065"/>
                      <wp:wrapNone/>
                      <wp:docPr id="91" name="Rectángulo 91"/>
                      <wp:cNvGraphicFramePr/>
                      <a:graphic xmlns:a="http://schemas.openxmlformats.org/drawingml/2006/main">
                        <a:graphicData uri="http://schemas.microsoft.com/office/word/2010/wordprocessingShape">
                          <wps:wsp>
                            <wps:cNvSpPr/>
                            <wps:spPr>
                              <a:xfrm>
                                <a:off x="0" y="0"/>
                                <a:ext cx="93345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6965B01" id="Rectángulo 91" o:spid="_x0000_s1026" style="position:absolute;margin-left:238.05pt;margin-top:76.4pt;width:73.5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" fillcolor="#4472c4 [3204]" strokecolor="#1f3763 [1604]" strokeweight="1pt"/>
                  </w:pict>
                </mc:Fallback>
              </mc:AlternateContent>
            </w:r>
            <w:r w:rsidRPr="00586AF3">
              <w:rPr>
                <w:rFonts w:ascii="Arial" w:hAnsi="Arial" w:cs="Arial"/>
                <w:color w:val="000000" w:themeColor="text1"/>
              </w:rPr>
              <w:object w:dxaOrig="6680" w:dyaOrig="2530" w14:anchorId="28B9528E">
                <v:shape id="_x0000_i1048" type="#_x0000_t75" style="width:331.5pt;height:194.25pt" o:ole="">
                  <v:imagedata r:id="rId64" o:title=""/>
                </v:shape>
                <o:OLEObject Type="Embed" ProgID="PBrush" ShapeID="_x0000_i1048" DrawAspect="Content" ObjectID="_1676462474" r:id="rId65"/>
              </w:object>
            </w:r>
          </w:p>
          <w:p w14:paraId="07589FA4" w14:textId="6DF118E3" w:rsidR="00046A46" w:rsidRPr="00586AF3" w:rsidRDefault="00046A46" w:rsidP="00586AF3">
            <w:pPr>
              <w:jc w:val="both"/>
              <w:rPr>
                <w:rFonts w:ascii="Arial" w:hAnsi="Arial" w:cs="Arial"/>
                <w:color w:val="000000" w:themeColor="text1"/>
                <w:sz w:val="20"/>
                <w:szCs w:val="20"/>
                <w:lang w:eastAsia="es-CO"/>
              </w:rPr>
            </w:pPr>
          </w:p>
          <w:p w14:paraId="5554B326" w14:textId="10EB1372" w:rsidR="00046A46" w:rsidRPr="00586AF3" w:rsidRDefault="0030113C" w:rsidP="00586AF3">
            <w:pPr>
              <w:jc w:val="center"/>
              <w:rPr>
                <w:rFonts w:ascii="Arial" w:hAnsi="Arial" w:cs="Arial"/>
                <w:color w:val="000000" w:themeColor="text1"/>
                <w:sz w:val="20"/>
                <w:szCs w:val="20"/>
                <w:lang w:eastAsia="es-CO"/>
              </w:rPr>
            </w:pPr>
            <w:r w:rsidRPr="00586AF3">
              <w:rPr>
                <w:rFonts w:ascii="Arial" w:hAnsi="Arial" w:cs="Arial"/>
                <w:color w:val="000000" w:themeColor="text1"/>
              </w:rPr>
              <w:object w:dxaOrig="6420" w:dyaOrig="2800" w14:anchorId="2E81FDB2">
                <v:shape id="_x0000_i1049" type="#_x0000_t75" style="width:324pt;height:181.5pt" o:ole="">
                  <v:imagedata r:id="rId66" o:title=""/>
                </v:shape>
                <o:OLEObject Type="Embed" ProgID="PBrush" ShapeID="_x0000_i1049" DrawAspect="Content" ObjectID="_1676462475" r:id="rId67"/>
              </w:object>
            </w:r>
          </w:p>
          <w:p w14:paraId="53523759" w14:textId="60EFD713" w:rsidR="00E83AD9" w:rsidRPr="00586AF3" w:rsidRDefault="00E83AD9" w:rsidP="00586AF3">
            <w:pPr>
              <w:jc w:val="center"/>
              <w:rPr>
                <w:rFonts w:ascii="Arial" w:hAnsi="Arial" w:cs="Arial"/>
                <w:b/>
                <w:bCs/>
                <w:color w:val="000000" w:themeColor="text1"/>
                <w:sz w:val="18"/>
                <w:szCs w:val="18"/>
                <w:lang w:eastAsia="es-CO"/>
              </w:rPr>
            </w:pPr>
            <w:r w:rsidRPr="00586AF3">
              <w:rPr>
                <w:rFonts w:ascii="Arial" w:hAnsi="Arial" w:cs="Arial"/>
                <w:color w:val="000000" w:themeColor="text1"/>
                <w:sz w:val="18"/>
                <w:szCs w:val="18"/>
              </w:rPr>
              <w:t>Fuente: CPS 133-2019, publicado en SECOP II</w:t>
            </w:r>
          </w:p>
          <w:p w14:paraId="364886DC" w14:textId="77777777" w:rsidR="007748CB" w:rsidRPr="00586AF3" w:rsidRDefault="007748CB" w:rsidP="00586AF3">
            <w:pPr>
              <w:jc w:val="both"/>
              <w:rPr>
                <w:rFonts w:ascii="Arial" w:hAnsi="Arial" w:cs="Arial"/>
                <w:b/>
                <w:bCs/>
                <w:color w:val="000000" w:themeColor="text1"/>
                <w:sz w:val="20"/>
                <w:szCs w:val="20"/>
                <w:lang w:eastAsia="es-CO"/>
              </w:rPr>
            </w:pPr>
          </w:p>
          <w:p w14:paraId="2552FE76" w14:textId="7070E686" w:rsidR="00046A46" w:rsidRPr="00586AF3" w:rsidRDefault="00046A46" w:rsidP="00586AF3">
            <w:pPr>
              <w:jc w:val="both"/>
              <w:rPr>
                <w:rFonts w:ascii="Arial" w:hAnsi="Arial" w:cs="Arial"/>
                <w:b/>
                <w:bCs/>
                <w:color w:val="000000" w:themeColor="text1"/>
                <w:sz w:val="20"/>
                <w:szCs w:val="20"/>
                <w:lang w:eastAsia="es-CO"/>
              </w:rPr>
            </w:pPr>
            <w:r w:rsidRPr="00586AF3">
              <w:rPr>
                <w:rFonts w:ascii="Arial" w:hAnsi="Arial" w:cs="Arial"/>
                <w:b/>
                <w:bCs/>
                <w:color w:val="000000" w:themeColor="text1"/>
                <w:sz w:val="20"/>
                <w:szCs w:val="20"/>
                <w:lang w:eastAsia="es-CO"/>
              </w:rPr>
              <w:t>Contratos publicados en la plataforma SECOP I.</w:t>
            </w:r>
          </w:p>
          <w:p w14:paraId="05EF352F" w14:textId="77777777" w:rsidR="00B50B6D" w:rsidRPr="00586AF3" w:rsidRDefault="00B50B6D" w:rsidP="00586AF3">
            <w:pPr>
              <w:jc w:val="both"/>
              <w:rPr>
                <w:rFonts w:ascii="Arial" w:hAnsi="Arial" w:cs="Arial"/>
                <w:color w:val="000000" w:themeColor="text1"/>
                <w:sz w:val="20"/>
                <w:szCs w:val="20"/>
                <w:lang w:eastAsia="es-CO"/>
              </w:rPr>
            </w:pPr>
          </w:p>
          <w:p w14:paraId="648DC1AD" w14:textId="77777777" w:rsidR="00665104" w:rsidRPr="00586AF3" w:rsidRDefault="00665104"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349-2019 </w:t>
            </w:r>
          </w:p>
          <w:p w14:paraId="5EB86F2C" w14:textId="61CE2A5D" w:rsidR="00665104" w:rsidRPr="00586AF3" w:rsidRDefault="00665104" w:rsidP="00586AF3">
            <w:pPr>
              <w:jc w:val="both"/>
              <w:rPr>
                <w:rFonts w:ascii="Arial" w:hAnsi="Arial" w:cs="Arial"/>
                <w:color w:val="000000" w:themeColor="text1"/>
                <w:sz w:val="20"/>
                <w:szCs w:val="20"/>
                <w:lang w:eastAsia="es-CO"/>
              </w:rPr>
            </w:pPr>
          </w:p>
          <w:p w14:paraId="3D3C10F2" w14:textId="126E664C" w:rsidR="00665104" w:rsidRPr="00586AF3" w:rsidRDefault="00665104" w:rsidP="00586AF3">
            <w:pPr>
              <w:jc w:val="both"/>
              <w:rPr>
                <w:rFonts w:ascii="Arial" w:hAnsi="Arial" w:cs="Arial"/>
                <w:color w:val="000000" w:themeColor="text1"/>
                <w:sz w:val="20"/>
                <w:szCs w:val="20"/>
                <w:lang w:eastAsia="es-CO"/>
              </w:rPr>
            </w:pPr>
            <w:r w:rsidRPr="00586AF3">
              <w:rPr>
                <w:rFonts w:ascii="Arial" w:hAnsi="Arial" w:cs="Arial"/>
                <w:noProof/>
                <w:color w:val="000000" w:themeColor="text1"/>
                <w:lang w:val="es-CO" w:eastAsia="es-CO"/>
              </w:rPr>
              <w:drawing>
                <wp:inline distT="0" distB="0" distL="0" distR="0" wp14:anchorId="20762BBD" wp14:editId="3C147750">
                  <wp:extent cx="5969906" cy="3689498"/>
                  <wp:effectExtent l="0" t="0" r="0" b="63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8319" t="13140" r="30299" b="13869"/>
                          <a:stretch/>
                        </pic:blipFill>
                        <pic:spPr bwMode="auto">
                          <a:xfrm>
                            <a:off x="0" y="0"/>
                            <a:ext cx="5995909" cy="3705568"/>
                          </a:xfrm>
                          <a:prstGeom prst="rect">
                            <a:avLst/>
                          </a:prstGeom>
                          <a:ln>
                            <a:noFill/>
                          </a:ln>
                          <a:extLst>
                            <a:ext uri="{53640926-AAD7-44D8-BBD7-CCE9431645EC}">
                              <a14:shadowObscured xmlns:a14="http://schemas.microsoft.com/office/drawing/2010/main"/>
                            </a:ext>
                          </a:extLst>
                        </pic:spPr>
                      </pic:pic>
                    </a:graphicData>
                  </a:graphic>
                </wp:inline>
              </w:drawing>
            </w:r>
          </w:p>
          <w:p w14:paraId="305724B6" w14:textId="44013AD0" w:rsidR="00665104" w:rsidRPr="00586AF3" w:rsidRDefault="00665104" w:rsidP="00586AF3">
            <w:pPr>
              <w:jc w:val="both"/>
              <w:rPr>
                <w:rFonts w:ascii="Arial" w:hAnsi="Arial" w:cs="Arial"/>
                <w:color w:val="000000" w:themeColor="text1"/>
                <w:sz w:val="20"/>
                <w:szCs w:val="20"/>
                <w:lang w:eastAsia="es-CO"/>
              </w:rPr>
            </w:pPr>
          </w:p>
          <w:p w14:paraId="04E5E147" w14:textId="6BA212E8" w:rsidR="007748CB" w:rsidRPr="00586AF3" w:rsidRDefault="007748CB" w:rsidP="00586AF3">
            <w:pPr>
              <w:jc w:val="center"/>
              <w:rPr>
                <w:rFonts w:ascii="Arial" w:hAnsi="Arial" w:cs="Arial"/>
                <w:b/>
                <w:bCs/>
                <w:color w:val="000000" w:themeColor="text1"/>
                <w:sz w:val="18"/>
                <w:szCs w:val="18"/>
                <w:lang w:eastAsia="es-CO"/>
              </w:rPr>
            </w:pPr>
            <w:r w:rsidRPr="00586AF3">
              <w:rPr>
                <w:rFonts w:ascii="Arial" w:hAnsi="Arial" w:cs="Arial"/>
                <w:color w:val="000000" w:themeColor="text1"/>
                <w:sz w:val="18"/>
                <w:szCs w:val="18"/>
              </w:rPr>
              <w:t>Fuente: CPS 349-2019, publicado en SECOP I</w:t>
            </w:r>
          </w:p>
          <w:p w14:paraId="177DC6A0" w14:textId="305749E5" w:rsidR="00665104" w:rsidRPr="00586AF3" w:rsidRDefault="00665104" w:rsidP="00586AF3">
            <w:pPr>
              <w:jc w:val="both"/>
              <w:rPr>
                <w:rFonts w:ascii="Arial" w:hAnsi="Arial" w:cs="Arial"/>
                <w:b/>
                <w:color w:val="000000" w:themeColor="text1"/>
                <w:sz w:val="20"/>
                <w:szCs w:val="20"/>
              </w:rPr>
            </w:pPr>
          </w:p>
          <w:p w14:paraId="1FBAAE16" w14:textId="3777A1EB" w:rsidR="007748CB" w:rsidRPr="00586AF3" w:rsidRDefault="007748CB" w:rsidP="00586AF3">
            <w:pPr>
              <w:jc w:val="both"/>
              <w:rPr>
                <w:rFonts w:ascii="Arial" w:hAnsi="Arial" w:cs="Arial"/>
                <w:b/>
                <w:color w:val="000000" w:themeColor="text1"/>
                <w:sz w:val="20"/>
                <w:szCs w:val="20"/>
              </w:rPr>
            </w:pPr>
          </w:p>
          <w:p w14:paraId="038B7603" w14:textId="3DFF143A" w:rsidR="007748CB" w:rsidRPr="00586AF3" w:rsidRDefault="007748CB" w:rsidP="00586AF3">
            <w:pPr>
              <w:jc w:val="both"/>
              <w:rPr>
                <w:rFonts w:ascii="Arial" w:hAnsi="Arial" w:cs="Arial"/>
                <w:b/>
                <w:color w:val="000000" w:themeColor="text1"/>
                <w:sz w:val="20"/>
                <w:szCs w:val="20"/>
              </w:rPr>
            </w:pPr>
          </w:p>
          <w:p w14:paraId="7DB7C7B6" w14:textId="3DCF2FDF" w:rsidR="007748CB" w:rsidRPr="00586AF3" w:rsidRDefault="007748CB" w:rsidP="00586AF3">
            <w:pPr>
              <w:jc w:val="both"/>
              <w:rPr>
                <w:rFonts w:ascii="Arial" w:hAnsi="Arial" w:cs="Arial"/>
                <w:b/>
                <w:color w:val="000000" w:themeColor="text1"/>
                <w:sz w:val="20"/>
                <w:szCs w:val="20"/>
              </w:rPr>
            </w:pPr>
          </w:p>
          <w:p w14:paraId="506C5860" w14:textId="2E6523FA" w:rsidR="007748CB" w:rsidRPr="00586AF3" w:rsidRDefault="007748CB" w:rsidP="00586AF3">
            <w:pPr>
              <w:jc w:val="both"/>
              <w:rPr>
                <w:rFonts w:ascii="Arial" w:hAnsi="Arial" w:cs="Arial"/>
                <w:b/>
                <w:color w:val="000000" w:themeColor="text1"/>
                <w:sz w:val="20"/>
                <w:szCs w:val="20"/>
              </w:rPr>
            </w:pPr>
          </w:p>
          <w:p w14:paraId="367B8613" w14:textId="77777777" w:rsidR="007748CB" w:rsidRPr="00586AF3" w:rsidRDefault="007748CB" w:rsidP="00586AF3">
            <w:pPr>
              <w:jc w:val="both"/>
              <w:rPr>
                <w:rFonts w:ascii="Arial" w:hAnsi="Arial" w:cs="Arial"/>
                <w:b/>
                <w:color w:val="000000" w:themeColor="text1"/>
                <w:sz w:val="20"/>
                <w:szCs w:val="20"/>
              </w:rPr>
            </w:pPr>
          </w:p>
          <w:p w14:paraId="4F39A198" w14:textId="77777777" w:rsidR="00665104" w:rsidRPr="00586AF3" w:rsidRDefault="00665104"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419-2019 </w:t>
            </w:r>
          </w:p>
          <w:p w14:paraId="7E3A23D6" w14:textId="3FAAB6D8" w:rsidR="00665104" w:rsidRPr="00586AF3" w:rsidRDefault="00665104" w:rsidP="00586AF3">
            <w:pPr>
              <w:jc w:val="both"/>
              <w:rPr>
                <w:rFonts w:ascii="Arial" w:hAnsi="Arial" w:cs="Arial"/>
                <w:color w:val="000000" w:themeColor="text1"/>
                <w:sz w:val="20"/>
                <w:szCs w:val="20"/>
                <w:lang w:eastAsia="es-CO"/>
              </w:rPr>
            </w:pPr>
            <w:r w:rsidRPr="00586AF3">
              <w:rPr>
                <w:rFonts w:ascii="Arial" w:hAnsi="Arial" w:cs="Arial"/>
                <w:noProof/>
                <w:color w:val="000000" w:themeColor="text1"/>
                <w:lang w:val="es-CO" w:eastAsia="es-CO"/>
              </w:rPr>
              <w:drawing>
                <wp:inline distT="0" distB="0" distL="0" distR="0" wp14:anchorId="13355869" wp14:editId="6195FB4A">
                  <wp:extent cx="5810250" cy="3838354"/>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6266" t="20421" r="28017" b="15299"/>
                          <a:stretch/>
                        </pic:blipFill>
                        <pic:spPr bwMode="auto">
                          <a:xfrm>
                            <a:off x="0" y="0"/>
                            <a:ext cx="5821044" cy="3845485"/>
                          </a:xfrm>
                          <a:prstGeom prst="rect">
                            <a:avLst/>
                          </a:prstGeom>
                          <a:ln>
                            <a:noFill/>
                          </a:ln>
                          <a:extLst>
                            <a:ext uri="{53640926-AAD7-44D8-BBD7-CCE9431645EC}">
                              <a14:shadowObscured xmlns:a14="http://schemas.microsoft.com/office/drawing/2010/main"/>
                            </a:ext>
                          </a:extLst>
                        </pic:spPr>
                      </pic:pic>
                    </a:graphicData>
                  </a:graphic>
                </wp:inline>
              </w:drawing>
            </w:r>
          </w:p>
          <w:p w14:paraId="273E0F9A" w14:textId="7F487952" w:rsidR="007748CB" w:rsidRPr="00586AF3" w:rsidRDefault="007748CB" w:rsidP="00586AF3">
            <w:pPr>
              <w:jc w:val="center"/>
              <w:rPr>
                <w:rFonts w:ascii="Arial" w:hAnsi="Arial" w:cs="Arial"/>
                <w:b/>
                <w:bCs/>
                <w:color w:val="000000" w:themeColor="text1"/>
                <w:sz w:val="18"/>
                <w:szCs w:val="18"/>
                <w:lang w:eastAsia="es-CO"/>
              </w:rPr>
            </w:pPr>
            <w:r w:rsidRPr="00586AF3">
              <w:rPr>
                <w:rFonts w:ascii="Arial" w:hAnsi="Arial" w:cs="Arial"/>
                <w:color w:val="000000" w:themeColor="text1"/>
                <w:sz w:val="18"/>
                <w:szCs w:val="18"/>
              </w:rPr>
              <w:t>Fuente: CPS 419-2019, publicado en SECOP I</w:t>
            </w:r>
          </w:p>
          <w:p w14:paraId="4C444511" w14:textId="721A846D" w:rsidR="003B32CD" w:rsidRPr="00586AF3" w:rsidRDefault="003B32CD" w:rsidP="00586AF3">
            <w:pPr>
              <w:jc w:val="both"/>
              <w:rPr>
                <w:rFonts w:ascii="Arial" w:hAnsi="Arial" w:cs="Arial"/>
                <w:color w:val="000000" w:themeColor="text1"/>
                <w:sz w:val="20"/>
                <w:szCs w:val="20"/>
                <w:lang w:eastAsia="es-CO"/>
              </w:rPr>
            </w:pPr>
          </w:p>
          <w:p w14:paraId="0EB5A166" w14:textId="78947BE9" w:rsidR="00D659DD" w:rsidRPr="00586AF3" w:rsidRDefault="00046A46" w:rsidP="00586AF3">
            <w:pPr>
              <w:pStyle w:val="li1"/>
              <w:spacing w:before="0" w:beforeAutospacing="0" w:after="0" w:afterAutospacing="0"/>
              <w:jc w:val="both"/>
              <w:rPr>
                <w:rFonts w:ascii="Arial" w:hAnsi="Arial" w:cs="Arial"/>
                <w:color w:val="000000" w:themeColor="text1"/>
                <w:sz w:val="20"/>
                <w:szCs w:val="20"/>
                <w:lang w:val="es-ES" w:eastAsia="es-ES"/>
              </w:rPr>
            </w:pPr>
            <w:r w:rsidRPr="00586AF3">
              <w:rPr>
                <w:rFonts w:ascii="Arial" w:hAnsi="Arial" w:cs="Arial"/>
                <w:color w:val="000000" w:themeColor="text1"/>
                <w:sz w:val="20"/>
                <w:szCs w:val="20"/>
                <w:lang w:val="es-ES" w:eastAsia="es-ES"/>
              </w:rPr>
              <w:t xml:space="preserve">Así las cosas, se </w:t>
            </w:r>
            <w:r w:rsidR="00B62BCA" w:rsidRPr="00586AF3">
              <w:rPr>
                <w:rFonts w:ascii="Arial" w:hAnsi="Arial" w:cs="Arial"/>
                <w:color w:val="000000" w:themeColor="text1"/>
                <w:sz w:val="20"/>
                <w:szCs w:val="20"/>
                <w:lang w:val="es-ES" w:eastAsia="es-ES"/>
              </w:rPr>
              <w:t xml:space="preserve">concluye que </w:t>
            </w:r>
            <w:r w:rsidRPr="00586AF3">
              <w:rPr>
                <w:rFonts w:ascii="Arial" w:hAnsi="Arial" w:cs="Arial"/>
                <w:color w:val="000000" w:themeColor="text1"/>
                <w:sz w:val="20"/>
                <w:szCs w:val="20"/>
                <w:lang w:val="es-ES" w:eastAsia="es-ES"/>
              </w:rPr>
              <w:t>los contratos publicados en la Plataforma SECOP</w:t>
            </w:r>
            <w:r w:rsidR="00635B1F" w:rsidRPr="00586AF3">
              <w:rPr>
                <w:rFonts w:ascii="Arial" w:hAnsi="Arial" w:cs="Arial"/>
                <w:color w:val="000000" w:themeColor="text1"/>
                <w:sz w:val="20"/>
                <w:szCs w:val="20"/>
                <w:lang w:val="es-ES" w:eastAsia="es-ES"/>
              </w:rPr>
              <w:t xml:space="preserve"> I</w:t>
            </w:r>
            <w:r w:rsidRPr="00586AF3">
              <w:rPr>
                <w:rFonts w:ascii="Arial" w:hAnsi="Arial" w:cs="Arial"/>
                <w:color w:val="000000" w:themeColor="text1"/>
                <w:sz w:val="20"/>
                <w:szCs w:val="20"/>
                <w:lang w:val="es-ES" w:eastAsia="es-ES"/>
              </w:rPr>
              <w:t xml:space="preserve"> </w:t>
            </w:r>
            <w:r w:rsidR="00B62BCA" w:rsidRPr="00586AF3">
              <w:rPr>
                <w:rFonts w:ascii="Arial" w:hAnsi="Arial" w:cs="Arial"/>
                <w:color w:val="000000" w:themeColor="text1"/>
                <w:sz w:val="20"/>
                <w:szCs w:val="20"/>
                <w:lang w:val="es-ES" w:eastAsia="es-ES"/>
              </w:rPr>
              <w:t xml:space="preserve">son </w:t>
            </w:r>
            <w:r w:rsidRPr="00586AF3">
              <w:rPr>
                <w:rFonts w:ascii="Arial" w:hAnsi="Arial" w:cs="Arial"/>
                <w:color w:val="000000" w:themeColor="text1"/>
                <w:sz w:val="20"/>
                <w:szCs w:val="20"/>
                <w:lang w:val="es-ES" w:eastAsia="es-ES"/>
              </w:rPr>
              <w:t>: 349- 2019 y 419-2019,</w:t>
            </w:r>
            <w:r w:rsidR="009A66CA" w:rsidRPr="00586AF3">
              <w:rPr>
                <w:rFonts w:ascii="Arial" w:hAnsi="Arial" w:cs="Arial"/>
                <w:color w:val="000000" w:themeColor="text1"/>
                <w:sz w:val="20"/>
                <w:szCs w:val="20"/>
                <w:lang w:val="es-ES" w:eastAsia="es-ES"/>
              </w:rPr>
              <w:t xml:space="preserve"> </w:t>
            </w:r>
            <w:r w:rsidR="00B62BCA" w:rsidRPr="00586AF3">
              <w:rPr>
                <w:rFonts w:ascii="Arial" w:hAnsi="Arial" w:cs="Arial"/>
                <w:color w:val="000000" w:themeColor="text1"/>
                <w:sz w:val="20"/>
                <w:szCs w:val="20"/>
                <w:lang w:val="es-ES" w:eastAsia="es-ES"/>
              </w:rPr>
              <w:t xml:space="preserve">cuyas </w:t>
            </w:r>
            <w:r w:rsidR="009A66CA" w:rsidRPr="00586AF3">
              <w:rPr>
                <w:rFonts w:ascii="Arial" w:hAnsi="Arial" w:cs="Arial"/>
                <w:color w:val="000000" w:themeColor="text1"/>
                <w:sz w:val="20"/>
                <w:szCs w:val="20"/>
                <w:lang w:val="es-ES" w:eastAsia="es-ES"/>
              </w:rPr>
              <w:t xml:space="preserve">fechas de suscripción </w:t>
            </w:r>
            <w:r w:rsidR="00B62BCA" w:rsidRPr="00586AF3">
              <w:rPr>
                <w:rFonts w:ascii="Arial" w:hAnsi="Arial" w:cs="Arial"/>
                <w:color w:val="000000" w:themeColor="text1"/>
                <w:sz w:val="20"/>
                <w:szCs w:val="20"/>
                <w:lang w:val="es-ES" w:eastAsia="es-ES"/>
              </w:rPr>
              <w:t xml:space="preserve">son </w:t>
            </w:r>
            <w:r w:rsidR="009A66CA" w:rsidRPr="00586AF3">
              <w:rPr>
                <w:rFonts w:ascii="Arial" w:hAnsi="Arial" w:cs="Arial"/>
                <w:color w:val="000000" w:themeColor="text1"/>
                <w:sz w:val="20"/>
                <w:szCs w:val="20"/>
                <w:lang w:val="es-ES" w:eastAsia="es-ES"/>
              </w:rPr>
              <w:t xml:space="preserve">posteriores al 25 de </w:t>
            </w:r>
            <w:r w:rsidR="00ED2A2C" w:rsidRPr="00586AF3">
              <w:rPr>
                <w:rFonts w:ascii="Arial" w:hAnsi="Arial" w:cs="Arial"/>
                <w:color w:val="000000" w:themeColor="text1"/>
                <w:sz w:val="20"/>
                <w:szCs w:val="20"/>
                <w:lang w:val="es-ES" w:eastAsia="es-ES"/>
              </w:rPr>
              <w:t xml:space="preserve">febrero </w:t>
            </w:r>
            <w:r w:rsidR="009A66CA" w:rsidRPr="00586AF3">
              <w:rPr>
                <w:rFonts w:ascii="Arial" w:hAnsi="Arial" w:cs="Arial"/>
                <w:color w:val="000000" w:themeColor="text1"/>
                <w:sz w:val="20"/>
                <w:szCs w:val="20"/>
                <w:lang w:val="es-ES" w:eastAsia="es-ES"/>
              </w:rPr>
              <w:t xml:space="preserve">de </w:t>
            </w:r>
            <w:r w:rsidR="00635B1F" w:rsidRPr="00586AF3">
              <w:rPr>
                <w:rFonts w:ascii="Arial" w:hAnsi="Arial" w:cs="Arial"/>
                <w:color w:val="000000" w:themeColor="text1"/>
                <w:sz w:val="20"/>
                <w:szCs w:val="20"/>
                <w:lang w:val="es-ES" w:eastAsia="es-ES"/>
              </w:rPr>
              <w:t>2019, lo</w:t>
            </w:r>
            <w:r w:rsidRPr="00586AF3">
              <w:rPr>
                <w:rFonts w:ascii="Arial" w:hAnsi="Arial" w:cs="Arial"/>
                <w:color w:val="000000" w:themeColor="text1"/>
                <w:sz w:val="20"/>
                <w:szCs w:val="20"/>
                <w:lang w:val="es-ES" w:eastAsia="es-ES"/>
              </w:rPr>
              <w:t xml:space="preserve"> anterior </w:t>
            </w:r>
            <w:r w:rsidR="00D9180F">
              <w:rPr>
                <w:rFonts w:ascii="Arial" w:hAnsi="Arial" w:cs="Arial"/>
                <w:color w:val="000000" w:themeColor="text1"/>
                <w:sz w:val="20"/>
                <w:szCs w:val="20"/>
                <w:lang w:val="es-ES" w:eastAsia="es-ES"/>
              </w:rPr>
              <w:t xml:space="preserve">derivado de </w:t>
            </w:r>
            <w:r w:rsidRPr="00586AF3">
              <w:rPr>
                <w:rFonts w:ascii="Arial" w:hAnsi="Arial" w:cs="Arial"/>
                <w:color w:val="000000" w:themeColor="text1"/>
                <w:sz w:val="20"/>
                <w:szCs w:val="20"/>
                <w:lang w:val="es-ES" w:eastAsia="es-ES"/>
              </w:rPr>
              <w:t xml:space="preserve">lo establecido en el memorando 20191150014983 </w:t>
            </w:r>
            <w:r w:rsidR="00B62BCA" w:rsidRPr="00586AF3">
              <w:rPr>
                <w:rFonts w:ascii="Arial" w:hAnsi="Arial" w:cs="Arial"/>
                <w:color w:val="000000" w:themeColor="text1"/>
                <w:sz w:val="20"/>
                <w:szCs w:val="20"/>
                <w:lang w:val="es-ES" w:eastAsia="es-ES"/>
              </w:rPr>
              <w:t>suscrito por la Secretaría General</w:t>
            </w:r>
            <w:r w:rsidR="00ED2A2C" w:rsidRPr="00586AF3">
              <w:rPr>
                <w:rFonts w:ascii="Arial" w:hAnsi="Arial" w:cs="Arial"/>
                <w:color w:val="000000" w:themeColor="text1"/>
                <w:sz w:val="20"/>
                <w:szCs w:val="20"/>
                <w:lang w:val="es-ES" w:eastAsia="es-ES"/>
              </w:rPr>
              <w:t>, con asunto: “</w:t>
            </w:r>
            <w:r w:rsidR="00ED2A2C" w:rsidRPr="00586AF3">
              <w:rPr>
                <w:rFonts w:ascii="Arial" w:hAnsi="Arial" w:cs="Arial"/>
                <w:i/>
                <w:iCs/>
                <w:color w:val="000000" w:themeColor="text1"/>
                <w:sz w:val="20"/>
                <w:szCs w:val="20"/>
                <w:lang w:val="es-ES" w:eastAsia="es-ES"/>
              </w:rPr>
              <w:t xml:space="preserve">Contingencias del Sistema </w:t>
            </w:r>
            <w:r w:rsidR="005570AC" w:rsidRPr="00586AF3">
              <w:rPr>
                <w:rFonts w:ascii="Arial" w:hAnsi="Arial" w:cs="Arial"/>
                <w:i/>
                <w:iCs/>
                <w:color w:val="000000" w:themeColor="text1"/>
                <w:sz w:val="20"/>
                <w:szCs w:val="20"/>
                <w:lang w:val="es-ES" w:eastAsia="es-ES"/>
              </w:rPr>
              <w:t>Electrónico de Contratación pública y paso temporal a la publicación de contratación directa a través del módulo previsto para el efecto en el SECOP I</w:t>
            </w:r>
            <w:r w:rsidR="0057368F" w:rsidRPr="00586AF3">
              <w:rPr>
                <w:rFonts w:ascii="Arial" w:hAnsi="Arial" w:cs="Arial"/>
                <w:color w:val="000000" w:themeColor="text1"/>
                <w:sz w:val="20"/>
                <w:szCs w:val="20"/>
                <w:lang w:val="es-ES" w:eastAsia="es-ES"/>
              </w:rPr>
              <w:t>”</w:t>
            </w:r>
            <w:r w:rsidR="00B62BCA" w:rsidRPr="00586AF3">
              <w:rPr>
                <w:rFonts w:ascii="Arial" w:hAnsi="Arial" w:cs="Arial"/>
                <w:color w:val="000000" w:themeColor="text1"/>
                <w:sz w:val="20"/>
                <w:szCs w:val="20"/>
                <w:lang w:val="es-ES" w:eastAsia="es-ES"/>
              </w:rPr>
              <w:t xml:space="preserve">, del cual se tomó la siguiente </w:t>
            </w:r>
            <w:r w:rsidR="005570AC" w:rsidRPr="00586AF3">
              <w:rPr>
                <w:rFonts w:ascii="Arial" w:hAnsi="Arial" w:cs="Arial"/>
                <w:color w:val="000000" w:themeColor="text1"/>
                <w:sz w:val="20"/>
                <w:szCs w:val="20"/>
                <w:lang w:val="es-ES" w:eastAsia="es-ES"/>
              </w:rPr>
              <w:t>imagen:</w:t>
            </w:r>
          </w:p>
          <w:p w14:paraId="76498CA9" w14:textId="7EA639A2" w:rsidR="00046A46" w:rsidRPr="00586AF3" w:rsidRDefault="00046A46" w:rsidP="00586AF3">
            <w:pPr>
              <w:pStyle w:val="li1"/>
              <w:spacing w:before="0" w:beforeAutospacing="0" w:after="0" w:afterAutospacing="0"/>
              <w:jc w:val="both"/>
              <w:rPr>
                <w:rFonts w:ascii="Arial" w:hAnsi="Arial" w:cs="Arial"/>
                <w:color w:val="000000" w:themeColor="text1"/>
                <w:sz w:val="20"/>
                <w:szCs w:val="20"/>
                <w:lang w:val="es-ES" w:eastAsia="es-ES"/>
              </w:rPr>
            </w:pPr>
          </w:p>
          <w:p w14:paraId="49FE0100" w14:textId="2235F016" w:rsidR="00046A46" w:rsidRPr="00586AF3" w:rsidRDefault="00D9180F" w:rsidP="00586AF3">
            <w:pPr>
              <w:pStyle w:val="li1"/>
              <w:spacing w:before="0" w:beforeAutospacing="0" w:after="0" w:afterAutospacing="0"/>
              <w:jc w:val="center"/>
              <w:rPr>
                <w:rFonts w:ascii="Arial" w:hAnsi="Arial" w:cs="Arial"/>
                <w:color w:val="000000" w:themeColor="text1"/>
              </w:rPr>
            </w:pPr>
            <w:r w:rsidRPr="00586AF3">
              <w:rPr>
                <w:rFonts w:ascii="Arial" w:hAnsi="Arial" w:cs="Arial"/>
                <w:color w:val="000000" w:themeColor="text1"/>
              </w:rPr>
              <w:object w:dxaOrig="6900" w:dyaOrig="4300" w14:anchorId="00DA3B8C">
                <v:shape id="_x0000_i1050" type="#_x0000_t75" style="width:345pt;height:168.75pt" o:ole="">
                  <v:imagedata r:id="rId70" o:title=""/>
                </v:shape>
                <o:OLEObject Type="Embed" ProgID="PBrush" ShapeID="_x0000_i1050" DrawAspect="Content" ObjectID="_1676462476" r:id="rId71"/>
              </w:object>
            </w:r>
          </w:p>
          <w:p w14:paraId="3F5B9BF7" w14:textId="1B6A12D2" w:rsidR="00917427" w:rsidRPr="00586AF3" w:rsidRDefault="00917427" w:rsidP="00586AF3">
            <w:pPr>
              <w:pStyle w:val="li1"/>
              <w:spacing w:before="0" w:beforeAutospacing="0" w:after="0" w:afterAutospacing="0"/>
              <w:jc w:val="center"/>
              <w:rPr>
                <w:rFonts w:ascii="Arial" w:hAnsi="Arial" w:cs="Arial"/>
                <w:color w:val="000000" w:themeColor="text1"/>
              </w:rPr>
            </w:pPr>
          </w:p>
          <w:p w14:paraId="74C2EFE2" w14:textId="77777777" w:rsidR="00D9180F" w:rsidRDefault="00D9180F" w:rsidP="00586AF3">
            <w:pPr>
              <w:pStyle w:val="li1"/>
              <w:spacing w:before="0" w:beforeAutospacing="0" w:after="0" w:afterAutospacing="0"/>
              <w:rPr>
                <w:rFonts w:ascii="Arial" w:hAnsi="Arial" w:cs="Arial"/>
                <w:color w:val="000000" w:themeColor="text1"/>
              </w:rPr>
            </w:pPr>
          </w:p>
          <w:p w14:paraId="0C0FF8AA" w14:textId="22781B7B" w:rsidR="009A66CA" w:rsidRPr="00586AF3" w:rsidRDefault="00917427" w:rsidP="00586AF3">
            <w:pPr>
              <w:pStyle w:val="li1"/>
              <w:spacing w:before="0" w:beforeAutospacing="0" w:after="0" w:afterAutospacing="0"/>
              <w:rPr>
                <w:rFonts w:ascii="Arial" w:hAnsi="Arial" w:cs="Arial"/>
                <w:color w:val="000000" w:themeColor="text1"/>
              </w:rPr>
            </w:pPr>
            <w:r w:rsidRPr="00586AF3">
              <w:rPr>
                <w:rFonts w:ascii="Arial" w:hAnsi="Arial" w:cs="Arial"/>
                <w:color w:val="000000" w:themeColor="text1"/>
              </w:rPr>
              <w:lastRenderedPageBreak/>
              <w:t xml:space="preserve">En el </w:t>
            </w:r>
            <w:r w:rsidR="00B62BCA" w:rsidRPr="00586AF3">
              <w:rPr>
                <w:rFonts w:ascii="Arial" w:hAnsi="Arial" w:cs="Arial"/>
                <w:color w:val="000000" w:themeColor="text1"/>
              </w:rPr>
              <w:t>este memorando se emitió la siguiente instrucción</w:t>
            </w:r>
            <w:r w:rsidRPr="00586AF3">
              <w:rPr>
                <w:rFonts w:ascii="Arial" w:hAnsi="Arial" w:cs="Arial"/>
                <w:color w:val="000000" w:themeColor="text1"/>
              </w:rPr>
              <w:t xml:space="preserve">: </w:t>
            </w:r>
          </w:p>
          <w:p w14:paraId="6D609F2C" w14:textId="77777777" w:rsidR="009A66CA" w:rsidRPr="00586AF3" w:rsidRDefault="009A66CA" w:rsidP="00586AF3">
            <w:pPr>
              <w:pStyle w:val="li1"/>
              <w:spacing w:before="0" w:beforeAutospacing="0" w:after="0" w:afterAutospacing="0"/>
              <w:rPr>
                <w:rFonts w:ascii="Arial" w:hAnsi="Arial" w:cs="Arial"/>
                <w:color w:val="000000" w:themeColor="text1"/>
              </w:rPr>
            </w:pPr>
          </w:p>
          <w:p w14:paraId="4F60CE0A" w14:textId="6EDC481A" w:rsidR="00917427" w:rsidRPr="00586AF3" w:rsidRDefault="009A66CA" w:rsidP="00586AF3">
            <w:pPr>
              <w:pStyle w:val="li1"/>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color w:val="000000" w:themeColor="text1"/>
                <w:sz w:val="18"/>
                <w:szCs w:val="18"/>
              </w:rPr>
              <w:t>“</w:t>
            </w:r>
            <w:r w:rsidR="00B62BCA" w:rsidRPr="00586AF3">
              <w:rPr>
                <w:rFonts w:ascii="Arial" w:hAnsi="Arial" w:cs="Arial"/>
                <w:color w:val="000000" w:themeColor="text1"/>
                <w:sz w:val="18"/>
                <w:szCs w:val="18"/>
              </w:rPr>
              <w:t xml:space="preserve">… </w:t>
            </w:r>
            <w:r w:rsidR="00917427" w:rsidRPr="00586AF3">
              <w:rPr>
                <w:rFonts w:ascii="Arial" w:hAnsi="Arial" w:cs="Arial"/>
                <w:i/>
                <w:iCs/>
                <w:color w:val="000000" w:themeColor="text1"/>
                <w:sz w:val="18"/>
                <w:szCs w:val="18"/>
              </w:rPr>
              <w:t xml:space="preserve">Partiendo de lo anterior la UAERMV aplicara de forma temporal la medida de contingencia solicitada por el administrador de la plataforma transaccional SECOP II, y en este sentido los procesos de contratación directa se </w:t>
            </w:r>
            <w:r w:rsidRPr="00586AF3">
              <w:rPr>
                <w:rFonts w:ascii="Arial" w:hAnsi="Arial" w:cs="Arial"/>
                <w:i/>
                <w:iCs/>
                <w:color w:val="000000" w:themeColor="text1"/>
                <w:sz w:val="18"/>
                <w:szCs w:val="18"/>
              </w:rPr>
              <w:t>tramitarán</w:t>
            </w:r>
            <w:r w:rsidR="00917427" w:rsidRPr="00586AF3">
              <w:rPr>
                <w:rFonts w:ascii="Arial" w:hAnsi="Arial" w:cs="Arial"/>
                <w:i/>
                <w:iCs/>
                <w:color w:val="000000" w:themeColor="text1"/>
                <w:sz w:val="18"/>
                <w:szCs w:val="18"/>
              </w:rPr>
              <w:t xml:space="preserve"> bajo las condiciones de publicidad del SECOP I, de forma inmediata y hasta nuevo aviso oficial al respecto</w:t>
            </w:r>
            <w:r w:rsidR="00B62BCA" w:rsidRPr="00586AF3">
              <w:rPr>
                <w:rFonts w:ascii="Arial" w:hAnsi="Arial" w:cs="Arial"/>
                <w:i/>
                <w:iCs/>
                <w:color w:val="000000" w:themeColor="text1"/>
                <w:sz w:val="18"/>
                <w:szCs w:val="18"/>
              </w:rPr>
              <w:t>.</w:t>
            </w:r>
            <w:r w:rsidR="00917427" w:rsidRPr="00586AF3">
              <w:rPr>
                <w:rFonts w:ascii="Arial" w:hAnsi="Arial" w:cs="Arial"/>
                <w:i/>
                <w:iCs/>
                <w:color w:val="000000" w:themeColor="text1"/>
                <w:sz w:val="18"/>
                <w:szCs w:val="18"/>
              </w:rPr>
              <w:t xml:space="preserve"> </w:t>
            </w:r>
          </w:p>
          <w:p w14:paraId="00FB7DB0" w14:textId="6755D5BE" w:rsidR="00917427" w:rsidRPr="00586AF3" w:rsidRDefault="00917427" w:rsidP="00586AF3">
            <w:pPr>
              <w:pStyle w:val="li1"/>
              <w:spacing w:before="0" w:beforeAutospacing="0" w:after="0" w:afterAutospacing="0"/>
              <w:ind w:left="284" w:right="284"/>
              <w:jc w:val="both"/>
              <w:rPr>
                <w:rFonts w:ascii="Arial" w:hAnsi="Arial" w:cs="Arial"/>
                <w:i/>
                <w:iCs/>
                <w:color w:val="000000" w:themeColor="text1"/>
                <w:sz w:val="18"/>
                <w:szCs w:val="18"/>
              </w:rPr>
            </w:pPr>
          </w:p>
          <w:p w14:paraId="62F5BBA7" w14:textId="155F98F1" w:rsidR="00917427" w:rsidRPr="00586AF3" w:rsidRDefault="00917427" w:rsidP="00586AF3">
            <w:pPr>
              <w:pStyle w:val="li1"/>
              <w:spacing w:before="0" w:beforeAutospacing="0" w:after="0" w:afterAutospacing="0"/>
              <w:ind w:left="284" w:right="284"/>
              <w:jc w:val="both"/>
              <w:rPr>
                <w:rFonts w:ascii="Arial" w:hAnsi="Arial" w:cs="Arial"/>
                <w:i/>
                <w:iCs/>
                <w:color w:val="000000" w:themeColor="text1"/>
                <w:sz w:val="18"/>
                <w:szCs w:val="18"/>
              </w:rPr>
            </w:pPr>
            <w:r w:rsidRPr="00586AF3">
              <w:rPr>
                <w:rFonts w:ascii="Arial" w:hAnsi="Arial" w:cs="Arial"/>
                <w:b/>
                <w:bCs/>
                <w:i/>
                <w:iCs/>
                <w:color w:val="000000" w:themeColor="text1"/>
                <w:sz w:val="18"/>
                <w:szCs w:val="18"/>
                <w:u w:val="single"/>
              </w:rPr>
              <w:t>Los procesos de contratación que ya fueron realizados por medio del SECOP II, seguirán siendo alimentados directamente en dicha plataforma transaccional</w:t>
            </w:r>
            <w:r w:rsidR="009A66CA" w:rsidRPr="00586AF3">
              <w:rPr>
                <w:rFonts w:ascii="Arial" w:hAnsi="Arial" w:cs="Arial"/>
                <w:i/>
                <w:iCs/>
                <w:color w:val="000000" w:themeColor="text1"/>
                <w:sz w:val="18"/>
                <w:szCs w:val="18"/>
              </w:rPr>
              <w:t>.” (</w:t>
            </w:r>
            <w:r w:rsidR="009A66CA" w:rsidRPr="00586AF3">
              <w:rPr>
                <w:rFonts w:ascii="Arial" w:hAnsi="Arial" w:cs="Arial"/>
                <w:iCs/>
                <w:color w:val="000000" w:themeColor="text1"/>
                <w:sz w:val="18"/>
                <w:szCs w:val="18"/>
              </w:rPr>
              <w:t>Negrilla y subrayado fuera del texto.)</w:t>
            </w:r>
          </w:p>
          <w:p w14:paraId="0F7B0402" w14:textId="7D558BE0" w:rsidR="009A66CA" w:rsidRPr="00586AF3" w:rsidRDefault="009A66CA" w:rsidP="00586AF3">
            <w:pPr>
              <w:pStyle w:val="li1"/>
              <w:spacing w:before="0" w:beforeAutospacing="0" w:after="0" w:afterAutospacing="0"/>
              <w:ind w:left="284" w:right="284"/>
              <w:jc w:val="both"/>
              <w:rPr>
                <w:rFonts w:ascii="Arial" w:hAnsi="Arial" w:cs="Arial"/>
                <w:i/>
                <w:iCs/>
                <w:color w:val="000000" w:themeColor="text1"/>
                <w:sz w:val="18"/>
                <w:szCs w:val="18"/>
                <w:lang w:val="es-ES" w:eastAsia="es-ES"/>
              </w:rPr>
            </w:pPr>
          </w:p>
          <w:p w14:paraId="030CB59C" w14:textId="73A3EB64" w:rsidR="009A66CA" w:rsidRPr="00D9180F" w:rsidRDefault="009A66CA" w:rsidP="00586AF3">
            <w:pPr>
              <w:pStyle w:val="li1"/>
              <w:spacing w:before="0" w:beforeAutospacing="0" w:after="0" w:afterAutospacing="0"/>
              <w:ind w:right="284"/>
              <w:jc w:val="both"/>
              <w:rPr>
                <w:rFonts w:ascii="Arial" w:hAnsi="Arial" w:cs="Arial"/>
                <w:color w:val="000000" w:themeColor="text1"/>
                <w:sz w:val="20"/>
                <w:szCs w:val="20"/>
                <w:lang w:val="es-ES" w:eastAsia="es-ES"/>
              </w:rPr>
            </w:pPr>
            <w:r w:rsidRPr="00D9180F">
              <w:rPr>
                <w:rFonts w:ascii="Arial" w:hAnsi="Arial" w:cs="Arial"/>
                <w:color w:val="000000" w:themeColor="text1"/>
                <w:sz w:val="20"/>
                <w:szCs w:val="20"/>
                <w:lang w:val="es-ES" w:eastAsia="es-ES"/>
              </w:rPr>
              <w:t xml:space="preserve">De lo anterior es claro </w:t>
            </w:r>
            <w:r w:rsidR="00683CC8" w:rsidRPr="00D9180F">
              <w:rPr>
                <w:rFonts w:ascii="Arial" w:hAnsi="Arial" w:cs="Arial"/>
                <w:color w:val="000000" w:themeColor="text1"/>
                <w:sz w:val="20"/>
                <w:szCs w:val="20"/>
                <w:lang w:val="es-ES" w:eastAsia="es-ES"/>
              </w:rPr>
              <w:t>que</w:t>
            </w:r>
            <w:r w:rsidRPr="00D9180F">
              <w:rPr>
                <w:rFonts w:ascii="Arial" w:hAnsi="Arial" w:cs="Arial"/>
                <w:color w:val="000000" w:themeColor="text1"/>
                <w:sz w:val="20"/>
                <w:szCs w:val="20"/>
                <w:lang w:val="es-ES" w:eastAsia="es-ES"/>
              </w:rPr>
              <w:t>, los contratos suscritos</w:t>
            </w:r>
            <w:r w:rsidR="00382866" w:rsidRPr="00D9180F">
              <w:rPr>
                <w:rFonts w:ascii="Arial" w:hAnsi="Arial" w:cs="Arial"/>
                <w:color w:val="000000" w:themeColor="text1"/>
                <w:sz w:val="20"/>
                <w:szCs w:val="20"/>
                <w:lang w:val="es-ES" w:eastAsia="es-ES"/>
              </w:rPr>
              <w:t xml:space="preserve"> y publicados en SECOP II</w:t>
            </w:r>
            <w:r w:rsidR="00B62BCA" w:rsidRPr="00D9180F">
              <w:rPr>
                <w:rFonts w:ascii="Arial" w:hAnsi="Arial" w:cs="Arial"/>
                <w:color w:val="000000" w:themeColor="text1"/>
                <w:sz w:val="20"/>
                <w:szCs w:val="20"/>
                <w:lang w:val="es-ES" w:eastAsia="es-ES"/>
              </w:rPr>
              <w:t>,</w:t>
            </w:r>
            <w:r w:rsidRPr="00D9180F">
              <w:rPr>
                <w:rFonts w:ascii="Arial" w:hAnsi="Arial" w:cs="Arial"/>
                <w:color w:val="000000" w:themeColor="text1"/>
                <w:sz w:val="20"/>
                <w:szCs w:val="20"/>
                <w:lang w:val="es-ES" w:eastAsia="es-ES"/>
              </w:rPr>
              <w:t xml:space="preserve"> previ</w:t>
            </w:r>
            <w:r w:rsidR="00382866" w:rsidRPr="00D9180F">
              <w:rPr>
                <w:rFonts w:ascii="Arial" w:hAnsi="Arial" w:cs="Arial"/>
                <w:color w:val="000000" w:themeColor="text1"/>
                <w:sz w:val="20"/>
                <w:szCs w:val="20"/>
                <w:lang w:val="es-ES" w:eastAsia="es-ES"/>
              </w:rPr>
              <w:t>o</w:t>
            </w:r>
            <w:r w:rsidRPr="00D9180F">
              <w:rPr>
                <w:rFonts w:ascii="Arial" w:hAnsi="Arial" w:cs="Arial"/>
                <w:color w:val="000000" w:themeColor="text1"/>
                <w:sz w:val="20"/>
                <w:szCs w:val="20"/>
                <w:lang w:val="es-ES" w:eastAsia="es-ES"/>
              </w:rPr>
              <w:t xml:space="preserve"> a la </w:t>
            </w:r>
            <w:r w:rsidR="001C67CA" w:rsidRPr="00D9180F">
              <w:rPr>
                <w:rFonts w:ascii="Arial" w:hAnsi="Arial" w:cs="Arial"/>
                <w:color w:val="000000" w:themeColor="text1"/>
                <w:sz w:val="20"/>
                <w:szCs w:val="20"/>
                <w:lang w:val="es-ES" w:eastAsia="es-ES"/>
              </w:rPr>
              <w:t xml:space="preserve">contingencia identificada en el </w:t>
            </w:r>
            <w:r w:rsidR="00135A61" w:rsidRPr="00D9180F">
              <w:rPr>
                <w:rFonts w:ascii="Arial" w:hAnsi="Arial" w:cs="Arial"/>
                <w:color w:val="000000" w:themeColor="text1"/>
                <w:sz w:val="20"/>
                <w:szCs w:val="20"/>
                <w:lang w:val="es-ES" w:eastAsia="es-ES"/>
              </w:rPr>
              <w:t>memorando, debían</w:t>
            </w:r>
            <w:r w:rsidR="00ED2A2C" w:rsidRPr="00D9180F">
              <w:rPr>
                <w:rFonts w:ascii="Arial" w:hAnsi="Arial" w:cs="Arial"/>
                <w:color w:val="000000" w:themeColor="text1"/>
                <w:sz w:val="20"/>
                <w:szCs w:val="20"/>
                <w:lang w:val="es-ES" w:eastAsia="es-ES"/>
              </w:rPr>
              <w:t xml:space="preserve"> seguir siendo alimentados</w:t>
            </w:r>
            <w:r w:rsidR="00683CC8" w:rsidRPr="00D9180F">
              <w:rPr>
                <w:rFonts w:ascii="Arial" w:hAnsi="Arial" w:cs="Arial"/>
                <w:color w:val="000000" w:themeColor="text1"/>
                <w:sz w:val="20"/>
                <w:szCs w:val="20"/>
                <w:lang w:val="es-ES" w:eastAsia="es-ES"/>
              </w:rPr>
              <w:t xml:space="preserve"> </w:t>
            </w:r>
            <w:r w:rsidR="00C049DD" w:rsidRPr="00D9180F">
              <w:rPr>
                <w:rFonts w:ascii="Arial" w:hAnsi="Arial" w:cs="Arial"/>
                <w:color w:val="000000" w:themeColor="text1"/>
                <w:sz w:val="20"/>
                <w:szCs w:val="20"/>
                <w:lang w:val="es-ES" w:eastAsia="es-ES"/>
              </w:rPr>
              <w:t xml:space="preserve">mediante </w:t>
            </w:r>
            <w:r w:rsidR="00ED2A2C" w:rsidRPr="00D9180F">
              <w:rPr>
                <w:rFonts w:ascii="Arial" w:hAnsi="Arial" w:cs="Arial"/>
                <w:color w:val="000000" w:themeColor="text1"/>
                <w:sz w:val="20"/>
                <w:szCs w:val="20"/>
                <w:lang w:val="es-ES" w:eastAsia="es-ES"/>
              </w:rPr>
              <w:t xml:space="preserve">la plataforma </w:t>
            </w:r>
            <w:r w:rsidR="00382866" w:rsidRPr="00D9180F">
              <w:rPr>
                <w:rFonts w:ascii="Arial" w:hAnsi="Arial" w:cs="Arial"/>
                <w:color w:val="000000" w:themeColor="text1"/>
                <w:sz w:val="20"/>
                <w:szCs w:val="20"/>
                <w:lang w:val="es-ES" w:eastAsia="es-ES"/>
              </w:rPr>
              <w:t xml:space="preserve">utilizada inicialmente. </w:t>
            </w:r>
          </w:p>
          <w:p w14:paraId="1041FB0C" w14:textId="4E48B581" w:rsidR="00683CC8" w:rsidRPr="00D9180F" w:rsidRDefault="00683CC8" w:rsidP="00586AF3">
            <w:pPr>
              <w:pStyle w:val="li1"/>
              <w:spacing w:before="0" w:beforeAutospacing="0" w:after="0" w:afterAutospacing="0"/>
              <w:ind w:right="284"/>
              <w:jc w:val="both"/>
              <w:rPr>
                <w:rFonts w:ascii="Arial" w:hAnsi="Arial" w:cs="Arial"/>
                <w:color w:val="000000" w:themeColor="text1"/>
                <w:sz w:val="20"/>
                <w:szCs w:val="20"/>
                <w:lang w:val="es-ES" w:eastAsia="es-ES"/>
              </w:rPr>
            </w:pPr>
          </w:p>
          <w:p w14:paraId="005044D8" w14:textId="31821F5B" w:rsidR="00635B1F" w:rsidRPr="00D9180F" w:rsidRDefault="00683CC8" w:rsidP="00586AF3">
            <w:pPr>
              <w:pStyle w:val="li1"/>
              <w:spacing w:before="0" w:beforeAutospacing="0" w:after="0" w:afterAutospacing="0"/>
              <w:ind w:right="284"/>
              <w:jc w:val="both"/>
              <w:rPr>
                <w:rFonts w:ascii="Arial" w:hAnsi="Arial" w:cs="Arial"/>
                <w:color w:val="000000" w:themeColor="text1"/>
                <w:sz w:val="20"/>
                <w:szCs w:val="20"/>
                <w:lang w:val="es-ES" w:eastAsia="es-ES"/>
              </w:rPr>
            </w:pPr>
            <w:r w:rsidRPr="00D9180F">
              <w:rPr>
                <w:rFonts w:ascii="Arial" w:hAnsi="Arial" w:cs="Arial"/>
                <w:color w:val="000000" w:themeColor="text1"/>
                <w:sz w:val="20"/>
                <w:szCs w:val="20"/>
                <w:lang w:val="es-ES" w:eastAsia="es-ES"/>
              </w:rPr>
              <w:t>Así las cosas</w:t>
            </w:r>
            <w:r w:rsidR="00B62BCA" w:rsidRPr="00D9180F">
              <w:rPr>
                <w:rFonts w:ascii="Arial" w:hAnsi="Arial" w:cs="Arial"/>
                <w:color w:val="000000" w:themeColor="text1"/>
                <w:sz w:val="20"/>
                <w:szCs w:val="20"/>
                <w:lang w:val="es-ES" w:eastAsia="es-ES"/>
              </w:rPr>
              <w:t xml:space="preserve">, </w:t>
            </w:r>
            <w:r w:rsidR="00C9141D" w:rsidRPr="00D9180F">
              <w:rPr>
                <w:rFonts w:ascii="Arial" w:hAnsi="Arial" w:cs="Arial"/>
                <w:color w:val="000000" w:themeColor="text1"/>
                <w:sz w:val="20"/>
                <w:szCs w:val="20"/>
                <w:lang w:val="es-ES" w:eastAsia="es-ES"/>
              </w:rPr>
              <w:t>los contratos 490-2018; 3</w:t>
            </w:r>
            <w:r w:rsidRPr="00D9180F">
              <w:rPr>
                <w:rFonts w:ascii="Arial" w:hAnsi="Arial" w:cs="Arial"/>
                <w:color w:val="000000" w:themeColor="text1"/>
                <w:sz w:val="20"/>
                <w:szCs w:val="20"/>
                <w:lang w:val="es-ES" w:eastAsia="es-ES"/>
              </w:rPr>
              <w:t xml:space="preserve">54-2018 y 133 de 2019 </w:t>
            </w:r>
            <w:r w:rsidR="00B62BCA" w:rsidRPr="00D9180F">
              <w:rPr>
                <w:rFonts w:ascii="Arial" w:hAnsi="Arial" w:cs="Arial"/>
                <w:color w:val="000000" w:themeColor="text1"/>
                <w:sz w:val="20"/>
                <w:szCs w:val="20"/>
                <w:lang w:val="es-ES" w:eastAsia="es-ES"/>
              </w:rPr>
              <w:t xml:space="preserve">fueron </w:t>
            </w:r>
            <w:r w:rsidRPr="00D9180F">
              <w:rPr>
                <w:rFonts w:ascii="Arial" w:hAnsi="Arial" w:cs="Arial"/>
                <w:color w:val="000000" w:themeColor="text1"/>
                <w:sz w:val="20"/>
                <w:szCs w:val="20"/>
                <w:lang w:val="es-ES" w:eastAsia="es-ES"/>
              </w:rPr>
              <w:t>publicados a través de SECOP II</w:t>
            </w:r>
            <w:r w:rsidR="00B62BCA" w:rsidRPr="00D9180F">
              <w:rPr>
                <w:rFonts w:ascii="Arial" w:hAnsi="Arial" w:cs="Arial"/>
                <w:color w:val="000000" w:themeColor="text1"/>
                <w:sz w:val="20"/>
                <w:szCs w:val="20"/>
                <w:lang w:val="es-ES" w:eastAsia="es-ES"/>
              </w:rPr>
              <w:t xml:space="preserve"> y</w:t>
            </w:r>
            <w:r w:rsidRPr="00D9180F">
              <w:rPr>
                <w:rFonts w:ascii="Arial" w:hAnsi="Arial" w:cs="Arial"/>
                <w:color w:val="000000" w:themeColor="text1"/>
                <w:sz w:val="20"/>
                <w:szCs w:val="20"/>
                <w:lang w:val="es-ES" w:eastAsia="es-ES"/>
              </w:rPr>
              <w:t xml:space="preserve"> no existía excepción alguna para </w:t>
            </w:r>
            <w:r w:rsidR="00CF6881" w:rsidRPr="00D9180F">
              <w:rPr>
                <w:rFonts w:ascii="Arial" w:hAnsi="Arial" w:cs="Arial"/>
                <w:color w:val="000000" w:themeColor="text1"/>
                <w:sz w:val="20"/>
                <w:szCs w:val="20"/>
                <w:lang w:val="es-ES" w:eastAsia="es-ES"/>
              </w:rPr>
              <w:t xml:space="preserve">que </w:t>
            </w:r>
            <w:r w:rsidR="00B62BCA" w:rsidRPr="00D9180F">
              <w:rPr>
                <w:rFonts w:ascii="Arial" w:hAnsi="Arial" w:cs="Arial"/>
                <w:color w:val="000000" w:themeColor="text1"/>
                <w:sz w:val="20"/>
                <w:szCs w:val="20"/>
                <w:lang w:val="es-ES" w:eastAsia="es-ES"/>
              </w:rPr>
              <w:t xml:space="preserve">el supervisor </w:t>
            </w:r>
            <w:r w:rsidRPr="00D9180F">
              <w:rPr>
                <w:rFonts w:ascii="Arial" w:hAnsi="Arial" w:cs="Arial"/>
                <w:color w:val="000000" w:themeColor="text1"/>
                <w:sz w:val="20"/>
                <w:szCs w:val="20"/>
                <w:lang w:val="es-ES" w:eastAsia="es-ES"/>
              </w:rPr>
              <w:t>realiza</w:t>
            </w:r>
            <w:r w:rsidR="00B62BCA" w:rsidRPr="00D9180F">
              <w:rPr>
                <w:rFonts w:ascii="Arial" w:hAnsi="Arial" w:cs="Arial"/>
                <w:color w:val="000000" w:themeColor="text1"/>
                <w:sz w:val="20"/>
                <w:szCs w:val="20"/>
                <w:lang w:val="es-ES" w:eastAsia="es-ES"/>
              </w:rPr>
              <w:t xml:space="preserve">ra </w:t>
            </w:r>
            <w:r w:rsidRPr="00D9180F">
              <w:rPr>
                <w:rFonts w:ascii="Arial" w:hAnsi="Arial" w:cs="Arial"/>
                <w:color w:val="000000" w:themeColor="text1"/>
                <w:sz w:val="20"/>
                <w:szCs w:val="20"/>
                <w:lang w:val="es-ES" w:eastAsia="es-ES"/>
              </w:rPr>
              <w:t>el cargue de los informes de supervisión</w:t>
            </w:r>
            <w:r w:rsidR="00B62BCA" w:rsidRPr="00D9180F">
              <w:rPr>
                <w:rFonts w:ascii="Arial" w:hAnsi="Arial" w:cs="Arial"/>
                <w:color w:val="000000" w:themeColor="text1"/>
                <w:sz w:val="20"/>
                <w:szCs w:val="20"/>
                <w:lang w:val="es-ES" w:eastAsia="es-ES"/>
              </w:rPr>
              <w:t xml:space="preserve"> en el plazo establecido; por lo tanto, sobre estos contratos </w:t>
            </w:r>
            <w:r w:rsidR="00635B1F" w:rsidRPr="00D9180F">
              <w:rPr>
                <w:rFonts w:ascii="Arial" w:hAnsi="Arial" w:cs="Arial"/>
                <w:color w:val="000000" w:themeColor="text1"/>
                <w:sz w:val="20"/>
                <w:szCs w:val="20"/>
                <w:lang w:val="es-ES" w:eastAsia="es-ES"/>
              </w:rPr>
              <w:t>no se desvirtúa el hallazgo</w:t>
            </w:r>
            <w:r w:rsidR="00B62BCA" w:rsidRPr="00D9180F">
              <w:rPr>
                <w:rFonts w:ascii="Arial" w:hAnsi="Arial" w:cs="Arial"/>
                <w:color w:val="000000" w:themeColor="text1"/>
                <w:sz w:val="20"/>
                <w:szCs w:val="20"/>
                <w:lang w:val="es-ES" w:eastAsia="es-ES"/>
              </w:rPr>
              <w:t xml:space="preserve">; no obstante, </w:t>
            </w:r>
            <w:r w:rsidR="00635B1F" w:rsidRPr="00D9180F">
              <w:rPr>
                <w:rFonts w:ascii="Arial" w:hAnsi="Arial" w:cs="Arial"/>
                <w:color w:val="000000" w:themeColor="text1"/>
                <w:sz w:val="20"/>
                <w:szCs w:val="20"/>
                <w:lang w:val="es-ES" w:eastAsia="es-ES"/>
              </w:rPr>
              <w:t xml:space="preserve">es necesario modificar </w:t>
            </w:r>
            <w:r w:rsidR="00B62BCA" w:rsidRPr="00D9180F">
              <w:rPr>
                <w:rFonts w:ascii="Arial" w:hAnsi="Arial" w:cs="Arial"/>
                <w:color w:val="000000" w:themeColor="text1"/>
                <w:sz w:val="20"/>
                <w:szCs w:val="20"/>
                <w:lang w:val="es-ES" w:eastAsia="es-ES"/>
              </w:rPr>
              <w:t xml:space="preserve">la </w:t>
            </w:r>
            <w:r w:rsidR="00635B1F" w:rsidRPr="00D9180F">
              <w:rPr>
                <w:rFonts w:ascii="Arial" w:hAnsi="Arial" w:cs="Arial"/>
                <w:color w:val="000000" w:themeColor="text1"/>
                <w:sz w:val="20"/>
                <w:szCs w:val="20"/>
                <w:lang w:val="es-ES" w:eastAsia="es-ES"/>
              </w:rPr>
              <w:t xml:space="preserve">redacción </w:t>
            </w:r>
            <w:r w:rsidR="00B62BCA" w:rsidRPr="00D9180F">
              <w:rPr>
                <w:rFonts w:ascii="Arial" w:hAnsi="Arial" w:cs="Arial"/>
                <w:color w:val="000000" w:themeColor="text1"/>
                <w:sz w:val="20"/>
                <w:szCs w:val="20"/>
                <w:lang w:val="es-ES" w:eastAsia="es-ES"/>
              </w:rPr>
              <w:t xml:space="preserve">original </w:t>
            </w:r>
            <w:r w:rsidR="00635B1F" w:rsidRPr="00D9180F">
              <w:rPr>
                <w:rFonts w:ascii="Arial" w:hAnsi="Arial" w:cs="Arial"/>
                <w:color w:val="000000" w:themeColor="text1"/>
                <w:sz w:val="20"/>
                <w:szCs w:val="20"/>
                <w:lang w:val="es-ES" w:eastAsia="es-ES"/>
              </w:rPr>
              <w:t xml:space="preserve">frente a los contratos publicados </w:t>
            </w:r>
            <w:r w:rsidR="00B62BCA" w:rsidRPr="00D9180F">
              <w:rPr>
                <w:rFonts w:ascii="Arial" w:hAnsi="Arial" w:cs="Arial"/>
                <w:color w:val="000000" w:themeColor="text1"/>
                <w:sz w:val="20"/>
                <w:szCs w:val="20"/>
                <w:lang w:val="es-ES" w:eastAsia="es-ES"/>
              </w:rPr>
              <w:t xml:space="preserve">en </w:t>
            </w:r>
            <w:r w:rsidR="00635B1F" w:rsidRPr="00D9180F">
              <w:rPr>
                <w:rFonts w:ascii="Arial" w:hAnsi="Arial" w:cs="Arial"/>
                <w:color w:val="000000" w:themeColor="text1"/>
                <w:sz w:val="20"/>
                <w:szCs w:val="20"/>
                <w:lang w:val="es-ES" w:eastAsia="es-ES"/>
              </w:rPr>
              <w:t>SECOP</w:t>
            </w:r>
            <w:r w:rsidR="00106296" w:rsidRPr="00D9180F">
              <w:rPr>
                <w:rFonts w:ascii="Arial" w:hAnsi="Arial" w:cs="Arial"/>
                <w:color w:val="000000" w:themeColor="text1"/>
                <w:sz w:val="20"/>
                <w:szCs w:val="20"/>
                <w:lang w:val="es-ES" w:eastAsia="es-ES"/>
              </w:rPr>
              <w:t xml:space="preserve"> I</w:t>
            </w:r>
            <w:r w:rsidR="00635B1F" w:rsidRPr="00D9180F">
              <w:rPr>
                <w:rFonts w:ascii="Arial" w:hAnsi="Arial" w:cs="Arial"/>
                <w:color w:val="000000" w:themeColor="text1"/>
                <w:sz w:val="20"/>
                <w:szCs w:val="20"/>
                <w:lang w:val="es-ES" w:eastAsia="es-ES"/>
              </w:rPr>
              <w:t>, dado lo expuesto</w:t>
            </w:r>
            <w:r w:rsidR="00B62BCA" w:rsidRPr="00D9180F">
              <w:rPr>
                <w:rFonts w:ascii="Arial" w:hAnsi="Arial" w:cs="Arial"/>
                <w:color w:val="000000" w:themeColor="text1"/>
                <w:sz w:val="20"/>
                <w:szCs w:val="20"/>
                <w:lang w:val="es-ES" w:eastAsia="es-ES"/>
              </w:rPr>
              <w:t xml:space="preserve"> en párrafos anteriores</w:t>
            </w:r>
            <w:r w:rsidR="00635B1F" w:rsidRPr="00D9180F">
              <w:rPr>
                <w:rFonts w:ascii="Arial" w:hAnsi="Arial" w:cs="Arial"/>
                <w:color w:val="000000" w:themeColor="text1"/>
                <w:sz w:val="20"/>
                <w:szCs w:val="20"/>
                <w:lang w:val="es-ES" w:eastAsia="es-ES"/>
              </w:rPr>
              <w:t xml:space="preserve">. </w:t>
            </w:r>
          </w:p>
          <w:p w14:paraId="0E098629" w14:textId="77777777" w:rsidR="00683CC8" w:rsidRPr="00586AF3" w:rsidRDefault="00683CC8" w:rsidP="00586AF3">
            <w:pPr>
              <w:jc w:val="both"/>
              <w:rPr>
                <w:rFonts w:ascii="Arial" w:hAnsi="Arial" w:cs="Arial"/>
                <w:bCs/>
                <w:i/>
                <w:color w:val="000000" w:themeColor="text1"/>
                <w:sz w:val="20"/>
                <w:szCs w:val="20"/>
                <w:u w:val="single"/>
              </w:rPr>
            </w:pPr>
          </w:p>
          <w:p w14:paraId="1E6C95E2" w14:textId="15D321D2" w:rsidR="00683CC8" w:rsidRPr="00586AF3" w:rsidRDefault="00683CC8" w:rsidP="00586AF3">
            <w:pPr>
              <w:shd w:val="clear" w:color="auto" w:fill="C5E0B3" w:themeFill="accent6" w:themeFillTint="66"/>
              <w:jc w:val="both"/>
              <w:rPr>
                <w:rFonts w:ascii="Arial" w:hAnsi="Arial" w:cs="Arial"/>
                <w:b/>
                <w:iCs/>
                <w:color w:val="000000" w:themeColor="text1"/>
                <w:sz w:val="20"/>
                <w:szCs w:val="20"/>
                <w:u w:val="single"/>
              </w:rPr>
            </w:pPr>
            <w:r w:rsidRPr="00586AF3">
              <w:rPr>
                <w:rFonts w:ascii="Arial" w:hAnsi="Arial" w:cs="Arial"/>
                <w:b/>
                <w:iCs/>
                <w:color w:val="000000" w:themeColor="text1"/>
                <w:sz w:val="20"/>
                <w:szCs w:val="20"/>
                <w:u w:val="single"/>
              </w:rPr>
              <w:t xml:space="preserve">HALLAZGO No. 8. (Hallazgo No. 9 en el informe preliminar- REDACCIÓN AJUSTADA.) </w:t>
            </w:r>
          </w:p>
          <w:p w14:paraId="39E5F5D6" w14:textId="4A893D82" w:rsidR="00683CC8" w:rsidRPr="00586AF3" w:rsidRDefault="00683CC8" w:rsidP="00586AF3">
            <w:pPr>
              <w:pStyle w:val="li1"/>
              <w:spacing w:before="0" w:beforeAutospacing="0" w:after="0" w:afterAutospacing="0"/>
              <w:ind w:right="284"/>
              <w:jc w:val="both"/>
              <w:rPr>
                <w:rFonts w:ascii="Arial" w:hAnsi="Arial" w:cs="Arial"/>
                <w:color w:val="000000" w:themeColor="text1"/>
                <w:sz w:val="18"/>
                <w:szCs w:val="18"/>
                <w:lang w:val="es-ES" w:eastAsia="es-ES"/>
              </w:rPr>
            </w:pPr>
          </w:p>
          <w:p w14:paraId="793ED013" w14:textId="17C2BF95" w:rsidR="00683CC8" w:rsidRPr="00586AF3" w:rsidRDefault="00683CC8" w:rsidP="00586AF3">
            <w:pPr>
              <w:jc w:val="both"/>
              <w:rPr>
                <w:rFonts w:ascii="Arial" w:hAnsi="Arial" w:cs="Arial"/>
                <w:color w:val="000000" w:themeColor="text1"/>
                <w:sz w:val="20"/>
                <w:szCs w:val="20"/>
              </w:rPr>
            </w:pPr>
            <w:r w:rsidRPr="00586AF3">
              <w:rPr>
                <w:rFonts w:ascii="Arial" w:hAnsi="Arial" w:cs="Arial"/>
                <w:bCs/>
                <w:color w:val="000000" w:themeColor="text1"/>
                <w:sz w:val="20"/>
                <w:szCs w:val="20"/>
                <w:lang w:eastAsia="es-CO"/>
              </w:rPr>
              <w:t xml:space="preserve">Revisados los informes de actividades publicados </w:t>
            </w:r>
            <w:r w:rsidR="0058532F" w:rsidRPr="00586AF3">
              <w:rPr>
                <w:rFonts w:ascii="Arial" w:hAnsi="Arial" w:cs="Arial"/>
                <w:bCs/>
                <w:color w:val="000000" w:themeColor="text1"/>
                <w:sz w:val="20"/>
                <w:szCs w:val="20"/>
                <w:lang w:eastAsia="es-CO"/>
              </w:rPr>
              <w:t xml:space="preserve">para los contratos 349 y 419 de 2019 </w:t>
            </w:r>
            <w:r w:rsidRPr="00586AF3">
              <w:rPr>
                <w:rFonts w:ascii="Arial" w:hAnsi="Arial" w:cs="Arial"/>
                <w:bCs/>
                <w:color w:val="000000" w:themeColor="text1"/>
                <w:sz w:val="20"/>
                <w:szCs w:val="20"/>
                <w:lang w:eastAsia="es-CO"/>
              </w:rPr>
              <w:t xml:space="preserve">en el portal </w:t>
            </w:r>
            <w:r w:rsidR="00DE3A59" w:rsidRPr="00586AF3">
              <w:rPr>
                <w:rFonts w:ascii="Arial" w:hAnsi="Arial" w:cs="Arial"/>
                <w:bCs/>
                <w:color w:val="000000" w:themeColor="text1"/>
                <w:sz w:val="20"/>
                <w:szCs w:val="20"/>
                <w:lang w:eastAsia="es-CO"/>
              </w:rPr>
              <w:t>SECOP I</w:t>
            </w:r>
            <w:r w:rsidR="007E3FF3" w:rsidRPr="00586AF3">
              <w:rPr>
                <w:rFonts w:ascii="Arial" w:hAnsi="Arial" w:cs="Arial"/>
                <w:bCs/>
                <w:color w:val="000000" w:themeColor="text1"/>
                <w:sz w:val="20"/>
                <w:szCs w:val="20"/>
                <w:lang w:eastAsia="es-CO"/>
              </w:rPr>
              <w:t>,</w:t>
            </w:r>
            <w:r w:rsidR="007E3FF3" w:rsidRPr="00586AF3">
              <w:rPr>
                <w:rFonts w:ascii="Arial" w:hAnsi="Arial" w:cs="Arial"/>
                <w:b/>
                <w:color w:val="000000" w:themeColor="text1"/>
                <w:sz w:val="20"/>
                <w:szCs w:val="20"/>
              </w:rPr>
              <w:t xml:space="preserve"> </w:t>
            </w:r>
            <w:r w:rsidR="0058532F" w:rsidRPr="00586AF3">
              <w:rPr>
                <w:rFonts w:ascii="Arial" w:hAnsi="Arial" w:cs="Arial"/>
                <w:bCs/>
                <w:color w:val="000000" w:themeColor="text1"/>
                <w:sz w:val="20"/>
                <w:szCs w:val="20"/>
                <w:lang w:eastAsia="es-CO"/>
              </w:rPr>
              <w:t xml:space="preserve">y para los contratos </w:t>
            </w:r>
            <w:r w:rsidR="007E3FF3" w:rsidRPr="00586AF3">
              <w:rPr>
                <w:rFonts w:ascii="Arial" w:hAnsi="Arial" w:cs="Arial"/>
                <w:bCs/>
                <w:color w:val="000000" w:themeColor="text1"/>
                <w:sz w:val="20"/>
                <w:szCs w:val="20"/>
                <w:lang w:eastAsia="es-CO"/>
              </w:rPr>
              <w:t xml:space="preserve">490 </w:t>
            </w:r>
            <w:r w:rsidR="00311994" w:rsidRPr="00586AF3">
              <w:rPr>
                <w:rFonts w:ascii="Arial" w:hAnsi="Arial" w:cs="Arial"/>
                <w:bCs/>
                <w:color w:val="000000" w:themeColor="text1"/>
                <w:sz w:val="20"/>
                <w:szCs w:val="20"/>
                <w:lang w:eastAsia="es-CO"/>
              </w:rPr>
              <w:t xml:space="preserve">y </w:t>
            </w:r>
            <w:r w:rsidR="007E3FF3" w:rsidRPr="00586AF3">
              <w:rPr>
                <w:rFonts w:ascii="Arial" w:hAnsi="Arial" w:cs="Arial"/>
                <w:bCs/>
                <w:color w:val="000000" w:themeColor="text1"/>
                <w:sz w:val="20"/>
                <w:szCs w:val="20"/>
                <w:lang w:eastAsia="es-CO"/>
              </w:rPr>
              <w:t xml:space="preserve">354 de 2018 y 133 de 2019 </w:t>
            </w:r>
            <w:r w:rsidR="0058532F" w:rsidRPr="00586AF3">
              <w:rPr>
                <w:rFonts w:ascii="Arial" w:hAnsi="Arial" w:cs="Arial"/>
                <w:bCs/>
                <w:color w:val="000000" w:themeColor="text1"/>
                <w:sz w:val="20"/>
                <w:szCs w:val="20"/>
                <w:lang w:eastAsia="es-CO"/>
              </w:rPr>
              <w:t xml:space="preserve">en SECOP II </w:t>
            </w:r>
            <w:r w:rsidR="00DE3A59" w:rsidRPr="00586AF3">
              <w:rPr>
                <w:rFonts w:ascii="Arial" w:hAnsi="Arial" w:cs="Arial"/>
                <w:b/>
                <w:color w:val="000000" w:themeColor="text1"/>
                <w:sz w:val="20"/>
                <w:szCs w:val="20"/>
              </w:rPr>
              <w:t>SE EVIDENCIÓ</w:t>
            </w:r>
            <w:r w:rsidR="00DE3A59" w:rsidRPr="00586AF3">
              <w:rPr>
                <w:rFonts w:ascii="Arial" w:hAnsi="Arial" w:cs="Arial"/>
                <w:color w:val="000000" w:themeColor="text1"/>
                <w:sz w:val="20"/>
                <w:szCs w:val="20"/>
              </w:rPr>
              <w:t xml:space="preserve"> que el supervisor </w:t>
            </w:r>
            <w:r w:rsidR="007E3FF3" w:rsidRPr="00586AF3">
              <w:rPr>
                <w:rFonts w:ascii="Arial" w:hAnsi="Arial" w:cs="Arial"/>
                <w:color w:val="000000" w:themeColor="text1"/>
                <w:sz w:val="20"/>
                <w:szCs w:val="20"/>
              </w:rPr>
              <w:t xml:space="preserve">de los primeros dos contratos </w:t>
            </w:r>
            <w:r w:rsidR="00DE3A59" w:rsidRPr="00586AF3">
              <w:rPr>
                <w:rFonts w:ascii="Arial" w:hAnsi="Arial" w:cs="Arial"/>
                <w:color w:val="000000" w:themeColor="text1"/>
                <w:sz w:val="20"/>
                <w:szCs w:val="20"/>
              </w:rPr>
              <w:t>no</w:t>
            </w:r>
            <w:r w:rsidR="00F729D9" w:rsidRPr="00586AF3">
              <w:rPr>
                <w:rFonts w:ascii="Arial" w:hAnsi="Arial" w:cs="Arial"/>
                <w:color w:val="000000" w:themeColor="text1"/>
                <w:sz w:val="20"/>
                <w:szCs w:val="20"/>
              </w:rPr>
              <w:t xml:space="preserve"> los </w:t>
            </w:r>
            <w:r w:rsidR="00DE3A59" w:rsidRPr="00586AF3">
              <w:rPr>
                <w:rFonts w:ascii="Arial" w:hAnsi="Arial" w:cs="Arial"/>
                <w:color w:val="000000" w:themeColor="text1"/>
                <w:sz w:val="20"/>
                <w:szCs w:val="20"/>
              </w:rPr>
              <w:t>remitió</w:t>
            </w:r>
            <w:r w:rsidR="00D10B2B" w:rsidRPr="00586AF3">
              <w:rPr>
                <w:rFonts w:ascii="Arial" w:hAnsi="Arial" w:cs="Arial"/>
                <w:color w:val="000000" w:themeColor="text1"/>
                <w:sz w:val="20"/>
                <w:szCs w:val="20"/>
              </w:rPr>
              <w:t>, una vez aprobados</w:t>
            </w:r>
            <w:r w:rsidR="00311994" w:rsidRPr="00586AF3">
              <w:rPr>
                <w:rFonts w:ascii="Arial" w:hAnsi="Arial" w:cs="Arial"/>
                <w:color w:val="000000" w:themeColor="text1"/>
                <w:sz w:val="20"/>
                <w:szCs w:val="20"/>
              </w:rPr>
              <w:t xml:space="preserve"> por él,</w:t>
            </w:r>
            <w:r w:rsidR="00DE3A59" w:rsidRPr="00586AF3">
              <w:rPr>
                <w:rFonts w:ascii="Arial" w:hAnsi="Arial" w:cs="Arial"/>
                <w:color w:val="000000" w:themeColor="text1"/>
                <w:sz w:val="20"/>
                <w:szCs w:val="20"/>
              </w:rPr>
              <w:t xml:space="preserve"> a</w:t>
            </w:r>
            <w:r w:rsidR="00F729D9" w:rsidRPr="00586AF3">
              <w:rPr>
                <w:rFonts w:ascii="Arial" w:hAnsi="Arial" w:cs="Arial"/>
                <w:color w:val="000000" w:themeColor="text1"/>
                <w:sz w:val="20"/>
                <w:szCs w:val="20"/>
              </w:rPr>
              <w:t xml:space="preserve">l facilitador de </w:t>
            </w:r>
            <w:r w:rsidR="00DE3A59" w:rsidRPr="00586AF3">
              <w:rPr>
                <w:rFonts w:ascii="Arial" w:hAnsi="Arial" w:cs="Arial"/>
                <w:color w:val="000000" w:themeColor="text1"/>
                <w:sz w:val="20"/>
                <w:szCs w:val="20"/>
              </w:rPr>
              <w:t xml:space="preserve">la Secretaría General </w:t>
            </w:r>
            <w:r w:rsidR="00D10B2B" w:rsidRPr="00586AF3">
              <w:rPr>
                <w:rFonts w:ascii="Arial" w:hAnsi="Arial" w:cs="Arial"/>
                <w:color w:val="000000" w:themeColor="text1"/>
                <w:sz w:val="20"/>
                <w:szCs w:val="20"/>
              </w:rPr>
              <w:t xml:space="preserve">para ser publicados </w:t>
            </w:r>
            <w:r w:rsidR="00DE3A59" w:rsidRPr="00586AF3">
              <w:rPr>
                <w:rFonts w:ascii="Arial" w:hAnsi="Arial" w:cs="Arial"/>
                <w:color w:val="000000" w:themeColor="text1"/>
                <w:sz w:val="20"/>
                <w:szCs w:val="20"/>
              </w:rPr>
              <w:t>dentro de los tres días siguientes a la fecha de su expedición</w:t>
            </w:r>
            <w:r w:rsidR="00311994" w:rsidRPr="00586AF3">
              <w:rPr>
                <w:rFonts w:ascii="Arial" w:hAnsi="Arial" w:cs="Arial"/>
                <w:color w:val="000000" w:themeColor="text1"/>
                <w:sz w:val="20"/>
                <w:szCs w:val="20"/>
              </w:rPr>
              <w:t>; y</w:t>
            </w:r>
            <w:r w:rsidR="00D9180F">
              <w:rPr>
                <w:rFonts w:ascii="Arial" w:hAnsi="Arial" w:cs="Arial"/>
                <w:color w:val="000000" w:themeColor="text1"/>
                <w:sz w:val="20"/>
                <w:szCs w:val="20"/>
              </w:rPr>
              <w:t>,</w:t>
            </w:r>
            <w:r w:rsidR="00311994" w:rsidRPr="00586AF3">
              <w:rPr>
                <w:rFonts w:ascii="Arial" w:hAnsi="Arial" w:cs="Arial"/>
                <w:color w:val="000000" w:themeColor="text1"/>
                <w:sz w:val="20"/>
                <w:szCs w:val="20"/>
              </w:rPr>
              <w:t xml:space="preserve"> para </w:t>
            </w:r>
            <w:r w:rsidR="007E3FF3" w:rsidRPr="00586AF3">
              <w:rPr>
                <w:rFonts w:ascii="Arial" w:hAnsi="Arial" w:cs="Arial"/>
                <w:color w:val="000000" w:themeColor="text1"/>
                <w:sz w:val="20"/>
                <w:szCs w:val="20"/>
              </w:rPr>
              <w:t xml:space="preserve">los siguientes tres, </w:t>
            </w:r>
            <w:r w:rsidR="00311994" w:rsidRPr="00586AF3">
              <w:rPr>
                <w:rFonts w:ascii="Arial" w:hAnsi="Arial" w:cs="Arial"/>
                <w:color w:val="000000" w:themeColor="text1"/>
                <w:sz w:val="20"/>
                <w:szCs w:val="20"/>
              </w:rPr>
              <w:t xml:space="preserve">tampoco </w:t>
            </w:r>
            <w:r w:rsidR="00D9180F">
              <w:rPr>
                <w:rFonts w:ascii="Arial" w:hAnsi="Arial" w:cs="Arial"/>
                <w:color w:val="000000" w:themeColor="text1"/>
                <w:sz w:val="20"/>
                <w:szCs w:val="20"/>
              </w:rPr>
              <w:t xml:space="preserve">se </w:t>
            </w:r>
            <w:r w:rsidR="00B62BCA" w:rsidRPr="00586AF3">
              <w:rPr>
                <w:rFonts w:ascii="Arial" w:hAnsi="Arial" w:cs="Arial"/>
                <w:color w:val="000000" w:themeColor="text1"/>
                <w:sz w:val="20"/>
                <w:szCs w:val="20"/>
              </w:rPr>
              <w:t>public</w:t>
            </w:r>
            <w:r w:rsidR="00D9180F">
              <w:rPr>
                <w:rFonts w:ascii="Arial" w:hAnsi="Arial" w:cs="Arial"/>
                <w:color w:val="000000" w:themeColor="text1"/>
                <w:sz w:val="20"/>
                <w:szCs w:val="20"/>
              </w:rPr>
              <w:t xml:space="preserve">aron </w:t>
            </w:r>
            <w:r w:rsidR="0058532F" w:rsidRPr="00586AF3">
              <w:rPr>
                <w:rFonts w:ascii="Arial" w:hAnsi="Arial" w:cs="Arial"/>
                <w:color w:val="000000" w:themeColor="text1"/>
                <w:sz w:val="20"/>
                <w:szCs w:val="20"/>
              </w:rPr>
              <w:t xml:space="preserve">en </w:t>
            </w:r>
            <w:r w:rsidR="00135A61" w:rsidRPr="00586AF3">
              <w:rPr>
                <w:rFonts w:ascii="Arial" w:hAnsi="Arial" w:cs="Arial"/>
                <w:color w:val="000000" w:themeColor="text1"/>
                <w:sz w:val="20"/>
                <w:szCs w:val="20"/>
              </w:rPr>
              <w:t xml:space="preserve">los tres días siguientes a la fecha de su </w:t>
            </w:r>
            <w:r w:rsidR="00D10B2B" w:rsidRPr="00586AF3">
              <w:rPr>
                <w:rFonts w:ascii="Arial" w:hAnsi="Arial" w:cs="Arial"/>
                <w:color w:val="000000" w:themeColor="text1"/>
                <w:sz w:val="20"/>
                <w:szCs w:val="20"/>
              </w:rPr>
              <w:t>aprobación</w:t>
            </w:r>
            <w:r w:rsidRPr="00586AF3">
              <w:rPr>
                <w:rFonts w:ascii="Arial" w:hAnsi="Arial" w:cs="Arial"/>
                <w:color w:val="000000" w:themeColor="text1"/>
                <w:sz w:val="20"/>
                <w:szCs w:val="20"/>
              </w:rPr>
              <w:t>, tal como se detalla a continuación para cada contrato:</w:t>
            </w:r>
          </w:p>
          <w:p w14:paraId="669830F2" w14:textId="77777777" w:rsidR="00D9180F" w:rsidRDefault="00D9180F" w:rsidP="00586AF3">
            <w:pPr>
              <w:shd w:val="clear" w:color="auto" w:fill="F2F2F2" w:themeFill="background1" w:themeFillShade="F2"/>
              <w:jc w:val="both"/>
              <w:rPr>
                <w:rFonts w:ascii="Arial" w:hAnsi="Arial" w:cs="Arial"/>
                <w:b/>
                <w:color w:val="000000" w:themeColor="text1"/>
                <w:sz w:val="20"/>
                <w:szCs w:val="20"/>
              </w:rPr>
            </w:pPr>
          </w:p>
          <w:p w14:paraId="56321A3D" w14:textId="31AA1FF1" w:rsidR="007E3FF3" w:rsidRPr="00586AF3" w:rsidRDefault="007E3FF3" w:rsidP="00586AF3">
            <w:pPr>
              <w:shd w:val="clear" w:color="auto" w:fill="F2F2F2" w:themeFill="background1" w:themeFillShade="F2"/>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419-2019 </w:t>
            </w:r>
          </w:p>
          <w:p w14:paraId="5B25874D" w14:textId="77777777" w:rsidR="007E3FF3" w:rsidRPr="00586AF3" w:rsidRDefault="007E3FF3" w:rsidP="00586AF3">
            <w:pPr>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70"/>
              <w:gridCol w:w="1470"/>
              <w:gridCol w:w="1472"/>
              <w:gridCol w:w="1472"/>
              <w:gridCol w:w="1472"/>
              <w:gridCol w:w="1472"/>
            </w:tblGrid>
            <w:tr w:rsidR="007E3FF3" w:rsidRPr="00586AF3" w14:paraId="119D707E" w14:textId="77777777" w:rsidTr="00B51A8F">
              <w:trPr>
                <w:jc w:val="center"/>
              </w:trPr>
              <w:tc>
                <w:tcPr>
                  <w:tcW w:w="1470" w:type="dxa"/>
                  <w:shd w:val="clear" w:color="auto" w:fill="D9D9D9" w:themeFill="background1" w:themeFillShade="D9"/>
                </w:tcPr>
                <w:p w14:paraId="49C47974"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470" w:type="dxa"/>
                  <w:shd w:val="clear" w:color="auto" w:fill="D9D9D9" w:themeFill="background1" w:themeFillShade="D9"/>
                </w:tcPr>
                <w:p w14:paraId="117420E0"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Fecha de Información</w:t>
                  </w:r>
                </w:p>
              </w:tc>
              <w:tc>
                <w:tcPr>
                  <w:tcW w:w="1472" w:type="dxa"/>
                  <w:shd w:val="clear" w:color="auto" w:fill="D9D9D9" w:themeFill="background1" w:themeFillShade="D9"/>
                </w:tcPr>
                <w:p w14:paraId="2F1DDAA9"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Fecha de radicación</w:t>
                  </w:r>
                </w:p>
              </w:tc>
              <w:tc>
                <w:tcPr>
                  <w:tcW w:w="1472" w:type="dxa"/>
                  <w:shd w:val="clear" w:color="auto" w:fill="D9D9D9" w:themeFill="background1" w:themeFillShade="D9"/>
                </w:tcPr>
                <w:p w14:paraId="275A6275"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Fecha de publicación</w:t>
                  </w:r>
                </w:p>
              </w:tc>
              <w:tc>
                <w:tcPr>
                  <w:tcW w:w="1472" w:type="dxa"/>
                  <w:shd w:val="clear" w:color="auto" w:fill="D9D9D9" w:themeFill="background1" w:themeFillShade="D9"/>
                </w:tcPr>
                <w:p w14:paraId="517FECE8"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Fecha de publicación según normativa</w:t>
                  </w:r>
                </w:p>
              </w:tc>
              <w:tc>
                <w:tcPr>
                  <w:tcW w:w="1472" w:type="dxa"/>
                  <w:shd w:val="clear" w:color="auto" w:fill="D9D9D9" w:themeFill="background1" w:themeFillShade="D9"/>
                </w:tcPr>
                <w:p w14:paraId="33B06848"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7E3FF3" w:rsidRPr="00586AF3" w14:paraId="4E5A41B6" w14:textId="77777777" w:rsidTr="00B51A8F">
              <w:trPr>
                <w:jc w:val="center"/>
              </w:trPr>
              <w:tc>
                <w:tcPr>
                  <w:tcW w:w="1470" w:type="dxa"/>
                  <w:shd w:val="clear" w:color="auto" w:fill="auto"/>
                </w:tcPr>
                <w:p w14:paraId="5FF15F8C" w14:textId="77777777" w:rsidR="007E3FF3" w:rsidRPr="00586AF3" w:rsidRDefault="007E3FF3" w:rsidP="00586AF3">
                  <w:pPr>
                    <w:jc w:val="center"/>
                    <w:rPr>
                      <w:rFonts w:ascii="Arial" w:hAnsi="Arial" w:cs="Arial"/>
                      <w:color w:val="000000" w:themeColor="text1"/>
                      <w:sz w:val="18"/>
                      <w:szCs w:val="18"/>
                    </w:rPr>
                  </w:pPr>
                  <w:r w:rsidRPr="00586AF3">
                    <w:rPr>
                      <w:rFonts w:ascii="Arial" w:hAnsi="Arial" w:cs="Arial"/>
                      <w:color w:val="000000" w:themeColor="text1"/>
                      <w:sz w:val="18"/>
                      <w:szCs w:val="18"/>
                    </w:rPr>
                    <w:t>4</w:t>
                  </w:r>
                </w:p>
              </w:tc>
              <w:tc>
                <w:tcPr>
                  <w:tcW w:w="1470" w:type="dxa"/>
                  <w:shd w:val="clear" w:color="auto" w:fill="auto"/>
                </w:tcPr>
                <w:p w14:paraId="49EB6C87"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7/11/2019</w:t>
                  </w:r>
                </w:p>
              </w:tc>
              <w:tc>
                <w:tcPr>
                  <w:tcW w:w="1472" w:type="dxa"/>
                  <w:shd w:val="clear" w:color="auto" w:fill="auto"/>
                </w:tcPr>
                <w:p w14:paraId="67AF5BBF"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8/11/2019</w:t>
                  </w:r>
                </w:p>
              </w:tc>
              <w:tc>
                <w:tcPr>
                  <w:tcW w:w="1472" w:type="dxa"/>
                  <w:shd w:val="clear" w:color="auto" w:fill="auto"/>
                </w:tcPr>
                <w:p w14:paraId="4D5F8D05"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23/12/2019</w:t>
                  </w:r>
                </w:p>
              </w:tc>
              <w:tc>
                <w:tcPr>
                  <w:tcW w:w="1472" w:type="dxa"/>
                  <w:shd w:val="clear" w:color="auto" w:fill="auto"/>
                </w:tcPr>
                <w:p w14:paraId="65B1E277"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18/11/2019</w:t>
                  </w:r>
                </w:p>
              </w:tc>
              <w:tc>
                <w:tcPr>
                  <w:tcW w:w="1472" w:type="dxa"/>
                  <w:shd w:val="clear" w:color="auto" w:fill="auto"/>
                </w:tcPr>
                <w:p w14:paraId="7449CD6A"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20</w:t>
                  </w:r>
                </w:p>
              </w:tc>
            </w:tr>
            <w:tr w:rsidR="007E3FF3" w:rsidRPr="00586AF3" w14:paraId="79A927C1" w14:textId="77777777" w:rsidTr="00B51A8F">
              <w:trPr>
                <w:jc w:val="center"/>
              </w:trPr>
              <w:tc>
                <w:tcPr>
                  <w:tcW w:w="1470" w:type="dxa"/>
                  <w:shd w:val="clear" w:color="auto" w:fill="auto"/>
                </w:tcPr>
                <w:p w14:paraId="7797B3A9" w14:textId="77777777" w:rsidR="007E3FF3" w:rsidRPr="00586AF3" w:rsidRDefault="007E3FF3" w:rsidP="00586AF3">
                  <w:pPr>
                    <w:jc w:val="center"/>
                    <w:rPr>
                      <w:rFonts w:ascii="Arial" w:hAnsi="Arial" w:cs="Arial"/>
                      <w:color w:val="000000" w:themeColor="text1"/>
                      <w:sz w:val="18"/>
                      <w:szCs w:val="18"/>
                    </w:rPr>
                  </w:pPr>
                  <w:r w:rsidRPr="00586AF3">
                    <w:rPr>
                      <w:rFonts w:ascii="Arial" w:hAnsi="Arial" w:cs="Arial"/>
                      <w:color w:val="000000" w:themeColor="text1"/>
                      <w:sz w:val="18"/>
                      <w:szCs w:val="18"/>
                    </w:rPr>
                    <w:t>7</w:t>
                  </w:r>
                </w:p>
              </w:tc>
              <w:tc>
                <w:tcPr>
                  <w:tcW w:w="1470" w:type="dxa"/>
                  <w:shd w:val="clear" w:color="auto" w:fill="auto"/>
                </w:tcPr>
                <w:p w14:paraId="11D464B7"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10/2/2020</w:t>
                  </w:r>
                </w:p>
              </w:tc>
              <w:tc>
                <w:tcPr>
                  <w:tcW w:w="1472" w:type="dxa"/>
                  <w:shd w:val="clear" w:color="auto" w:fill="auto"/>
                </w:tcPr>
                <w:p w14:paraId="1C287FF2"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14/02/2020</w:t>
                  </w:r>
                </w:p>
              </w:tc>
              <w:tc>
                <w:tcPr>
                  <w:tcW w:w="1472" w:type="dxa"/>
                  <w:shd w:val="clear" w:color="auto" w:fill="auto"/>
                </w:tcPr>
                <w:p w14:paraId="58C13AFB"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09/03/2020</w:t>
                  </w:r>
                </w:p>
              </w:tc>
              <w:tc>
                <w:tcPr>
                  <w:tcW w:w="1472" w:type="dxa"/>
                  <w:shd w:val="clear" w:color="auto" w:fill="auto"/>
                </w:tcPr>
                <w:p w14:paraId="0800A7BF"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17/02/2020</w:t>
                  </w:r>
                </w:p>
              </w:tc>
              <w:tc>
                <w:tcPr>
                  <w:tcW w:w="1472" w:type="dxa"/>
                  <w:shd w:val="clear" w:color="auto" w:fill="auto"/>
                </w:tcPr>
                <w:p w14:paraId="1C3007D5"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30</w:t>
                  </w:r>
                </w:p>
              </w:tc>
            </w:tr>
            <w:tr w:rsidR="007E3FF3" w:rsidRPr="00586AF3" w14:paraId="6450CD56" w14:textId="77777777" w:rsidTr="00B51A8F">
              <w:trPr>
                <w:trHeight w:val="70"/>
                <w:jc w:val="center"/>
              </w:trPr>
              <w:tc>
                <w:tcPr>
                  <w:tcW w:w="1470" w:type="dxa"/>
                  <w:shd w:val="clear" w:color="auto" w:fill="auto"/>
                </w:tcPr>
                <w:p w14:paraId="69670BD9" w14:textId="77777777" w:rsidR="007E3FF3" w:rsidRPr="00586AF3" w:rsidRDefault="007E3FF3" w:rsidP="00586AF3">
                  <w:pPr>
                    <w:jc w:val="center"/>
                    <w:rPr>
                      <w:rFonts w:ascii="Arial" w:hAnsi="Arial" w:cs="Arial"/>
                      <w:color w:val="000000" w:themeColor="text1"/>
                      <w:sz w:val="18"/>
                      <w:szCs w:val="18"/>
                    </w:rPr>
                  </w:pPr>
                  <w:r w:rsidRPr="00586AF3">
                    <w:rPr>
                      <w:rFonts w:ascii="Arial" w:hAnsi="Arial" w:cs="Arial"/>
                      <w:color w:val="000000" w:themeColor="text1"/>
                      <w:sz w:val="18"/>
                      <w:szCs w:val="18"/>
                    </w:rPr>
                    <w:t>9</w:t>
                  </w:r>
                </w:p>
              </w:tc>
              <w:tc>
                <w:tcPr>
                  <w:tcW w:w="1470" w:type="dxa"/>
                  <w:shd w:val="clear" w:color="auto" w:fill="auto"/>
                </w:tcPr>
                <w:p w14:paraId="313E8409"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03/04/2020</w:t>
                  </w:r>
                </w:p>
              </w:tc>
              <w:tc>
                <w:tcPr>
                  <w:tcW w:w="1472" w:type="dxa"/>
                  <w:shd w:val="clear" w:color="auto" w:fill="auto"/>
                </w:tcPr>
                <w:p w14:paraId="465C1EF1"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09/04/2020</w:t>
                  </w:r>
                </w:p>
              </w:tc>
              <w:tc>
                <w:tcPr>
                  <w:tcW w:w="1472" w:type="dxa"/>
                  <w:shd w:val="clear" w:color="auto" w:fill="auto"/>
                </w:tcPr>
                <w:p w14:paraId="571BDCF0"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472" w:type="dxa"/>
                  <w:shd w:val="clear" w:color="auto" w:fill="auto"/>
                </w:tcPr>
                <w:p w14:paraId="62F7D7C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14/04/2020</w:t>
                  </w:r>
                </w:p>
              </w:tc>
              <w:tc>
                <w:tcPr>
                  <w:tcW w:w="1472" w:type="dxa"/>
                  <w:shd w:val="clear" w:color="auto" w:fill="auto"/>
                </w:tcPr>
                <w:p w14:paraId="591DB90B"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r w:rsidR="007E3FF3" w:rsidRPr="00586AF3" w14:paraId="0E62EED2" w14:textId="77777777" w:rsidTr="00B51A8F">
              <w:trPr>
                <w:jc w:val="center"/>
              </w:trPr>
              <w:tc>
                <w:tcPr>
                  <w:tcW w:w="1470" w:type="dxa"/>
                  <w:shd w:val="clear" w:color="auto" w:fill="auto"/>
                </w:tcPr>
                <w:p w14:paraId="0AE23D21" w14:textId="77777777" w:rsidR="007E3FF3" w:rsidRPr="00586AF3" w:rsidRDefault="007E3FF3" w:rsidP="00586AF3">
                  <w:pPr>
                    <w:jc w:val="center"/>
                    <w:rPr>
                      <w:rFonts w:ascii="Arial" w:hAnsi="Arial" w:cs="Arial"/>
                      <w:color w:val="000000" w:themeColor="text1"/>
                      <w:sz w:val="18"/>
                      <w:szCs w:val="18"/>
                    </w:rPr>
                  </w:pPr>
                  <w:r w:rsidRPr="00586AF3">
                    <w:rPr>
                      <w:rFonts w:ascii="Arial" w:hAnsi="Arial" w:cs="Arial"/>
                      <w:color w:val="000000" w:themeColor="text1"/>
                      <w:sz w:val="18"/>
                      <w:szCs w:val="18"/>
                    </w:rPr>
                    <w:t>Final</w:t>
                  </w:r>
                </w:p>
              </w:tc>
              <w:tc>
                <w:tcPr>
                  <w:tcW w:w="1470" w:type="dxa"/>
                  <w:shd w:val="clear" w:color="auto" w:fill="auto"/>
                </w:tcPr>
                <w:p w14:paraId="244FC925"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3/04/2020</w:t>
                  </w:r>
                </w:p>
              </w:tc>
              <w:tc>
                <w:tcPr>
                  <w:tcW w:w="1472" w:type="dxa"/>
                  <w:shd w:val="clear" w:color="auto" w:fill="auto"/>
                </w:tcPr>
                <w:p w14:paraId="23E4661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N/A</w:t>
                  </w:r>
                </w:p>
              </w:tc>
              <w:tc>
                <w:tcPr>
                  <w:tcW w:w="1472" w:type="dxa"/>
                  <w:shd w:val="clear" w:color="auto" w:fill="auto"/>
                </w:tcPr>
                <w:p w14:paraId="0C2D2513"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472" w:type="dxa"/>
                  <w:shd w:val="clear" w:color="auto" w:fill="auto"/>
                </w:tcPr>
                <w:p w14:paraId="3AF3FD87"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14/04/2020</w:t>
                  </w:r>
                </w:p>
              </w:tc>
              <w:tc>
                <w:tcPr>
                  <w:tcW w:w="1472" w:type="dxa"/>
                  <w:shd w:val="clear" w:color="auto" w:fill="auto"/>
                </w:tcPr>
                <w:p w14:paraId="3D5203A7"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bl>
          <w:p w14:paraId="047096E7" w14:textId="77777777" w:rsidR="007E3FF3" w:rsidRPr="00586AF3" w:rsidRDefault="007E3FF3"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w:t>
            </w:r>
          </w:p>
          <w:p w14:paraId="6E59E0A0" w14:textId="77777777" w:rsidR="007E3FF3" w:rsidRPr="00586AF3" w:rsidRDefault="007E3FF3" w:rsidP="00586AF3">
            <w:pPr>
              <w:jc w:val="both"/>
              <w:rPr>
                <w:rFonts w:ascii="Arial" w:hAnsi="Arial" w:cs="Arial"/>
                <w:b/>
                <w:color w:val="000000" w:themeColor="text1"/>
                <w:sz w:val="20"/>
                <w:szCs w:val="20"/>
              </w:rPr>
            </w:pPr>
          </w:p>
          <w:p w14:paraId="090B499F" w14:textId="77777777" w:rsidR="007E3FF3" w:rsidRPr="00586AF3" w:rsidRDefault="007E3FF3" w:rsidP="00586AF3">
            <w:pPr>
              <w:jc w:val="both"/>
              <w:rPr>
                <w:rFonts w:ascii="Arial" w:hAnsi="Arial" w:cs="Arial"/>
                <w:b/>
                <w:color w:val="000000" w:themeColor="text1"/>
                <w:sz w:val="20"/>
                <w:szCs w:val="20"/>
              </w:rPr>
            </w:pPr>
          </w:p>
          <w:p w14:paraId="11141708" w14:textId="77777777" w:rsidR="007E3FF3" w:rsidRPr="00586AF3" w:rsidRDefault="007E3FF3" w:rsidP="00586AF3">
            <w:pPr>
              <w:jc w:val="both"/>
              <w:rPr>
                <w:rFonts w:ascii="Arial" w:hAnsi="Arial" w:cs="Arial"/>
                <w:b/>
                <w:color w:val="000000" w:themeColor="text1"/>
                <w:sz w:val="20"/>
                <w:szCs w:val="20"/>
              </w:rPr>
            </w:pPr>
            <w:r w:rsidRPr="00586AF3">
              <w:rPr>
                <w:rFonts w:ascii="Arial" w:hAnsi="Arial" w:cs="Arial"/>
                <w:b/>
                <w:color w:val="000000" w:themeColor="text1"/>
                <w:sz w:val="20"/>
                <w:szCs w:val="20"/>
              </w:rPr>
              <w:t xml:space="preserve">CONTRATO 349-2019 </w:t>
            </w:r>
          </w:p>
          <w:p w14:paraId="4AC43F35" w14:textId="77777777" w:rsidR="007E3FF3" w:rsidRPr="00586AF3" w:rsidRDefault="007E3FF3" w:rsidP="00586AF3">
            <w:pPr>
              <w:jc w:val="both"/>
              <w:rPr>
                <w:rFonts w:ascii="Arial" w:hAnsi="Arial" w:cs="Arial"/>
                <w:b/>
                <w:color w:val="000000" w:themeColor="text1"/>
                <w:sz w:val="18"/>
                <w:szCs w:val="18"/>
              </w:rPr>
            </w:pPr>
          </w:p>
          <w:p w14:paraId="65B9C206" w14:textId="77777777" w:rsidR="007E3FF3" w:rsidRPr="00586AF3" w:rsidRDefault="007E3FF3" w:rsidP="00586AF3">
            <w:pPr>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03"/>
              <w:gridCol w:w="1556"/>
              <w:gridCol w:w="1387"/>
              <w:gridCol w:w="1517"/>
              <w:gridCol w:w="1517"/>
              <w:gridCol w:w="1348"/>
            </w:tblGrid>
            <w:tr w:rsidR="00586AF3" w:rsidRPr="00586AF3" w14:paraId="4F74F4CF" w14:textId="77777777" w:rsidTr="00B51A8F">
              <w:trPr>
                <w:jc w:val="center"/>
              </w:trPr>
              <w:tc>
                <w:tcPr>
                  <w:tcW w:w="1503" w:type="dxa"/>
                  <w:shd w:val="clear" w:color="auto" w:fill="D9D9D9" w:themeFill="background1" w:themeFillShade="D9"/>
                </w:tcPr>
                <w:p w14:paraId="22553DFE"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556" w:type="dxa"/>
                  <w:shd w:val="clear" w:color="auto" w:fill="D9D9D9" w:themeFill="background1" w:themeFillShade="D9"/>
                </w:tcPr>
                <w:p w14:paraId="3B37FCA2" w14:textId="77777777" w:rsidR="007E3FF3" w:rsidRPr="00586AF3" w:rsidRDefault="007E3FF3"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387" w:type="dxa"/>
                  <w:shd w:val="clear" w:color="auto" w:fill="D9D9D9" w:themeFill="background1" w:themeFillShade="D9"/>
                </w:tcPr>
                <w:p w14:paraId="6DE3B801" w14:textId="77777777" w:rsidR="007E3FF3" w:rsidRPr="00586AF3" w:rsidRDefault="007E3FF3"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17" w:type="dxa"/>
                  <w:shd w:val="clear" w:color="auto" w:fill="D9D9D9" w:themeFill="background1" w:themeFillShade="D9"/>
                </w:tcPr>
                <w:p w14:paraId="5416E072" w14:textId="77777777" w:rsidR="007E3FF3" w:rsidRPr="00586AF3" w:rsidRDefault="007E3FF3"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17" w:type="dxa"/>
                  <w:shd w:val="clear" w:color="auto" w:fill="D9D9D9" w:themeFill="background1" w:themeFillShade="D9"/>
                </w:tcPr>
                <w:p w14:paraId="0CAD466A" w14:textId="77777777" w:rsidR="007E3FF3" w:rsidRPr="00586AF3" w:rsidRDefault="007E3FF3"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348" w:type="dxa"/>
                  <w:shd w:val="clear" w:color="auto" w:fill="D9D9D9" w:themeFill="background1" w:themeFillShade="D9"/>
                </w:tcPr>
                <w:p w14:paraId="6E73118B"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586AF3" w:rsidRPr="00586AF3" w14:paraId="7E805C38" w14:textId="77777777" w:rsidTr="00B51A8F">
              <w:trPr>
                <w:jc w:val="center"/>
              </w:trPr>
              <w:tc>
                <w:tcPr>
                  <w:tcW w:w="1503" w:type="dxa"/>
                  <w:shd w:val="clear" w:color="auto" w:fill="auto"/>
                </w:tcPr>
                <w:p w14:paraId="3F368F96"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Acta de inicio</w:t>
                  </w:r>
                </w:p>
              </w:tc>
              <w:tc>
                <w:tcPr>
                  <w:tcW w:w="1556" w:type="dxa"/>
                  <w:shd w:val="clear" w:color="auto" w:fill="auto"/>
                </w:tcPr>
                <w:p w14:paraId="2B2F454F"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01/01/2019</w:t>
                  </w:r>
                </w:p>
              </w:tc>
              <w:tc>
                <w:tcPr>
                  <w:tcW w:w="1387" w:type="dxa"/>
                  <w:shd w:val="clear" w:color="auto" w:fill="auto"/>
                </w:tcPr>
                <w:p w14:paraId="4F82BD0B"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02/04/2019</w:t>
                  </w:r>
                </w:p>
              </w:tc>
              <w:tc>
                <w:tcPr>
                  <w:tcW w:w="1517" w:type="dxa"/>
                  <w:shd w:val="clear" w:color="auto" w:fill="auto"/>
                </w:tcPr>
                <w:p w14:paraId="659B2490"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04/04/2019</w:t>
                  </w:r>
                </w:p>
              </w:tc>
              <w:tc>
                <w:tcPr>
                  <w:tcW w:w="1517" w:type="dxa"/>
                  <w:shd w:val="clear" w:color="auto" w:fill="auto"/>
                </w:tcPr>
                <w:p w14:paraId="0BD692CA"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09/01/2019</w:t>
                  </w:r>
                </w:p>
              </w:tc>
              <w:tc>
                <w:tcPr>
                  <w:tcW w:w="1348" w:type="dxa"/>
                  <w:shd w:val="clear" w:color="auto" w:fill="auto"/>
                </w:tcPr>
                <w:p w14:paraId="41CA0721"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63</w:t>
                  </w:r>
                </w:p>
              </w:tc>
            </w:tr>
            <w:tr w:rsidR="00586AF3" w:rsidRPr="00586AF3" w14:paraId="622FAD49" w14:textId="77777777" w:rsidTr="00B51A8F">
              <w:trPr>
                <w:jc w:val="center"/>
              </w:trPr>
              <w:tc>
                <w:tcPr>
                  <w:tcW w:w="1503" w:type="dxa"/>
                  <w:shd w:val="clear" w:color="auto" w:fill="auto"/>
                </w:tcPr>
                <w:p w14:paraId="1D5ECB61"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556" w:type="dxa"/>
                  <w:shd w:val="clear" w:color="auto" w:fill="auto"/>
                </w:tcPr>
                <w:p w14:paraId="58AD059A"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26/04/2019</w:t>
                  </w:r>
                </w:p>
              </w:tc>
              <w:tc>
                <w:tcPr>
                  <w:tcW w:w="1387" w:type="dxa"/>
                  <w:shd w:val="clear" w:color="auto" w:fill="auto"/>
                </w:tcPr>
                <w:p w14:paraId="00BCDC1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26/04/2019</w:t>
                  </w:r>
                </w:p>
              </w:tc>
              <w:tc>
                <w:tcPr>
                  <w:tcW w:w="1517" w:type="dxa"/>
                  <w:shd w:val="clear" w:color="auto" w:fill="auto"/>
                </w:tcPr>
                <w:p w14:paraId="6853E41F"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17/05/2019</w:t>
                  </w:r>
                </w:p>
              </w:tc>
              <w:tc>
                <w:tcPr>
                  <w:tcW w:w="1517" w:type="dxa"/>
                  <w:shd w:val="clear" w:color="auto" w:fill="auto"/>
                </w:tcPr>
                <w:p w14:paraId="756378F0"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5/05/2020</w:t>
                  </w:r>
                </w:p>
              </w:tc>
              <w:tc>
                <w:tcPr>
                  <w:tcW w:w="1348" w:type="dxa"/>
                  <w:shd w:val="clear" w:color="auto" w:fill="auto"/>
                </w:tcPr>
                <w:p w14:paraId="04238847"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r w:rsidR="00586AF3" w:rsidRPr="00586AF3" w14:paraId="74AF0B98" w14:textId="77777777" w:rsidTr="00B51A8F">
              <w:trPr>
                <w:jc w:val="center"/>
              </w:trPr>
              <w:tc>
                <w:tcPr>
                  <w:tcW w:w="1503" w:type="dxa"/>
                  <w:shd w:val="clear" w:color="auto" w:fill="auto"/>
                </w:tcPr>
                <w:p w14:paraId="5A17AAC6"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556" w:type="dxa"/>
                  <w:shd w:val="clear" w:color="auto" w:fill="auto"/>
                </w:tcPr>
                <w:p w14:paraId="58FF654A"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27/05/2019</w:t>
                  </w:r>
                </w:p>
              </w:tc>
              <w:tc>
                <w:tcPr>
                  <w:tcW w:w="1387" w:type="dxa"/>
                  <w:shd w:val="clear" w:color="auto" w:fill="auto"/>
                </w:tcPr>
                <w:p w14:paraId="58DDAF48"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29/05/2019</w:t>
                  </w:r>
                </w:p>
              </w:tc>
              <w:tc>
                <w:tcPr>
                  <w:tcW w:w="1517" w:type="dxa"/>
                  <w:shd w:val="clear" w:color="auto" w:fill="auto"/>
                </w:tcPr>
                <w:p w14:paraId="4B9A5078"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05/07/2019</w:t>
                  </w:r>
                </w:p>
              </w:tc>
              <w:tc>
                <w:tcPr>
                  <w:tcW w:w="1517" w:type="dxa"/>
                  <w:shd w:val="clear" w:color="auto" w:fill="auto"/>
                </w:tcPr>
                <w:p w14:paraId="7A0DFA5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5406/2019</w:t>
                  </w:r>
                </w:p>
              </w:tc>
              <w:tc>
                <w:tcPr>
                  <w:tcW w:w="1348" w:type="dxa"/>
                  <w:shd w:val="clear" w:color="auto" w:fill="auto"/>
                </w:tcPr>
                <w:p w14:paraId="0549A0EB"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35</w:t>
                  </w:r>
                </w:p>
              </w:tc>
            </w:tr>
            <w:tr w:rsidR="00586AF3" w:rsidRPr="00586AF3" w14:paraId="1362A0CF" w14:textId="77777777" w:rsidTr="00B51A8F">
              <w:trPr>
                <w:jc w:val="center"/>
              </w:trPr>
              <w:tc>
                <w:tcPr>
                  <w:tcW w:w="1503" w:type="dxa"/>
                  <w:shd w:val="clear" w:color="auto" w:fill="auto"/>
                </w:tcPr>
                <w:p w14:paraId="7A5CB735"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3</w:t>
                  </w:r>
                </w:p>
              </w:tc>
              <w:tc>
                <w:tcPr>
                  <w:tcW w:w="1556" w:type="dxa"/>
                  <w:shd w:val="clear" w:color="auto" w:fill="auto"/>
                </w:tcPr>
                <w:p w14:paraId="51ED6929"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1BE81BF2"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27/06/2019</w:t>
                  </w:r>
                </w:p>
              </w:tc>
              <w:tc>
                <w:tcPr>
                  <w:tcW w:w="1517" w:type="dxa"/>
                  <w:shd w:val="clear" w:color="auto" w:fill="auto"/>
                </w:tcPr>
                <w:p w14:paraId="3284C26B"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13/08/2019</w:t>
                  </w:r>
                </w:p>
              </w:tc>
              <w:tc>
                <w:tcPr>
                  <w:tcW w:w="1517" w:type="dxa"/>
                  <w:shd w:val="clear" w:color="auto" w:fill="auto"/>
                </w:tcPr>
                <w:p w14:paraId="2A2362DB"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4/07/2019</w:t>
                  </w:r>
                </w:p>
              </w:tc>
              <w:tc>
                <w:tcPr>
                  <w:tcW w:w="1348" w:type="dxa"/>
                  <w:shd w:val="clear" w:color="auto" w:fill="auto"/>
                </w:tcPr>
                <w:p w14:paraId="2A943930"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17</w:t>
                  </w:r>
                </w:p>
              </w:tc>
            </w:tr>
            <w:tr w:rsidR="00586AF3" w:rsidRPr="00586AF3" w14:paraId="47282887" w14:textId="77777777" w:rsidTr="00B51A8F">
              <w:trPr>
                <w:jc w:val="center"/>
              </w:trPr>
              <w:tc>
                <w:tcPr>
                  <w:tcW w:w="1503" w:type="dxa"/>
                  <w:shd w:val="clear" w:color="auto" w:fill="auto"/>
                </w:tcPr>
                <w:p w14:paraId="49BFEBC8"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4</w:t>
                  </w:r>
                </w:p>
              </w:tc>
              <w:tc>
                <w:tcPr>
                  <w:tcW w:w="1556" w:type="dxa"/>
                  <w:shd w:val="clear" w:color="auto" w:fill="auto"/>
                </w:tcPr>
                <w:p w14:paraId="62C5358A"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26/07/2019</w:t>
                  </w:r>
                </w:p>
              </w:tc>
              <w:tc>
                <w:tcPr>
                  <w:tcW w:w="1387" w:type="dxa"/>
                  <w:shd w:val="clear" w:color="auto" w:fill="auto"/>
                </w:tcPr>
                <w:p w14:paraId="42A3DFD3"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29/07/2019</w:t>
                  </w:r>
                </w:p>
              </w:tc>
              <w:tc>
                <w:tcPr>
                  <w:tcW w:w="1517" w:type="dxa"/>
                  <w:shd w:val="clear" w:color="auto" w:fill="auto"/>
                </w:tcPr>
                <w:p w14:paraId="23CE82B0"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13/08/2019</w:t>
                  </w:r>
                </w:p>
              </w:tc>
              <w:tc>
                <w:tcPr>
                  <w:tcW w:w="1517" w:type="dxa"/>
                  <w:shd w:val="clear" w:color="auto" w:fill="auto"/>
                </w:tcPr>
                <w:p w14:paraId="44785608"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5/08/2019</w:t>
                  </w:r>
                </w:p>
              </w:tc>
              <w:tc>
                <w:tcPr>
                  <w:tcW w:w="1348" w:type="dxa"/>
                  <w:shd w:val="clear" w:color="auto" w:fill="auto"/>
                </w:tcPr>
                <w:p w14:paraId="57893E4E"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17</w:t>
                  </w:r>
                </w:p>
              </w:tc>
            </w:tr>
            <w:tr w:rsidR="00586AF3" w:rsidRPr="00586AF3" w14:paraId="239DEC42" w14:textId="77777777" w:rsidTr="00B51A8F">
              <w:trPr>
                <w:jc w:val="center"/>
              </w:trPr>
              <w:tc>
                <w:tcPr>
                  <w:tcW w:w="1503" w:type="dxa"/>
                  <w:shd w:val="clear" w:color="auto" w:fill="auto"/>
                </w:tcPr>
                <w:p w14:paraId="6AA795FC"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8</w:t>
                  </w:r>
                </w:p>
              </w:tc>
              <w:tc>
                <w:tcPr>
                  <w:tcW w:w="1556" w:type="dxa"/>
                  <w:shd w:val="clear" w:color="auto" w:fill="auto"/>
                </w:tcPr>
                <w:p w14:paraId="3A31E7AC"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29/11/2019</w:t>
                  </w:r>
                </w:p>
              </w:tc>
              <w:tc>
                <w:tcPr>
                  <w:tcW w:w="1387" w:type="dxa"/>
                  <w:shd w:val="clear" w:color="auto" w:fill="auto"/>
                </w:tcPr>
                <w:p w14:paraId="27918661"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29/11/2019</w:t>
                  </w:r>
                </w:p>
              </w:tc>
              <w:tc>
                <w:tcPr>
                  <w:tcW w:w="1517" w:type="dxa"/>
                  <w:shd w:val="clear" w:color="auto" w:fill="auto"/>
                </w:tcPr>
                <w:p w14:paraId="14DD095D"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21/12/2019</w:t>
                  </w:r>
                </w:p>
              </w:tc>
              <w:tc>
                <w:tcPr>
                  <w:tcW w:w="1517" w:type="dxa"/>
                  <w:shd w:val="clear" w:color="auto" w:fill="auto"/>
                </w:tcPr>
                <w:p w14:paraId="7EBCEB41"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6/12/2019</w:t>
                  </w:r>
                </w:p>
              </w:tc>
              <w:tc>
                <w:tcPr>
                  <w:tcW w:w="1348" w:type="dxa"/>
                  <w:shd w:val="clear" w:color="auto" w:fill="auto"/>
                </w:tcPr>
                <w:p w14:paraId="309A1ED7"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22</w:t>
                  </w:r>
                </w:p>
              </w:tc>
            </w:tr>
            <w:tr w:rsidR="00586AF3" w:rsidRPr="00586AF3" w14:paraId="0CC8F9D4" w14:textId="77777777" w:rsidTr="00B51A8F">
              <w:trPr>
                <w:jc w:val="center"/>
              </w:trPr>
              <w:tc>
                <w:tcPr>
                  <w:tcW w:w="1503" w:type="dxa"/>
                  <w:shd w:val="clear" w:color="auto" w:fill="auto"/>
                </w:tcPr>
                <w:p w14:paraId="7C7D64C2"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9</w:t>
                  </w:r>
                </w:p>
              </w:tc>
              <w:tc>
                <w:tcPr>
                  <w:tcW w:w="1556" w:type="dxa"/>
                  <w:shd w:val="clear" w:color="auto" w:fill="auto"/>
                </w:tcPr>
                <w:p w14:paraId="718F5CEF"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27/12/2019</w:t>
                  </w:r>
                </w:p>
              </w:tc>
              <w:tc>
                <w:tcPr>
                  <w:tcW w:w="1387" w:type="dxa"/>
                  <w:shd w:val="clear" w:color="auto" w:fill="auto"/>
                </w:tcPr>
                <w:p w14:paraId="23ED43C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30/12/2019</w:t>
                  </w:r>
                </w:p>
              </w:tc>
              <w:tc>
                <w:tcPr>
                  <w:tcW w:w="1517" w:type="dxa"/>
                  <w:shd w:val="clear" w:color="auto" w:fill="auto"/>
                </w:tcPr>
                <w:p w14:paraId="604DBBA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18/01/2020</w:t>
                  </w:r>
                </w:p>
              </w:tc>
              <w:tc>
                <w:tcPr>
                  <w:tcW w:w="1517" w:type="dxa"/>
                  <w:shd w:val="clear" w:color="auto" w:fill="auto"/>
                </w:tcPr>
                <w:p w14:paraId="2124BC67"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8/1/2020</w:t>
                  </w:r>
                </w:p>
              </w:tc>
              <w:tc>
                <w:tcPr>
                  <w:tcW w:w="1348" w:type="dxa"/>
                  <w:shd w:val="clear" w:color="auto" w:fill="auto"/>
                </w:tcPr>
                <w:p w14:paraId="195C80E1"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21</w:t>
                  </w:r>
                </w:p>
              </w:tc>
            </w:tr>
            <w:tr w:rsidR="00586AF3" w:rsidRPr="00586AF3" w14:paraId="01E4A239" w14:textId="77777777" w:rsidTr="00B51A8F">
              <w:trPr>
                <w:jc w:val="center"/>
              </w:trPr>
              <w:tc>
                <w:tcPr>
                  <w:tcW w:w="1503" w:type="dxa"/>
                  <w:shd w:val="clear" w:color="auto" w:fill="auto"/>
                </w:tcPr>
                <w:p w14:paraId="1524F570"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lastRenderedPageBreak/>
                    <w:t>12</w:t>
                  </w:r>
                </w:p>
              </w:tc>
              <w:tc>
                <w:tcPr>
                  <w:tcW w:w="1556" w:type="dxa"/>
                  <w:shd w:val="clear" w:color="auto" w:fill="auto"/>
                </w:tcPr>
                <w:p w14:paraId="45E87EBD"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01/04/2020</w:t>
                  </w:r>
                </w:p>
              </w:tc>
              <w:tc>
                <w:tcPr>
                  <w:tcW w:w="1387" w:type="dxa"/>
                  <w:shd w:val="clear" w:color="auto" w:fill="auto"/>
                </w:tcPr>
                <w:p w14:paraId="0352E338"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01/04/2020</w:t>
                  </w:r>
                </w:p>
              </w:tc>
              <w:tc>
                <w:tcPr>
                  <w:tcW w:w="1517" w:type="dxa"/>
                  <w:shd w:val="clear" w:color="auto" w:fill="auto"/>
                </w:tcPr>
                <w:p w14:paraId="1DE3848F"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517" w:type="dxa"/>
                  <w:shd w:val="clear" w:color="auto" w:fill="auto"/>
                </w:tcPr>
                <w:p w14:paraId="3C6111AE"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8/4/2020</w:t>
                  </w:r>
                </w:p>
              </w:tc>
              <w:tc>
                <w:tcPr>
                  <w:tcW w:w="1348" w:type="dxa"/>
                  <w:shd w:val="clear" w:color="auto" w:fill="auto"/>
                </w:tcPr>
                <w:p w14:paraId="72F025BC"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23</w:t>
                  </w:r>
                </w:p>
              </w:tc>
            </w:tr>
            <w:tr w:rsidR="00586AF3" w:rsidRPr="00586AF3" w14:paraId="1E79578C" w14:textId="77777777" w:rsidTr="00B51A8F">
              <w:trPr>
                <w:jc w:val="center"/>
              </w:trPr>
              <w:tc>
                <w:tcPr>
                  <w:tcW w:w="1503" w:type="dxa"/>
                  <w:shd w:val="clear" w:color="auto" w:fill="auto"/>
                </w:tcPr>
                <w:p w14:paraId="3B30212D" w14:textId="77777777" w:rsidR="007E3FF3" w:rsidRPr="00586AF3" w:rsidRDefault="007E3FF3"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Final</w:t>
                  </w:r>
                </w:p>
              </w:tc>
              <w:tc>
                <w:tcPr>
                  <w:tcW w:w="1556" w:type="dxa"/>
                  <w:shd w:val="clear" w:color="auto" w:fill="auto"/>
                </w:tcPr>
                <w:p w14:paraId="4075853B"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01/03/2020</w:t>
                  </w:r>
                </w:p>
              </w:tc>
              <w:tc>
                <w:tcPr>
                  <w:tcW w:w="1387" w:type="dxa"/>
                  <w:shd w:val="clear" w:color="auto" w:fill="auto"/>
                </w:tcPr>
                <w:p w14:paraId="7784F6A8"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N/A (adjunto)</w:t>
                  </w:r>
                </w:p>
              </w:tc>
              <w:tc>
                <w:tcPr>
                  <w:tcW w:w="1517" w:type="dxa"/>
                  <w:shd w:val="clear" w:color="auto" w:fill="auto"/>
                </w:tcPr>
                <w:p w14:paraId="42F77D26"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24/04/2020</w:t>
                  </w:r>
                </w:p>
              </w:tc>
              <w:tc>
                <w:tcPr>
                  <w:tcW w:w="1517" w:type="dxa"/>
                  <w:shd w:val="clear" w:color="auto" w:fill="auto"/>
                </w:tcPr>
                <w:p w14:paraId="2B88E6DC" w14:textId="77777777" w:rsidR="007E3FF3" w:rsidRPr="00586AF3" w:rsidRDefault="007E3FF3"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9/3/2020</w:t>
                  </w:r>
                </w:p>
              </w:tc>
              <w:tc>
                <w:tcPr>
                  <w:tcW w:w="1348" w:type="dxa"/>
                  <w:shd w:val="clear" w:color="auto" w:fill="auto"/>
                </w:tcPr>
                <w:p w14:paraId="3E0D4769" w14:textId="77777777" w:rsidR="007E3FF3" w:rsidRPr="00586AF3" w:rsidRDefault="007E3FF3"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23</w:t>
                  </w:r>
                </w:p>
              </w:tc>
            </w:tr>
          </w:tbl>
          <w:p w14:paraId="30204584" w14:textId="77777777" w:rsidR="007E3FF3" w:rsidRPr="00586AF3" w:rsidRDefault="007E3FF3" w:rsidP="00586AF3">
            <w:pPr>
              <w:shd w:val="clear" w:color="auto" w:fill="F2F2F2" w:themeFill="background1" w:themeFillShade="F2"/>
              <w:jc w:val="both"/>
              <w:rPr>
                <w:rFonts w:ascii="Arial" w:hAnsi="Arial" w:cs="Arial"/>
                <w:b/>
                <w:color w:val="000000" w:themeColor="text1"/>
                <w:sz w:val="18"/>
                <w:szCs w:val="18"/>
              </w:rPr>
            </w:pPr>
          </w:p>
          <w:p w14:paraId="6117A082" w14:textId="77777777" w:rsidR="007E3FF3" w:rsidRPr="00586AF3" w:rsidRDefault="007E3FF3" w:rsidP="00586AF3">
            <w:pPr>
              <w:shd w:val="clear" w:color="auto" w:fill="F2F2F2" w:themeFill="background1" w:themeFillShade="F2"/>
              <w:jc w:val="center"/>
              <w:rPr>
                <w:rFonts w:ascii="Arial" w:hAnsi="Arial" w:cs="Arial"/>
                <w:b/>
                <w:bCs/>
                <w:color w:val="000000" w:themeColor="text1"/>
                <w:sz w:val="20"/>
                <w:szCs w:val="20"/>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I</w:t>
            </w:r>
            <w:r w:rsidRPr="00586AF3">
              <w:rPr>
                <w:rFonts w:ascii="Arial" w:hAnsi="Arial" w:cs="Arial"/>
                <w:color w:val="000000" w:themeColor="text1"/>
                <w:sz w:val="20"/>
                <w:szCs w:val="20"/>
              </w:rPr>
              <w:t>.</w:t>
            </w:r>
          </w:p>
          <w:p w14:paraId="79C14FDA" w14:textId="77777777" w:rsidR="00683CC8" w:rsidRPr="00586AF3" w:rsidRDefault="00683CC8" w:rsidP="00586AF3">
            <w:pPr>
              <w:jc w:val="both"/>
              <w:rPr>
                <w:rFonts w:ascii="Arial" w:hAnsi="Arial" w:cs="Arial"/>
                <w:b/>
                <w:bCs/>
                <w:color w:val="000000" w:themeColor="text1"/>
                <w:sz w:val="18"/>
                <w:szCs w:val="18"/>
                <w:lang w:eastAsia="es-CO"/>
              </w:rPr>
            </w:pPr>
          </w:p>
          <w:p w14:paraId="08214E38"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CONTRATO 490 - 2018 </w:t>
            </w:r>
          </w:p>
          <w:p w14:paraId="00C25CBD" w14:textId="77777777" w:rsidR="00683CC8" w:rsidRPr="00586AF3" w:rsidRDefault="00683CC8" w:rsidP="00586AF3">
            <w:pPr>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03"/>
              <w:gridCol w:w="1555"/>
              <w:gridCol w:w="1388"/>
              <w:gridCol w:w="1517"/>
              <w:gridCol w:w="1517"/>
              <w:gridCol w:w="1348"/>
            </w:tblGrid>
            <w:tr w:rsidR="00D709D2" w:rsidRPr="00586AF3" w14:paraId="10F1B2A0" w14:textId="77777777" w:rsidTr="00036CBE">
              <w:trPr>
                <w:jc w:val="center"/>
              </w:trPr>
              <w:tc>
                <w:tcPr>
                  <w:tcW w:w="1503" w:type="dxa"/>
                  <w:shd w:val="clear" w:color="auto" w:fill="D9D9D9" w:themeFill="background1" w:themeFillShade="D9"/>
                </w:tcPr>
                <w:p w14:paraId="3B6C8073"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555" w:type="dxa"/>
                  <w:shd w:val="clear" w:color="auto" w:fill="D9D9D9" w:themeFill="background1" w:themeFillShade="D9"/>
                </w:tcPr>
                <w:p w14:paraId="4C8881B0"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388" w:type="dxa"/>
                  <w:shd w:val="clear" w:color="auto" w:fill="D9D9D9" w:themeFill="background1" w:themeFillShade="D9"/>
                </w:tcPr>
                <w:p w14:paraId="2BE40DF0"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17" w:type="dxa"/>
                  <w:shd w:val="clear" w:color="auto" w:fill="D9D9D9" w:themeFill="background1" w:themeFillShade="D9"/>
                </w:tcPr>
                <w:p w14:paraId="66F77139"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17" w:type="dxa"/>
                  <w:shd w:val="clear" w:color="auto" w:fill="D9D9D9" w:themeFill="background1" w:themeFillShade="D9"/>
                </w:tcPr>
                <w:p w14:paraId="3DBF8B06"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348" w:type="dxa"/>
                  <w:shd w:val="clear" w:color="auto" w:fill="D9D9D9" w:themeFill="background1" w:themeFillShade="D9"/>
                </w:tcPr>
                <w:p w14:paraId="78452D8F"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D709D2" w:rsidRPr="00586AF3" w14:paraId="429AF1EC" w14:textId="77777777" w:rsidTr="00036CBE">
              <w:trPr>
                <w:jc w:val="center"/>
              </w:trPr>
              <w:tc>
                <w:tcPr>
                  <w:tcW w:w="1503" w:type="dxa"/>
                  <w:shd w:val="clear" w:color="auto" w:fill="auto"/>
                </w:tcPr>
                <w:p w14:paraId="235E585A"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555" w:type="dxa"/>
                  <w:shd w:val="clear" w:color="auto" w:fill="auto"/>
                </w:tcPr>
                <w:p w14:paraId="75703F52"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29/10/2018</w:t>
                  </w:r>
                </w:p>
              </w:tc>
              <w:tc>
                <w:tcPr>
                  <w:tcW w:w="1388" w:type="dxa"/>
                  <w:shd w:val="clear" w:color="auto" w:fill="auto"/>
                </w:tcPr>
                <w:p w14:paraId="6E3A29B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30/10/2018</w:t>
                  </w:r>
                </w:p>
              </w:tc>
              <w:tc>
                <w:tcPr>
                  <w:tcW w:w="1517" w:type="dxa"/>
                  <w:shd w:val="clear" w:color="auto" w:fill="auto"/>
                </w:tcPr>
                <w:p w14:paraId="485E63B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22/11/2018</w:t>
                  </w:r>
                </w:p>
              </w:tc>
              <w:tc>
                <w:tcPr>
                  <w:tcW w:w="1517" w:type="dxa"/>
                  <w:shd w:val="clear" w:color="auto" w:fill="auto"/>
                </w:tcPr>
                <w:p w14:paraId="6824130F"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5/11/2018</w:t>
                  </w:r>
                </w:p>
              </w:tc>
              <w:tc>
                <w:tcPr>
                  <w:tcW w:w="1348" w:type="dxa"/>
                  <w:shd w:val="clear" w:color="auto" w:fill="auto"/>
                </w:tcPr>
                <w:p w14:paraId="4AFC0D66"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24</w:t>
                  </w:r>
                </w:p>
              </w:tc>
            </w:tr>
            <w:tr w:rsidR="00D709D2" w:rsidRPr="00586AF3" w14:paraId="6E007995" w14:textId="77777777" w:rsidTr="00036CBE">
              <w:trPr>
                <w:jc w:val="center"/>
              </w:trPr>
              <w:tc>
                <w:tcPr>
                  <w:tcW w:w="1503" w:type="dxa"/>
                  <w:shd w:val="clear" w:color="auto" w:fill="auto"/>
                </w:tcPr>
                <w:p w14:paraId="4D3FCBD7"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555" w:type="dxa"/>
                  <w:shd w:val="clear" w:color="auto" w:fill="auto"/>
                </w:tcPr>
                <w:p w14:paraId="237BE088"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27/11/2018</w:t>
                  </w:r>
                </w:p>
              </w:tc>
              <w:tc>
                <w:tcPr>
                  <w:tcW w:w="1388" w:type="dxa"/>
                  <w:shd w:val="clear" w:color="auto" w:fill="auto"/>
                </w:tcPr>
                <w:p w14:paraId="62618AAF"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28/11/2018</w:t>
                  </w:r>
                </w:p>
              </w:tc>
              <w:tc>
                <w:tcPr>
                  <w:tcW w:w="1517" w:type="dxa"/>
                  <w:shd w:val="clear" w:color="auto" w:fill="auto"/>
                </w:tcPr>
                <w:p w14:paraId="53124E2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22/02/2019</w:t>
                  </w:r>
                </w:p>
              </w:tc>
              <w:tc>
                <w:tcPr>
                  <w:tcW w:w="1517" w:type="dxa"/>
                  <w:shd w:val="clear" w:color="auto" w:fill="auto"/>
                </w:tcPr>
                <w:p w14:paraId="004C8A82"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4/12/2018</w:t>
                  </w:r>
                </w:p>
              </w:tc>
              <w:tc>
                <w:tcPr>
                  <w:tcW w:w="1348" w:type="dxa"/>
                  <w:shd w:val="clear" w:color="auto" w:fill="auto"/>
                </w:tcPr>
                <w:p w14:paraId="136A3F06"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55</w:t>
                  </w:r>
                </w:p>
              </w:tc>
            </w:tr>
            <w:tr w:rsidR="00D709D2" w:rsidRPr="00586AF3" w14:paraId="3FD40BAF" w14:textId="77777777" w:rsidTr="00036CBE">
              <w:trPr>
                <w:jc w:val="center"/>
              </w:trPr>
              <w:tc>
                <w:tcPr>
                  <w:tcW w:w="1503" w:type="dxa"/>
                  <w:shd w:val="clear" w:color="auto" w:fill="auto"/>
                </w:tcPr>
                <w:p w14:paraId="23453E60"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3</w:t>
                  </w:r>
                </w:p>
              </w:tc>
              <w:tc>
                <w:tcPr>
                  <w:tcW w:w="1555" w:type="dxa"/>
                  <w:shd w:val="clear" w:color="auto" w:fill="auto"/>
                </w:tcPr>
                <w:p w14:paraId="3276AE7C"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26/12/2018</w:t>
                  </w:r>
                </w:p>
              </w:tc>
              <w:tc>
                <w:tcPr>
                  <w:tcW w:w="1388" w:type="dxa"/>
                  <w:shd w:val="clear" w:color="auto" w:fill="auto"/>
                </w:tcPr>
                <w:p w14:paraId="0E109B13"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27/12/2018</w:t>
                  </w:r>
                </w:p>
              </w:tc>
              <w:tc>
                <w:tcPr>
                  <w:tcW w:w="1517" w:type="dxa"/>
                  <w:shd w:val="clear" w:color="auto" w:fill="auto"/>
                </w:tcPr>
                <w:p w14:paraId="2E19DB1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22/03/2019</w:t>
                  </w:r>
                </w:p>
              </w:tc>
              <w:tc>
                <w:tcPr>
                  <w:tcW w:w="1517" w:type="dxa"/>
                  <w:shd w:val="clear" w:color="auto" w:fill="auto"/>
                </w:tcPr>
                <w:p w14:paraId="30F66A6E"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3/01/2019</w:t>
                  </w:r>
                </w:p>
              </w:tc>
              <w:tc>
                <w:tcPr>
                  <w:tcW w:w="1348" w:type="dxa"/>
                  <w:shd w:val="clear" w:color="auto" w:fill="auto"/>
                </w:tcPr>
                <w:p w14:paraId="785DC178"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56</w:t>
                  </w:r>
                </w:p>
              </w:tc>
            </w:tr>
            <w:tr w:rsidR="00D709D2" w:rsidRPr="00586AF3" w14:paraId="4C45F499" w14:textId="77777777" w:rsidTr="00036CBE">
              <w:trPr>
                <w:jc w:val="center"/>
              </w:trPr>
              <w:tc>
                <w:tcPr>
                  <w:tcW w:w="1503" w:type="dxa"/>
                  <w:shd w:val="clear" w:color="auto" w:fill="auto"/>
                </w:tcPr>
                <w:p w14:paraId="44D1126A"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4</w:t>
                  </w:r>
                </w:p>
              </w:tc>
              <w:tc>
                <w:tcPr>
                  <w:tcW w:w="1555" w:type="dxa"/>
                  <w:shd w:val="clear" w:color="auto" w:fill="auto"/>
                </w:tcPr>
                <w:p w14:paraId="23BC3E2F"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30/01/2019</w:t>
                  </w:r>
                </w:p>
              </w:tc>
              <w:tc>
                <w:tcPr>
                  <w:tcW w:w="1388" w:type="dxa"/>
                  <w:shd w:val="clear" w:color="auto" w:fill="auto"/>
                </w:tcPr>
                <w:p w14:paraId="07AA441B"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31/01/2019</w:t>
                  </w:r>
                </w:p>
              </w:tc>
              <w:tc>
                <w:tcPr>
                  <w:tcW w:w="1517" w:type="dxa"/>
                  <w:shd w:val="clear" w:color="auto" w:fill="auto"/>
                </w:tcPr>
                <w:p w14:paraId="2A0367AC"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27/04/2019</w:t>
                  </w:r>
                </w:p>
              </w:tc>
              <w:tc>
                <w:tcPr>
                  <w:tcW w:w="1517" w:type="dxa"/>
                  <w:shd w:val="clear" w:color="auto" w:fill="auto"/>
                </w:tcPr>
                <w:p w14:paraId="5FACFD3C"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6/02/2019</w:t>
                  </w:r>
                </w:p>
              </w:tc>
              <w:tc>
                <w:tcPr>
                  <w:tcW w:w="1348" w:type="dxa"/>
                  <w:shd w:val="clear" w:color="auto" w:fill="auto"/>
                </w:tcPr>
                <w:p w14:paraId="0A7BD924"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57</w:t>
                  </w:r>
                </w:p>
              </w:tc>
            </w:tr>
            <w:tr w:rsidR="00D709D2" w:rsidRPr="00586AF3" w14:paraId="44BCFAE7" w14:textId="77777777" w:rsidTr="00036CBE">
              <w:trPr>
                <w:jc w:val="center"/>
              </w:trPr>
              <w:tc>
                <w:tcPr>
                  <w:tcW w:w="1503" w:type="dxa"/>
                  <w:shd w:val="clear" w:color="auto" w:fill="auto"/>
                </w:tcPr>
                <w:p w14:paraId="32C5661A"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Informe Final</w:t>
                  </w:r>
                </w:p>
              </w:tc>
              <w:tc>
                <w:tcPr>
                  <w:tcW w:w="1555" w:type="dxa"/>
                  <w:shd w:val="clear" w:color="auto" w:fill="auto"/>
                </w:tcPr>
                <w:p w14:paraId="59EAC916" w14:textId="36170529" w:rsidR="00683CC8" w:rsidRPr="00586AF3" w:rsidRDefault="00362DCA" w:rsidP="00586AF3">
                  <w:pPr>
                    <w:jc w:val="both"/>
                    <w:rPr>
                      <w:rFonts w:ascii="Arial" w:hAnsi="Arial" w:cs="Arial"/>
                      <w:b/>
                      <w:bCs/>
                      <w:color w:val="000000" w:themeColor="text1"/>
                      <w:sz w:val="18"/>
                      <w:szCs w:val="18"/>
                    </w:rPr>
                  </w:pPr>
                  <w:r w:rsidRPr="00586AF3">
                    <w:rPr>
                      <w:rFonts w:ascii="Arial" w:hAnsi="Arial" w:cs="Arial"/>
                      <w:b/>
                      <w:bCs/>
                      <w:color w:val="000000" w:themeColor="text1"/>
                      <w:sz w:val="18"/>
                      <w:szCs w:val="18"/>
                    </w:rPr>
                    <w:t>30/01/2019</w:t>
                  </w:r>
                </w:p>
              </w:tc>
              <w:tc>
                <w:tcPr>
                  <w:tcW w:w="1388" w:type="dxa"/>
                  <w:shd w:val="clear" w:color="auto" w:fill="auto"/>
                </w:tcPr>
                <w:p w14:paraId="1F314270" w14:textId="5F82F172" w:rsidR="00683CC8" w:rsidRPr="00586AF3" w:rsidRDefault="00FE3EE7"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31/01/2019</w:t>
                  </w:r>
                </w:p>
              </w:tc>
              <w:tc>
                <w:tcPr>
                  <w:tcW w:w="1517" w:type="dxa"/>
                  <w:shd w:val="clear" w:color="auto" w:fill="auto"/>
                </w:tcPr>
                <w:p w14:paraId="3FCE7650" w14:textId="35E66D7D" w:rsidR="00683CC8" w:rsidRPr="00586AF3" w:rsidRDefault="00545510"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27/04/2019</w:t>
                  </w:r>
                </w:p>
              </w:tc>
              <w:tc>
                <w:tcPr>
                  <w:tcW w:w="1517" w:type="dxa"/>
                  <w:shd w:val="clear" w:color="auto" w:fill="auto"/>
                </w:tcPr>
                <w:p w14:paraId="6E9DBAAB" w14:textId="24BA3C2F" w:rsidR="00683CC8" w:rsidRPr="00586AF3" w:rsidRDefault="00545510"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6/02/2019</w:t>
                  </w:r>
                </w:p>
              </w:tc>
              <w:tc>
                <w:tcPr>
                  <w:tcW w:w="1348" w:type="dxa"/>
                  <w:shd w:val="clear" w:color="auto" w:fill="auto"/>
                </w:tcPr>
                <w:p w14:paraId="340F29A2" w14:textId="6E5D7DCA" w:rsidR="00683CC8" w:rsidRPr="00586AF3" w:rsidRDefault="00545510"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57</w:t>
                  </w:r>
                </w:p>
              </w:tc>
            </w:tr>
          </w:tbl>
          <w:p w14:paraId="20F23B99" w14:textId="77777777" w:rsidR="00683CC8" w:rsidRPr="00586AF3" w:rsidRDefault="00683CC8"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2.</w:t>
            </w:r>
          </w:p>
          <w:p w14:paraId="07E52198" w14:textId="77777777" w:rsidR="00683CC8" w:rsidRPr="00586AF3" w:rsidRDefault="00683CC8" w:rsidP="00586AF3">
            <w:pPr>
              <w:jc w:val="both"/>
              <w:rPr>
                <w:rFonts w:ascii="Arial" w:hAnsi="Arial" w:cs="Arial"/>
                <w:b/>
                <w:color w:val="000000" w:themeColor="text1"/>
                <w:sz w:val="18"/>
                <w:szCs w:val="18"/>
              </w:rPr>
            </w:pPr>
          </w:p>
          <w:p w14:paraId="7C4682DB"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CONTRATO 354- 2018 </w:t>
            </w:r>
          </w:p>
          <w:p w14:paraId="38170611" w14:textId="77777777" w:rsidR="00683CC8" w:rsidRPr="00586AF3" w:rsidRDefault="00683CC8" w:rsidP="00586AF3">
            <w:pPr>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5"/>
              <w:gridCol w:w="1471"/>
              <w:gridCol w:w="1440"/>
              <w:gridCol w:w="1550"/>
              <w:gridCol w:w="1550"/>
              <w:gridCol w:w="1416"/>
            </w:tblGrid>
            <w:tr w:rsidR="00D709D2" w:rsidRPr="00586AF3" w14:paraId="5F62BB66" w14:textId="77777777" w:rsidTr="003E039A">
              <w:trPr>
                <w:jc w:val="center"/>
              </w:trPr>
              <w:tc>
                <w:tcPr>
                  <w:tcW w:w="1425" w:type="dxa"/>
                  <w:shd w:val="clear" w:color="auto" w:fill="D9D9D9" w:themeFill="background1" w:themeFillShade="D9"/>
                </w:tcPr>
                <w:p w14:paraId="6650936A"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471" w:type="dxa"/>
                  <w:shd w:val="clear" w:color="auto" w:fill="D9D9D9" w:themeFill="background1" w:themeFillShade="D9"/>
                </w:tcPr>
                <w:p w14:paraId="3C343029"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440" w:type="dxa"/>
                  <w:shd w:val="clear" w:color="auto" w:fill="D9D9D9" w:themeFill="background1" w:themeFillShade="D9"/>
                </w:tcPr>
                <w:p w14:paraId="392868E4"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50" w:type="dxa"/>
                  <w:shd w:val="clear" w:color="auto" w:fill="D9D9D9" w:themeFill="background1" w:themeFillShade="D9"/>
                </w:tcPr>
                <w:p w14:paraId="5E4CBE0E"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50" w:type="dxa"/>
                  <w:shd w:val="clear" w:color="auto" w:fill="D9D9D9" w:themeFill="background1" w:themeFillShade="D9"/>
                </w:tcPr>
                <w:p w14:paraId="41240703"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416" w:type="dxa"/>
                  <w:shd w:val="clear" w:color="auto" w:fill="D9D9D9" w:themeFill="background1" w:themeFillShade="D9"/>
                </w:tcPr>
                <w:p w14:paraId="1E2DD575"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Diferencia en días</w:t>
                  </w:r>
                </w:p>
              </w:tc>
            </w:tr>
            <w:tr w:rsidR="00D709D2" w:rsidRPr="00586AF3" w14:paraId="5D6D622E" w14:textId="77777777" w:rsidTr="003E039A">
              <w:trPr>
                <w:jc w:val="center"/>
              </w:trPr>
              <w:tc>
                <w:tcPr>
                  <w:tcW w:w="1425" w:type="dxa"/>
                  <w:shd w:val="clear" w:color="auto" w:fill="auto"/>
                </w:tcPr>
                <w:p w14:paraId="69BC2659"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471" w:type="dxa"/>
                  <w:shd w:val="clear" w:color="auto" w:fill="auto"/>
                </w:tcPr>
                <w:p w14:paraId="72180C8E"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26/07/2018</w:t>
                  </w:r>
                </w:p>
              </w:tc>
              <w:tc>
                <w:tcPr>
                  <w:tcW w:w="1440" w:type="dxa"/>
                  <w:shd w:val="clear" w:color="auto" w:fill="auto"/>
                </w:tcPr>
                <w:p w14:paraId="1FA696D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27/07/2018</w:t>
                  </w:r>
                </w:p>
              </w:tc>
              <w:tc>
                <w:tcPr>
                  <w:tcW w:w="1550" w:type="dxa"/>
                  <w:shd w:val="clear" w:color="auto" w:fill="auto"/>
                </w:tcPr>
                <w:p w14:paraId="54F5049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3/10/2018</w:t>
                  </w:r>
                </w:p>
              </w:tc>
              <w:tc>
                <w:tcPr>
                  <w:tcW w:w="1550" w:type="dxa"/>
                  <w:shd w:val="clear" w:color="auto" w:fill="auto"/>
                </w:tcPr>
                <w:p w14:paraId="56BD7922"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3/08/2018</w:t>
                  </w:r>
                </w:p>
              </w:tc>
              <w:tc>
                <w:tcPr>
                  <w:tcW w:w="1416" w:type="dxa"/>
                  <w:shd w:val="clear" w:color="auto" w:fill="auto"/>
                </w:tcPr>
                <w:p w14:paraId="3DDCDF40"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67</w:t>
                  </w:r>
                </w:p>
              </w:tc>
            </w:tr>
            <w:tr w:rsidR="00D709D2" w:rsidRPr="00586AF3" w14:paraId="719E3B8A" w14:textId="77777777" w:rsidTr="003E039A">
              <w:trPr>
                <w:jc w:val="center"/>
              </w:trPr>
              <w:tc>
                <w:tcPr>
                  <w:tcW w:w="1425" w:type="dxa"/>
                  <w:shd w:val="clear" w:color="auto" w:fill="auto"/>
                </w:tcPr>
                <w:p w14:paraId="485C66F0"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471" w:type="dxa"/>
                  <w:shd w:val="clear" w:color="auto" w:fill="auto"/>
                </w:tcPr>
                <w:p w14:paraId="1BE5D21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27/08/2018</w:t>
                  </w:r>
                </w:p>
              </w:tc>
              <w:tc>
                <w:tcPr>
                  <w:tcW w:w="1440" w:type="dxa"/>
                  <w:shd w:val="clear" w:color="auto" w:fill="auto"/>
                </w:tcPr>
                <w:p w14:paraId="5AB8979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29/08/2018</w:t>
                  </w:r>
                </w:p>
              </w:tc>
              <w:tc>
                <w:tcPr>
                  <w:tcW w:w="1550" w:type="dxa"/>
                  <w:shd w:val="clear" w:color="auto" w:fill="auto"/>
                </w:tcPr>
                <w:p w14:paraId="769C4548"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3/10/2018</w:t>
                  </w:r>
                </w:p>
              </w:tc>
              <w:tc>
                <w:tcPr>
                  <w:tcW w:w="1550" w:type="dxa"/>
                  <w:shd w:val="clear" w:color="auto" w:fill="auto"/>
                </w:tcPr>
                <w:p w14:paraId="641ADBA8"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3/09/2018</w:t>
                  </w:r>
                </w:p>
              </w:tc>
              <w:tc>
                <w:tcPr>
                  <w:tcW w:w="1416" w:type="dxa"/>
                  <w:shd w:val="clear" w:color="auto" w:fill="auto"/>
                </w:tcPr>
                <w:p w14:paraId="7569A9A6"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36</w:t>
                  </w:r>
                </w:p>
              </w:tc>
            </w:tr>
            <w:tr w:rsidR="00D709D2" w:rsidRPr="00586AF3" w14:paraId="5C628BFE" w14:textId="77777777" w:rsidTr="003E039A">
              <w:trPr>
                <w:jc w:val="center"/>
              </w:trPr>
              <w:tc>
                <w:tcPr>
                  <w:tcW w:w="1425" w:type="dxa"/>
                  <w:shd w:val="clear" w:color="auto" w:fill="auto"/>
                </w:tcPr>
                <w:p w14:paraId="5E5F0F3F"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3</w:t>
                  </w:r>
                </w:p>
              </w:tc>
              <w:tc>
                <w:tcPr>
                  <w:tcW w:w="1471" w:type="dxa"/>
                  <w:shd w:val="clear" w:color="auto" w:fill="auto"/>
                </w:tcPr>
                <w:p w14:paraId="7FD8D64C"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24/10/2018</w:t>
                  </w:r>
                </w:p>
              </w:tc>
              <w:tc>
                <w:tcPr>
                  <w:tcW w:w="1440" w:type="dxa"/>
                  <w:shd w:val="clear" w:color="auto" w:fill="auto"/>
                </w:tcPr>
                <w:p w14:paraId="3CA22FD3"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27/09/2018</w:t>
                  </w:r>
                </w:p>
              </w:tc>
              <w:tc>
                <w:tcPr>
                  <w:tcW w:w="1550" w:type="dxa"/>
                  <w:shd w:val="clear" w:color="auto" w:fill="auto"/>
                </w:tcPr>
                <w:p w14:paraId="3511823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24/11/2018</w:t>
                  </w:r>
                </w:p>
              </w:tc>
              <w:tc>
                <w:tcPr>
                  <w:tcW w:w="1550" w:type="dxa"/>
                  <w:shd w:val="clear" w:color="auto" w:fill="auto"/>
                </w:tcPr>
                <w:p w14:paraId="7BBCC27A"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3/12/2018</w:t>
                  </w:r>
                </w:p>
              </w:tc>
              <w:tc>
                <w:tcPr>
                  <w:tcW w:w="1416" w:type="dxa"/>
                  <w:shd w:val="clear" w:color="auto" w:fill="auto"/>
                </w:tcPr>
                <w:p w14:paraId="137DCE5D"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30</w:t>
                  </w:r>
                </w:p>
              </w:tc>
            </w:tr>
            <w:tr w:rsidR="00D709D2" w:rsidRPr="00586AF3" w14:paraId="7B3EABAD" w14:textId="77777777" w:rsidTr="003E039A">
              <w:trPr>
                <w:jc w:val="center"/>
              </w:trPr>
              <w:tc>
                <w:tcPr>
                  <w:tcW w:w="1425" w:type="dxa"/>
                  <w:shd w:val="clear" w:color="auto" w:fill="auto"/>
                </w:tcPr>
                <w:p w14:paraId="4BA170AE"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4</w:t>
                  </w:r>
                </w:p>
              </w:tc>
              <w:tc>
                <w:tcPr>
                  <w:tcW w:w="1471" w:type="dxa"/>
                  <w:shd w:val="clear" w:color="auto" w:fill="auto"/>
                </w:tcPr>
                <w:p w14:paraId="0B6CA22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29/10/2018</w:t>
                  </w:r>
                </w:p>
              </w:tc>
              <w:tc>
                <w:tcPr>
                  <w:tcW w:w="1440" w:type="dxa"/>
                  <w:shd w:val="clear" w:color="auto" w:fill="auto"/>
                </w:tcPr>
                <w:p w14:paraId="61954499"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29/10/2018</w:t>
                  </w:r>
                </w:p>
              </w:tc>
              <w:tc>
                <w:tcPr>
                  <w:tcW w:w="1550" w:type="dxa"/>
                  <w:shd w:val="clear" w:color="auto" w:fill="auto"/>
                </w:tcPr>
                <w:p w14:paraId="367595A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21/11/2018</w:t>
                  </w:r>
                </w:p>
              </w:tc>
              <w:tc>
                <w:tcPr>
                  <w:tcW w:w="1550" w:type="dxa"/>
                  <w:shd w:val="clear" w:color="auto" w:fill="auto"/>
                </w:tcPr>
                <w:p w14:paraId="57FAC2A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6/11/2018</w:t>
                  </w:r>
                </w:p>
              </w:tc>
              <w:tc>
                <w:tcPr>
                  <w:tcW w:w="1416" w:type="dxa"/>
                  <w:shd w:val="clear" w:color="auto" w:fill="auto"/>
                </w:tcPr>
                <w:p w14:paraId="4A09F667"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22</w:t>
                  </w:r>
                </w:p>
              </w:tc>
            </w:tr>
            <w:tr w:rsidR="00D709D2" w:rsidRPr="00586AF3" w14:paraId="13B46131" w14:textId="77777777" w:rsidTr="003E039A">
              <w:trPr>
                <w:jc w:val="center"/>
              </w:trPr>
              <w:tc>
                <w:tcPr>
                  <w:tcW w:w="1425" w:type="dxa"/>
                  <w:shd w:val="clear" w:color="auto" w:fill="auto"/>
                </w:tcPr>
                <w:p w14:paraId="2E4CF905"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5</w:t>
                  </w:r>
                </w:p>
              </w:tc>
              <w:tc>
                <w:tcPr>
                  <w:tcW w:w="1471" w:type="dxa"/>
                  <w:shd w:val="clear" w:color="auto" w:fill="auto"/>
                </w:tcPr>
                <w:p w14:paraId="59FA015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28/11/2018</w:t>
                  </w:r>
                </w:p>
              </w:tc>
              <w:tc>
                <w:tcPr>
                  <w:tcW w:w="1440" w:type="dxa"/>
                  <w:shd w:val="clear" w:color="auto" w:fill="auto"/>
                </w:tcPr>
                <w:p w14:paraId="67116BB9"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28/11/2018</w:t>
                  </w:r>
                </w:p>
              </w:tc>
              <w:tc>
                <w:tcPr>
                  <w:tcW w:w="1550" w:type="dxa"/>
                  <w:shd w:val="clear" w:color="auto" w:fill="auto"/>
                </w:tcPr>
                <w:p w14:paraId="225E763F"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23/02/2019</w:t>
                  </w:r>
                </w:p>
              </w:tc>
              <w:tc>
                <w:tcPr>
                  <w:tcW w:w="1550" w:type="dxa"/>
                  <w:shd w:val="clear" w:color="auto" w:fill="auto"/>
                </w:tcPr>
                <w:p w14:paraId="1CEB00CB"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5/12/2018</w:t>
                  </w:r>
                </w:p>
              </w:tc>
              <w:tc>
                <w:tcPr>
                  <w:tcW w:w="1416" w:type="dxa"/>
                  <w:shd w:val="clear" w:color="auto" w:fill="auto"/>
                </w:tcPr>
                <w:p w14:paraId="7E8A1E2B"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55</w:t>
                  </w:r>
                </w:p>
              </w:tc>
            </w:tr>
            <w:tr w:rsidR="00D709D2" w:rsidRPr="00586AF3" w14:paraId="5D12D0CC" w14:textId="77777777" w:rsidTr="003E039A">
              <w:trPr>
                <w:jc w:val="center"/>
              </w:trPr>
              <w:tc>
                <w:tcPr>
                  <w:tcW w:w="1425" w:type="dxa"/>
                  <w:shd w:val="clear" w:color="auto" w:fill="auto"/>
                </w:tcPr>
                <w:p w14:paraId="25982318" w14:textId="7C152706" w:rsidR="003E039A" w:rsidRPr="00586AF3" w:rsidRDefault="003E039A" w:rsidP="00586AF3">
                  <w:pPr>
                    <w:rPr>
                      <w:rFonts w:ascii="Arial" w:hAnsi="Arial" w:cs="Arial"/>
                      <w:b/>
                      <w:color w:val="000000" w:themeColor="text1"/>
                      <w:sz w:val="18"/>
                      <w:szCs w:val="18"/>
                    </w:rPr>
                  </w:pPr>
                  <w:r w:rsidRPr="00586AF3">
                    <w:rPr>
                      <w:rFonts w:ascii="Arial" w:hAnsi="Arial" w:cs="Arial"/>
                      <w:b/>
                      <w:color w:val="000000" w:themeColor="text1"/>
                      <w:sz w:val="18"/>
                      <w:szCs w:val="18"/>
                    </w:rPr>
                    <w:t xml:space="preserve">Informe final </w:t>
                  </w:r>
                </w:p>
              </w:tc>
              <w:tc>
                <w:tcPr>
                  <w:tcW w:w="1471" w:type="dxa"/>
                  <w:shd w:val="clear" w:color="auto" w:fill="auto"/>
                </w:tcPr>
                <w:p w14:paraId="58870464" w14:textId="375D4A90" w:rsidR="003E039A" w:rsidRPr="00586AF3" w:rsidRDefault="00620A12"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28/12/2018</w:t>
                  </w:r>
                </w:p>
              </w:tc>
              <w:tc>
                <w:tcPr>
                  <w:tcW w:w="1440" w:type="dxa"/>
                  <w:shd w:val="clear" w:color="auto" w:fill="auto"/>
                </w:tcPr>
                <w:p w14:paraId="4EC064C4" w14:textId="786D1CB6" w:rsidR="003E039A" w:rsidRPr="00586AF3" w:rsidRDefault="00620A12"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w:t>
                  </w:r>
                  <w:r w:rsidR="003E039A" w:rsidRPr="00586AF3">
                    <w:rPr>
                      <w:rFonts w:ascii="Arial" w:hAnsi="Arial" w:cs="Arial"/>
                      <w:bCs/>
                      <w:color w:val="000000" w:themeColor="text1"/>
                      <w:sz w:val="18"/>
                      <w:szCs w:val="18"/>
                    </w:rPr>
                    <w:t>12/2018</w:t>
                  </w:r>
                </w:p>
              </w:tc>
              <w:tc>
                <w:tcPr>
                  <w:tcW w:w="1550" w:type="dxa"/>
                  <w:shd w:val="clear" w:color="auto" w:fill="auto"/>
                </w:tcPr>
                <w:p w14:paraId="45E69762" w14:textId="32BE190E" w:rsidR="003E039A" w:rsidRPr="00586AF3" w:rsidRDefault="003E039A"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23/02/2019</w:t>
                  </w:r>
                </w:p>
              </w:tc>
              <w:tc>
                <w:tcPr>
                  <w:tcW w:w="1550" w:type="dxa"/>
                  <w:shd w:val="clear" w:color="auto" w:fill="auto"/>
                </w:tcPr>
                <w:p w14:paraId="3A4A5ED2" w14:textId="318FD0CC" w:rsidR="003E039A" w:rsidRPr="00586AF3" w:rsidRDefault="000B31B7"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02/01/2019</w:t>
                  </w:r>
                </w:p>
              </w:tc>
              <w:tc>
                <w:tcPr>
                  <w:tcW w:w="1416" w:type="dxa"/>
                  <w:shd w:val="clear" w:color="auto" w:fill="auto"/>
                </w:tcPr>
                <w:p w14:paraId="52247E6C" w14:textId="7E071F50" w:rsidR="003E039A" w:rsidRPr="00586AF3" w:rsidRDefault="00153D0B"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6</w:t>
                  </w:r>
                </w:p>
              </w:tc>
            </w:tr>
          </w:tbl>
          <w:p w14:paraId="0A015B29" w14:textId="77777777" w:rsidR="00683CC8" w:rsidRPr="00586AF3" w:rsidRDefault="00683CC8"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2.</w:t>
            </w:r>
          </w:p>
          <w:p w14:paraId="4121D811" w14:textId="77777777" w:rsidR="00683CC8" w:rsidRPr="00586AF3" w:rsidRDefault="00683CC8" w:rsidP="00586AF3">
            <w:pPr>
              <w:jc w:val="both"/>
              <w:rPr>
                <w:rFonts w:ascii="Arial" w:hAnsi="Arial" w:cs="Arial"/>
                <w:b/>
                <w:color w:val="000000" w:themeColor="text1"/>
                <w:sz w:val="18"/>
                <w:szCs w:val="18"/>
              </w:rPr>
            </w:pPr>
          </w:p>
          <w:p w14:paraId="7FC8D427"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CONTRATO 133-2019 </w:t>
            </w:r>
          </w:p>
          <w:p w14:paraId="567FD27B" w14:textId="77777777" w:rsidR="00683CC8" w:rsidRPr="00586AF3" w:rsidRDefault="00683CC8" w:rsidP="00586AF3">
            <w:pPr>
              <w:jc w:val="both"/>
              <w:rPr>
                <w:rFonts w:ascii="Arial" w:hAnsi="Arial" w:cs="Arial"/>
                <w:b/>
                <w:color w:val="000000" w:themeColor="text1"/>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361"/>
              <w:gridCol w:w="1387"/>
              <w:gridCol w:w="1517"/>
              <w:gridCol w:w="1517"/>
              <w:gridCol w:w="1348"/>
            </w:tblGrid>
            <w:tr w:rsidR="00D709D2" w:rsidRPr="00586AF3" w14:paraId="1812CA81" w14:textId="77777777" w:rsidTr="00036CBE">
              <w:trPr>
                <w:jc w:val="center"/>
              </w:trPr>
              <w:tc>
                <w:tcPr>
                  <w:tcW w:w="1838" w:type="dxa"/>
                  <w:shd w:val="clear" w:color="auto" w:fill="D9D9D9" w:themeFill="background1" w:themeFillShade="D9"/>
                </w:tcPr>
                <w:p w14:paraId="00BA8B55"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No. Informe de actividades</w:t>
                  </w:r>
                </w:p>
              </w:tc>
              <w:tc>
                <w:tcPr>
                  <w:tcW w:w="1361" w:type="dxa"/>
                  <w:shd w:val="clear" w:color="auto" w:fill="D9D9D9" w:themeFill="background1" w:themeFillShade="D9"/>
                </w:tcPr>
                <w:p w14:paraId="0F7FFCC5"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Información </w:t>
                  </w:r>
                </w:p>
              </w:tc>
              <w:tc>
                <w:tcPr>
                  <w:tcW w:w="1387" w:type="dxa"/>
                  <w:shd w:val="clear" w:color="auto" w:fill="D9D9D9" w:themeFill="background1" w:themeFillShade="D9"/>
                </w:tcPr>
                <w:p w14:paraId="3C10D095"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radicación </w:t>
                  </w:r>
                </w:p>
              </w:tc>
              <w:tc>
                <w:tcPr>
                  <w:tcW w:w="1517" w:type="dxa"/>
                  <w:shd w:val="clear" w:color="auto" w:fill="D9D9D9" w:themeFill="background1" w:themeFillShade="D9"/>
                </w:tcPr>
                <w:p w14:paraId="6C1EC040"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w:t>
                  </w:r>
                </w:p>
              </w:tc>
              <w:tc>
                <w:tcPr>
                  <w:tcW w:w="1517" w:type="dxa"/>
                  <w:shd w:val="clear" w:color="auto" w:fill="D9D9D9" w:themeFill="background1" w:themeFillShade="D9"/>
                </w:tcPr>
                <w:p w14:paraId="72C250C8"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Fecha de publicación según normativa </w:t>
                  </w:r>
                </w:p>
              </w:tc>
              <w:tc>
                <w:tcPr>
                  <w:tcW w:w="1348" w:type="dxa"/>
                  <w:shd w:val="clear" w:color="auto" w:fill="D9D9D9" w:themeFill="background1" w:themeFillShade="D9"/>
                </w:tcPr>
                <w:p w14:paraId="23A1FA79" w14:textId="77777777" w:rsidR="00683CC8" w:rsidRPr="00586AF3" w:rsidRDefault="00683CC8" w:rsidP="00586AF3">
                  <w:pPr>
                    <w:jc w:val="both"/>
                    <w:rPr>
                      <w:rFonts w:ascii="Arial" w:hAnsi="Arial" w:cs="Arial"/>
                      <w:b/>
                      <w:color w:val="000000" w:themeColor="text1"/>
                      <w:sz w:val="18"/>
                      <w:szCs w:val="18"/>
                    </w:rPr>
                  </w:pPr>
                  <w:r w:rsidRPr="00586AF3">
                    <w:rPr>
                      <w:rFonts w:ascii="Arial" w:hAnsi="Arial" w:cs="Arial"/>
                      <w:b/>
                      <w:color w:val="000000" w:themeColor="text1"/>
                      <w:sz w:val="18"/>
                      <w:szCs w:val="18"/>
                    </w:rPr>
                    <w:t xml:space="preserve">Diferencia en días </w:t>
                  </w:r>
                </w:p>
              </w:tc>
            </w:tr>
            <w:tr w:rsidR="00D709D2" w:rsidRPr="00586AF3" w14:paraId="4C510A44" w14:textId="77777777" w:rsidTr="00036CBE">
              <w:trPr>
                <w:jc w:val="center"/>
              </w:trPr>
              <w:tc>
                <w:tcPr>
                  <w:tcW w:w="1838" w:type="dxa"/>
                  <w:shd w:val="clear" w:color="auto" w:fill="auto"/>
                </w:tcPr>
                <w:p w14:paraId="23EF6279"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Cesión</w:t>
                  </w:r>
                </w:p>
              </w:tc>
              <w:tc>
                <w:tcPr>
                  <w:tcW w:w="1361" w:type="dxa"/>
                  <w:shd w:val="clear" w:color="auto" w:fill="auto"/>
                </w:tcPr>
                <w:p w14:paraId="31A18ADC"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07/06/2019</w:t>
                  </w:r>
                </w:p>
              </w:tc>
              <w:tc>
                <w:tcPr>
                  <w:tcW w:w="1387" w:type="dxa"/>
                  <w:shd w:val="clear" w:color="auto" w:fill="auto"/>
                </w:tcPr>
                <w:p w14:paraId="1D58D7AA"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N/A</w:t>
                  </w:r>
                </w:p>
              </w:tc>
              <w:tc>
                <w:tcPr>
                  <w:tcW w:w="1517" w:type="dxa"/>
                  <w:shd w:val="clear" w:color="auto" w:fill="auto"/>
                </w:tcPr>
                <w:p w14:paraId="74566202"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08/03/2020</w:t>
                  </w:r>
                </w:p>
              </w:tc>
              <w:tc>
                <w:tcPr>
                  <w:tcW w:w="1517" w:type="dxa"/>
                  <w:shd w:val="clear" w:color="auto" w:fill="auto"/>
                </w:tcPr>
                <w:p w14:paraId="30FACAFB"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17/06/2019</w:t>
                  </w:r>
                </w:p>
              </w:tc>
              <w:tc>
                <w:tcPr>
                  <w:tcW w:w="1348" w:type="dxa"/>
                  <w:shd w:val="clear" w:color="auto" w:fill="auto"/>
                </w:tcPr>
                <w:p w14:paraId="2049DA86"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9 meses</w:t>
                  </w:r>
                </w:p>
              </w:tc>
            </w:tr>
            <w:tr w:rsidR="00D709D2" w:rsidRPr="00586AF3" w14:paraId="7C7E1915" w14:textId="77777777" w:rsidTr="00036CBE">
              <w:trPr>
                <w:jc w:val="center"/>
              </w:trPr>
              <w:tc>
                <w:tcPr>
                  <w:tcW w:w="1838" w:type="dxa"/>
                  <w:shd w:val="clear" w:color="auto" w:fill="auto"/>
                </w:tcPr>
                <w:p w14:paraId="5C03A666"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1</w:t>
                  </w:r>
                </w:p>
              </w:tc>
              <w:tc>
                <w:tcPr>
                  <w:tcW w:w="1361" w:type="dxa"/>
                  <w:shd w:val="clear" w:color="auto" w:fill="auto"/>
                </w:tcPr>
                <w:p w14:paraId="13136CC7"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30/01/2019</w:t>
                  </w:r>
                </w:p>
              </w:tc>
              <w:tc>
                <w:tcPr>
                  <w:tcW w:w="1387" w:type="dxa"/>
                  <w:shd w:val="clear" w:color="auto" w:fill="auto"/>
                </w:tcPr>
                <w:p w14:paraId="6B40B9F9"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31/01/2019</w:t>
                  </w:r>
                </w:p>
              </w:tc>
              <w:tc>
                <w:tcPr>
                  <w:tcW w:w="1517" w:type="dxa"/>
                  <w:shd w:val="clear" w:color="auto" w:fill="auto"/>
                </w:tcPr>
                <w:p w14:paraId="2D2B81B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09/04/2019</w:t>
                  </w:r>
                </w:p>
              </w:tc>
              <w:tc>
                <w:tcPr>
                  <w:tcW w:w="1517" w:type="dxa"/>
                  <w:shd w:val="clear" w:color="auto" w:fill="auto"/>
                </w:tcPr>
                <w:p w14:paraId="791B1D1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6/02/2019</w:t>
                  </w:r>
                </w:p>
              </w:tc>
              <w:tc>
                <w:tcPr>
                  <w:tcW w:w="1348" w:type="dxa"/>
                  <w:shd w:val="clear" w:color="auto" w:fill="auto"/>
                </w:tcPr>
                <w:p w14:paraId="2037171B"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70</w:t>
                  </w:r>
                </w:p>
              </w:tc>
            </w:tr>
            <w:tr w:rsidR="00D709D2" w:rsidRPr="00586AF3" w14:paraId="2FB69370" w14:textId="77777777" w:rsidTr="00036CBE">
              <w:trPr>
                <w:jc w:val="center"/>
              </w:trPr>
              <w:tc>
                <w:tcPr>
                  <w:tcW w:w="1838" w:type="dxa"/>
                  <w:shd w:val="clear" w:color="auto" w:fill="auto"/>
                </w:tcPr>
                <w:p w14:paraId="0C953644"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2</w:t>
                  </w:r>
                </w:p>
              </w:tc>
              <w:tc>
                <w:tcPr>
                  <w:tcW w:w="1361" w:type="dxa"/>
                  <w:shd w:val="clear" w:color="auto" w:fill="auto"/>
                </w:tcPr>
                <w:p w14:paraId="534F7717"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26/02/2019</w:t>
                  </w:r>
                </w:p>
              </w:tc>
              <w:tc>
                <w:tcPr>
                  <w:tcW w:w="1387" w:type="dxa"/>
                  <w:shd w:val="clear" w:color="auto" w:fill="auto"/>
                </w:tcPr>
                <w:p w14:paraId="2A98838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27/02/2019</w:t>
                  </w:r>
                </w:p>
              </w:tc>
              <w:tc>
                <w:tcPr>
                  <w:tcW w:w="1517" w:type="dxa"/>
                  <w:shd w:val="clear" w:color="auto" w:fill="auto"/>
                </w:tcPr>
                <w:p w14:paraId="37FA812C"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09/04/2019</w:t>
                  </w:r>
                </w:p>
              </w:tc>
              <w:tc>
                <w:tcPr>
                  <w:tcW w:w="1517" w:type="dxa"/>
                  <w:shd w:val="clear" w:color="auto" w:fill="auto"/>
                </w:tcPr>
                <w:p w14:paraId="203A587E"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5/03/2019</w:t>
                  </w:r>
                </w:p>
              </w:tc>
              <w:tc>
                <w:tcPr>
                  <w:tcW w:w="1348" w:type="dxa"/>
                  <w:shd w:val="clear" w:color="auto" w:fill="auto"/>
                </w:tcPr>
                <w:p w14:paraId="796195A3"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43</w:t>
                  </w:r>
                </w:p>
              </w:tc>
            </w:tr>
            <w:tr w:rsidR="00D709D2" w:rsidRPr="00586AF3" w14:paraId="0DA0A358" w14:textId="77777777" w:rsidTr="00036CBE">
              <w:trPr>
                <w:jc w:val="center"/>
              </w:trPr>
              <w:tc>
                <w:tcPr>
                  <w:tcW w:w="1838" w:type="dxa"/>
                  <w:shd w:val="clear" w:color="auto" w:fill="auto"/>
                </w:tcPr>
                <w:p w14:paraId="0A430808"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6</w:t>
                  </w:r>
                </w:p>
              </w:tc>
              <w:tc>
                <w:tcPr>
                  <w:tcW w:w="1361" w:type="dxa"/>
                  <w:shd w:val="clear" w:color="auto" w:fill="auto"/>
                </w:tcPr>
                <w:p w14:paraId="4897D44D"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03B86D10"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28/06/2019</w:t>
                  </w:r>
                </w:p>
              </w:tc>
              <w:tc>
                <w:tcPr>
                  <w:tcW w:w="1517" w:type="dxa"/>
                  <w:shd w:val="clear" w:color="auto" w:fill="auto"/>
                </w:tcPr>
                <w:p w14:paraId="553C9F2E"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23/07/2019</w:t>
                  </w:r>
                </w:p>
              </w:tc>
              <w:tc>
                <w:tcPr>
                  <w:tcW w:w="1517" w:type="dxa"/>
                  <w:shd w:val="clear" w:color="auto" w:fill="auto"/>
                </w:tcPr>
                <w:p w14:paraId="11B39389"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31/06/2019</w:t>
                  </w:r>
                </w:p>
              </w:tc>
              <w:tc>
                <w:tcPr>
                  <w:tcW w:w="1348" w:type="dxa"/>
                  <w:shd w:val="clear" w:color="auto" w:fill="auto"/>
                </w:tcPr>
                <w:p w14:paraId="312FB0DC"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27</w:t>
                  </w:r>
                </w:p>
              </w:tc>
            </w:tr>
            <w:tr w:rsidR="00D709D2" w:rsidRPr="00586AF3" w14:paraId="258F00B3" w14:textId="77777777" w:rsidTr="00036CBE">
              <w:trPr>
                <w:jc w:val="center"/>
              </w:trPr>
              <w:tc>
                <w:tcPr>
                  <w:tcW w:w="1838" w:type="dxa"/>
                  <w:shd w:val="clear" w:color="auto" w:fill="auto"/>
                </w:tcPr>
                <w:p w14:paraId="66A71C04"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7</w:t>
                  </w:r>
                </w:p>
              </w:tc>
              <w:tc>
                <w:tcPr>
                  <w:tcW w:w="1361" w:type="dxa"/>
                  <w:shd w:val="clear" w:color="auto" w:fill="auto"/>
                </w:tcPr>
                <w:p w14:paraId="33EAB65F"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4E632A1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28/07/2019</w:t>
                  </w:r>
                </w:p>
              </w:tc>
              <w:tc>
                <w:tcPr>
                  <w:tcW w:w="1517" w:type="dxa"/>
                  <w:shd w:val="clear" w:color="auto" w:fill="auto"/>
                </w:tcPr>
                <w:p w14:paraId="4D52641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09/08/2019</w:t>
                  </w:r>
                </w:p>
              </w:tc>
              <w:tc>
                <w:tcPr>
                  <w:tcW w:w="1517" w:type="dxa"/>
                  <w:shd w:val="clear" w:color="auto" w:fill="auto"/>
                </w:tcPr>
                <w:p w14:paraId="6CD66E8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4/07/2019</w:t>
                  </w:r>
                </w:p>
              </w:tc>
              <w:tc>
                <w:tcPr>
                  <w:tcW w:w="1348" w:type="dxa"/>
                  <w:shd w:val="clear" w:color="auto" w:fill="auto"/>
                </w:tcPr>
                <w:p w14:paraId="795AA593"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43</w:t>
                  </w:r>
                </w:p>
              </w:tc>
            </w:tr>
            <w:tr w:rsidR="00D709D2" w:rsidRPr="00586AF3" w14:paraId="60D5C9B5" w14:textId="77777777" w:rsidTr="00036CBE">
              <w:trPr>
                <w:jc w:val="center"/>
              </w:trPr>
              <w:tc>
                <w:tcPr>
                  <w:tcW w:w="1838" w:type="dxa"/>
                  <w:shd w:val="clear" w:color="auto" w:fill="auto"/>
                </w:tcPr>
                <w:p w14:paraId="7A1A9616"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1 (cesión)</w:t>
                  </w:r>
                </w:p>
              </w:tc>
              <w:tc>
                <w:tcPr>
                  <w:tcW w:w="1361" w:type="dxa"/>
                  <w:shd w:val="clear" w:color="auto" w:fill="auto"/>
                </w:tcPr>
                <w:p w14:paraId="68FCB9A2"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26/06/2019</w:t>
                  </w:r>
                </w:p>
              </w:tc>
              <w:tc>
                <w:tcPr>
                  <w:tcW w:w="1387" w:type="dxa"/>
                  <w:shd w:val="clear" w:color="auto" w:fill="auto"/>
                </w:tcPr>
                <w:p w14:paraId="426A6E9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27/06/2019</w:t>
                  </w:r>
                </w:p>
              </w:tc>
              <w:tc>
                <w:tcPr>
                  <w:tcW w:w="1517" w:type="dxa"/>
                  <w:shd w:val="clear" w:color="auto" w:fill="auto"/>
                </w:tcPr>
                <w:p w14:paraId="08208E0A"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23/07/2019</w:t>
                  </w:r>
                </w:p>
              </w:tc>
              <w:tc>
                <w:tcPr>
                  <w:tcW w:w="1517" w:type="dxa"/>
                  <w:shd w:val="clear" w:color="auto" w:fill="auto"/>
                </w:tcPr>
                <w:p w14:paraId="63F5D58B"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4/07/2019</w:t>
                  </w:r>
                </w:p>
              </w:tc>
              <w:tc>
                <w:tcPr>
                  <w:tcW w:w="1348" w:type="dxa"/>
                  <w:shd w:val="clear" w:color="auto" w:fill="auto"/>
                </w:tcPr>
                <w:p w14:paraId="690E3360"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27</w:t>
                  </w:r>
                </w:p>
              </w:tc>
            </w:tr>
            <w:tr w:rsidR="00D709D2" w:rsidRPr="00586AF3" w14:paraId="6244BE44" w14:textId="77777777" w:rsidTr="00036CBE">
              <w:trPr>
                <w:jc w:val="center"/>
              </w:trPr>
              <w:tc>
                <w:tcPr>
                  <w:tcW w:w="1838" w:type="dxa"/>
                  <w:shd w:val="clear" w:color="auto" w:fill="auto"/>
                </w:tcPr>
                <w:p w14:paraId="04A80ACF"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10 (cesión)</w:t>
                  </w:r>
                </w:p>
              </w:tc>
              <w:tc>
                <w:tcPr>
                  <w:tcW w:w="1361" w:type="dxa"/>
                  <w:shd w:val="clear" w:color="auto" w:fill="auto"/>
                </w:tcPr>
                <w:p w14:paraId="3DB369D0"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26/03/2020</w:t>
                  </w:r>
                </w:p>
              </w:tc>
              <w:tc>
                <w:tcPr>
                  <w:tcW w:w="1387" w:type="dxa"/>
                  <w:shd w:val="clear" w:color="auto" w:fill="auto"/>
                </w:tcPr>
                <w:p w14:paraId="26EF1666"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31/03/2020</w:t>
                  </w:r>
                </w:p>
              </w:tc>
              <w:tc>
                <w:tcPr>
                  <w:tcW w:w="1517" w:type="dxa"/>
                  <w:shd w:val="clear" w:color="auto" w:fill="auto"/>
                </w:tcPr>
                <w:p w14:paraId="3D3B059F"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19/04/2020</w:t>
                  </w:r>
                </w:p>
              </w:tc>
              <w:tc>
                <w:tcPr>
                  <w:tcW w:w="1517" w:type="dxa"/>
                  <w:shd w:val="clear" w:color="auto" w:fill="auto"/>
                </w:tcPr>
                <w:p w14:paraId="1C5371F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3/4/2020</w:t>
                  </w:r>
                </w:p>
              </w:tc>
              <w:tc>
                <w:tcPr>
                  <w:tcW w:w="1348" w:type="dxa"/>
                  <w:shd w:val="clear" w:color="auto" w:fill="auto"/>
                </w:tcPr>
                <w:p w14:paraId="4846E179"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23</w:t>
                  </w:r>
                </w:p>
              </w:tc>
            </w:tr>
            <w:tr w:rsidR="00D709D2" w:rsidRPr="00586AF3" w14:paraId="12D2D60B" w14:textId="77777777" w:rsidTr="00036CBE">
              <w:trPr>
                <w:jc w:val="center"/>
              </w:trPr>
              <w:tc>
                <w:tcPr>
                  <w:tcW w:w="1838" w:type="dxa"/>
                  <w:shd w:val="clear" w:color="auto" w:fill="auto"/>
                </w:tcPr>
                <w:p w14:paraId="02441258" w14:textId="77777777" w:rsidR="00683CC8" w:rsidRPr="00586AF3" w:rsidRDefault="00683CC8" w:rsidP="00586AF3">
                  <w:pPr>
                    <w:jc w:val="center"/>
                    <w:rPr>
                      <w:rFonts w:ascii="Arial" w:hAnsi="Arial" w:cs="Arial"/>
                      <w:b/>
                      <w:color w:val="000000" w:themeColor="text1"/>
                      <w:sz w:val="18"/>
                      <w:szCs w:val="18"/>
                    </w:rPr>
                  </w:pPr>
                  <w:r w:rsidRPr="00586AF3">
                    <w:rPr>
                      <w:rFonts w:ascii="Arial" w:hAnsi="Arial" w:cs="Arial"/>
                      <w:b/>
                      <w:color w:val="000000" w:themeColor="text1"/>
                      <w:sz w:val="18"/>
                      <w:szCs w:val="18"/>
                    </w:rPr>
                    <w:t>Final</w:t>
                  </w:r>
                </w:p>
              </w:tc>
              <w:tc>
                <w:tcPr>
                  <w:tcW w:w="1361" w:type="dxa"/>
                  <w:shd w:val="clear" w:color="auto" w:fill="auto"/>
                </w:tcPr>
                <w:p w14:paraId="0880731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29/03/2020</w:t>
                  </w:r>
                </w:p>
              </w:tc>
              <w:tc>
                <w:tcPr>
                  <w:tcW w:w="1387" w:type="dxa"/>
                  <w:shd w:val="clear" w:color="auto" w:fill="auto"/>
                </w:tcPr>
                <w:p w14:paraId="42CB1664"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N/A</w:t>
                  </w:r>
                </w:p>
              </w:tc>
              <w:tc>
                <w:tcPr>
                  <w:tcW w:w="1517" w:type="dxa"/>
                  <w:shd w:val="clear" w:color="auto" w:fill="auto"/>
                </w:tcPr>
                <w:p w14:paraId="0426C22E"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19/04/2020</w:t>
                  </w:r>
                </w:p>
              </w:tc>
              <w:tc>
                <w:tcPr>
                  <w:tcW w:w="1517" w:type="dxa"/>
                  <w:shd w:val="clear" w:color="auto" w:fill="auto"/>
                </w:tcPr>
                <w:p w14:paraId="5DF40A51" w14:textId="77777777" w:rsidR="00683CC8" w:rsidRPr="00586AF3" w:rsidRDefault="00683CC8" w:rsidP="00586AF3">
                  <w:pPr>
                    <w:jc w:val="both"/>
                    <w:rPr>
                      <w:rFonts w:ascii="Arial" w:hAnsi="Arial" w:cs="Arial"/>
                      <w:bCs/>
                      <w:color w:val="000000" w:themeColor="text1"/>
                      <w:sz w:val="18"/>
                      <w:szCs w:val="18"/>
                    </w:rPr>
                  </w:pPr>
                  <w:r w:rsidRPr="00586AF3">
                    <w:rPr>
                      <w:rFonts w:ascii="Arial" w:hAnsi="Arial" w:cs="Arial"/>
                      <w:bCs/>
                      <w:color w:val="000000" w:themeColor="text1"/>
                      <w:sz w:val="18"/>
                      <w:szCs w:val="18"/>
                    </w:rPr>
                    <w:t>6/04/2020</w:t>
                  </w:r>
                </w:p>
              </w:tc>
              <w:tc>
                <w:tcPr>
                  <w:tcW w:w="1348" w:type="dxa"/>
                  <w:shd w:val="clear" w:color="auto" w:fill="auto"/>
                </w:tcPr>
                <w:p w14:paraId="763CBAB0" w14:textId="77777777" w:rsidR="00683CC8" w:rsidRPr="00586AF3" w:rsidRDefault="00683CC8" w:rsidP="00586AF3">
                  <w:pPr>
                    <w:jc w:val="center"/>
                    <w:rPr>
                      <w:rFonts w:ascii="Arial" w:hAnsi="Arial" w:cs="Arial"/>
                      <w:bCs/>
                      <w:color w:val="000000" w:themeColor="text1"/>
                      <w:sz w:val="18"/>
                      <w:szCs w:val="18"/>
                    </w:rPr>
                  </w:pPr>
                  <w:r w:rsidRPr="00586AF3">
                    <w:rPr>
                      <w:rFonts w:ascii="Arial" w:hAnsi="Arial" w:cs="Arial"/>
                      <w:bCs/>
                      <w:color w:val="000000" w:themeColor="text1"/>
                      <w:sz w:val="18"/>
                      <w:szCs w:val="18"/>
                    </w:rPr>
                    <w:t>20</w:t>
                  </w:r>
                </w:p>
              </w:tc>
            </w:tr>
          </w:tbl>
          <w:p w14:paraId="3D6A313F" w14:textId="77777777" w:rsidR="00683CC8" w:rsidRPr="00586AF3" w:rsidRDefault="00683CC8" w:rsidP="00586AF3">
            <w:pPr>
              <w:jc w:val="center"/>
              <w:rPr>
                <w:rFonts w:ascii="Arial" w:hAnsi="Arial" w:cs="Arial"/>
                <w:b/>
                <w:bCs/>
                <w:color w:val="000000" w:themeColor="text1"/>
                <w:sz w:val="18"/>
                <w:szCs w:val="18"/>
              </w:rPr>
            </w:pPr>
            <w:r w:rsidRPr="00586AF3">
              <w:rPr>
                <w:rFonts w:ascii="Arial" w:hAnsi="Arial" w:cs="Arial"/>
                <w:b/>
                <w:bCs/>
                <w:color w:val="000000" w:themeColor="text1"/>
                <w:sz w:val="18"/>
                <w:szCs w:val="18"/>
              </w:rPr>
              <w:t xml:space="preserve">Fuente: </w:t>
            </w:r>
            <w:r w:rsidRPr="00586AF3">
              <w:rPr>
                <w:rFonts w:ascii="Arial" w:hAnsi="Arial" w:cs="Arial"/>
                <w:color w:val="000000" w:themeColor="text1"/>
                <w:sz w:val="18"/>
                <w:szCs w:val="18"/>
              </w:rPr>
              <w:t>Elaboración del equipo auditor a partir de consulta efectuada</w:t>
            </w:r>
            <w:r w:rsidRPr="00586AF3">
              <w:rPr>
                <w:rFonts w:ascii="Arial" w:hAnsi="Arial" w:cs="Arial"/>
                <w:b/>
                <w:bCs/>
                <w:color w:val="000000" w:themeColor="text1"/>
                <w:sz w:val="18"/>
                <w:szCs w:val="18"/>
              </w:rPr>
              <w:t xml:space="preserve"> </w:t>
            </w:r>
            <w:r w:rsidRPr="00586AF3">
              <w:rPr>
                <w:rFonts w:ascii="Arial" w:hAnsi="Arial" w:cs="Arial"/>
                <w:color w:val="000000" w:themeColor="text1"/>
                <w:sz w:val="18"/>
                <w:szCs w:val="18"/>
              </w:rPr>
              <w:t>en SECOP 2.</w:t>
            </w:r>
          </w:p>
          <w:p w14:paraId="2DF02224" w14:textId="77777777" w:rsidR="00683CC8" w:rsidRPr="00586AF3" w:rsidRDefault="00683CC8" w:rsidP="00586AF3">
            <w:pPr>
              <w:jc w:val="both"/>
              <w:rPr>
                <w:rFonts w:ascii="Arial" w:hAnsi="Arial" w:cs="Arial"/>
                <w:b/>
                <w:color w:val="000000" w:themeColor="text1"/>
                <w:sz w:val="20"/>
                <w:szCs w:val="20"/>
              </w:rPr>
            </w:pPr>
          </w:p>
          <w:p w14:paraId="5EDCFEB7" w14:textId="77777777" w:rsidR="00683CC8" w:rsidRPr="00586AF3" w:rsidRDefault="00683CC8" w:rsidP="00586AF3">
            <w:pPr>
              <w:jc w:val="both"/>
              <w:rPr>
                <w:rFonts w:ascii="Arial" w:hAnsi="Arial" w:cs="Arial"/>
                <w:b/>
                <w:bCs/>
                <w:color w:val="000000" w:themeColor="text1"/>
                <w:sz w:val="20"/>
                <w:szCs w:val="20"/>
                <w:lang w:eastAsia="es-CO"/>
              </w:rPr>
            </w:pPr>
            <w:r w:rsidRPr="00586AF3">
              <w:rPr>
                <w:rFonts w:ascii="Arial" w:hAnsi="Arial" w:cs="Arial"/>
                <w:b/>
                <w:bCs/>
                <w:color w:val="000000" w:themeColor="text1"/>
                <w:sz w:val="20"/>
                <w:szCs w:val="20"/>
                <w:lang w:eastAsia="es-CO"/>
              </w:rPr>
              <w:t xml:space="preserve">Lo anterior incumple lo establecido en: </w:t>
            </w:r>
          </w:p>
          <w:p w14:paraId="5F248E6A" w14:textId="77777777" w:rsidR="00683CC8" w:rsidRPr="00586AF3" w:rsidRDefault="00683CC8" w:rsidP="00586AF3">
            <w:pPr>
              <w:jc w:val="both"/>
              <w:rPr>
                <w:rFonts w:ascii="Arial" w:hAnsi="Arial" w:cs="Arial"/>
                <w:color w:val="000000" w:themeColor="text1"/>
                <w:sz w:val="20"/>
                <w:szCs w:val="20"/>
                <w:lang w:eastAsia="es-CO"/>
              </w:rPr>
            </w:pPr>
          </w:p>
          <w:p w14:paraId="692A93B6" w14:textId="77777777" w:rsidR="00311994" w:rsidRPr="00586AF3" w:rsidRDefault="00311994" w:rsidP="00586AF3">
            <w:pPr>
              <w:pStyle w:val="Prrafodelista"/>
              <w:numPr>
                <w:ilvl w:val="0"/>
                <w:numId w:val="6"/>
              </w:numPr>
              <w:spacing w:after="0" w:line="240" w:lineRule="auto"/>
              <w:jc w:val="both"/>
              <w:rPr>
                <w:rFonts w:ascii="Arial" w:hAnsi="Arial" w:cs="Arial"/>
                <w:color w:val="000000" w:themeColor="text1"/>
                <w:sz w:val="20"/>
                <w:szCs w:val="20"/>
              </w:rPr>
            </w:pPr>
            <w:r w:rsidRPr="00586AF3">
              <w:rPr>
                <w:rFonts w:ascii="Arial" w:eastAsia="Times New Roman" w:hAnsi="Arial" w:cs="Arial"/>
                <w:color w:val="000000" w:themeColor="text1"/>
                <w:sz w:val="20"/>
                <w:szCs w:val="20"/>
                <w:lang w:eastAsia="es-CO"/>
              </w:rPr>
              <w:t>Numeral 8.3.2 “</w:t>
            </w:r>
            <w:r w:rsidRPr="00586AF3">
              <w:rPr>
                <w:rFonts w:ascii="Arial" w:eastAsia="Times New Roman" w:hAnsi="Arial" w:cs="Arial"/>
                <w:i/>
                <w:iCs/>
                <w:color w:val="000000" w:themeColor="text1"/>
                <w:sz w:val="20"/>
                <w:szCs w:val="20"/>
                <w:lang w:eastAsia="es-CO"/>
              </w:rPr>
              <w:t>Obligaciones específicas de la supervisión</w:t>
            </w:r>
            <w:r w:rsidRPr="00586AF3">
              <w:rPr>
                <w:rFonts w:ascii="Arial" w:eastAsia="Times New Roman" w:hAnsi="Arial" w:cs="Arial"/>
                <w:color w:val="000000" w:themeColor="text1"/>
                <w:sz w:val="20"/>
                <w:szCs w:val="20"/>
                <w:lang w:eastAsia="es-CO"/>
              </w:rPr>
              <w:t>”</w:t>
            </w:r>
            <w:r w:rsidRPr="00586AF3">
              <w:rPr>
                <w:rFonts w:ascii="Arial" w:hAnsi="Arial" w:cs="Arial"/>
                <w:color w:val="000000" w:themeColor="text1"/>
                <w:sz w:val="20"/>
                <w:szCs w:val="20"/>
              </w:rPr>
              <w:t xml:space="preserve"> del Manual de Interventoría y Supervisión de la UAERMV con código GCON-MA-002, versión 6 que señala la litera e: </w:t>
            </w:r>
          </w:p>
          <w:p w14:paraId="21718B9B" w14:textId="6B4C2FAB" w:rsidR="00311994" w:rsidRPr="00586AF3" w:rsidRDefault="00311994" w:rsidP="00586AF3">
            <w:pPr>
              <w:pStyle w:val="Prrafodelista"/>
              <w:spacing w:line="240" w:lineRule="auto"/>
              <w:jc w:val="both"/>
              <w:rPr>
                <w:rFonts w:ascii="Arial" w:hAnsi="Arial" w:cs="Arial"/>
                <w:i/>
                <w:iCs/>
                <w:color w:val="000000" w:themeColor="text1"/>
                <w:sz w:val="20"/>
                <w:szCs w:val="20"/>
              </w:rPr>
            </w:pPr>
            <w:r w:rsidRPr="00586AF3">
              <w:rPr>
                <w:rFonts w:ascii="Arial" w:hAnsi="Arial" w:cs="Arial"/>
                <w:color w:val="000000" w:themeColor="text1"/>
                <w:sz w:val="20"/>
                <w:szCs w:val="20"/>
              </w:rPr>
              <w:t xml:space="preserve"> </w:t>
            </w:r>
            <w:r w:rsidRPr="00586AF3">
              <w:rPr>
                <w:rFonts w:ascii="Arial" w:hAnsi="Arial" w:cs="Arial"/>
                <w:i/>
                <w:iCs/>
                <w:color w:val="000000" w:themeColor="text1"/>
                <w:sz w:val="20"/>
                <w:szCs w:val="20"/>
              </w:rPr>
              <w:t>“Velar porque los documentos producto de la ejecución contractual sean remitidos a la Secretaría General – área de contratos de la UAERMV, inmediatamente sean generados, a fin de que todos los soportes de las etapas precontractual, contractual y post-contractual reposen en el archivo destinado para tal fin.”</w:t>
            </w:r>
          </w:p>
          <w:p w14:paraId="5C377D64" w14:textId="77777777" w:rsidR="00311994" w:rsidRPr="00586AF3" w:rsidRDefault="00311994" w:rsidP="00586AF3">
            <w:pPr>
              <w:pStyle w:val="Prrafodelista"/>
              <w:spacing w:after="0" w:line="240" w:lineRule="auto"/>
              <w:jc w:val="both"/>
              <w:rPr>
                <w:rFonts w:ascii="Arial" w:hAnsi="Arial" w:cs="Arial"/>
                <w:color w:val="000000" w:themeColor="text1"/>
                <w:sz w:val="20"/>
                <w:szCs w:val="20"/>
              </w:rPr>
            </w:pPr>
          </w:p>
          <w:p w14:paraId="187873D8" w14:textId="2ADF867F" w:rsidR="00683CC8" w:rsidRPr="00586AF3" w:rsidRDefault="00683CC8" w:rsidP="00586AF3">
            <w:pPr>
              <w:pStyle w:val="Prrafodelista"/>
              <w:numPr>
                <w:ilvl w:val="0"/>
                <w:numId w:val="6"/>
              </w:numPr>
              <w:spacing w:after="0"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lastRenderedPageBreak/>
              <w:t>Numeral 4.2 "</w:t>
            </w:r>
            <w:r w:rsidRPr="00586AF3">
              <w:rPr>
                <w:rFonts w:ascii="Arial" w:hAnsi="Arial" w:cs="Arial"/>
                <w:color w:val="000000" w:themeColor="text1"/>
                <w:sz w:val="20"/>
                <w:szCs w:val="20"/>
              </w:rPr>
              <w:tab/>
            </w:r>
            <w:r w:rsidRPr="00586AF3">
              <w:rPr>
                <w:rFonts w:ascii="Arial" w:hAnsi="Arial" w:cs="Arial"/>
                <w:i/>
                <w:iCs/>
                <w:color w:val="000000" w:themeColor="text1"/>
                <w:sz w:val="20"/>
                <w:szCs w:val="20"/>
              </w:rPr>
              <w:t>Objeto de la supervisión e interventoría</w:t>
            </w:r>
            <w:r w:rsidRPr="00586AF3">
              <w:rPr>
                <w:rFonts w:ascii="Arial" w:hAnsi="Arial" w:cs="Arial"/>
                <w:color w:val="000000" w:themeColor="text1"/>
                <w:sz w:val="20"/>
                <w:szCs w:val="20"/>
              </w:rPr>
              <w:t xml:space="preserve">" del Manual de Interventoría y Supervisión de la UAERMV con código GCON-MA-002, versión 7 que señala: </w:t>
            </w:r>
          </w:p>
          <w:p w14:paraId="6000D832" w14:textId="77777777" w:rsidR="00683CC8" w:rsidRPr="00586AF3" w:rsidRDefault="00683CC8" w:rsidP="00586AF3">
            <w:pPr>
              <w:pStyle w:val="Prrafodelista"/>
              <w:spacing w:after="0" w:line="240" w:lineRule="auto"/>
              <w:jc w:val="both"/>
              <w:rPr>
                <w:rFonts w:ascii="Arial" w:hAnsi="Arial" w:cs="Arial"/>
                <w:i/>
                <w:iCs/>
                <w:color w:val="000000" w:themeColor="text1"/>
                <w:sz w:val="20"/>
                <w:szCs w:val="20"/>
              </w:rPr>
            </w:pPr>
            <w:r w:rsidRPr="00586AF3">
              <w:rPr>
                <w:rFonts w:ascii="Arial" w:hAnsi="Arial" w:cs="Arial"/>
                <w:color w:val="000000" w:themeColor="text1"/>
                <w:sz w:val="20"/>
                <w:szCs w:val="20"/>
              </w:rPr>
              <w:t>“</w:t>
            </w:r>
            <w:r w:rsidRPr="00586AF3">
              <w:rPr>
                <w:rFonts w:ascii="Arial" w:hAnsi="Arial" w:cs="Arial"/>
                <w:i/>
                <w:iCs/>
                <w:color w:val="000000" w:themeColor="text1"/>
                <w:sz w:val="20"/>
                <w:szCs w:val="20"/>
              </w:rPr>
              <w:t>Publicar en el SECOP, dentro de los tres (3) días hábiles siguientes a la expedición de las actas, informes y demás documentos que se generen durante el ejercicio de la supervisión o interventoría y remitir al Proceso de Gestión Documental de la Secretaría General los mismos para que se incorporen al expediente contractual. “</w:t>
            </w:r>
          </w:p>
          <w:p w14:paraId="0DCD5616" w14:textId="77777777" w:rsidR="00DE3A59" w:rsidRPr="00586AF3" w:rsidRDefault="00DE3A59" w:rsidP="00586AF3">
            <w:pPr>
              <w:jc w:val="both"/>
              <w:rPr>
                <w:rFonts w:ascii="Arial" w:hAnsi="Arial" w:cs="Arial"/>
                <w:i/>
                <w:iCs/>
                <w:color w:val="000000" w:themeColor="text1"/>
                <w:sz w:val="20"/>
                <w:szCs w:val="20"/>
              </w:rPr>
            </w:pPr>
          </w:p>
          <w:p w14:paraId="5D466094" w14:textId="77777777" w:rsidR="00683CC8" w:rsidRPr="00586AF3" w:rsidRDefault="00683CC8" w:rsidP="00586AF3">
            <w:pPr>
              <w:pStyle w:val="Prrafodelista"/>
              <w:numPr>
                <w:ilvl w:val="0"/>
                <w:numId w:val="6"/>
              </w:numPr>
              <w:spacing w:after="0" w:line="240" w:lineRule="auto"/>
              <w:jc w:val="both"/>
              <w:rPr>
                <w:rFonts w:ascii="Arial" w:eastAsia="Times New Roman" w:hAnsi="Arial" w:cs="Arial"/>
                <w:color w:val="000000" w:themeColor="text1"/>
                <w:sz w:val="20"/>
                <w:szCs w:val="20"/>
                <w:lang w:eastAsia="es-CO"/>
              </w:rPr>
            </w:pPr>
            <w:r w:rsidRPr="00586AF3">
              <w:rPr>
                <w:rFonts w:ascii="Arial" w:eastAsia="Times New Roman" w:hAnsi="Arial" w:cs="Arial"/>
                <w:color w:val="000000" w:themeColor="text1"/>
                <w:sz w:val="20"/>
                <w:szCs w:val="20"/>
                <w:lang w:eastAsia="es-CO"/>
              </w:rPr>
              <w:t xml:space="preserve">Artículo 2.2.1.1.1.7.1. del Decreto 1082 de 2015, </w:t>
            </w:r>
          </w:p>
          <w:p w14:paraId="6FF3E7FA" w14:textId="17F6C42C" w:rsidR="00683CC8" w:rsidRPr="00586AF3" w:rsidRDefault="00683CC8" w:rsidP="00586AF3">
            <w:pPr>
              <w:ind w:left="708"/>
              <w:jc w:val="both"/>
              <w:rPr>
                <w:rFonts w:ascii="Arial" w:hAnsi="Arial" w:cs="Arial"/>
                <w:i/>
                <w:iCs/>
                <w:color w:val="000000" w:themeColor="text1"/>
                <w:sz w:val="20"/>
                <w:szCs w:val="20"/>
                <w:lang w:eastAsia="es-CO"/>
              </w:rPr>
            </w:pPr>
            <w:r w:rsidRPr="00586AF3">
              <w:rPr>
                <w:rFonts w:ascii="Arial" w:hAnsi="Arial" w:cs="Arial"/>
                <w:i/>
                <w:iCs/>
                <w:color w:val="000000" w:themeColor="text1"/>
                <w:sz w:val="20"/>
                <w:szCs w:val="20"/>
                <w:lang w:eastAsia="es-CO"/>
              </w:rPr>
              <w:t>“Publicidad en el SECOP. La Entidad Estatal está obligada a publicar en el SECOP los Documentos del Proceso y los actos administrativos del Proceso de Contratación, dentro de los tres (3) días siguientes a su expedición…”</w:t>
            </w:r>
          </w:p>
          <w:p w14:paraId="70D07F3C" w14:textId="67E08505" w:rsidR="00DE3A59" w:rsidRPr="00586AF3" w:rsidRDefault="00DE3A59" w:rsidP="00586AF3">
            <w:pPr>
              <w:ind w:left="708"/>
              <w:jc w:val="both"/>
              <w:rPr>
                <w:rFonts w:ascii="Arial" w:hAnsi="Arial" w:cs="Arial"/>
                <w:i/>
                <w:iCs/>
                <w:color w:val="000000" w:themeColor="text1"/>
                <w:sz w:val="20"/>
                <w:szCs w:val="20"/>
                <w:lang w:eastAsia="es-CO"/>
              </w:rPr>
            </w:pPr>
          </w:p>
          <w:p w14:paraId="7B175655" w14:textId="64DAB345" w:rsidR="00683CC8" w:rsidRPr="00586AF3" w:rsidRDefault="00683CC8" w:rsidP="00586AF3">
            <w:pPr>
              <w:pStyle w:val="Prrafodelista"/>
              <w:numPr>
                <w:ilvl w:val="0"/>
                <w:numId w:val="6"/>
              </w:numPr>
              <w:spacing w:after="0" w:line="240" w:lineRule="auto"/>
              <w:jc w:val="both"/>
              <w:rPr>
                <w:rFonts w:ascii="Arial" w:hAnsi="Arial" w:cs="Arial"/>
                <w:i/>
                <w:iCs/>
                <w:color w:val="000000" w:themeColor="text1"/>
                <w:sz w:val="20"/>
                <w:szCs w:val="20"/>
                <w:lang w:eastAsia="es-CO"/>
              </w:rPr>
            </w:pPr>
            <w:r w:rsidRPr="00586AF3">
              <w:rPr>
                <w:rFonts w:ascii="Arial" w:eastAsia="Times New Roman" w:hAnsi="Arial" w:cs="Arial"/>
                <w:color w:val="000000" w:themeColor="text1"/>
                <w:sz w:val="20"/>
                <w:szCs w:val="20"/>
                <w:lang w:eastAsia="es-CO"/>
              </w:rPr>
              <w:t>Numeral 9 del Artículo 3 de la Ley 1437 de 2011</w:t>
            </w:r>
            <w:r w:rsidRPr="00586AF3">
              <w:rPr>
                <w:rFonts w:ascii="Arial" w:eastAsia="Times New Roman" w:hAnsi="Arial" w:cs="Arial"/>
                <w:i/>
                <w:iCs/>
                <w:color w:val="000000" w:themeColor="text1"/>
                <w:sz w:val="20"/>
                <w:szCs w:val="20"/>
                <w:lang w:eastAsia="es-CO"/>
              </w:rPr>
              <w:t>:</w:t>
            </w:r>
          </w:p>
          <w:p w14:paraId="351C4698" w14:textId="77777777" w:rsidR="00311994" w:rsidRPr="00586AF3" w:rsidRDefault="00311994" w:rsidP="00586AF3">
            <w:pPr>
              <w:pStyle w:val="Prrafodelista"/>
              <w:spacing w:after="0" w:line="240" w:lineRule="auto"/>
              <w:ind w:left="360"/>
              <w:jc w:val="both"/>
              <w:rPr>
                <w:rFonts w:ascii="Arial" w:hAnsi="Arial" w:cs="Arial"/>
                <w:i/>
                <w:iCs/>
                <w:color w:val="000000" w:themeColor="text1"/>
                <w:sz w:val="20"/>
                <w:szCs w:val="20"/>
                <w:lang w:eastAsia="es-CO"/>
              </w:rPr>
            </w:pPr>
          </w:p>
          <w:p w14:paraId="4957E61A" w14:textId="77777777" w:rsidR="00683CC8" w:rsidRPr="00586AF3" w:rsidRDefault="00683CC8" w:rsidP="00586AF3">
            <w:pPr>
              <w:ind w:left="708"/>
              <w:jc w:val="both"/>
              <w:rPr>
                <w:rFonts w:ascii="Arial" w:hAnsi="Arial" w:cs="Arial"/>
                <w:color w:val="000000" w:themeColor="text1"/>
                <w:sz w:val="20"/>
                <w:szCs w:val="20"/>
                <w:lang w:eastAsia="es-CO"/>
              </w:rPr>
            </w:pPr>
            <w:r w:rsidRPr="00586AF3">
              <w:rPr>
                <w:rFonts w:ascii="Arial" w:hAnsi="Arial" w:cs="Arial"/>
                <w:i/>
                <w:iCs/>
                <w:color w:val="000000" w:themeColor="text1"/>
                <w:sz w:val="20"/>
                <w:szCs w:val="20"/>
                <w:lang w:eastAsia="es-CO"/>
              </w:rPr>
              <w:t xml:space="preserve">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w:t>
            </w:r>
          </w:p>
          <w:p w14:paraId="4C234A96" w14:textId="77777777" w:rsidR="00683CC8" w:rsidRPr="00586AF3" w:rsidRDefault="00683CC8" w:rsidP="00586AF3">
            <w:pPr>
              <w:jc w:val="both"/>
              <w:rPr>
                <w:rFonts w:ascii="Arial" w:hAnsi="Arial" w:cs="Arial"/>
                <w:i/>
                <w:iCs/>
                <w:color w:val="000000" w:themeColor="text1"/>
                <w:sz w:val="20"/>
                <w:szCs w:val="20"/>
              </w:rPr>
            </w:pPr>
          </w:p>
          <w:p w14:paraId="00F13FDA" w14:textId="77777777" w:rsidR="00683CC8" w:rsidRPr="00586AF3" w:rsidRDefault="00683CC8" w:rsidP="00586AF3">
            <w:pPr>
              <w:pStyle w:val="Prrafodelista"/>
              <w:numPr>
                <w:ilvl w:val="0"/>
                <w:numId w:val="6"/>
              </w:numPr>
              <w:spacing w:after="0"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 xml:space="preserve">Artículo 11, Literal g) de la Ley 1712 de 2014 </w:t>
            </w:r>
          </w:p>
          <w:p w14:paraId="422B3C20" w14:textId="77777777" w:rsidR="00683CC8" w:rsidRPr="00586AF3" w:rsidRDefault="00683CC8" w:rsidP="00586AF3">
            <w:pPr>
              <w:pStyle w:val="Prrafodelista"/>
              <w:spacing w:after="0" w:line="240" w:lineRule="auto"/>
              <w:jc w:val="both"/>
              <w:rPr>
                <w:rFonts w:ascii="Arial" w:hAnsi="Arial" w:cs="Arial"/>
                <w:color w:val="000000" w:themeColor="text1"/>
                <w:sz w:val="20"/>
                <w:szCs w:val="20"/>
              </w:rPr>
            </w:pPr>
            <w:r w:rsidRPr="00586AF3">
              <w:rPr>
                <w:rFonts w:ascii="Arial" w:hAnsi="Arial" w:cs="Arial"/>
                <w:i/>
                <w:color w:val="000000" w:themeColor="text1"/>
                <w:sz w:val="20"/>
                <w:szCs w:val="20"/>
              </w:rPr>
              <w:t>“… Artículo 11. Información mínima obligatoria respecto a servicios, procedimientos y funcionamiento del sujeto obligado. Todo sujeto obligado deberá publicar la siguiente información mínima obligatoria de manera proactiva: … g) Sus procedimientos, lineamientos, políticas en materia de adquisiciones y compras, así como todos los datos de adjudicación y ejecución de contratos, incluidos concursos y licitaciones…”.</w:t>
            </w:r>
            <w:r w:rsidRPr="00586AF3">
              <w:rPr>
                <w:rFonts w:ascii="Arial" w:hAnsi="Arial" w:cs="Arial"/>
                <w:color w:val="000000" w:themeColor="text1"/>
                <w:sz w:val="20"/>
                <w:szCs w:val="20"/>
              </w:rPr>
              <w:t xml:space="preserve"> Subrayado fuera de texto.</w:t>
            </w:r>
          </w:p>
          <w:p w14:paraId="0FAE7EBB" w14:textId="77777777" w:rsidR="00683CC8" w:rsidRPr="00586AF3" w:rsidRDefault="00683CC8" w:rsidP="00586AF3">
            <w:pPr>
              <w:pStyle w:val="Prrafodelista"/>
              <w:spacing w:after="0" w:line="240" w:lineRule="auto"/>
              <w:jc w:val="both"/>
              <w:rPr>
                <w:rFonts w:ascii="Arial" w:hAnsi="Arial" w:cs="Arial"/>
                <w:color w:val="000000" w:themeColor="text1"/>
                <w:sz w:val="20"/>
                <w:szCs w:val="20"/>
              </w:rPr>
            </w:pPr>
          </w:p>
          <w:p w14:paraId="3440887A" w14:textId="77777777" w:rsidR="00683CC8" w:rsidRPr="00586AF3" w:rsidRDefault="00683CC8" w:rsidP="00586AF3">
            <w:pPr>
              <w:numPr>
                <w:ilvl w:val="0"/>
                <w:numId w:val="6"/>
              </w:numPr>
              <w:jc w:val="both"/>
              <w:rPr>
                <w:rFonts w:ascii="Arial" w:hAnsi="Arial" w:cs="Arial"/>
                <w:color w:val="000000" w:themeColor="text1"/>
                <w:sz w:val="20"/>
                <w:szCs w:val="20"/>
                <w:lang w:eastAsia="es-CO"/>
              </w:rPr>
            </w:pPr>
            <w:r w:rsidRPr="00586AF3">
              <w:rPr>
                <w:rFonts w:ascii="Arial" w:hAnsi="Arial" w:cs="Arial"/>
                <w:color w:val="000000" w:themeColor="text1"/>
                <w:sz w:val="20"/>
                <w:szCs w:val="20"/>
                <w:lang w:eastAsia="es-CO"/>
              </w:rPr>
              <w:t>Artículo 7 del Decreto 103 de 2015:</w:t>
            </w:r>
          </w:p>
          <w:p w14:paraId="2AC0812B" w14:textId="77777777" w:rsidR="00683CC8" w:rsidRPr="00586AF3" w:rsidRDefault="00683CC8" w:rsidP="00586AF3">
            <w:pPr>
              <w:ind w:left="708"/>
              <w:jc w:val="both"/>
              <w:rPr>
                <w:rFonts w:ascii="Arial" w:hAnsi="Arial" w:cs="Arial"/>
                <w:color w:val="000000" w:themeColor="text1"/>
                <w:sz w:val="20"/>
                <w:szCs w:val="20"/>
                <w:lang w:eastAsia="es-CO"/>
              </w:rPr>
            </w:pPr>
            <w:r w:rsidRPr="00586AF3">
              <w:rPr>
                <w:rFonts w:ascii="Arial" w:hAnsi="Arial" w:cs="Arial"/>
                <w:color w:val="000000" w:themeColor="text1"/>
                <w:sz w:val="20"/>
                <w:szCs w:val="20"/>
                <w:lang w:eastAsia="es-CO"/>
              </w:rPr>
              <w:t xml:space="preserve"> </w:t>
            </w:r>
            <w:r w:rsidRPr="00586AF3">
              <w:rPr>
                <w:rFonts w:ascii="Arial" w:hAnsi="Arial" w:cs="Arial"/>
                <w:i/>
                <w:iCs/>
                <w:color w:val="000000" w:themeColor="text1"/>
                <w:sz w:val="20"/>
                <w:szCs w:val="20"/>
                <w:lang w:eastAsia="es-CO"/>
              </w:rPr>
              <w:t xml:space="preserve">“Publicación de la información contractual. 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w:t>
            </w:r>
          </w:p>
          <w:p w14:paraId="36282816" w14:textId="77777777" w:rsidR="00683CC8" w:rsidRPr="00586AF3" w:rsidRDefault="00683CC8" w:rsidP="00586AF3">
            <w:pPr>
              <w:pStyle w:val="Prrafodelista"/>
              <w:spacing w:after="0" w:line="240" w:lineRule="auto"/>
              <w:jc w:val="both"/>
              <w:rPr>
                <w:rFonts w:ascii="Arial" w:eastAsia="Times New Roman" w:hAnsi="Arial" w:cs="Arial"/>
                <w:b/>
                <w:bCs/>
                <w:color w:val="000000" w:themeColor="text1"/>
                <w:sz w:val="20"/>
                <w:szCs w:val="20"/>
                <w:lang w:eastAsia="es-CO"/>
              </w:rPr>
            </w:pPr>
          </w:p>
          <w:p w14:paraId="3D96A930" w14:textId="77777777" w:rsidR="00683CC8" w:rsidRPr="00586AF3" w:rsidRDefault="00683CC8" w:rsidP="00586AF3">
            <w:pPr>
              <w:pStyle w:val="Prrafodelista"/>
              <w:numPr>
                <w:ilvl w:val="0"/>
                <w:numId w:val="6"/>
              </w:numPr>
              <w:spacing w:after="0" w:line="240" w:lineRule="auto"/>
              <w:jc w:val="both"/>
              <w:rPr>
                <w:rFonts w:ascii="Arial" w:hAnsi="Arial" w:cs="Arial"/>
                <w:iCs/>
                <w:color w:val="000000" w:themeColor="text1"/>
                <w:sz w:val="20"/>
                <w:szCs w:val="20"/>
              </w:rPr>
            </w:pPr>
            <w:r w:rsidRPr="00586AF3">
              <w:rPr>
                <w:rFonts w:ascii="Arial" w:hAnsi="Arial" w:cs="Arial"/>
                <w:iCs/>
                <w:color w:val="000000" w:themeColor="text1"/>
                <w:sz w:val="20"/>
                <w:szCs w:val="20"/>
              </w:rPr>
              <w:t>Artículo 8 del Decreto 103 de 2015</w:t>
            </w:r>
          </w:p>
          <w:p w14:paraId="57E55E11" w14:textId="77777777" w:rsidR="00683CC8" w:rsidRPr="00586AF3" w:rsidRDefault="00683CC8" w:rsidP="00586AF3">
            <w:pPr>
              <w:pStyle w:val="Prrafodelista"/>
              <w:spacing w:after="0" w:line="240" w:lineRule="auto"/>
              <w:jc w:val="both"/>
              <w:rPr>
                <w:rFonts w:ascii="Arial" w:hAnsi="Arial" w:cs="Arial"/>
                <w:i/>
                <w:iCs/>
                <w:color w:val="000000" w:themeColor="text1"/>
                <w:sz w:val="20"/>
                <w:szCs w:val="20"/>
              </w:rPr>
            </w:pPr>
            <w:r w:rsidRPr="00586AF3">
              <w:rPr>
                <w:rFonts w:ascii="Arial" w:hAnsi="Arial" w:cs="Arial"/>
                <w:i/>
                <w:iCs/>
                <w:color w:val="000000" w:themeColor="text1"/>
                <w:sz w:val="20"/>
                <w:szCs w:val="20"/>
              </w:rPr>
              <w:t>“… Artículo 8°. Publicación de la ejecución de contratos.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 Subrayado fuera de texto</w:t>
            </w:r>
          </w:p>
          <w:p w14:paraId="1556A4E5" w14:textId="77777777" w:rsidR="00683CC8" w:rsidRPr="00586AF3" w:rsidRDefault="00683CC8" w:rsidP="00586AF3">
            <w:pPr>
              <w:jc w:val="both"/>
              <w:rPr>
                <w:rFonts w:ascii="Arial" w:hAnsi="Arial" w:cs="Arial"/>
                <w:i/>
                <w:iCs/>
                <w:color w:val="000000" w:themeColor="text1"/>
                <w:sz w:val="20"/>
                <w:szCs w:val="20"/>
              </w:rPr>
            </w:pPr>
          </w:p>
          <w:p w14:paraId="38009C31" w14:textId="6A494845" w:rsidR="00683CC8" w:rsidRPr="00586AF3" w:rsidRDefault="00683CC8" w:rsidP="00586AF3">
            <w:pPr>
              <w:ind w:left="510"/>
              <w:jc w:val="both"/>
              <w:rPr>
                <w:rFonts w:ascii="Arial" w:hAnsi="Arial" w:cs="Arial"/>
                <w:color w:val="000000" w:themeColor="text1"/>
                <w:sz w:val="20"/>
                <w:szCs w:val="20"/>
              </w:rPr>
            </w:pPr>
            <w:r w:rsidRPr="00586AF3">
              <w:rPr>
                <w:rFonts w:ascii="Arial" w:hAnsi="Arial" w:cs="Arial"/>
                <w:color w:val="000000" w:themeColor="text1"/>
                <w:sz w:val="20"/>
                <w:szCs w:val="20"/>
              </w:rPr>
              <w:t>• Artículo 2.1.1.2.1.8. del Decreto 1081 de 2015</w:t>
            </w:r>
          </w:p>
          <w:p w14:paraId="0A74C3B8" w14:textId="77777777" w:rsidR="00683CC8" w:rsidRPr="00586AF3" w:rsidRDefault="00683CC8" w:rsidP="00586AF3">
            <w:pPr>
              <w:ind w:left="708"/>
              <w:jc w:val="both"/>
              <w:rPr>
                <w:rFonts w:ascii="Arial" w:hAnsi="Arial" w:cs="Arial"/>
                <w:i/>
                <w:iCs/>
                <w:color w:val="000000" w:themeColor="text1"/>
                <w:sz w:val="20"/>
                <w:szCs w:val="20"/>
              </w:rPr>
            </w:pPr>
            <w:r w:rsidRPr="00586AF3">
              <w:rPr>
                <w:rFonts w:ascii="Arial" w:hAnsi="Arial" w:cs="Arial"/>
                <w:b/>
                <w:bCs/>
                <w:i/>
                <w:iCs/>
                <w:color w:val="000000" w:themeColor="text1"/>
                <w:sz w:val="20"/>
                <w:szCs w:val="20"/>
              </w:rPr>
              <w:t>Artículo 2.1.1.2.1.8. Publicación de la ejecución de contratos</w:t>
            </w:r>
            <w:r w:rsidRPr="00586AF3">
              <w:rPr>
                <w:rFonts w:ascii="Arial" w:hAnsi="Arial" w:cs="Arial"/>
                <w:i/>
                <w:iCs/>
                <w:color w:val="000000" w:themeColor="text1"/>
                <w:sz w:val="20"/>
                <w:szCs w:val="20"/>
              </w:rPr>
              <w:t>. 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p>
          <w:p w14:paraId="3C851AFF" w14:textId="77777777" w:rsidR="00683CC8" w:rsidRPr="00586AF3" w:rsidRDefault="00683CC8" w:rsidP="00586AF3">
            <w:pPr>
              <w:ind w:left="708"/>
              <w:jc w:val="both"/>
              <w:rPr>
                <w:rFonts w:ascii="Arial" w:hAnsi="Arial" w:cs="Arial"/>
                <w:i/>
                <w:iCs/>
                <w:color w:val="000000" w:themeColor="text1"/>
                <w:sz w:val="20"/>
                <w:szCs w:val="20"/>
              </w:rPr>
            </w:pPr>
          </w:p>
          <w:p w14:paraId="68AB113A" w14:textId="77777777" w:rsidR="00683CC8" w:rsidRPr="00586AF3" w:rsidRDefault="00683CC8" w:rsidP="00586AF3">
            <w:pPr>
              <w:pStyle w:val="li1"/>
              <w:spacing w:before="0" w:beforeAutospacing="0" w:after="0" w:afterAutospacing="0"/>
              <w:ind w:right="284"/>
              <w:jc w:val="both"/>
              <w:rPr>
                <w:rFonts w:ascii="Arial" w:hAnsi="Arial" w:cs="Arial"/>
                <w:color w:val="000000" w:themeColor="text1"/>
                <w:sz w:val="18"/>
                <w:szCs w:val="18"/>
                <w:lang w:eastAsia="es-ES"/>
              </w:rPr>
            </w:pPr>
          </w:p>
          <w:p w14:paraId="235A2BFF" w14:textId="5556A2A9" w:rsidR="00683CC8" w:rsidRPr="00586AF3" w:rsidRDefault="00683CC8" w:rsidP="00586AF3">
            <w:pPr>
              <w:pStyle w:val="li1"/>
              <w:spacing w:before="0" w:beforeAutospacing="0" w:after="0" w:afterAutospacing="0"/>
              <w:ind w:right="284"/>
              <w:jc w:val="both"/>
              <w:rPr>
                <w:rFonts w:ascii="Arial" w:hAnsi="Arial" w:cs="Arial"/>
                <w:color w:val="000000" w:themeColor="text1"/>
                <w:sz w:val="18"/>
                <w:szCs w:val="18"/>
                <w:lang w:val="es-ES" w:eastAsia="es-ES"/>
              </w:rPr>
            </w:pPr>
          </w:p>
          <w:p w14:paraId="77AB231B" w14:textId="77777777" w:rsidR="00683CC8" w:rsidRPr="00586AF3" w:rsidRDefault="00683CC8" w:rsidP="00586AF3">
            <w:pPr>
              <w:pStyle w:val="li1"/>
              <w:spacing w:before="0" w:beforeAutospacing="0" w:after="0" w:afterAutospacing="0"/>
              <w:ind w:right="284"/>
              <w:jc w:val="both"/>
              <w:rPr>
                <w:rFonts w:ascii="Arial" w:hAnsi="Arial" w:cs="Arial"/>
                <w:color w:val="000000" w:themeColor="text1"/>
                <w:sz w:val="18"/>
                <w:szCs w:val="18"/>
                <w:lang w:val="es-ES" w:eastAsia="es-ES"/>
              </w:rPr>
            </w:pPr>
          </w:p>
          <w:p w14:paraId="7F03F483" w14:textId="5A000C2C" w:rsidR="003F0929" w:rsidRPr="00586AF3" w:rsidRDefault="003F0929" w:rsidP="00586AF3">
            <w:pPr>
              <w:jc w:val="both"/>
              <w:rPr>
                <w:rFonts w:ascii="Arial" w:hAnsi="Arial" w:cs="Arial"/>
                <w:b/>
                <w:bCs/>
                <w:color w:val="000000" w:themeColor="text1"/>
                <w:sz w:val="20"/>
                <w:szCs w:val="20"/>
              </w:rPr>
            </w:pPr>
            <w:r w:rsidRPr="00586AF3">
              <w:rPr>
                <w:rFonts w:ascii="Arial" w:eastAsiaTheme="minorHAnsi" w:hAnsi="Arial" w:cs="Arial"/>
                <w:color w:val="000000" w:themeColor="text1"/>
                <w:sz w:val="20"/>
                <w:szCs w:val="20"/>
                <w:lang w:eastAsia="en-US"/>
              </w:rPr>
              <w:t xml:space="preserve"> </w:t>
            </w:r>
          </w:p>
        </w:tc>
      </w:tr>
    </w:tbl>
    <w:p w14:paraId="7FAE888A" w14:textId="77777777" w:rsidR="00A93BB0" w:rsidRPr="00586AF3" w:rsidRDefault="00A93BB0" w:rsidP="00586AF3">
      <w:pPr>
        <w:rPr>
          <w:rFonts w:ascii="Arial" w:hAnsi="Arial" w:cs="Arial"/>
          <w:color w:val="000000" w:themeColor="text1"/>
          <w:sz w:val="20"/>
          <w:szCs w:val="20"/>
        </w:rPr>
      </w:pPr>
      <w:r w:rsidRPr="00586AF3">
        <w:rPr>
          <w:rFonts w:ascii="Arial" w:hAnsi="Arial" w:cs="Arial"/>
          <w:color w:val="000000" w:themeColor="text1"/>
          <w:sz w:val="20"/>
          <w:szCs w:val="20"/>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4792"/>
      </w:tblGrid>
      <w:tr w:rsidR="00D709D2" w:rsidRPr="00586AF3" w14:paraId="17FCF99C" w14:textId="77777777" w:rsidTr="00FD12B2">
        <w:trPr>
          <w:trHeight w:val="220"/>
        </w:trPr>
        <w:tc>
          <w:tcPr>
            <w:tcW w:w="2595" w:type="pct"/>
            <w:shd w:val="clear" w:color="auto" w:fill="D9D9D9"/>
          </w:tcPr>
          <w:p w14:paraId="65B91F1A" w14:textId="77777777" w:rsidR="00FD12B2" w:rsidRPr="00586AF3" w:rsidRDefault="00FD12B2"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lastRenderedPageBreak/>
              <w:t>OBSERVACIONES:</w:t>
            </w:r>
          </w:p>
        </w:tc>
        <w:tc>
          <w:tcPr>
            <w:tcW w:w="2405" w:type="pct"/>
            <w:shd w:val="clear" w:color="auto" w:fill="D9D9D9"/>
          </w:tcPr>
          <w:p w14:paraId="09EB03C9" w14:textId="77777777" w:rsidR="00FD12B2" w:rsidRPr="00586AF3" w:rsidRDefault="00FD12B2"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RECOMENDACIONES:</w:t>
            </w:r>
          </w:p>
        </w:tc>
      </w:tr>
      <w:tr w:rsidR="00D709D2" w:rsidRPr="00586AF3" w14:paraId="401CC630" w14:textId="77777777" w:rsidTr="00183BFD">
        <w:trPr>
          <w:trHeight w:val="1188"/>
        </w:trPr>
        <w:tc>
          <w:tcPr>
            <w:tcW w:w="2595" w:type="pct"/>
            <w:shd w:val="clear" w:color="auto" w:fill="auto"/>
          </w:tcPr>
          <w:p w14:paraId="5F008300" w14:textId="77777777" w:rsidR="008614AB" w:rsidRPr="00586AF3" w:rsidRDefault="008614AB"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rPr>
              <w:t xml:space="preserve">TEMA: GJUR-DI-001-V1 POLÍTICA DE DEFENSA JUDICIAL </w:t>
            </w:r>
          </w:p>
          <w:p w14:paraId="31AE9315" w14:textId="77777777" w:rsidR="008614AB" w:rsidRPr="00586AF3" w:rsidRDefault="008614AB" w:rsidP="00586AF3">
            <w:pPr>
              <w:jc w:val="both"/>
              <w:rPr>
                <w:rFonts w:ascii="Arial" w:hAnsi="Arial" w:cs="Arial"/>
                <w:b/>
                <w:bCs/>
                <w:color w:val="000000" w:themeColor="text1"/>
                <w:sz w:val="20"/>
                <w:szCs w:val="20"/>
              </w:rPr>
            </w:pPr>
          </w:p>
          <w:p w14:paraId="114D5EAE" w14:textId="77777777" w:rsidR="008614AB" w:rsidRPr="00586AF3" w:rsidRDefault="008614AB" w:rsidP="00586AF3">
            <w:pPr>
              <w:pStyle w:val="Estilo2"/>
              <w:ind w:left="0" w:firstLine="0"/>
              <w:jc w:val="both"/>
              <w:rPr>
                <w:b w:val="0"/>
                <w:bCs/>
                <w:color w:val="000000" w:themeColor="text1"/>
                <w:sz w:val="20"/>
              </w:rPr>
            </w:pPr>
            <w:r w:rsidRPr="00586AF3">
              <w:rPr>
                <w:color w:val="000000" w:themeColor="text1"/>
                <w:sz w:val="20"/>
                <w:u w:val="single"/>
              </w:rPr>
              <w:t>OBSERVACIÓN No 1.</w:t>
            </w:r>
            <w:r w:rsidRPr="00586AF3">
              <w:rPr>
                <w:b w:val="0"/>
                <w:color w:val="000000" w:themeColor="text1"/>
                <w:sz w:val="20"/>
              </w:rPr>
              <w:t xml:space="preserve"> En los siguientes textos que se indica se hace </w:t>
            </w:r>
            <w:r w:rsidR="00DB7F73" w:rsidRPr="00586AF3">
              <w:rPr>
                <w:b w:val="0"/>
                <w:color w:val="000000" w:themeColor="text1"/>
                <w:sz w:val="20"/>
              </w:rPr>
              <w:t>referencia al</w:t>
            </w:r>
            <w:r w:rsidRPr="00586AF3">
              <w:rPr>
                <w:b w:val="0"/>
                <w:color w:val="000000" w:themeColor="text1"/>
                <w:sz w:val="20"/>
              </w:rPr>
              <w:t xml:space="preserve"> plan de </w:t>
            </w:r>
            <w:r w:rsidR="00DB7F73" w:rsidRPr="00586AF3">
              <w:rPr>
                <w:b w:val="0"/>
                <w:color w:val="000000" w:themeColor="text1"/>
                <w:sz w:val="20"/>
              </w:rPr>
              <w:t>desarrollo 2016</w:t>
            </w:r>
            <w:r w:rsidRPr="00586AF3">
              <w:rPr>
                <w:b w:val="0"/>
                <w:color w:val="000000" w:themeColor="text1"/>
                <w:sz w:val="20"/>
              </w:rPr>
              <w:t>-</w:t>
            </w:r>
            <w:r w:rsidR="00DB7F73" w:rsidRPr="00586AF3">
              <w:rPr>
                <w:b w:val="0"/>
                <w:color w:val="000000" w:themeColor="text1"/>
                <w:sz w:val="20"/>
              </w:rPr>
              <w:t>2020,</w:t>
            </w:r>
            <w:r w:rsidRPr="00586AF3">
              <w:rPr>
                <w:b w:val="0"/>
                <w:bCs/>
                <w:color w:val="000000" w:themeColor="text1"/>
                <w:sz w:val="20"/>
              </w:rPr>
              <w:t xml:space="preserve"> </w:t>
            </w:r>
          </w:p>
          <w:p w14:paraId="6035E8B7" w14:textId="77777777" w:rsidR="008614AB" w:rsidRPr="00D9180F" w:rsidRDefault="008614AB" w:rsidP="00586AF3">
            <w:pPr>
              <w:pStyle w:val="Estilo2"/>
              <w:ind w:left="0" w:firstLine="0"/>
              <w:jc w:val="both"/>
              <w:rPr>
                <w:b w:val="0"/>
                <w:bCs/>
                <w:color w:val="000000" w:themeColor="text1"/>
                <w:sz w:val="18"/>
                <w:szCs w:val="18"/>
              </w:rPr>
            </w:pPr>
            <w:r w:rsidRPr="00586AF3">
              <w:rPr>
                <w:b w:val="0"/>
                <w:bCs/>
                <w:color w:val="000000" w:themeColor="text1"/>
                <w:sz w:val="20"/>
              </w:rPr>
              <w:t xml:space="preserve"> </w:t>
            </w:r>
          </w:p>
          <w:p w14:paraId="0F2D9478" w14:textId="77777777" w:rsidR="008614AB" w:rsidRPr="00D9180F" w:rsidRDefault="00DB7F73" w:rsidP="00586AF3">
            <w:pPr>
              <w:ind w:left="567" w:right="567"/>
              <w:jc w:val="both"/>
              <w:rPr>
                <w:rFonts w:ascii="Arial" w:hAnsi="Arial" w:cs="Arial"/>
                <w:color w:val="000000" w:themeColor="text1"/>
                <w:sz w:val="18"/>
                <w:szCs w:val="18"/>
              </w:rPr>
            </w:pPr>
            <w:r w:rsidRPr="00D9180F">
              <w:rPr>
                <w:rFonts w:ascii="Arial" w:hAnsi="Arial" w:cs="Arial"/>
                <w:color w:val="000000" w:themeColor="text1"/>
                <w:sz w:val="18"/>
                <w:szCs w:val="18"/>
              </w:rPr>
              <w:t>“…</w:t>
            </w:r>
            <w:r w:rsidR="008614AB" w:rsidRPr="00D9180F">
              <w:rPr>
                <w:rFonts w:ascii="Arial" w:hAnsi="Arial" w:cs="Arial"/>
                <w:color w:val="000000" w:themeColor="text1"/>
                <w:sz w:val="18"/>
                <w:szCs w:val="18"/>
              </w:rPr>
              <w:t xml:space="preserve"> </w:t>
            </w:r>
            <w:r w:rsidR="008614AB" w:rsidRPr="00D9180F">
              <w:rPr>
                <w:rFonts w:ascii="Arial" w:hAnsi="Arial" w:cs="Arial"/>
                <w:i/>
                <w:color w:val="000000" w:themeColor="text1"/>
                <w:sz w:val="18"/>
                <w:szCs w:val="18"/>
              </w:rPr>
              <w:t>teniendo como marcos de referencia, el plan de desarrollo de Bogotá D.C. “Bogotá Mejor Para Todos 2016-2020”</w:t>
            </w:r>
            <w:r w:rsidR="008614AB" w:rsidRPr="00D9180F">
              <w:rPr>
                <w:rFonts w:ascii="Arial" w:hAnsi="Arial" w:cs="Arial"/>
                <w:color w:val="000000" w:themeColor="text1"/>
                <w:sz w:val="18"/>
                <w:szCs w:val="18"/>
                <w:u w:val="single"/>
              </w:rPr>
              <w:t xml:space="preserve"> </w:t>
            </w:r>
            <w:r w:rsidR="008614AB" w:rsidRPr="00D9180F">
              <w:rPr>
                <w:rFonts w:ascii="Arial" w:hAnsi="Arial" w:cs="Arial"/>
                <w:color w:val="000000" w:themeColor="text1"/>
                <w:sz w:val="18"/>
                <w:szCs w:val="18"/>
              </w:rPr>
              <w:t>(folio 4)</w:t>
            </w:r>
          </w:p>
          <w:p w14:paraId="62A566DB" w14:textId="77777777" w:rsidR="008614AB" w:rsidRPr="00D9180F" w:rsidRDefault="008614AB" w:rsidP="00586AF3">
            <w:pPr>
              <w:pStyle w:val="Default"/>
              <w:jc w:val="both"/>
              <w:rPr>
                <w:rFonts w:ascii="Arial" w:hAnsi="Arial" w:cs="Arial"/>
                <w:b/>
                <w:bCs/>
                <w:color w:val="000000" w:themeColor="text1"/>
                <w:sz w:val="18"/>
                <w:szCs w:val="18"/>
                <w:u w:val="single"/>
              </w:rPr>
            </w:pPr>
          </w:p>
          <w:p w14:paraId="7E67C04A" w14:textId="77777777" w:rsidR="008614AB" w:rsidRPr="00D9180F" w:rsidRDefault="00DB7F73" w:rsidP="00586AF3">
            <w:pPr>
              <w:pStyle w:val="Default"/>
              <w:ind w:left="567" w:right="567"/>
              <w:jc w:val="both"/>
              <w:rPr>
                <w:rFonts w:ascii="Arial" w:hAnsi="Arial" w:cs="Arial"/>
                <w:color w:val="000000" w:themeColor="text1"/>
                <w:sz w:val="18"/>
                <w:szCs w:val="18"/>
                <w:u w:val="single"/>
                <w:lang w:eastAsia="es-ES"/>
              </w:rPr>
            </w:pPr>
            <w:r w:rsidRPr="00D9180F">
              <w:rPr>
                <w:rFonts w:ascii="Arial" w:hAnsi="Arial" w:cs="Arial"/>
                <w:i/>
                <w:color w:val="000000" w:themeColor="text1"/>
                <w:sz w:val="18"/>
                <w:szCs w:val="18"/>
                <w:lang w:eastAsia="es-ES"/>
              </w:rPr>
              <w:t>“…</w:t>
            </w:r>
            <w:r w:rsidR="008614AB" w:rsidRPr="00D9180F">
              <w:rPr>
                <w:rFonts w:ascii="Arial" w:hAnsi="Arial" w:cs="Arial"/>
                <w:i/>
                <w:color w:val="000000" w:themeColor="text1"/>
                <w:sz w:val="18"/>
                <w:szCs w:val="18"/>
                <w:lang w:eastAsia="es-ES"/>
              </w:rPr>
              <w:t xml:space="preserve"> La política de política de defensa </w:t>
            </w:r>
            <w:r w:rsidRPr="00D9180F">
              <w:rPr>
                <w:rFonts w:ascii="Arial" w:hAnsi="Arial" w:cs="Arial"/>
                <w:i/>
                <w:color w:val="000000" w:themeColor="text1"/>
                <w:sz w:val="18"/>
                <w:szCs w:val="18"/>
                <w:lang w:eastAsia="es-ES"/>
              </w:rPr>
              <w:t>judicial de</w:t>
            </w:r>
            <w:r w:rsidR="008614AB" w:rsidRPr="00D9180F">
              <w:rPr>
                <w:rFonts w:ascii="Arial" w:hAnsi="Arial" w:cs="Arial"/>
                <w:i/>
                <w:color w:val="000000" w:themeColor="text1"/>
                <w:sz w:val="18"/>
                <w:szCs w:val="18"/>
                <w:lang w:eastAsia="es-ES"/>
              </w:rPr>
              <w:t xml:space="preserve"> la -UAERMV- </w:t>
            </w:r>
            <w:r w:rsidR="008614AB" w:rsidRPr="00D9180F">
              <w:rPr>
                <w:rFonts w:ascii="Arial" w:hAnsi="Arial" w:cs="Arial"/>
                <w:b/>
                <w:i/>
                <w:color w:val="000000" w:themeColor="text1"/>
                <w:sz w:val="18"/>
                <w:szCs w:val="18"/>
                <w:lang w:eastAsia="es-ES"/>
              </w:rPr>
              <w:t xml:space="preserve">…  </w:t>
            </w:r>
            <w:r w:rsidR="008614AB" w:rsidRPr="00D9180F">
              <w:rPr>
                <w:rFonts w:ascii="Arial" w:hAnsi="Arial" w:cs="Arial"/>
                <w:i/>
                <w:color w:val="000000" w:themeColor="text1"/>
                <w:sz w:val="18"/>
                <w:szCs w:val="18"/>
                <w:lang w:eastAsia="es-ES"/>
              </w:rPr>
              <w:t>y el Plan de Desarrollo de Bogotá “Bogotá, Mejor para Todos</w:t>
            </w:r>
            <w:r w:rsidRPr="00D9180F">
              <w:rPr>
                <w:rFonts w:ascii="Arial" w:hAnsi="Arial" w:cs="Arial"/>
                <w:i/>
                <w:color w:val="000000" w:themeColor="text1"/>
                <w:sz w:val="18"/>
                <w:szCs w:val="18"/>
                <w:lang w:eastAsia="es-ES"/>
              </w:rPr>
              <w:t>”.</w:t>
            </w:r>
            <w:r w:rsidR="008614AB" w:rsidRPr="00D9180F">
              <w:rPr>
                <w:rFonts w:ascii="Arial" w:hAnsi="Arial" w:cs="Arial"/>
                <w:i/>
                <w:color w:val="000000" w:themeColor="text1"/>
                <w:sz w:val="18"/>
                <w:szCs w:val="18"/>
                <w:lang w:eastAsia="es-ES"/>
              </w:rPr>
              <w:t xml:space="preserve">” </w:t>
            </w:r>
            <w:r w:rsidR="008614AB" w:rsidRPr="00D9180F">
              <w:rPr>
                <w:rFonts w:ascii="Arial" w:hAnsi="Arial" w:cs="Arial"/>
                <w:color w:val="000000" w:themeColor="text1"/>
                <w:sz w:val="18"/>
                <w:szCs w:val="18"/>
                <w:u w:val="single"/>
                <w:lang w:eastAsia="es-ES"/>
              </w:rPr>
              <w:t>(folio 14)</w:t>
            </w:r>
          </w:p>
          <w:p w14:paraId="6D48C3D3" w14:textId="77777777" w:rsidR="00BC070D" w:rsidRPr="00586AF3" w:rsidRDefault="00BC070D" w:rsidP="00586AF3">
            <w:pPr>
              <w:pStyle w:val="Default"/>
              <w:ind w:left="567" w:right="567"/>
              <w:jc w:val="both"/>
              <w:rPr>
                <w:rFonts w:ascii="Arial" w:hAnsi="Arial" w:cs="Arial"/>
                <w:b/>
                <w:bCs/>
                <w:i/>
                <w:color w:val="000000" w:themeColor="text1"/>
                <w:sz w:val="20"/>
                <w:szCs w:val="20"/>
                <w:u w:val="single"/>
              </w:rPr>
            </w:pPr>
          </w:p>
          <w:p w14:paraId="727C961F" w14:textId="0014B220" w:rsidR="008614AB" w:rsidRPr="00586AF3" w:rsidRDefault="00BC070D" w:rsidP="00D9180F">
            <w:pPr>
              <w:pStyle w:val="Default"/>
              <w:ind w:right="567"/>
              <w:jc w:val="both"/>
              <w:rPr>
                <w:rFonts w:ascii="Arial" w:hAnsi="Arial" w:cs="Arial"/>
                <w:b/>
                <w:bCs/>
                <w:color w:val="000000" w:themeColor="text1"/>
                <w:sz w:val="20"/>
                <w:szCs w:val="20"/>
              </w:rPr>
            </w:pPr>
            <w:r w:rsidRPr="00586AF3">
              <w:rPr>
                <w:rFonts w:ascii="Arial" w:hAnsi="Arial" w:cs="Arial"/>
                <w:bCs/>
                <w:color w:val="000000" w:themeColor="text1"/>
                <w:sz w:val="20"/>
                <w:szCs w:val="20"/>
              </w:rPr>
              <w:t>De otra parte, en el folio 8 y 10 del documento se encontró información repetida en la misma página.</w:t>
            </w:r>
          </w:p>
        </w:tc>
        <w:tc>
          <w:tcPr>
            <w:tcW w:w="2405" w:type="pct"/>
            <w:shd w:val="clear" w:color="auto" w:fill="auto"/>
          </w:tcPr>
          <w:p w14:paraId="3098105C" w14:textId="77777777" w:rsidR="008614AB" w:rsidRPr="00586AF3" w:rsidRDefault="008614AB"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rPr>
              <w:t xml:space="preserve">TEMA: GJUR-DI-001-V1 POLÍTICA DE DEFENSA JUDICIAL </w:t>
            </w:r>
          </w:p>
          <w:p w14:paraId="54B85EE1" w14:textId="77777777" w:rsidR="00BC070D" w:rsidRPr="00586AF3" w:rsidRDefault="00BC070D" w:rsidP="00586AF3">
            <w:pPr>
              <w:pStyle w:val="NormalWeb"/>
              <w:jc w:val="both"/>
              <w:rPr>
                <w:rFonts w:ascii="Arial" w:hAnsi="Arial" w:cs="Arial"/>
                <w:bCs/>
                <w:color w:val="000000" w:themeColor="text1"/>
                <w:sz w:val="20"/>
                <w:szCs w:val="20"/>
                <w:lang w:val="es-ES"/>
              </w:rPr>
            </w:pPr>
            <w:r w:rsidRPr="00586AF3">
              <w:rPr>
                <w:rFonts w:ascii="Arial" w:hAnsi="Arial" w:cs="Arial"/>
                <w:b/>
                <w:bCs/>
                <w:color w:val="000000" w:themeColor="text1"/>
                <w:sz w:val="20"/>
                <w:szCs w:val="20"/>
                <w:u w:val="single"/>
                <w:lang w:val="es-ES"/>
              </w:rPr>
              <w:t>RECOMENDACIÓN No. 1</w:t>
            </w:r>
            <w:r w:rsidRPr="00586AF3">
              <w:rPr>
                <w:rFonts w:ascii="Arial" w:hAnsi="Arial" w:cs="Arial"/>
                <w:b/>
                <w:bCs/>
                <w:color w:val="000000" w:themeColor="text1"/>
                <w:sz w:val="20"/>
                <w:szCs w:val="20"/>
                <w:lang w:val="es-ES"/>
              </w:rPr>
              <w:t xml:space="preserve">: </w:t>
            </w:r>
            <w:r w:rsidRPr="00586AF3">
              <w:rPr>
                <w:rFonts w:ascii="Arial" w:hAnsi="Arial" w:cs="Arial"/>
                <w:bCs/>
                <w:color w:val="000000" w:themeColor="text1"/>
                <w:sz w:val="20"/>
                <w:szCs w:val="20"/>
                <w:lang w:val="es-ES"/>
              </w:rPr>
              <w:t>Realizar las gestiones necesarias para revisar en su totalidad el documento con el fin de actualizarlo y ajustarlo en lo que corresponda.</w:t>
            </w:r>
          </w:p>
        </w:tc>
      </w:tr>
      <w:tr w:rsidR="00D709D2" w:rsidRPr="00586AF3" w14:paraId="5FEC98A5" w14:textId="77777777" w:rsidTr="00183BFD">
        <w:trPr>
          <w:trHeight w:val="1188"/>
        </w:trPr>
        <w:tc>
          <w:tcPr>
            <w:tcW w:w="2595" w:type="pct"/>
            <w:shd w:val="clear" w:color="auto" w:fill="auto"/>
          </w:tcPr>
          <w:p w14:paraId="2AEC0138" w14:textId="77777777" w:rsidR="00CC7A5D" w:rsidRPr="00586AF3" w:rsidRDefault="00183BFD" w:rsidP="00586AF3">
            <w:pPr>
              <w:pStyle w:val="NormalWeb"/>
              <w:spacing w:before="0" w:beforeAutospacing="0" w:after="0" w:afterAutospacing="0"/>
              <w:jc w:val="both"/>
              <w:rPr>
                <w:rFonts w:ascii="Arial" w:hAnsi="Arial" w:cs="Arial"/>
                <w:i/>
                <w:color w:val="000000" w:themeColor="text1"/>
                <w:sz w:val="20"/>
                <w:szCs w:val="20"/>
              </w:rPr>
            </w:pPr>
            <w:r w:rsidRPr="00586AF3">
              <w:rPr>
                <w:rFonts w:ascii="Arial" w:hAnsi="Arial" w:cs="Arial"/>
                <w:b/>
                <w:bCs/>
                <w:color w:val="000000" w:themeColor="text1"/>
                <w:sz w:val="20"/>
                <w:szCs w:val="20"/>
              </w:rPr>
              <w:t>TEMA:</w:t>
            </w:r>
            <w:r w:rsidR="00CC7A5D" w:rsidRPr="00586AF3">
              <w:rPr>
                <w:rFonts w:ascii="Arial" w:hAnsi="Arial" w:cs="Arial"/>
                <w:b/>
                <w:bCs/>
                <w:color w:val="000000" w:themeColor="text1"/>
                <w:sz w:val="20"/>
                <w:szCs w:val="20"/>
              </w:rPr>
              <w:t xml:space="preserve"> </w:t>
            </w:r>
            <w:r w:rsidR="00CC7A5D" w:rsidRPr="00586AF3">
              <w:rPr>
                <w:rFonts w:ascii="Arial" w:hAnsi="Arial" w:cs="Arial"/>
                <w:color w:val="000000" w:themeColor="text1"/>
                <w:sz w:val="20"/>
                <w:szCs w:val="20"/>
              </w:rPr>
              <w:t xml:space="preserve">Cumplimiento de las medidas establecidas en la Directiva 003 de 2013 respecto </w:t>
            </w:r>
            <w:r w:rsidR="00CC7A5D" w:rsidRPr="00586AF3">
              <w:rPr>
                <w:rFonts w:ascii="Arial" w:hAnsi="Arial" w:cs="Arial"/>
                <w:i/>
                <w:color w:val="000000" w:themeColor="text1"/>
                <w:sz w:val="20"/>
                <w:szCs w:val="20"/>
              </w:rPr>
              <w:t>"Directrices para prevenir conductas irregulares relacionadas con incumplimiento de los manuales de funciones y de procedimientos y la pérdida de elementos y documentos públicos".</w:t>
            </w:r>
          </w:p>
          <w:p w14:paraId="3AF79CC2" w14:textId="77777777" w:rsidR="00183BFD" w:rsidRPr="00586AF3" w:rsidRDefault="00183BFD" w:rsidP="00586AF3">
            <w:pPr>
              <w:rPr>
                <w:rFonts w:ascii="Arial" w:hAnsi="Arial" w:cs="Arial"/>
                <w:b/>
                <w:bCs/>
                <w:color w:val="000000" w:themeColor="text1"/>
                <w:sz w:val="20"/>
                <w:szCs w:val="20"/>
              </w:rPr>
            </w:pPr>
          </w:p>
          <w:p w14:paraId="2EA6C77B" w14:textId="78009300" w:rsidR="00FD12B2" w:rsidRPr="00586AF3" w:rsidRDefault="00183BFD" w:rsidP="00D9180F">
            <w:pPr>
              <w:jc w:val="both"/>
              <w:rPr>
                <w:rFonts w:ascii="Arial" w:hAnsi="Arial" w:cs="Arial"/>
                <w:color w:val="000000" w:themeColor="text1"/>
                <w:sz w:val="20"/>
                <w:szCs w:val="20"/>
              </w:rPr>
            </w:pPr>
            <w:r w:rsidRPr="00586AF3">
              <w:rPr>
                <w:rFonts w:ascii="Arial" w:hAnsi="Arial" w:cs="Arial"/>
                <w:b/>
                <w:bCs/>
                <w:color w:val="000000" w:themeColor="text1"/>
                <w:sz w:val="20"/>
                <w:szCs w:val="20"/>
                <w:u w:val="single"/>
              </w:rPr>
              <w:t xml:space="preserve">OBSERVACIÓN No. </w:t>
            </w:r>
            <w:r w:rsidR="00BC070D" w:rsidRPr="00586AF3">
              <w:rPr>
                <w:rFonts w:ascii="Arial" w:hAnsi="Arial" w:cs="Arial"/>
                <w:b/>
                <w:bCs/>
                <w:color w:val="000000" w:themeColor="text1"/>
                <w:sz w:val="20"/>
                <w:szCs w:val="20"/>
                <w:u w:val="single"/>
              </w:rPr>
              <w:t>2</w:t>
            </w:r>
            <w:r w:rsidRPr="00586AF3">
              <w:rPr>
                <w:rFonts w:ascii="Arial" w:hAnsi="Arial" w:cs="Arial"/>
                <w:b/>
                <w:bCs/>
                <w:color w:val="000000" w:themeColor="text1"/>
                <w:sz w:val="20"/>
                <w:szCs w:val="20"/>
              </w:rPr>
              <w:t>:</w:t>
            </w:r>
            <w:r w:rsidR="00CC7A5D" w:rsidRPr="00586AF3">
              <w:rPr>
                <w:rFonts w:ascii="Arial" w:hAnsi="Arial" w:cs="Arial"/>
                <w:b/>
                <w:bCs/>
                <w:color w:val="000000" w:themeColor="text1"/>
                <w:sz w:val="20"/>
                <w:szCs w:val="20"/>
              </w:rPr>
              <w:t xml:space="preserve"> </w:t>
            </w:r>
            <w:r w:rsidR="00CC7A5D" w:rsidRPr="00586AF3">
              <w:rPr>
                <w:rFonts w:ascii="Arial" w:hAnsi="Arial" w:cs="Arial"/>
                <w:color w:val="000000" w:themeColor="text1"/>
                <w:sz w:val="20"/>
                <w:szCs w:val="20"/>
              </w:rPr>
              <w:t xml:space="preserve">tras la verificación de los Manuales de Funciones de los funcionarios del Proceso Gestión </w:t>
            </w:r>
            <w:r w:rsidR="00C75ADE" w:rsidRPr="00586AF3">
              <w:rPr>
                <w:rFonts w:ascii="Arial" w:hAnsi="Arial" w:cs="Arial"/>
                <w:color w:val="000000" w:themeColor="text1"/>
                <w:sz w:val="20"/>
                <w:szCs w:val="20"/>
              </w:rPr>
              <w:t>Jurídica</w:t>
            </w:r>
            <w:r w:rsidR="00CC7A5D" w:rsidRPr="00586AF3">
              <w:rPr>
                <w:rFonts w:ascii="Arial" w:hAnsi="Arial" w:cs="Arial"/>
                <w:color w:val="000000" w:themeColor="text1"/>
                <w:sz w:val="20"/>
                <w:szCs w:val="20"/>
              </w:rPr>
              <w:t xml:space="preserve"> se pudo observar que, dentro del Manual de funciones de </w:t>
            </w:r>
            <w:r w:rsidR="00F86FED" w:rsidRPr="00586AF3">
              <w:rPr>
                <w:rFonts w:ascii="Arial" w:hAnsi="Arial" w:cs="Arial"/>
                <w:color w:val="000000" w:themeColor="text1"/>
                <w:sz w:val="20"/>
                <w:szCs w:val="20"/>
              </w:rPr>
              <w:t>una de</w:t>
            </w:r>
            <w:r w:rsidR="00CC7A5D" w:rsidRPr="00586AF3">
              <w:rPr>
                <w:rFonts w:ascii="Arial" w:hAnsi="Arial" w:cs="Arial"/>
                <w:color w:val="000000" w:themeColor="text1"/>
                <w:sz w:val="20"/>
                <w:szCs w:val="20"/>
              </w:rPr>
              <w:t xml:space="preserve"> </w:t>
            </w:r>
            <w:r w:rsidR="00DB7F73" w:rsidRPr="00586AF3">
              <w:rPr>
                <w:rFonts w:ascii="Arial" w:hAnsi="Arial" w:cs="Arial"/>
                <w:color w:val="000000" w:themeColor="text1"/>
                <w:sz w:val="20"/>
                <w:szCs w:val="20"/>
              </w:rPr>
              <w:t>las personas encargadas</w:t>
            </w:r>
            <w:r w:rsidR="00CC7A5D" w:rsidRPr="00586AF3">
              <w:rPr>
                <w:rFonts w:ascii="Arial" w:hAnsi="Arial" w:cs="Arial"/>
                <w:color w:val="000000" w:themeColor="text1"/>
                <w:sz w:val="20"/>
                <w:szCs w:val="20"/>
              </w:rPr>
              <w:t xml:space="preserve"> del manejo del archivo con el cargo auxiliar administrativo</w:t>
            </w:r>
            <w:r w:rsidR="00364301" w:rsidRPr="00586AF3">
              <w:rPr>
                <w:rFonts w:ascii="Arial" w:hAnsi="Arial" w:cs="Arial"/>
                <w:color w:val="000000" w:themeColor="text1"/>
                <w:sz w:val="20"/>
                <w:szCs w:val="20"/>
              </w:rPr>
              <w:t xml:space="preserve"> código 407, grado </w:t>
            </w:r>
            <w:r w:rsidR="00DB7F73" w:rsidRPr="00586AF3">
              <w:rPr>
                <w:rFonts w:ascii="Arial" w:hAnsi="Arial" w:cs="Arial"/>
                <w:color w:val="000000" w:themeColor="text1"/>
                <w:sz w:val="20"/>
                <w:szCs w:val="20"/>
              </w:rPr>
              <w:t>04 no</w:t>
            </w:r>
            <w:r w:rsidR="00CC7A5D" w:rsidRPr="00586AF3">
              <w:rPr>
                <w:rFonts w:ascii="Arial" w:hAnsi="Arial" w:cs="Arial"/>
                <w:color w:val="000000" w:themeColor="text1"/>
                <w:sz w:val="20"/>
                <w:szCs w:val="20"/>
              </w:rPr>
              <w:t xml:space="preserve"> se establece la obligación de salvaguarda de los documentos a su cargo.</w:t>
            </w:r>
          </w:p>
        </w:tc>
        <w:tc>
          <w:tcPr>
            <w:tcW w:w="2405" w:type="pct"/>
            <w:shd w:val="clear" w:color="auto" w:fill="auto"/>
          </w:tcPr>
          <w:p w14:paraId="4F3F8FC7" w14:textId="77777777" w:rsidR="00CC7A5D" w:rsidRPr="00586AF3" w:rsidRDefault="00183BFD" w:rsidP="00586AF3">
            <w:pPr>
              <w:pStyle w:val="NormalWeb"/>
              <w:spacing w:before="0" w:beforeAutospacing="0" w:after="0" w:afterAutospacing="0"/>
              <w:jc w:val="both"/>
              <w:rPr>
                <w:rFonts w:ascii="Arial" w:hAnsi="Arial" w:cs="Arial"/>
                <w:color w:val="000000" w:themeColor="text1"/>
                <w:sz w:val="20"/>
                <w:szCs w:val="20"/>
              </w:rPr>
            </w:pPr>
            <w:r w:rsidRPr="00586AF3">
              <w:rPr>
                <w:rFonts w:ascii="Arial" w:hAnsi="Arial" w:cs="Arial"/>
                <w:b/>
                <w:bCs/>
                <w:color w:val="000000" w:themeColor="text1"/>
                <w:sz w:val="20"/>
                <w:szCs w:val="20"/>
              </w:rPr>
              <w:t>TEMA:</w:t>
            </w:r>
            <w:r w:rsidR="00CC7A5D" w:rsidRPr="00586AF3">
              <w:rPr>
                <w:rFonts w:ascii="Arial" w:hAnsi="Arial" w:cs="Arial"/>
                <w:b/>
                <w:bCs/>
                <w:color w:val="000000" w:themeColor="text1"/>
                <w:sz w:val="20"/>
                <w:szCs w:val="20"/>
              </w:rPr>
              <w:t xml:space="preserve">  </w:t>
            </w:r>
            <w:r w:rsidR="00CC7A5D" w:rsidRPr="00586AF3">
              <w:rPr>
                <w:rFonts w:ascii="Arial" w:hAnsi="Arial" w:cs="Arial"/>
                <w:color w:val="000000" w:themeColor="text1"/>
                <w:sz w:val="20"/>
                <w:szCs w:val="20"/>
              </w:rPr>
              <w:t>Cumplimiento de las medidas establecidas en la Directiva 003 de 2013 respecto "Directrices para prevenir conductas irregulares relacionadas con incumplimiento de los manuales de funciones y de procedimientos y la pérdida de elementos y documentos públicos".</w:t>
            </w:r>
          </w:p>
          <w:p w14:paraId="547B93D1" w14:textId="77777777" w:rsidR="00183BFD" w:rsidRPr="00586AF3" w:rsidRDefault="00183BFD" w:rsidP="00586AF3">
            <w:pPr>
              <w:rPr>
                <w:rFonts w:ascii="Arial" w:hAnsi="Arial" w:cs="Arial"/>
                <w:b/>
                <w:bCs/>
                <w:color w:val="000000" w:themeColor="text1"/>
                <w:sz w:val="20"/>
                <w:szCs w:val="20"/>
              </w:rPr>
            </w:pPr>
          </w:p>
          <w:p w14:paraId="23E2A08E" w14:textId="77777777" w:rsidR="00183BFD" w:rsidRPr="00586AF3" w:rsidRDefault="00183BFD" w:rsidP="00586AF3">
            <w:pPr>
              <w:jc w:val="both"/>
              <w:rPr>
                <w:rFonts w:ascii="Arial" w:hAnsi="Arial" w:cs="Arial"/>
                <w:b/>
                <w:bCs/>
                <w:color w:val="000000" w:themeColor="text1"/>
                <w:sz w:val="20"/>
                <w:szCs w:val="20"/>
              </w:rPr>
            </w:pPr>
            <w:r w:rsidRPr="00586AF3">
              <w:rPr>
                <w:rFonts w:ascii="Arial" w:hAnsi="Arial" w:cs="Arial"/>
                <w:b/>
                <w:bCs/>
                <w:color w:val="000000" w:themeColor="text1"/>
                <w:sz w:val="20"/>
                <w:szCs w:val="20"/>
                <w:u w:val="single"/>
              </w:rPr>
              <w:t xml:space="preserve">RECOMENDACIÓN No. </w:t>
            </w:r>
            <w:r w:rsidR="00BC070D" w:rsidRPr="00586AF3">
              <w:rPr>
                <w:rFonts w:ascii="Arial" w:hAnsi="Arial" w:cs="Arial"/>
                <w:b/>
                <w:bCs/>
                <w:color w:val="000000" w:themeColor="text1"/>
                <w:sz w:val="20"/>
                <w:szCs w:val="20"/>
                <w:u w:val="single"/>
              </w:rPr>
              <w:t>2</w:t>
            </w:r>
            <w:r w:rsidRPr="00586AF3">
              <w:rPr>
                <w:rFonts w:ascii="Arial" w:hAnsi="Arial" w:cs="Arial"/>
                <w:b/>
                <w:bCs/>
                <w:color w:val="000000" w:themeColor="text1"/>
                <w:sz w:val="20"/>
                <w:szCs w:val="20"/>
              </w:rPr>
              <w:t>:</w:t>
            </w:r>
            <w:r w:rsidR="00CC7A5D" w:rsidRPr="00586AF3">
              <w:rPr>
                <w:rFonts w:ascii="Arial" w:hAnsi="Arial" w:cs="Arial"/>
                <w:b/>
                <w:bCs/>
                <w:color w:val="000000" w:themeColor="text1"/>
                <w:sz w:val="20"/>
                <w:szCs w:val="20"/>
              </w:rPr>
              <w:t xml:space="preserve"> </w:t>
            </w:r>
            <w:r w:rsidR="00CC7A5D" w:rsidRPr="00586AF3">
              <w:rPr>
                <w:rFonts w:ascii="Arial" w:hAnsi="Arial" w:cs="Arial"/>
                <w:color w:val="000000" w:themeColor="text1"/>
                <w:sz w:val="20"/>
                <w:szCs w:val="20"/>
              </w:rPr>
              <w:t>Realizar las gestiones necesarias para que dentro de los manuales de funciones del personal del relacionados con el manejo de documentos garanticen no solamente su eficiente y oportuno trámite, sino también su efectiva salvaguarda.</w:t>
            </w:r>
          </w:p>
          <w:p w14:paraId="48362314" w14:textId="77777777" w:rsidR="00FD12B2" w:rsidRPr="00586AF3" w:rsidRDefault="00FD12B2" w:rsidP="00586AF3">
            <w:pPr>
              <w:rPr>
                <w:rFonts w:ascii="Arial" w:hAnsi="Arial" w:cs="Arial"/>
                <w:color w:val="000000" w:themeColor="text1"/>
                <w:sz w:val="20"/>
                <w:szCs w:val="20"/>
              </w:rPr>
            </w:pPr>
          </w:p>
        </w:tc>
      </w:tr>
      <w:tr w:rsidR="008527FA" w:rsidRPr="00586AF3" w14:paraId="1D144210" w14:textId="77777777" w:rsidTr="00183BFD">
        <w:trPr>
          <w:trHeight w:val="1262"/>
        </w:trPr>
        <w:tc>
          <w:tcPr>
            <w:tcW w:w="2595" w:type="pct"/>
            <w:shd w:val="clear" w:color="auto" w:fill="auto"/>
          </w:tcPr>
          <w:p w14:paraId="12A8DEBE" w14:textId="77777777" w:rsidR="00183BFD" w:rsidRPr="00586AF3" w:rsidRDefault="00183BFD" w:rsidP="00586AF3">
            <w:pPr>
              <w:rPr>
                <w:rFonts w:ascii="Arial" w:hAnsi="Arial" w:cs="Arial"/>
                <w:b/>
                <w:color w:val="000000" w:themeColor="text1"/>
                <w:sz w:val="20"/>
                <w:szCs w:val="20"/>
                <w:lang w:val="es-CO"/>
              </w:rPr>
            </w:pPr>
            <w:r w:rsidRPr="00586AF3">
              <w:rPr>
                <w:rFonts w:ascii="Arial" w:hAnsi="Arial" w:cs="Arial"/>
                <w:b/>
                <w:bCs/>
                <w:color w:val="000000" w:themeColor="text1"/>
                <w:sz w:val="20"/>
                <w:szCs w:val="20"/>
              </w:rPr>
              <w:t>TEMA:</w:t>
            </w:r>
            <w:r w:rsidR="0052786A" w:rsidRPr="00586AF3">
              <w:rPr>
                <w:rFonts w:ascii="Arial" w:hAnsi="Arial" w:cs="Arial"/>
                <w:b/>
                <w:bCs/>
                <w:color w:val="000000" w:themeColor="text1"/>
                <w:sz w:val="20"/>
                <w:szCs w:val="20"/>
              </w:rPr>
              <w:t xml:space="preserve"> </w:t>
            </w:r>
            <w:r w:rsidR="0052786A" w:rsidRPr="00586AF3">
              <w:rPr>
                <w:rFonts w:ascii="Arial" w:hAnsi="Arial" w:cs="Arial"/>
                <w:b/>
                <w:color w:val="000000" w:themeColor="text1"/>
                <w:sz w:val="20"/>
                <w:szCs w:val="20"/>
                <w:lang w:val="es-CO"/>
              </w:rPr>
              <w:t>CUMPLIMIENTO DEL MANUAL DE SUPERVISIÒN E INTERVENTORIA DE LA UAERMV</w:t>
            </w:r>
          </w:p>
          <w:p w14:paraId="7375C89B" w14:textId="77777777" w:rsidR="00F86FED" w:rsidRPr="00586AF3" w:rsidRDefault="00F86FED" w:rsidP="00586AF3">
            <w:pPr>
              <w:rPr>
                <w:rFonts w:ascii="Arial" w:hAnsi="Arial" w:cs="Arial"/>
                <w:b/>
                <w:color w:val="000000" w:themeColor="text1"/>
                <w:sz w:val="20"/>
                <w:szCs w:val="20"/>
                <w:lang w:val="es-CO"/>
              </w:rPr>
            </w:pPr>
          </w:p>
          <w:p w14:paraId="3C2B4A6F" w14:textId="77777777" w:rsidR="00D9180F" w:rsidRDefault="00D9180F" w:rsidP="00586AF3">
            <w:pPr>
              <w:rPr>
                <w:rFonts w:ascii="Arial" w:hAnsi="Arial" w:cs="Arial"/>
                <w:b/>
                <w:bCs/>
                <w:color w:val="000000" w:themeColor="text1"/>
                <w:sz w:val="20"/>
                <w:szCs w:val="20"/>
                <w:u w:val="single"/>
              </w:rPr>
            </w:pPr>
          </w:p>
          <w:p w14:paraId="2AF0B9F5" w14:textId="4ECA2647" w:rsidR="0052786A" w:rsidRPr="00586AF3" w:rsidRDefault="0052786A" w:rsidP="00586AF3">
            <w:pPr>
              <w:rPr>
                <w:rFonts w:ascii="Arial" w:hAnsi="Arial" w:cs="Arial"/>
                <w:b/>
                <w:bCs/>
                <w:color w:val="000000" w:themeColor="text1"/>
                <w:sz w:val="20"/>
                <w:szCs w:val="20"/>
                <w:u w:val="single"/>
              </w:rPr>
            </w:pPr>
            <w:r w:rsidRPr="00586AF3">
              <w:rPr>
                <w:rFonts w:ascii="Arial" w:hAnsi="Arial" w:cs="Arial"/>
                <w:b/>
                <w:bCs/>
                <w:color w:val="000000" w:themeColor="text1"/>
                <w:sz w:val="20"/>
                <w:szCs w:val="20"/>
                <w:u w:val="single"/>
              </w:rPr>
              <w:t>OBSERVACIÓN No.</w:t>
            </w:r>
            <w:r w:rsidR="00BC070D" w:rsidRPr="00586AF3">
              <w:rPr>
                <w:rFonts w:ascii="Arial" w:hAnsi="Arial" w:cs="Arial"/>
                <w:b/>
                <w:bCs/>
                <w:color w:val="000000" w:themeColor="text1"/>
                <w:sz w:val="20"/>
                <w:szCs w:val="20"/>
                <w:u w:val="single"/>
              </w:rPr>
              <w:t>3</w:t>
            </w:r>
          </w:p>
          <w:p w14:paraId="701ABD13" w14:textId="77777777" w:rsidR="00F86FED" w:rsidRPr="00586AF3" w:rsidRDefault="00F86FED" w:rsidP="00586AF3">
            <w:pPr>
              <w:rPr>
                <w:rFonts w:ascii="Arial" w:hAnsi="Arial" w:cs="Arial"/>
                <w:b/>
                <w:bCs/>
                <w:color w:val="000000" w:themeColor="text1"/>
                <w:sz w:val="20"/>
                <w:szCs w:val="20"/>
              </w:rPr>
            </w:pPr>
          </w:p>
          <w:p w14:paraId="0CE3F657" w14:textId="59C5426D" w:rsidR="00F86FED" w:rsidRPr="00586AF3" w:rsidRDefault="000035D9" w:rsidP="00586AF3">
            <w:pPr>
              <w:jc w:val="both"/>
              <w:rPr>
                <w:rFonts w:ascii="Arial" w:hAnsi="Arial" w:cs="Arial"/>
                <w:color w:val="000000" w:themeColor="text1"/>
                <w:sz w:val="20"/>
                <w:szCs w:val="20"/>
                <w:lang w:val="es-CO"/>
              </w:rPr>
            </w:pPr>
            <w:r w:rsidRPr="00586AF3">
              <w:rPr>
                <w:rFonts w:ascii="Arial" w:hAnsi="Arial" w:cs="Arial"/>
                <w:bCs/>
                <w:color w:val="000000" w:themeColor="text1"/>
                <w:sz w:val="20"/>
                <w:szCs w:val="20"/>
                <w:lang w:val="es-CO"/>
              </w:rPr>
              <w:t xml:space="preserve">Tras la verificación de los </w:t>
            </w:r>
            <w:r w:rsidR="0052786A" w:rsidRPr="00586AF3">
              <w:rPr>
                <w:rFonts w:ascii="Arial" w:hAnsi="Arial" w:cs="Arial"/>
                <w:bCs/>
                <w:color w:val="000000" w:themeColor="text1"/>
                <w:sz w:val="20"/>
                <w:szCs w:val="20"/>
                <w:lang w:val="es-CO"/>
              </w:rPr>
              <w:t xml:space="preserve">Contrato No. 349/2019, 419/2019, y 133/2019, </w:t>
            </w:r>
            <w:r w:rsidR="0052786A" w:rsidRPr="00586AF3">
              <w:rPr>
                <w:rFonts w:ascii="Arial" w:hAnsi="Arial" w:cs="Arial"/>
                <w:color w:val="000000" w:themeColor="text1"/>
                <w:sz w:val="20"/>
                <w:szCs w:val="20"/>
                <w:lang w:val="es-CO"/>
              </w:rPr>
              <w:t>s</w:t>
            </w:r>
            <w:r w:rsidR="00F86FED" w:rsidRPr="00586AF3">
              <w:rPr>
                <w:rFonts w:ascii="Arial" w:hAnsi="Arial" w:cs="Arial"/>
                <w:color w:val="000000" w:themeColor="text1"/>
                <w:sz w:val="20"/>
                <w:szCs w:val="20"/>
                <w:lang w:val="es-CO"/>
              </w:rPr>
              <w:t xml:space="preserve">e observó que </w:t>
            </w:r>
            <w:r w:rsidR="0052786A" w:rsidRPr="00586AF3">
              <w:rPr>
                <w:rFonts w:ascii="Arial" w:hAnsi="Arial" w:cs="Arial"/>
                <w:color w:val="000000" w:themeColor="text1"/>
                <w:sz w:val="20"/>
                <w:szCs w:val="20"/>
                <w:lang w:val="es-CO"/>
              </w:rPr>
              <w:t>los Paz y Salvos, no se encuentran radicados</w:t>
            </w:r>
            <w:r w:rsidR="00DD0404" w:rsidRPr="00586AF3">
              <w:rPr>
                <w:rFonts w:ascii="Arial" w:hAnsi="Arial" w:cs="Arial"/>
                <w:color w:val="000000" w:themeColor="text1"/>
                <w:sz w:val="20"/>
                <w:szCs w:val="20"/>
                <w:lang w:val="es-CO"/>
              </w:rPr>
              <w:t>;</w:t>
            </w:r>
            <w:r w:rsidR="0052786A" w:rsidRPr="00586AF3">
              <w:rPr>
                <w:rFonts w:ascii="Arial" w:hAnsi="Arial" w:cs="Arial"/>
                <w:color w:val="000000" w:themeColor="text1"/>
                <w:sz w:val="20"/>
                <w:szCs w:val="20"/>
                <w:lang w:val="es-CO"/>
              </w:rPr>
              <w:t xml:space="preserve"> no </w:t>
            </w:r>
            <w:r w:rsidR="00F86FED" w:rsidRPr="00586AF3">
              <w:rPr>
                <w:rFonts w:ascii="Arial" w:hAnsi="Arial" w:cs="Arial"/>
                <w:color w:val="000000" w:themeColor="text1"/>
                <w:sz w:val="20"/>
                <w:szCs w:val="20"/>
                <w:lang w:val="es-CO"/>
              </w:rPr>
              <w:t>obstante,</w:t>
            </w:r>
            <w:r w:rsidR="0052786A" w:rsidRPr="00586AF3">
              <w:rPr>
                <w:rFonts w:ascii="Arial" w:hAnsi="Arial" w:cs="Arial"/>
                <w:color w:val="000000" w:themeColor="text1"/>
                <w:sz w:val="20"/>
                <w:szCs w:val="20"/>
                <w:lang w:val="es-CO"/>
              </w:rPr>
              <w:t xml:space="preserve"> en virtud de la aplicación de la Circular No. 12 de 2020, emitida por la </w:t>
            </w:r>
            <w:r w:rsidR="00F86FED" w:rsidRPr="00586AF3">
              <w:rPr>
                <w:rFonts w:ascii="Arial" w:hAnsi="Arial" w:cs="Arial"/>
                <w:color w:val="000000" w:themeColor="text1"/>
                <w:sz w:val="20"/>
                <w:szCs w:val="20"/>
                <w:lang w:val="es-CO"/>
              </w:rPr>
              <w:t>UAERMV, se tiene que la entidad ya cuenta con la firma digital a través del aplicativo Orfeo.</w:t>
            </w:r>
          </w:p>
          <w:p w14:paraId="206E10F8" w14:textId="77777777" w:rsidR="00F86FED" w:rsidRPr="00586AF3" w:rsidRDefault="00F86FED" w:rsidP="00586AF3">
            <w:pPr>
              <w:jc w:val="both"/>
              <w:rPr>
                <w:rFonts w:ascii="Arial" w:hAnsi="Arial" w:cs="Arial"/>
                <w:color w:val="000000" w:themeColor="text1"/>
                <w:sz w:val="20"/>
                <w:szCs w:val="20"/>
                <w:u w:val="single"/>
                <w:lang w:val="es-CO"/>
              </w:rPr>
            </w:pPr>
          </w:p>
          <w:p w14:paraId="231DD791" w14:textId="598C6217" w:rsidR="00D801DB" w:rsidRPr="00586AF3" w:rsidRDefault="00D801DB" w:rsidP="00586AF3">
            <w:pPr>
              <w:rPr>
                <w:rFonts w:ascii="Arial" w:hAnsi="Arial" w:cs="Arial"/>
                <w:b/>
                <w:bCs/>
                <w:color w:val="000000" w:themeColor="text1"/>
                <w:sz w:val="20"/>
                <w:szCs w:val="20"/>
                <w:u w:val="single"/>
              </w:rPr>
            </w:pPr>
            <w:r w:rsidRPr="00586AF3">
              <w:rPr>
                <w:rFonts w:ascii="Arial" w:hAnsi="Arial" w:cs="Arial"/>
                <w:b/>
                <w:bCs/>
                <w:color w:val="000000" w:themeColor="text1"/>
                <w:sz w:val="20"/>
                <w:szCs w:val="20"/>
                <w:u w:val="single"/>
              </w:rPr>
              <w:t xml:space="preserve">OBSERVACIÓN No. </w:t>
            </w:r>
            <w:r w:rsidR="00A97B22" w:rsidRPr="00586AF3">
              <w:rPr>
                <w:rFonts w:ascii="Arial" w:hAnsi="Arial" w:cs="Arial"/>
                <w:b/>
                <w:bCs/>
                <w:color w:val="000000" w:themeColor="text1"/>
                <w:sz w:val="20"/>
                <w:szCs w:val="20"/>
                <w:u w:val="single"/>
              </w:rPr>
              <w:t>4</w:t>
            </w:r>
          </w:p>
          <w:p w14:paraId="4AE396F0" w14:textId="77777777" w:rsidR="00D801DB" w:rsidRPr="00586AF3" w:rsidRDefault="00D801DB" w:rsidP="00586AF3">
            <w:pPr>
              <w:rPr>
                <w:rFonts w:ascii="Arial" w:hAnsi="Arial" w:cs="Arial"/>
                <w:bCs/>
                <w:color w:val="000000" w:themeColor="text1"/>
                <w:sz w:val="20"/>
                <w:szCs w:val="20"/>
              </w:rPr>
            </w:pPr>
          </w:p>
          <w:p w14:paraId="1822570C" w14:textId="48288282" w:rsidR="00D801DB" w:rsidRDefault="00D801DB" w:rsidP="00586AF3">
            <w:pPr>
              <w:jc w:val="both"/>
              <w:rPr>
                <w:rFonts w:ascii="Arial" w:hAnsi="Arial" w:cs="Arial"/>
                <w:bCs/>
                <w:color w:val="000000" w:themeColor="text1"/>
                <w:sz w:val="20"/>
                <w:szCs w:val="20"/>
              </w:rPr>
            </w:pPr>
            <w:r w:rsidRPr="00586AF3">
              <w:rPr>
                <w:rFonts w:ascii="Arial" w:hAnsi="Arial" w:cs="Arial"/>
                <w:bCs/>
                <w:color w:val="000000" w:themeColor="text1"/>
                <w:sz w:val="20"/>
                <w:szCs w:val="20"/>
              </w:rPr>
              <w:t xml:space="preserve">A pesar de que se consideró desvirtuado el hallazgo No. 7, relacionado con el cumplimiento de la obligación No. 1 en el marco del contrato No. 133 de 2019, se observó que en cumplimiento de las actividades del contratista solo se reportó la actualización de la base de datos, mas </w:t>
            </w:r>
            <w:r w:rsidRPr="00586AF3">
              <w:rPr>
                <w:rFonts w:ascii="Arial" w:hAnsi="Arial" w:cs="Arial"/>
                <w:bCs/>
                <w:color w:val="000000" w:themeColor="text1"/>
                <w:sz w:val="20"/>
                <w:szCs w:val="20"/>
              </w:rPr>
              <w:lastRenderedPageBreak/>
              <w:t>no se relacionó la de “</w:t>
            </w:r>
            <w:r w:rsidRPr="00586AF3">
              <w:rPr>
                <w:rFonts w:ascii="Arial" w:hAnsi="Arial" w:cs="Arial"/>
                <w:bCs/>
                <w:i/>
                <w:color w:val="000000" w:themeColor="text1"/>
                <w:sz w:val="20"/>
                <w:szCs w:val="20"/>
              </w:rPr>
              <w:t xml:space="preserve">generar base de datos como herramienta de consulta”, por lo que se identifica </w:t>
            </w:r>
            <w:r w:rsidRPr="00586AF3">
              <w:rPr>
                <w:rFonts w:ascii="Arial" w:hAnsi="Arial" w:cs="Arial"/>
                <w:bCs/>
                <w:color w:val="000000" w:themeColor="text1"/>
                <w:sz w:val="20"/>
                <w:szCs w:val="20"/>
              </w:rPr>
              <w:t xml:space="preserve">la imprecisión en la estructuración de la obligación, dado que dicha base de datos debe estar generada con el propósito de alimentarla periódicamente de acuerdo con la consulta de procesos judiciales adelantados en la OAJ y en consecuencia se actualiza mas no se genera una nueva. </w:t>
            </w:r>
          </w:p>
          <w:p w14:paraId="3F411CAC" w14:textId="102F2AD9" w:rsidR="004F7288" w:rsidRDefault="004F7288" w:rsidP="00586AF3">
            <w:pPr>
              <w:jc w:val="both"/>
              <w:rPr>
                <w:rFonts w:ascii="Arial" w:hAnsi="Arial" w:cs="Arial"/>
                <w:bCs/>
                <w:color w:val="000000" w:themeColor="text1"/>
                <w:sz w:val="20"/>
                <w:szCs w:val="20"/>
              </w:rPr>
            </w:pPr>
          </w:p>
          <w:p w14:paraId="7E02BFEE" w14:textId="6D62344F" w:rsidR="004F7288" w:rsidRPr="0023757F" w:rsidRDefault="004F7288" w:rsidP="004F7288">
            <w:pPr>
              <w:rPr>
                <w:rFonts w:ascii="Arial" w:hAnsi="Arial" w:cs="Arial"/>
                <w:b/>
                <w:color w:val="000000" w:themeColor="text1"/>
                <w:sz w:val="20"/>
                <w:szCs w:val="20"/>
                <w:u w:val="single"/>
              </w:rPr>
            </w:pPr>
            <w:r w:rsidRPr="0023757F">
              <w:rPr>
                <w:rFonts w:ascii="Arial" w:hAnsi="Arial" w:cs="Arial"/>
                <w:b/>
                <w:color w:val="000000" w:themeColor="text1"/>
                <w:sz w:val="20"/>
                <w:szCs w:val="20"/>
                <w:u w:val="single"/>
              </w:rPr>
              <w:t xml:space="preserve">OBSERVACIÓN No </w:t>
            </w:r>
            <w:r w:rsidR="0023757F" w:rsidRPr="0023757F">
              <w:rPr>
                <w:rFonts w:ascii="Arial" w:hAnsi="Arial" w:cs="Arial"/>
                <w:b/>
                <w:color w:val="000000" w:themeColor="text1"/>
                <w:sz w:val="20"/>
                <w:szCs w:val="20"/>
                <w:u w:val="single"/>
              </w:rPr>
              <w:t>5</w:t>
            </w:r>
            <w:r w:rsidRPr="0023757F">
              <w:rPr>
                <w:rFonts w:ascii="Arial" w:hAnsi="Arial" w:cs="Arial"/>
                <w:b/>
                <w:color w:val="000000" w:themeColor="text1"/>
                <w:sz w:val="20"/>
                <w:szCs w:val="20"/>
                <w:u w:val="single"/>
              </w:rPr>
              <w:t xml:space="preserve"> </w:t>
            </w:r>
          </w:p>
          <w:p w14:paraId="4A8A17C7" w14:textId="77777777" w:rsidR="004F7288" w:rsidRPr="00586AF3" w:rsidRDefault="004F7288" w:rsidP="004F7288">
            <w:pPr>
              <w:rPr>
                <w:rFonts w:ascii="Arial" w:hAnsi="Arial" w:cs="Arial"/>
                <w:color w:val="000000" w:themeColor="text1"/>
                <w:sz w:val="20"/>
                <w:szCs w:val="20"/>
              </w:rPr>
            </w:pPr>
          </w:p>
          <w:p w14:paraId="7C8B7702" w14:textId="2EBF131F" w:rsidR="004F7288" w:rsidRDefault="004F7288" w:rsidP="004F7288">
            <w:pPr>
              <w:jc w:val="both"/>
              <w:rPr>
                <w:rFonts w:ascii="Arial" w:hAnsi="Arial" w:cs="Arial"/>
                <w:bCs/>
                <w:color w:val="000000" w:themeColor="text1"/>
                <w:sz w:val="20"/>
                <w:szCs w:val="20"/>
              </w:rPr>
            </w:pPr>
            <w:r w:rsidRPr="00586AF3">
              <w:rPr>
                <w:rFonts w:ascii="Arial" w:hAnsi="Arial" w:cs="Arial"/>
                <w:color w:val="000000" w:themeColor="text1"/>
                <w:sz w:val="20"/>
                <w:szCs w:val="20"/>
              </w:rPr>
              <w:t>Se observó que el supervisor de los contratos No. 349 de 2019 y 419 de 2019 no hizo seguimiento para que  la publicación de los informes de supervisión remitidos, al facilitador de la Secretaría General, se hiciera en forma inmediata  en la plataforma SECOP I dada su remisión extemporánea.</w:t>
            </w:r>
          </w:p>
          <w:p w14:paraId="5B0C8E7A" w14:textId="77777777" w:rsidR="00D9180F" w:rsidRPr="00586AF3" w:rsidRDefault="00D9180F" w:rsidP="00586AF3">
            <w:pPr>
              <w:jc w:val="both"/>
              <w:rPr>
                <w:rFonts w:ascii="Arial" w:hAnsi="Arial" w:cs="Arial"/>
                <w:bCs/>
                <w:color w:val="000000" w:themeColor="text1"/>
                <w:sz w:val="20"/>
                <w:szCs w:val="20"/>
              </w:rPr>
            </w:pPr>
          </w:p>
          <w:p w14:paraId="4F8FB082" w14:textId="77777777" w:rsidR="00D608B3" w:rsidRPr="00586AF3" w:rsidRDefault="00D608B3" w:rsidP="00586AF3">
            <w:pPr>
              <w:jc w:val="both"/>
              <w:rPr>
                <w:rFonts w:ascii="Arial" w:hAnsi="Arial" w:cs="Arial"/>
                <w:bCs/>
                <w:i/>
                <w:iCs/>
                <w:color w:val="000000" w:themeColor="text1"/>
                <w:sz w:val="20"/>
                <w:szCs w:val="20"/>
                <w:lang w:val="es-CO"/>
              </w:rPr>
            </w:pPr>
          </w:p>
          <w:p w14:paraId="567355EC" w14:textId="77777777" w:rsidR="00D608B3" w:rsidRPr="00586AF3" w:rsidRDefault="00D608B3" w:rsidP="00586AF3">
            <w:pPr>
              <w:rPr>
                <w:rFonts w:ascii="Arial" w:hAnsi="Arial" w:cs="Arial"/>
                <w:b/>
                <w:color w:val="000000" w:themeColor="text1"/>
                <w:sz w:val="20"/>
                <w:szCs w:val="20"/>
                <w:lang w:val="es-CO"/>
              </w:rPr>
            </w:pPr>
            <w:r w:rsidRPr="00586AF3">
              <w:rPr>
                <w:rFonts w:ascii="Arial" w:hAnsi="Arial" w:cs="Arial"/>
                <w:b/>
                <w:bCs/>
                <w:color w:val="000000" w:themeColor="text1"/>
                <w:sz w:val="20"/>
                <w:szCs w:val="20"/>
              </w:rPr>
              <w:t xml:space="preserve">TEMA: </w:t>
            </w:r>
            <w:r w:rsidRPr="00586AF3">
              <w:rPr>
                <w:rFonts w:ascii="Arial" w:hAnsi="Arial" w:cs="Arial"/>
                <w:b/>
                <w:color w:val="000000" w:themeColor="text1"/>
                <w:sz w:val="20"/>
                <w:szCs w:val="20"/>
                <w:lang w:val="es-CO"/>
              </w:rPr>
              <w:t>CUMPLIMIENTO DE LAS OBSERVACIONES REALIZADAS POR OCI EN EL INFORME FINAL DE AUDITORÍA INTERNA GJUR-2018</w:t>
            </w:r>
          </w:p>
          <w:p w14:paraId="21B431C0" w14:textId="77777777" w:rsidR="00D608B3" w:rsidRPr="00586AF3" w:rsidRDefault="00D608B3" w:rsidP="00586AF3">
            <w:pPr>
              <w:jc w:val="both"/>
              <w:rPr>
                <w:rFonts w:ascii="Arial" w:hAnsi="Arial" w:cs="Arial"/>
                <w:bCs/>
                <w:i/>
                <w:iCs/>
                <w:color w:val="000000" w:themeColor="text1"/>
                <w:sz w:val="20"/>
                <w:szCs w:val="20"/>
                <w:lang w:val="es-CO"/>
              </w:rPr>
            </w:pPr>
          </w:p>
          <w:p w14:paraId="7E637984" w14:textId="77777777" w:rsidR="00D9180F" w:rsidRDefault="00D9180F" w:rsidP="00586AF3">
            <w:pPr>
              <w:jc w:val="both"/>
              <w:rPr>
                <w:rFonts w:ascii="Arial" w:hAnsi="Arial" w:cs="Arial"/>
                <w:b/>
                <w:color w:val="000000" w:themeColor="text1"/>
                <w:sz w:val="20"/>
                <w:szCs w:val="20"/>
                <w:u w:val="single"/>
                <w:lang w:val="es-CO"/>
              </w:rPr>
            </w:pPr>
          </w:p>
          <w:p w14:paraId="33785A8E" w14:textId="786CBB89" w:rsidR="0052786A" w:rsidRPr="00586AF3" w:rsidRDefault="0052786A" w:rsidP="00586AF3">
            <w:pPr>
              <w:jc w:val="both"/>
              <w:rPr>
                <w:rFonts w:ascii="Arial" w:hAnsi="Arial" w:cs="Arial"/>
                <w:b/>
                <w:color w:val="000000" w:themeColor="text1"/>
                <w:sz w:val="20"/>
                <w:szCs w:val="20"/>
                <w:u w:val="single"/>
                <w:lang w:val="es-CO"/>
              </w:rPr>
            </w:pPr>
            <w:r w:rsidRPr="00586AF3">
              <w:rPr>
                <w:rFonts w:ascii="Arial" w:hAnsi="Arial" w:cs="Arial"/>
                <w:b/>
                <w:color w:val="000000" w:themeColor="text1"/>
                <w:sz w:val="20"/>
                <w:szCs w:val="20"/>
                <w:u w:val="single"/>
                <w:lang w:val="es-CO"/>
              </w:rPr>
              <w:t>OBSERVACIÓN No.</w:t>
            </w:r>
            <w:r w:rsidR="00BF3189" w:rsidRPr="00586AF3">
              <w:rPr>
                <w:rFonts w:ascii="Arial" w:hAnsi="Arial" w:cs="Arial"/>
                <w:b/>
                <w:color w:val="000000" w:themeColor="text1"/>
                <w:sz w:val="20"/>
                <w:szCs w:val="20"/>
                <w:u w:val="single"/>
                <w:lang w:val="es-CO"/>
              </w:rPr>
              <w:t xml:space="preserve"> </w:t>
            </w:r>
            <w:r w:rsidR="0023757F">
              <w:rPr>
                <w:rFonts w:ascii="Arial" w:hAnsi="Arial" w:cs="Arial"/>
                <w:b/>
                <w:color w:val="000000" w:themeColor="text1"/>
                <w:sz w:val="20"/>
                <w:szCs w:val="20"/>
                <w:u w:val="single"/>
                <w:lang w:val="es-CO"/>
              </w:rPr>
              <w:t>6</w:t>
            </w:r>
          </w:p>
          <w:p w14:paraId="2B36D29A" w14:textId="77777777" w:rsidR="0052786A" w:rsidRPr="00586AF3" w:rsidRDefault="0052786A" w:rsidP="00586AF3">
            <w:pPr>
              <w:jc w:val="both"/>
              <w:rPr>
                <w:rFonts w:ascii="Arial" w:hAnsi="Arial" w:cs="Arial"/>
                <w:b/>
                <w:color w:val="000000" w:themeColor="text1"/>
                <w:sz w:val="20"/>
                <w:szCs w:val="20"/>
                <w:lang w:val="es-CO"/>
              </w:rPr>
            </w:pPr>
          </w:p>
          <w:p w14:paraId="713A2FB0" w14:textId="77777777" w:rsidR="00813D50" w:rsidRPr="00586AF3" w:rsidRDefault="0052786A" w:rsidP="00586AF3">
            <w:pPr>
              <w:pStyle w:val="NormalWeb"/>
              <w:spacing w:before="0" w:beforeAutospacing="0" w:after="0" w:afterAutospacing="0"/>
              <w:jc w:val="both"/>
              <w:rPr>
                <w:rFonts w:ascii="Arial" w:hAnsi="Arial" w:cs="Arial"/>
                <w:color w:val="000000" w:themeColor="text1"/>
                <w:sz w:val="20"/>
                <w:szCs w:val="20"/>
              </w:rPr>
            </w:pPr>
            <w:r w:rsidRPr="00586AF3">
              <w:rPr>
                <w:rFonts w:ascii="Arial" w:hAnsi="Arial" w:cs="Arial"/>
                <w:bCs/>
                <w:color w:val="000000" w:themeColor="text1"/>
                <w:sz w:val="20"/>
                <w:szCs w:val="20"/>
              </w:rPr>
              <w:t>Tra</w:t>
            </w:r>
            <w:r w:rsidR="00813D50" w:rsidRPr="00586AF3">
              <w:rPr>
                <w:rFonts w:ascii="Arial" w:hAnsi="Arial" w:cs="Arial"/>
                <w:bCs/>
                <w:color w:val="000000" w:themeColor="text1"/>
                <w:sz w:val="20"/>
                <w:szCs w:val="20"/>
              </w:rPr>
              <w:t>s el seguimiento</w:t>
            </w:r>
            <w:r w:rsidRPr="00586AF3">
              <w:rPr>
                <w:rFonts w:ascii="Arial" w:hAnsi="Arial" w:cs="Arial"/>
                <w:bCs/>
                <w:color w:val="000000" w:themeColor="text1"/>
                <w:sz w:val="20"/>
                <w:szCs w:val="20"/>
              </w:rPr>
              <w:t xml:space="preserve"> de</w:t>
            </w:r>
            <w:r w:rsidRPr="00586AF3">
              <w:rPr>
                <w:rFonts w:ascii="Arial" w:hAnsi="Arial" w:cs="Arial"/>
                <w:b/>
                <w:color w:val="000000" w:themeColor="text1"/>
                <w:sz w:val="20"/>
                <w:szCs w:val="20"/>
              </w:rPr>
              <w:t xml:space="preserve"> </w:t>
            </w:r>
            <w:r w:rsidR="00BF3189" w:rsidRPr="00586AF3">
              <w:rPr>
                <w:rFonts w:ascii="Arial" w:hAnsi="Arial" w:cs="Arial"/>
                <w:b/>
                <w:color w:val="000000" w:themeColor="text1"/>
                <w:sz w:val="20"/>
                <w:szCs w:val="20"/>
              </w:rPr>
              <w:t>l</w:t>
            </w:r>
            <w:r w:rsidRPr="00586AF3">
              <w:rPr>
                <w:rFonts w:ascii="Arial" w:hAnsi="Arial" w:cs="Arial"/>
                <w:color w:val="000000" w:themeColor="text1"/>
                <w:sz w:val="20"/>
                <w:szCs w:val="20"/>
              </w:rPr>
              <w:t>as recomendaciones realizadas por OCI, establecidas el Informe final de auditoría Interna GJUR-2018, se</w:t>
            </w:r>
            <w:r w:rsidR="00813D50" w:rsidRPr="00586AF3">
              <w:rPr>
                <w:rFonts w:ascii="Arial" w:hAnsi="Arial" w:cs="Arial"/>
                <w:color w:val="000000" w:themeColor="text1"/>
                <w:sz w:val="20"/>
                <w:szCs w:val="20"/>
              </w:rPr>
              <w:t xml:space="preserve"> observó que la recomendación No. 4 no fue atendida, razón por la cual se reitera la recomendación consistente en:</w:t>
            </w:r>
          </w:p>
          <w:p w14:paraId="604479A8" w14:textId="77777777" w:rsidR="00813D50" w:rsidRPr="00586AF3" w:rsidRDefault="00813D50" w:rsidP="00586AF3">
            <w:pPr>
              <w:pStyle w:val="NormalWeb"/>
              <w:jc w:val="both"/>
              <w:rPr>
                <w:rFonts w:ascii="Arial" w:hAnsi="Arial" w:cs="Arial"/>
                <w:i/>
                <w:iCs/>
                <w:color w:val="000000" w:themeColor="text1"/>
                <w:sz w:val="20"/>
                <w:szCs w:val="20"/>
              </w:rPr>
            </w:pPr>
            <w:r w:rsidRPr="00586AF3">
              <w:rPr>
                <w:rFonts w:ascii="Arial" w:hAnsi="Arial" w:cs="Arial"/>
                <w:color w:val="000000" w:themeColor="text1"/>
                <w:sz w:val="20"/>
                <w:szCs w:val="20"/>
              </w:rPr>
              <w:t>“</w:t>
            </w:r>
            <w:r w:rsidRPr="00114D7D">
              <w:rPr>
                <w:rFonts w:ascii="Arial" w:hAnsi="Arial" w:cs="Arial"/>
                <w:i/>
                <w:iCs/>
                <w:color w:val="000000" w:themeColor="text1"/>
                <w:sz w:val="18"/>
                <w:szCs w:val="18"/>
              </w:rPr>
              <w:t>Diseñar un formato de acta de audiencia para dejar registro de las actuaciones en cumplimiento del artículo segundo de la Resolución 079 del 7 de marzo de 2017 "Por medio de la cual se realiza una modificación a la Resolución 331 del 17 de junio de 2016 - delegación de algunas funciones por parte del Director General de la Unidad Administrativa Especial de Rehabilitación y Mantenimiento Vial - UAERMV"; lo anterior, toda vez que verificadas las actas aportadas en mesa de trabajo se observó:</w:t>
            </w:r>
          </w:p>
          <w:p w14:paraId="3DFC12A6"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Con respecto a quién preside la audiencia:</w:t>
            </w:r>
          </w:p>
          <w:p w14:paraId="0A64445F"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De siete (7) actas de audiencia aportadas por el equipo auditado, cinco (5) de 2017 y dos (2) de 2018, solo una de ellas registra que la audiencia la preside la Jefe de la Oficina Asesora Jurídica en los términos de la delegación de la Resolución 331 del 17 de junio de 2016.</w:t>
            </w:r>
          </w:p>
          <w:p w14:paraId="439FB0BA"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Con respecto a quienes suscriben el acta:</w:t>
            </w:r>
          </w:p>
          <w:p w14:paraId="604B9C98"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w:t>
            </w:r>
            <w:r w:rsidRPr="00114D7D">
              <w:rPr>
                <w:rFonts w:ascii="Arial" w:hAnsi="Arial" w:cs="Arial"/>
                <w:i/>
                <w:iCs/>
                <w:color w:val="000000" w:themeColor="text1"/>
                <w:sz w:val="18"/>
                <w:szCs w:val="18"/>
              </w:rPr>
              <w:tab/>
              <w:t xml:space="preserve">Actas del trámite de las audiencias dentro del proceso sancionatorio con ocasión del Contrato No. 357 de 2015 del 14 </w:t>
            </w:r>
            <w:r w:rsidRPr="00114D7D">
              <w:rPr>
                <w:rFonts w:ascii="Arial" w:hAnsi="Arial" w:cs="Arial"/>
                <w:i/>
                <w:iCs/>
                <w:color w:val="000000" w:themeColor="text1"/>
                <w:sz w:val="18"/>
                <w:szCs w:val="18"/>
              </w:rPr>
              <w:lastRenderedPageBreak/>
              <w:t>de diciembre de 2017 y 29 de enero de 2018, suscritas por el Subdirector Técnico de Producción e Intervención (STPI) y la Jefe de la Oficina Asesora Jurídica (OAJ).</w:t>
            </w:r>
          </w:p>
          <w:p w14:paraId="4FC368EE"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w:t>
            </w:r>
            <w:r w:rsidRPr="00114D7D">
              <w:rPr>
                <w:rFonts w:ascii="Arial" w:hAnsi="Arial" w:cs="Arial"/>
                <w:i/>
                <w:iCs/>
                <w:color w:val="000000" w:themeColor="text1"/>
                <w:sz w:val="18"/>
                <w:szCs w:val="18"/>
              </w:rPr>
              <w:tab/>
              <w:t>Actas del trámite de audiencia del proceso sancionatorio del contrato No. 204 de 2016 del 7 de junio de 2017, 6 de julio de 2017, 21 de julio de 2017 y 8 de septiembre de 2017, suscritas por el Subdirector Técnico de Producción e Intervención (STPI), la Jefe OAJ y el supervisor del contrato.</w:t>
            </w:r>
          </w:p>
          <w:p w14:paraId="169D5A04"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w:t>
            </w:r>
            <w:r w:rsidRPr="00114D7D">
              <w:rPr>
                <w:rFonts w:ascii="Arial" w:hAnsi="Arial" w:cs="Arial"/>
                <w:i/>
                <w:iCs/>
                <w:color w:val="000000" w:themeColor="text1"/>
                <w:sz w:val="18"/>
                <w:szCs w:val="18"/>
              </w:rPr>
              <w:tab/>
              <w:t>Acta del trámite de audiencia del proceso sancionatorio del contrato No. 549 de 2017 del 31 de mayo de 2018, suscrita únicamente por la Jefe OAJ.</w:t>
            </w:r>
          </w:p>
          <w:p w14:paraId="2D92FFFB"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Con respecto al contenido:</w:t>
            </w:r>
          </w:p>
          <w:p w14:paraId="7B730052" w14:textId="77777777" w:rsidR="00813D50" w:rsidRPr="00114D7D" w:rsidRDefault="00813D50" w:rsidP="00586AF3">
            <w:pPr>
              <w:pStyle w:val="NormalWeb"/>
              <w:jc w:val="both"/>
              <w:rPr>
                <w:rFonts w:ascii="Arial" w:hAnsi="Arial" w:cs="Arial"/>
                <w:i/>
                <w:iCs/>
                <w:color w:val="000000" w:themeColor="text1"/>
                <w:sz w:val="18"/>
                <w:szCs w:val="18"/>
              </w:rPr>
            </w:pPr>
            <w:r w:rsidRPr="00114D7D">
              <w:rPr>
                <w:rFonts w:ascii="Arial" w:hAnsi="Arial" w:cs="Arial"/>
                <w:i/>
                <w:iCs/>
                <w:color w:val="000000" w:themeColor="text1"/>
                <w:sz w:val="18"/>
                <w:szCs w:val="18"/>
              </w:rPr>
              <w:t>•</w:t>
            </w:r>
            <w:r w:rsidRPr="00114D7D">
              <w:rPr>
                <w:rFonts w:ascii="Arial" w:hAnsi="Arial" w:cs="Arial"/>
                <w:i/>
                <w:iCs/>
                <w:color w:val="000000" w:themeColor="text1"/>
                <w:sz w:val="18"/>
                <w:szCs w:val="18"/>
              </w:rPr>
              <w:tab/>
              <w:t>No se encontró una estructura de contenido similar en las actas aportadas ni en los acápites de esta; así como la información consignada en cada acápite.</w:t>
            </w:r>
          </w:p>
          <w:p w14:paraId="05E03637" w14:textId="77777777" w:rsidR="00813D50" w:rsidRPr="00114D7D" w:rsidRDefault="00813D50" w:rsidP="00586AF3">
            <w:pPr>
              <w:pStyle w:val="NormalWeb"/>
              <w:spacing w:before="0" w:beforeAutospacing="0" w:after="0" w:afterAutospacing="0"/>
              <w:jc w:val="both"/>
              <w:rPr>
                <w:rFonts w:ascii="Arial" w:hAnsi="Arial" w:cs="Arial"/>
                <w:i/>
                <w:iCs/>
                <w:color w:val="000000" w:themeColor="text1"/>
                <w:sz w:val="18"/>
                <w:szCs w:val="18"/>
              </w:rPr>
            </w:pPr>
            <w:r w:rsidRPr="00114D7D">
              <w:rPr>
                <w:rFonts w:ascii="Arial" w:hAnsi="Arial" w:cs="Arial"/>
                <w:i/>
                <w:iCs/>
                <w:color w:val="000000" w:themeColor="text1"/>
                <w:sz w:val="18"/>
                <w:szCs w:val="18"/>
              </w:rPr>
              <w:t>•</w:t>
            </w:r>
            <w:r w:rsidRPr="00114D7D">
              <w:rPr>
                <w:rFonts w:ascii="Arial" w:hAnsi="Arial" w:cs="Arial"/>
                <w:i/>
                <w:iCs/>
                <w:color w:val="000000" w:themeColor="text1"/>
                <w:sz w:val="18"/>
                <w:szCs w:val="18"/>
              </w:rPr>
              <w:tab/>
              <w:t>No se puede identificar si el supervisor del contrato participa o no en todas las sesiones de la audiencia adelantada.”</w:t>
            </w:r>
          </w:p>
          <w:p w14:paraId="058C892B" w14:textId="7FEDD23B" w:rsidR="004359EC" w:rsidRPr="00586AF3" w:rsidRDefault="004359EC" w:rsidP="00586AF3">
            <w:pPr>
              <w:jc w:val="both"/>
              <w:rPr>
                <w:rFonts w:ascii="Arial" w:hAnsi="Arial" w:cs="Arial"/>
                <w:color w:val="000000" w:themeColor="text1"/>
                <w:sz w:val="20"/>
                <w:szCs w:val="20"/>
              </w:rPr>
            </w:pPr>
          </w:p>
        </w:tc>
        <w:tc>
          <w:tcPr>
            <w:tcW w:w="2405" w:type="pct"/>
            <w:shd w:val="clear" w:color="auto" w:fill="auto"/>
          </w:tcPr>
          <w:p w14:paraId="7B76D809" w14:textId="77777777" w:rsidR="00183BFD" w:rsidRPr="00586AF3" w:rsidRDefault="00183BFD" w:rsidP="00586AF3">
            <w:pPr>
              <w:rPr>
                <w:rFonts w:ascii="Arial" w:hAnsi="Arial" w:cs="Arial"/>
                <w:b/>
                <w:color w:val="000000" w:themeColor="text1"/>
                <w:sz w:val="20"/>
                <w:szCs w:val="20"/>
                <w:lang w:val="es-CO"/>
              </w:rPr>
            </w:pPr>
            <w:r w:rsidRPr="00586AF3">
              <w:rPr>
                <w:rFonts w:ascii="Arial" w:hAnsi="Arial" w:cs="Arial"/>
                <w:b/>
                <w:bCs/>
                <w:color w:val="000000" w:themeColor="text1"/>
                <w:sz w:val="20"/>
                <w:szCs w:val="20"/>
              </w:rPr>
              <w:lastRenderedPageBreak/>
              <w:t>TEMA:</w:t>
            </w:r>
            <w:r w:rsidR="0052786A" w:rsidRPr="00586AF3">
              <w:rPr>
                <w:rFonts w:ascii="Arial" w:hAnsi="Arial" w:cs="Arial"/>
                <w:b/>
                <w:bCs/>
                <w:color w:val="000000" w:themeColor="text1"/>
                <w:sz w:val="20"/>
                <w:szCs w:val="20"/>
              </w:rPr>
              <w:t xml:space="preserve"> </w:t>
            </w:r>
            <w:r w:rsidR="0052786A" w:rsidRPr="00586AF3">
              <w:rPr>
                <w:rFonts w:ascii="Arial" w:hAnsi="Arial" w:cs="Arial"/>
                <w:b/>
                <w:color w:val="000000" w:themeColor="text1"/>
                <w:sz w:val="20"/>
                <w:szCs w:val="20"/>
                <w:lang w:val="es-CO"/>
              </w:rPr>
              <w:t>CUMPLIMIENTO DEL MANUAL DE SUPERVISIÒN E INTERVENTORIA DE LA UAERMV</w:t>
            </w:r>
          </w:p>
          <w:p w14:paraId="194AD1ED" w14:textId="77777777" w:rsidR="00F86FED" w:rsidRPr="00586AF3" w:rsidRDefault="00F86FED" w:rsidP="00586AF3">
            <w:pPr>
              <w:rPr>
                <w:rFonts w:ascii="Arial" w:hAnsi="Arial" w:cs="Arial"/>
                <w:b/>
                <w:bCs/>
                <w:color w:val="000000" w:themeColor="text1"/>
                <w:sz w:val="20"/>
                <w:szCs w:val="20"/>
              </w:rPr>
            </w:pPr>
          </w:p>
          <w:p w14:paraId="66641FED" w14:textId="77777777" w:rsidR="00183BFD" w:rsidRPr="00586AF3" w:rsidRDefault="00183BFD" w:rsidP="00586AF3">
            <w:pPr>
              <w:rPr>
                <w:rFonts w:ascii="Arial" w:hAnsi="Arial" w:cs="Arial"/>
                <w:b/>
                <w:bCs/>
                <w:color w:val="000000" w:themeColor="text1"/>
                <w:sz w:val="20"/>
                <w:szCs w:val="20"/>
              </w:rPr>
            </w:pPr>
            <w:r w:rsidRPr="00586AF3">
              <w:rPr>
                <w:rFonts w:ascii="Arial" w:hAnsi="Arial" w:cs="Arial"/>
                <w:b/>
                <w:bCs/>
                <w:color w:val="000000" w:themeColor="text1"/>
                <w:sz w:val="20"/>
                <w:szCs w:val="20"/>
                <w:u w:val="single"/>
              </w:rPr>
              <w:t xml:space="preserve">RECOMENDACIÓN No. </w:t>
            </w:r>
            <w:r w:rsidR="00BC070D" w:rsidRPr="00586AF3">
              <w:rPr>
                <w:rFonts w:ascii="Arial" w:hAnsi="Arial" w:cs="Arial"/>
                <w:b/>
                <w:bCs/>
                <w:color w:val="000000" w:themeColor="text1"/>
                <w:sz w:val="20"/>
                <w:szCs w:val="20"/>
                <w:u w:val="single"/>
              </w:rPr>
              <w:t>3</w:t>
            </w:r>
            <w:r w:rsidRPr="00586AF3">
              <w:rPr>
                <w:rFonts w:ascii="Arial" w:hAnsi="Arial" w:cs="Arial"/>
                <w:b/>
                <w:bCs/>
                <w:color w:val="000000" w:themeColor="text1"/>
                <w:sz w:val="20"/>
                <w:szCs w:val="20"/>
              </w:rPr>
              <w:t>:</w:t>
            </w:r>
          </w:p>
          <w:p w14:paraId="2A29B518" w14:textId="77777777" w:rsidR="00183BFD" w:rsidRPr="00586AF3" w:rsidRDefault="00183BFD" w:rsidP="00586AF3">
            <w:pPr>
              <w:jc w:val="both"/>
              <w:rPr>
                <w:rFonts w:ascii="Arial" w:hAnsi="Arial" w:cs="Arial"/>
                <w:color w:val="000000" w:themeColor="text1"/>
                <w:sz w:val="20"/>
                <w:szCs w:val="20"/>
              </w:rPr>
            </w:pPr>
          </w:p>
          <w:p w14:paraId="4F625DE6" w14:textId="77777777" w:rsidR="00F86FED" w:rsidRPr="00586AF3" w:rsidRDefault="00F86FED"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Realizar las gestiones necesarias, para culminar la expedición de paz y salvos </w:t>
            </w:r>
            <w:r w:rsidR="00DD0404" w:rsidRPr="00586AF3">
              <w:rPr>
                <w:rFonts w:ascii="Arial" w:hAnsi="Arial" w:cs="Arial"/>
                <w:color w:val="000000" w:themeColor="text1"/>
                <w:sz w:val="20"/>
                <w:szCs w:val="20"/>
              </w:rPr>
              <w:t xml:space="preserve">a los contratistas </w:t>
            </w:r>
            <w:r w:rsidRPr="00586AF3">
              <w:rPr>
                <w:rFonts w:ascii="Arial" w:hAnsi="Arial" w:cs="Arial"/>
                <w:color w:val="000000" w:themeColor="text1"/>
                <w:sz w:val="20"/>
                <w:szCs w:val="20"/>
              </w:rPr>
              <w:t xml:space="preserve">a través del Sistema Orfeo y uso de firma Digital. </w:t>
            </w:r>
          </w:p>
          <w:p w14:paraId="0BB926D6" w14:textId="77777777" w:rsidR="00813D50" w:rsidRPr="00586AF3" w:rsidRDefault="00813D50" w:rsidP="00586AF3">
            <w:pPr>
              <w:rPr>
                <w:rFonts w:ascii="Arial" w:hAnsi="Arial" w:cs="Arial"/>
                <w:color w:val="000000" w:themeColor="text1"/>
                <w:sz w:val="20"/>
                <w:szCs w:val="20"/>
              </w:rPr>
            </w:pPr>
          </w:p>
          <w:p w14:paraId="591390E5" w14:textId="77777777" w:rsidR="00BF3189" w:rsidRPr="00586AF3" w:rsidRDefault="00BF3189" w:rsidP="00586AF3">
            <w:pPr>
              <w:rPr>
                <w:rFonts w:ascii="Arial" w:hAnsi="Arial" w:cs="Arial"/>
                <w:color w:val="000000" w:themeColor="text1"/>
                <w:sz w:val="20"/>
                <w:szCs w:val="20"/>
              </w:rPr>
            </w:pPr>
          </w:p>
          <w:p w14:paraId="4E24A93B" w14:textId="3F34ABF6" w:rsidR="00BF3189" w:rsidRDefault="00BF3189" w:rsidP="00586AF3">
            <w:pPr>
              <w:rPr>
                <w:rFonts w:ascii="Arial" w:hAnsi="Arial" w:cs="Arial"/>
                <w:color w:val="000000" w:themeColor="text1"/>
                <w:sz w:val="20"/>
                <w:szCs w:val="20"/>
              </w:rPr>
            </w:pPr>
          </w:p>
          <w:p w14:paraId="6F7D2568" w14:textId="77777777" w:rsidR="00BF3189" w:rsidRPr="00586AF3" w:rsidRDefault="00BF3189" w:rsidP="00586AF3">
            <w:pPr>
              <w:rPr>
                <w:rFonts w:ascii="Arial" w:hAnsi="Arial" w:cs="Arial"/>
                <w:b/>
                <w:bCs/>
                <w:color w:val="000000" w:themeColor="text1"/>
                <w:sz w:val="20"/>
                <w:szCs w:val="20"/>
              </w:rPr>
            </w:pPr>
          </w:p>
          <w:p w14:paraId="396A00CE" w14:textId="6F0B649D" w:rsidR="004C12A2" w:rsidRPr="00586AF3" w:rsidRDefault="004C12A2" w:rsidP="00586AF3">
            <w:pPr>
              <w:rPr>
                <w:rFonts w:ascii="Arial" w:hAnsi="Arial" w:cs="Arial"/>
                <w:b/>
                <w:bCs/>
                <w:color w:val="000000" w:themeColor="text1"/>
                <w:sz w:val="20"/>
                <w:szCs w:val="20"/>
                <w:u w:val="single"/>
              </w:rPr>
            </w:pPr>
            <w:r w:rsidRPr="00586AF3">
              <w:rPr>
                <w:rFonts w:ascii="Arial" w:hAnsi="Arial" w:cs="Arial"/>
                <w:b/>
                <w:bCs/>
                <w:color w:val="000000" w:themeColor="text1"/>
                <w:sz w:val="20"/>
                <w:szCs w:val="20"/>
                <w:u w:val="single"/>
              </w:rPr>
              <w:t xml:space="preserve">RECOMENDACIÓN No. </w:t>
            </w:r>
            <w:r w:rsidR="00A97B22" w:rsidRPr="00586AF3">
              <w:rPr>
                <w:rFonts w:ascii="Arial" w:hAnsi="Arial" w:cs="Arial"/>
                <w:b/>
                <w:bCs/>
                <w:color w:val="000000" w:themeColor="text1"/>
                <w:sz w:val="20"/>
                <w:szCs w:val="20"/>
                <w:u w:val="single"/>
              </w:rPr>
              <w:t>4</w:t>
            </w:r>
          </w:p>
          <w:p w14:paraId="32ADB322" w14:textId="77777777" w:rsidR="004C12A2" w:rsidRPr="00586AF3" w:rsidRDefault="004C12A2" w:rsidP="00586AF3">
            <w:pPr>
              <w:rPr>
                <w:rFonts w:ascii="Arial" w:hAnsi="Arial" w:cs="Arial"/>
                <w:color w:val="000000" w:themeColor="text1"/>
                <w:sz w:val="20"/>
                <w:szCs w:val="20"/>
              </w:rPr>
            </w:pPr>
          </w:p>
          <w:p w14:paraId="7972851F" w14:textId="4CBDE017" w:rsidR="004C12A2" w:rsidRPr="00586AF3" w:rsidRDefault="004C12A2" w:rsidP="00586AF3">
            <w:pPr>
              <w:rPr>
                <w:rFonts w:ascii="Arial" w:hAnsi="Arial" w:cs="Arial"/>
                <w:color w:val="000000" w:themeColor="text1"/>
                <w:sz w:val="20"/>
                <w:szCs w:val="20"/>
              </w:rPr>
            </w:pPr>
            <w:r w:rsidRPr="00586AF3">
              <w:rPr>
                <w:rFonts w:ascii="Arial" w:hAnsi="Arial" w:cs="Arial"/>
                <w:color w:val="000000" w:themeColor="text1"/>
                <w:sz w:val="20"/>
                <w:szCs w:val="20"/>
              </w:rPr>
              <w:t>Verificar la estructuración de la obligación, en el sentido de realizar la claridad frente al producto a recibir por parte del contratista (Base actualizada).</w:t>
            </w:r>
          </w:p>
          <w:p w14:paraId="1AB77782" w14:textId="77777777" w:rsidR="00D608B3" w:rsidRPr="00586AF3" w:rsidRDefault="00D608B3" w:rsidP="00586AF3">
            <w:pPr>
              <w:rPr>
                <w:rFonts w:ascii="Arial" w:hAnsi="Arial" w:cs="Arial"/>
                <w:color w:val="000000" w:themeColor="text1"/>
                <w:sz w:val="20"/>
                <w:szCs w:val="20"/>
              </w:rPr>
            </w:pPr>
          </w:p>
          <w:p w14:paraId="0B7079D1" w14:textId="77777777" w:rsidR="00D608B3" w:rsidRPr="00586AF3" w:rsidRDefault="00D608B3" w:rsidP="00586AF3">
            <w:pPr>
              <w:rPr>
                <w:rFonts w:ascii="Arial" w:hAnsi="Arial" w:cs="Arial"/>
                <w:color w:val="000000" w:themeColor="text1"/>
                <w:sz w:val="20"/>
                <w:szCs w:val="20"/>
              </w:rPr>
            </w:pPr>
          </w:p>
          <w:p w14:paraId="74FDF441" w14:textId="77777777" w:rsidR="00D608B3" w:rsidRPr="00586AF3" w:rsidRDefault="00D608B3" w:rsidP="00586AF3">
            <w:pPr>
              <w:jc w:val="both"/>
              <w:rPr>
                <w:rFonts w:ascii="Arial" w:hAnsi="Arial" w:cs="Arial"/>
                <w:bCs/>
                <w:i/>
                <w:iCs/>
                <w:color w:val="000000" w:themeColor="text1"/>
                <w:sz w:val="20"/>
                <w:szCs w:val="20"/>
                <w:lang w:val="es-CO"/>
              </w:rPr>
            </w:pPr>
          </w:p>
          <w:p w14:paraId="109709C0" w14:textId="77777777" w:rsidR="004C12A2" w:rsidRPr="00586AF3" w:rsidRDefault="004C12A2" w:rsidP="00586AF3">
            <w:pPr>
              <w:rPr>
                <w:rFonts w:ascii="Arial" w:hAnsi="Arial" w:cs="Arial"/>
                <w:b/>
                <w:bCs/>
                <w:color w:val="000000" w:themeColor="text1"/>
                <w:sz w:val="20"/>
                <w:szCs w:val="20"/>
              </w:rPr>
            </w:pPr>
          </w:p>
          <w:p w14:paraId="5EAE1BE1" w14:textId="77777777" w:rsidR="004C12A2" w:rsidRPr="00586AF3" w:rsidRDefault="004C12A2" w:rsidP="00586AF3">
            <w:pPr>
              <w:rPr>
                <w:rFonts w:ascii="Arial" w:hAnsi="Arial" w:cs="Arial"/>
                <w:b/>
                <w:bCs/>
                <w:color w:val="000000" w:themeColor="text1"/>
                <w:sz w:val="20"/>
                <w:szCs w:val="20"/>
              </w:rPr>
            </w:pPr>
          </w:p>
          <w:p w14:paraId="6F4EE4B9" w14:textId="77777777" w:rsidR="004C12A2" w:rsidRPr="00586AF3" w:rsidRDefault="004C12A2" w:rsidP="00586AF3">
            <w:pPr>
              <w:rPr>
                <w:rFonts w:ascii="Arial" w:hAnsi="Arial" w:cs="Arial"/>
                <w:b/>
                <w:bCs/>
                <w:color w:val="000000" w:themeColor="text1"/>
                <w:sz w:val="20"/>
                <w:szCs w:val="20"/>
              </w:rPr>
            </w:pPr>
          </w:p>
          <w:p w14:paraId="3F24FA9F" w14:textId="77777777" w:rsidR="004C12A2" w:rsidRPr="00586AF3" w:rsidRDefault="004C12A2" w:rsidP="00586AF3">
            <w:pPr>
              <w:rPr>
                <w:rFonts w:ascii="Arial" w:hAnsi="Arial" w:cs="Arial"/>
                <w:b/>
                <w:bCs/>
                <w:color w:val="000000" w:themeColor="text1"/>
                <w:sz w:val="20"/>
                <w:szCs w:val="20"/>
              </w:rPr>
            </w:pPr>
          </w:p>
          <w:p w14:paraId="508B1F6F" w14:textId="77777777" w:rsidR="004C12A2" w:rsidRPr="00586AF3" w:rsidRDefault="004C12A2" w:rsidP="00586AF3">
            <w:pPr>
              <w:rPr>
                <w:rFonts w:ascii="Arial" w:hAnsi="Arial" w:cs="Arial"/>
                <w:b/>
                <w:bCs/>
                <w:color w:val="000000" w:themeColor="text1"/>
                <w:sz w:val="20"/>
                <w:szCs w:val="20"/>
              </w:rPr>
            </w:pPr>
          </w:p>
          <w:p w14:paraId="3292BD15" w14:textId="7321F55E" w:rsidR="004C12A2" w:rsidRDefault="004C12A2" w:rsidP="00586AF3">
            <w:pPr>
              <w:rPr>
                <w:rFonts w:ascii="Arial" w:hAnsi="Arial" w:cs="Arial"/>
                <w:b/>
                <w:bCs/>
                <w:color w:val="000000" w:themeColor="text1"/>
                <w:sz w:val="20"/>
                <w:szCs w:val="20"/>
              </w:rPr>
            </w:pPr>
          </w:p>
          <w:p w14:paraId="78CF0930" w14:textId="77777777" w:rsidR="004F7288" w:rsidRPr="00586AF3" w:rsidRDefault="004F7288" w:rsidP="00586AF3">
            <w:pPr>
              <w:rPr>
                <w:rFonts w:ascii="Arial" w:hAnsi="Arial" w:cs="Arial"/>
                <w:b/>
                <w:bCs/>
                <w:color w:val="000000" w:themeColor="text1"/>
                <w:sz w:val="20"/>
                <w:szCs w:val="20"/>
              </w:rPr>
            </w:pPr>
          </w:p>
          <w:p w14:paraId="7DC730E2" w14:textId="77777777" w:rsidR="004F7288" w:rsidRPr="0023757F" w:rsidRDefault="004F7288" w:rsidP="004F7288">
            <w:pPr>
              <w:jc w:val="both"/>
              <w:rPr>
                <w:rFonts w:ascii="Arial" w:hAnsi="Arial" w:cs="Arial"/>
                <w:b/>
                <w:color w:val="000000" w:themeColor="text1"/>
                <w:sz w:val="20"/>
                <w:szCs w:val="20"/>
                <w:u w:val="single"/>
              </w:rPr>
            </w:pPr>
          </w:p>
          <w:p w14:paraId="5DAB3FEB" w14:textId="1BDEB7AD" w:rsidR="004F7288" w:rsidRPr="0023757F" w:rsidRDefault="004F7288" w:rsidP="004F7288">
            <w:pPr>
              <w:jc w:val="both"/>
              <w:rPr>
                <w:rFonts w:ascii="Arial" w:hAnsi="Arial" w:cs="Arial"/>
                <w:b/>
                <w:color w:val="000000" w:themeColor="text1"/>
                <w:sz w:val="20"/>
                <w:szCs w:val="20"/>
                <w:u w:val="single"/>
              </w:rPr>
            </w:pPr>
            <w:r w:rsidRPr="0023757F">
              <w:rPr>
                <w:rFonts w:ascii="Arial" w:hAnsi="Arial" w:cs="Arial"/>
                <w:b/>
                <w:color w:val="000000" w:themeColor="text1"/>
                <w:sz w:val="20"/>
                <w:szCs w:val="20"/>
                <w:u w:val="single"/>
              </w:rPr>
              <w:t xml:space="preserve">RECOMENDACIÓN No. </w:t>
            </w:r>
            <w:r w:rsidR="0023757F" w:rsidRPr="0023757F">
              <w:rPr>
                <w:rFonts w:ascii="Arial" w:hAnsi="Arial" w:cs="Arial"/>
                <w:b/>
                <w:color w:val="000000" w:themeColor="text1"/>
                <w:sz w:val="20"/>
                <w:szCs w:val="20"/>
                <w:u w:val="single"/>
              </w:rPr>
              <w:t>5</w:t>
            </w:r>
          </w:p>
          <w:p w14:paraId="0DBFF0EB" w14:textId="77777777" w:rsidR="004F7288" w:rsidRPr="00586AF3" w:rsidRDefault="004F7288" w:rsidP="004F7288">
            <w:pPr>
              <w:jc w:val="both"/>
              <w:rPr>
                <w:rFonts w:ascii="Arial" w:hAnsi="Arial" w:cs="Arial"/>
                <w:color w:val="000000" w:themeColor="text1"/>
                <w:sz w:val="20"/>
                <w:szCs w:val="20"/>
              </w:rPr>
            </w:pPr>
          </w:p>
          <w:p w14:paraId="178A12FB" w14:textId="147D693F" w:rsidR="004F7288" w:rsidRDefault="004F7288" w:rsidP="004F7288">
            <w:pPr>
              <w:jc w:val="both"/>
              <w:rPr>
                <w:rFonts w:ascii="Arial" w:hAnsi="Arial" w:cs="Arial"/>
                <w:color w:val="000000" w:themeColor="text1"/>
                <w:sz w:val="20"/>
                <w:szCs w:val="20"/>
              </w:rPr>
            </w:pPr>
            <w:r w:rsidRPr="00586AF3">
              <w:rPr>
                <w:rFonts w:ascii="Arial" w:hAnsi="Arial" w:cs="Arial"/>
                <w:color w:val="000000" w:themeColor="text1"/>
                <w:sz w:val="20"/>
                <w:szCs w:val="20"/>
              </w:rPr>
              <w:t>Solicitar a la Secretaría General, publicar en forma inmediata los informes de supervisión en la plataforma SECOP I, en caso de ser remitidos en forma extemporánea y dejar el registro de la solicitud con la justificación respectiva.</w:t>
            </w:r>
          </w:p>
          <w:p w14:paraId="2A3B5727" w14:textId="44DF56DD" w:rsidR="004F7288" w:rsidRDefault="004F7288" w:rsidP="004F7288">
            <w:pPr>
              <w:jc w:val="both"/>
              <w:rPr>
                <w:rFonts w:ascii="Arial" w:hAnsi="Arial" w:cs="Arial"/>
                <w:color w:val="000000" w:themeColor="text1"/>
                <w:sz w:val="20"/>
                <w:szCs w:val="20"/>
              </w:rPr>
            </w:pPr>
          </w:p>
          <w:p w14:paraId="17E8775E" w14:textId="16C799A8" w:rsidR="004C12A2" w:rsidRDefault="004C12A2" w:rsidP="00586AF3">
            <w:pPr>
              <w:rPr>
                <w:rFonts w:ascii="Arial" w:hAnsi="Arial" w:cs="Arial"/>
                <w:b/>
                <w:bCs/>
                <w:color w:val="000000" w:themeColor="text1"/>
                <w:sz w:val="20"/>
                <w:szCs w:val="20"/>
              </w:rPr>
            </w:pPr>
          </w:p>
          <w:p w14:paraId="350B7AA3" w14:textId="77777777" w:rsidR="00D9180F" w:rsidRPr="00586AF3" w:rsidRDefault="00D9180F" w:rsidP="00586AF3">
            <w:pPr>
              <w:rPr>
                <w:rFonts w:ascii="Arial" w:hAnsi="Arial" w:cs="Arial"/>
                <w:b/>
                <w:bCs/>
                <w:color w:val="000000" w:themeColor="text1"/>
                <w:sz w:val="20"/>
                <w:szCs w:val="20"/>
              </w:rPr>
            </w:pPr>
          </w:p>
          <w:p w14:paraId="4D905DB2" w14:textId="5661D806" w:rsidR="00D608B3" w:rsidRPr="00586AF3" w:rsidRDefault="00D608B3" w:rsidP="00586AF3">
            <w:pPr>
              <w:rPr>
                <w:rFonts w:ascii="Arial" w:hAnsi="Arial" w:cs="Arial"/>
                <w:b/>
                <w:color w:val="000000" w:themeColor="text1"/>
                <w:sz w:val="20"/>
                <w:szCs w:val="20"/>
                <w:lang w:val="es-CO"/>
              </w:rPr>
            </w:pPr>
            <w:r w:rsidRPr="00586AF3">
              <w:rPr>
                <w:rFonts w:ascii="Arial" w:hAnsi="Arial" w:cs="Arial"/>
                <w:b/>
                <w:bCs/>
                <w:color w:val="000000" w:themeColor="text1"/>
                <w:sz w:val="20"/>
                <w:szCs w:val="20"/>
              </w:rPr>
              <w:t xml:space="preserve">TEMA: </w:t>
            </w:r>
            <w:r w:rsidRPr="00586AF3">
              <w:rPr>
                <w:rFonts w:ascii="Arial" w:hAnsi="Arial" w:cs="Arial"/>
                <w:b/>
                <w:color w:val="000000" w:themeColor="text1"/>
                <w:sz w:val="20"/>
                <w:szCs w:val="20"/>
                <w:lang w:val="es-CO"/>
              </w:rPr>
              <w:t>CUMPLIMIENTO DE LAS OBSERVACIONES REALIZADAS POR OCI EN EL INFORME FINAL DE AUDITORÍA INTERNA GJUR-2018</w:t>
            </w:r>
          </w:p>
          <w:p w14:paraId="366747B6" w14:textId="77777777" w:rsidR="00813D50" w:rsidRPr="00586AF3" w:rsidRDefault="00813D50" w:rsidP="00586AF3">
            <w:pPr>
              <w:rPr>
                <w:rFonts w:ascii="Arial" w:hAnsi="Arial" w:cs="Arial"/>
                <w:color w:val="000000" w:themeColor="text1"/>
                <w:sz w:val="20"/>
                <w:szCs w:val="20"/>
                <w:lang w:val="es-CO"/>
              </w:rPr>
            </w:pPr>
          </w:p>
          <w:p w14:paraId="5C483187" w14:textId="3AFBD54B" w:rsidR="00813D50" w:rsidRPr="00586AF3" w:rsidRDefault="00813D50" w:rsidP="00586AF3">
            <w:pPr>
              <w:rPr>
                <w:rFonts w:ascii="Arial" w:hAnsi="Arial" w:cs="Arial"/>
                <w:b/>
                <w:bCs/>
                <w:color w:val="000000" w:themeColor="text1"/>
                <w:sz w:val="20"/>
                <w:szCs w:val="20"/>
                <w:u w:val="single"/>
              </w:rPr>
            </w:pPr>
            <w:r w:rsidRPr="00586AF3">
              <w:rPr>
                <w:rFonts w:ascii="Arial" w:hAnsi="Arial" w:cs="Arial"/>
                <w:b/>
                <w:bCs/>
                <w:color w:val="000000" w:themeColor="text1"/>
                <w:sz w:val="20"/>
                <w:szCs w:val="20"/>
                <w:u w:val="single"/>
              </w:rPr>
              <w:t xml:space="preserve">RECOMENDACIÓN </w:t>
            </w:r>
            <w:r w:rsidR="004C12A2" w:rsidRPr="00586AF3">
              <w:rPr>
                <w:rFonts w:ascii="Arial" w:hAnsi="Arial" w:cs="Arial"/>
                <w:b/>
                <w:bCs/>
                <w:color w:val="000000" w:themeColor="text1"/>
                <w:sz w:val="20"/>
                <w:szCs w:val="20"/>
                <w:u w:val="single"/>
              </w:rPr>
              <w:t xml:space="preserve">No. </w:t>
            </w:r>
            <w:r w:rsidR="0023757F">
              <w:rPr>
                <w:rFonts w:ascii="Arial" w:hAnsi="Arial" w:cs="Arial"/>
                <w:b/>
                <w:bCs/>
                <w:color w:val="000000" w:themeColor="text1"/>
                <w:sz w:val="20"/>
                <w:szCs w:val="20"/>
                <w:u w:val="single"/>
              </w:rPr>
              <w:t>6</w:t>
            </w:r>
          </w:p>
          <w:p w14:paraId="58A0FC08" w14:textId="77777777" w:rsidR="00813D50" w:rsidRPr="00586AF3" w:rsidRDefault="00813D50" w:rsidP="00586AF3">
            <w:pPr>
              <w:rPr>
                <w:rFonts w:ascii="Arial" w:hAnsi="Arial" w:cs="Arial"/>
                <w:b/>
                <w:bCs/>
                <w:color w:val="000000" w:themeColor="text1"/>
                <w:sz w:val="20"/>
                <w:szCs w:val="20"/>
              </w:rPr>
            </w:pPr>
          </w:p>
          <w:p w14:paraId="0E599E73" w14:textId="3B26A687" w:rsidR="00BD19B5" w:rsidRPr="00586AF3" w:rsidRDefault="00813D50" w:rsidP="00586AF3">
            <w:pPr>
              <w:jc w:val="both"/>
              <w:rPr>
                <w:rFonts w:ascii="Arial" w:hAnsi="Arial" w:cs="Arial"/>
                <w:color w:val="000000" w:themeColor="text1"/>
                <w:sz w:val="20"/>
                <w:szCs w:val="20"/>
              </w:rPr>
            </w:pPr>
            <w:r w:rsidRPr="00586AF3">
              <w:rPr>
                <w:rFonts w:ascii="Arial" w:hAnsi="Arial" w:cs="Arial"/>
                <w:color w:val="000000" w:themeColor="text1"/>
                <w:sz w:val="20"/>
                <w:szCs w:val="20"/>
              </w:rPr>
              <w:t xml:space="preserve">Realizar las gestiones necesarias para acatar la recomendación No.4 realizada por OCI, en el Informe final de auditoría Interna GJUR-2018. </w:t>
            </w:r>
          </w:p>
          <w:p w14:paraId="6B2A4DE3" w14:textId="77777777" w:rsidR="00BD19B5" w:rsidRPr="00586AF3" w:rsidRDefault="00BD19B5" w:rsidP="00586AF3">
            <w:pPr>
              <w:jc w:val="both"/>
              <w:rPr>
                <w:rFonts w:ascii="Arial" w:hAnsi="Arial" w:cs="Arial"/>
                <w:color w:val="000000" w:themeColor="text1"/>
                <w:sz w:val="20"/>
                <w:szCs w:val="20"/>
              </w:rPr>
            </w:pPr>
          </w:p>
          <w:p w14:paraId="40037A2B" w14:textId="77777777" w:rsidR="00BD19B5" w:rsidRPr="00586AF3" w:rsidRDefault="00BD19B5" w:rsidP="00586AF3">
            <w:pPr>
              <w:jc w:val="both"/>
              <w:rPr>
                <w:rFonts w:ascii="Arial" w:hAnsi="Arial" w:cs="Arial"/>
                <w:color w:val="000000" w:themeColor="text1"/>
                <w:sz w:val="20"/>
                <w:szCs w:val="20"/>
              </w:rPr>
            </w:pPr>
          </w:p>
          <w:p w14:paraId="14EA0414" w14:textId="77777777" w:rsidR="00BD19B5" w:rsidRPr="00586AF3" w:rsidRDefault="00BD19B5" w:rsidP="00586AF3">
            <w:pPr>
              <w:jc w:val="both"/>
              <w:rPr>
                <w:rFonts w:ascii="Arial" w:hAnsi="Arial" w:cs="Arial"/>
                <w:color w:val="000000" w:themeColor="text1"/>
                <w:sz w:val="20"/>
                <w:szCs w:val="20"/>
              </w:rPr>
            </w:pPr>
          </w:p>
          <w:p w14:paraId="78821846" w14:textId="77777777" w:rsidR="00BD19B5" w:rsidRPr="00586AF3" w:rsidRDefault="00BD19B5" w:rsidP="00586AF3">
            <w:pPr>
              <w:jc w:val="both"/>
              <w:rPr>
                <w:rFonts w:ascii="Arial" w:hAnsi="Arial" w:cs="Arial"/>
                <w:color w:val="000000" w:themeColor="text1"/>
                <w:sz w:val="20"/>
                <w:szCs w:val="20"/>
              </w:rPr>
            </w:pPr>
          </w:p>
          <w:p w14:paraId="01D5DE76" w14:textId="77777777" w:rsidR="00BD19B5" w:rsidRPr="00586AF3" w:rsidRDefault="00BD19B5" w:rsidP="00586AF3">
            <w:pPr>
              <w:jc w:val="both"/>
              <w:rPr>
                <w:rFonts w:ascii="Arial" w:hAnsi="Arial" w:cs="Arial"/>
                <w:color w:val="000000" w:themeColor="text1"/>
                <w:sz w:val="20"/>
                <w:szCs w:val="20"/>
              </w:rPr>
            </w:pPr>
          </w:p>
          <w:p w14:paraId="5050FCE5" w14:textId="77777777" w:rsidR="00BD19B5" w:rsidRPr="00586AF3" w:rsidRDefault="00BD19B5" w:rsidP="00586AF3">
            <w:pPr>
              <w:jc w:val="both"/>
              <w:rPr>
                <w:rFonts w:ascii="Arial" w:hAnsi="Arial" w:cs="Arial"/>
                <w:color w:val="000000" w:themeColor="text1"/>
                <w:sz w:val="20"/>
                <w:szCs w:val="20"/>
              </w:rPr>
            </w:pPr>
          </w:p>
          <w:p w14:paraId="69A2557E" w14:textId="77777777" w:rsidR="00BD19B5" w:rsidRPr="00586AF3" w:rsidRDefault="00BD19B5" w:rsidP="00586AF3">
            <w:pPr>
              <w:jc w:val="both"/>
              <w:rPr>
                <w:rFonts w:ascii="Arial" w:hAnsi="Arial" w:cs="Arial"/>
                <w:color w:val="000000" w:themeColor="text1"/>
                <w:sz w:val="20"/>
                <w:szCs w:val="20"/>
              </w:rPr>
            </w:pPr>
          </w:p>
          <w:p w14:paraId="0B60E4CA" w14:textId="77777777" w:rsidR="00BD19B5" w:rsidRPr="00586AF3" w:rsidRDefault="00BD19B5" w:rsidP="00586AF3">
            <w:pPr>
              <w:jc w:val="both"/>
              <w:rPr>
                <w:rFonts w:ascii="Arial" w:hAnsi="Arial" w:cs="Arial"/>
                <w:color w:val="000000" w:themeColor="text1"/>
                <w:sz w:val="20"/>
                <w:szCs w:val="20"/>
              </w:rPr>
            </w:pPr>
          </w:p>
          <w:p w14:paraId="74A089F3" w14:textId="77777777" w:rsidR="00BD19B5" w:rsidRPr="00586AF3" w:rsidRDefault="00BD19B5" w:rsidP="00586AF3">
            <w:pPr>
              <w:jc w:val="both"/>
              <w:rPr>
                <w:rFonts w:ascii="Arial" w:hAnsi="Arial" w:cs="Arial"/>
                <w:color w:val="000000" w:themeColor="text1"/>
                <w:sz w:val="20"/>
                <w:szCs w:val="20"/>
              </w:rPr>
            </w:pPr>
          </w:p>
          <w:p w14:paraId="6250AFE9" w14:textId="77777777" w:rsidR="00BD19B5" w:rsidRPr="00586AF3" w:rsidRDefault="00BD19B5" w:rsidP="00586AF3">
            <w:pPr>
              <w:jc w:val="both"/>
              <w:rPr>
                <w:rFonts w:ascii="Arial" w:hAnsi="Arial" w:cs="Arial"/>
                <w:color w:val="000000" w:themeColor="text1"/>
                <w:sz w:val="20"/>
                <w:szCs w:val="20"/>
              </w:rPr>
            </w:pPr>
          </w:p>
          <w:p w14:paraId="61C978BA" w14:textId="77777777" w:rsidR="00BD19B5" w:rsidRPr="00586AF3" w:rsidRDefault="00BD19B5" w:rsidP="00586AF3">
            <w:pPr>
              <w:jc w:val="both"/>
              <w:rPr>
                <w:rFonts w:ascii="Arial" w:hAnsi="Arial" w:cs="Arial"/>
                <w:color w:val="000000" w:themeColor="text1"/>
                <w:sz w:val="20"/>
                <w:szCs w:val="20"/>
              </w:rPr>
            </w:pPr>
          </w:p>
          <w:p w14:paraId="16795E9E" w14:textId="77777777" w:rsidR="00BD19B5" w:rsidRPr="00586AF3" w:rsidRDefault="00BD19B5" w:rsidP="00586AF3">
            <w:pPr>
              <w:jc w:val="both"/>
              <w:rPr>
                <w:rFonts w:ascii="Arial" w:hAnsi="Arial" w:cs="Arial"/>
                <w:color w:val="000000" w:themeColor="text1"/>
                <w:sz w:val="20"/>
                <w:szCs w:val="20"/>
              </w:rPr>
            </w:pPr>
          </w:p>
          <w:p w14:paraId="31175C17" w14:textId="77777777" w:rsidR="00BD19B5" w:rsidRPr="00586AF3" w:rsidRDefault="00BD19B5" w:rsidP="00586AF3">
            <w:pPr>
              <w:jc w:val="both"/>
              <w:rPr>
                <w:rFonts w:ascii="Arial" w:hAnsi="Arial" w:cs="Arial"/>
                <w:color w:val="000000" w:themeColor="text1"/>
                <w:sz w:val="20"/>
                <w:szCs w:val="20"/>
              </w:rPr>
            </w:pPr>
          </w:p>
          <w:p w14:paraId="76F78CEF" w14:textId="77777777" w:rsidR="00BD19B5" w:rsidRPr="00586AF3" w:rsidRDefault="00BD19B5" w:rsidP="00586AF3">
            <w:pPr>
              <w:jc w:val="both"/>
              <w:rPr>
                <w:rFonts w:ascii="Arial" w:hAnsi="Arial" w:cs="Arial"/>
                <w:color w:val="000000" w:themeColor="text1"/>
                <w:sz w:val="20"/>
                <w:szCs w:val="20"/>
              </w:rPr>
            </w:pPr>
          </w:p>
          <w:p w14:paraId="69F55550" w14:textId="77777777" w:rsidR="00BD19B5" w:rsidRPr="00586AF3" w:rsidRDefault="00BD19B5" w:rsidP="00586AF3">
            <w:pPr>
              <w:jc w:val="both"/>
              <w:rPr>
                <w:rFonts w:ascii="Arial" w:hAnsi="Arial" w:cs="Arial"/>
                <w:color w:val="000000" w:themeColor="text1"/>
                <w:sz w:val="20"/>
                <w:szCs w:val="20"/>
              </w:rPr>
            </w:pPr>
          </w:p>
          <w:p w14:paraId="4B7E39D4" w14:textId="77777777" w:rsidR="00BD19B5" w:rsidRPr="00586AF3" w:rsidRDefault="00BD19B5" w:rsidP="00586AF3">
            <w:pPr>
              <w:jc w:val="both"/>
              <w:rPr>
                <w:rFonts w:ascii="Arial" w:hAnsi="Arial" w:cs="Arial"/>
                <w:color w:val="000000" w:themeColor="text1"/>
                <w:sz w:val="20"/>
                <w:szCs w:val="20"/>
              </w:rPr>
            </w:pPr>
          </w:p>
          <w:p w14:paraId="762659F3" w14:textId="77777777" w:rsidR="00BD19B5" w:rsidRPr="00586AF3" w:rsidRDefault="00BD19B5" w:rsidP="00586AF3">
            <w:pPr>
              <w:jc w:val="both"/>
              <w:rPr>
                <w:rFonts w:ascii="Arial" w:hAnsi="Arial" w:cs="Arial"/>
                <w:color w:val="000000" w:themeColor="text1"/>
                <w:sz w:val="20"/>
                <w:szCs w:val="20"/>
              </w:rPr>
            </w:pPr>
          </w:p>
          <w:p w14:paraId="637A7071" w14:textId="77777777" w:rsidR="00BD19B5" w:rsidRPr="00586AF3" w:rsidRDefault="00BD19B5" w:rsidP="00586AF3">
            <w:pPr>
              <w:jc w:val="both"/>
              <w:rPr>
                <w:rFonts w:ascii="Arial" w:hAnsi="Arial" w:cs="Arial"/>
                <w:color w:val="000000" w:themeColor="text1"/>
                <w:sz w:val="20"/>
                <w:szCs w:val="20"/>
              </w:rPr>
            </w:pPr>
          </w:p>
          <w:p w14:paraId="167D7D23" w14:textId="77777777" w:rsidR="00BD19B5" w:rsidRPr="00586AF3" w:rsidRDefault="00BD19B5" w:rsidP="00586AF3">
            <w:pPr>
              <w:jc w:val="both"/>
              <w:rPr>
                <w:rFonts w:ascii="Arial" w:hAnsi="Arial" w:cs="Arial"/>
                <w:color w:val="000000" w:themeColor="text1"/>
                <w:sz w:val="20"/>
                <w:szCs w:val="20"/>
              </w:rPr>
            </w:pPr>
          </w:p>
          <w:p w14:paraId="4643344B" w14:textId="77777777" w:rsidR="00BD19B5" w:rsidRPr="00586AF3" w:rsidRDefault="00BD19B5" w:rsidP="00586AF3">
            <w:pPr>
              <w:jc w:val="both"/>
              <w:rPr>
                <w:rFonts w:ascii="Arial" w:hAnsi="Arial" w:cs="Arial"/>
                <w:color w:val="000000" w:themeColor="text1"/>
                <w:sz w:val="20"/>
                <w:szCs w:val="20"/>
              </w:rPr>
            </w:pPr>
          </w:p>
          <w:p w14:paraId="4D1A3594" w14:textId="77777777" w:rsidR="00BD19B5" w:rsidRPr="00586AF3" w:rsidRDefault="00BD19B5" w:rsidP="00586AF3">
            <w:pPr>
              <w:jc w:val="both"/>
              <w:rPr>
                <w:rFonts w:ascii="Arial" w:hAnsi="Arial" w:cs="Arial"/>
                <w:color w:val="000000" w:themeColor="text1"/>
                <w:sz w:val="20"/>
                <w:szCs w:val="20"/>
              </w:rPr>
            </w:pPr>
          </w:p>
          <w:p w14:paraId="70862524" w14:textId="77777777" w:rsidR="00BD19B5" w:rsidRPr="00586AF3" w:rsidRDefault="00BD19B5" w:rsidP="00586AF3">
            <w:pPr>
              <w:jc w:val="both"/>
              <w:rPr>
                <w:rFonts w:ascii="Arial" w:hAnsi="Arial" w:cs="Arial"/>
                <w:color w:val="000000" w:themeColor="text1"/>
                <w:sz w:val="20"/>
                <w:szCs w:val="20"/>
              </w:rPr>
            </w:pPr>
          </w:p>
          <w:p w14:paraId="7777D9C2" w14:textId="77777777" w:rsidR="00BD19B5" w:rsidRPr="00586AF3" w:rsidRDefault="00BD19B5" w:rsidP="00586AF3">
            <w:pPr>
              <w:jc w:val="both"/>
              <w:rPr>
                <w:rFonts w:ascii="Arial" w:hAnsi="Arial" w:cs="Arial"/>
                <w:color w:val="000000" w:themeColor="text1"/>
                <w:sz w:val="20"/>
                <w:szCs w:val="20"/>
              </w:rPr>
            </w:pPr>
          </w:p>
          <w:p w14:paraId="622578BE" w14:textId="77777777" w:rsidR="00A97B22" w:rsidRPr="00586AF3" w:rsidRDefault="00A97B22" w:rsidP="00586AF3">
            <w:pPr>
              <w:jc w:val="both"/>
              <w:rPr>
                <w:rFonts w:ascii="Arial" w:hAnsi="Arial" w:cs="Arial"/>
                <w:b/>
                <w:color w:val="000000" w:themeColor="text1"/>
                <w:sz w:val="20"/>
                <w:szCs w:val="20"/>
                <w:highlight w:val="cyan"/>
              </w:rPr>
            </w:pPr>
          </w:p>
          <w:p w14:paraId="5DC461EB" w14:textId="77777777" w:rsidR="00A97B22" w:rsidRPr="00586AF3" w:rsidRDefault="00A97B22" w:rsidP="00586AF3">
            <w:pPr>
              <w:jc w:val="both"/>
              <w:rPr>
                <w:rFonts w:ascii="Arial" w:hAnsi="Arial" w:cs="Arial"/>
                <w:b/>
                <w:color w:val="000000" w:themeColor="text1"/>
                <w:sz w:val="20"/>
                <w:szCs w:val="20"/>
                <w:highlight w:val="cyan"/>
              </w:rPr>
            </w:pPr>
          </w:p>
          <w:p w14:paraId="1BB55310" w14:textId="77777777" w:rsidR="00A97B22" w:rsidRPr="00586AF3" w:rsidRDefault="00A97B22" w:rsidP="00586AF3">
            <w:pPr>
              <w:jc w:val="both"/>
              <w:rPr>
                <w:rFonts w:ascii="Arial" w:hAnsi="Arial" w:cs="Arial"/>
                <w:b/>
                <w:color w:val="000000" w:themeColor="text1"/>
                <w:sz w:val="20"/>
                <w:szCs w:val="20"/>
                <w:highlight w:val="cyan"/>
              </w:rPr>
            </w:pPr>
          </w:p>
          <w:p w14:paraId="3B5F1800" w14:textId="77777777" w:rsidR="00A97B22" w:rsidRPr="00586AF3" w:rsidRDefault="00A97B22" w:rsidP="00586AF3">
            <w:pPr>
              <w:jc w:val="both"/>
              <w:rPr>
                <w:rFonts w:ascii="Arial" w:hAnsi="Arial" w:cs="Arial"/>
                <w:b/>
                <w:color w:val="000000" w:themeColor="text1"/>
                <w:sz w:val="20"/>
                <w:szCs w:val="20"/>
                <w:highlight w:val="cyan"/>
              </w:rPr>
            </w:pPr>
          </w:p>
          <w:p w14:paraId="12CE6701" w14:textId="77777777" w:rsidR="00A97B22" w:rsidRPr="00586AF3" w:rsidRDefault="00A97B22" w:rsidP="00586AF3">
            <w:pPr>
              <w:jc w:val="both"/>
              <w:rPr>
                <w:rFonts w:ascii="Arial" w:hAnsi="Arial" w:cs="Arial"/>
                <w:b/>
                <w:color w:val="000000" w:themeColor="text1"/>
                <w:sz w:val="20"/>
                <w:szCs w:val="20"/>
                <w:highlight w:val="cyan"/>
              </w:rPr>
            </w:pPr>
          </w:p>
          <w:p w14:paraId="1CDF4524" w14:textId="09D75A82" w:rsidR="00A604C5" w:rsidRPr="00586AF3" w:rsidRDefault="00A604C5" w:rsidP="00586AF3">
            <w:pPr>
              <w:jc w:val="both"/>
              <w:rPr>
                <w:rFonts w:ascii="Arial" w:hAnsi="Arial" w:cs="Arial"/>
                <w:color w:val="000000" w:themeColor="text1"/>
                <w:sz w:val="20"/>
                <w:szCs w:val="20"/>
              </w:rPr>
            </w:pPr>
          </w:p>
          <w:p w14:paraId="06198BC9" w14:textId="53005EB5" w:rsidR="00BD19B5" w:rsidRPr="00586AF3" w:rsidRDefault="00BD19B5" w:rsidP="00586AF3">
            <w:pPr>
              <w:jc w:val="both"/>
              <w:rPr>
                <w:rFonts w:ascii="Arial" w:hAnsi="Arial" w:cs="Arial"/>
                <w:color w:val="000000" w:themeColor="text1"/>
                <w:sz w:val="20"/>
                <w:szCs w:val="20"/>
              </w:rPr>
            </w:pPr>
          </w:p>
        </w:tc>
      </w:tr>
    </w:tbl>
    <w:p w14:paraId="2D372173" w14:textId="77777777" w:rsidR="00666EE4" w:rsidRPr="00586AF3" w:rsidRDefault="00666EE4" w:rsidP="00586AF3">
      <w:pP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709D2" w:rsidRPr="00586AF3" w14:paraId="3F828150" w14:textId="77777777" w:rsidTr="00EA68B9">
        <w:trPr>
          <w:trHeight w:val="77"/>
        </w:trPr>
        <w:tc>
          <w:tcPr>
            <w:tcW w:w="5000" w:type="pct"/>
            <w:tcBorders>
              <w:bottom w:val="single" w:sz="4" w:space="0" w:color="auto"/>
            </w:tcBorders>
            <w:shd w:val="clear" w:color="auto" w:fill="D9D9D9"/>
            <w:vAlign w:val="center"/>
          </w:tcPr>
          <w:p w14:paraId="370B171D" w14:textId="77777777" w:rsidR="005E3272" w:rsidRPr="00586AF3" w:rsidRDefault="005E3272" w:rsidP="00586AF3">
            <w:pPr>
              <w:jc w:val="center"/>
              <w:rPr>
                <w:rFonts w:ascii="Arial" w:hAnsi="Arial" w:cs="Arial"/>
                <w:b/>
                <w:color w:val="000000" w:themeColor="text1"/>
                <w:sz w:val="20"/>
                <w:szCs w:val="20"/>
              </w:rPr>
            </w:pPr>
            <w:r w:rsidRPr="00586AF3">
              <w:rPr>
                <w:rFonts w:ascii="Arial" w:hAnsi="Arial" w:cs="Arial"/>
                <w:b/>
                <w:color w:val="000000" w:themeColor="text1"/>
                <w:sz w:val="20"/>
                <w:szCs w:val="20"/>
              </w:rPr>
              <w:t>FORTALEZAS</w:t>
            </w:r>
            <w:r w:rsidR="00763B08" w:rsidRPr="00586AF3">
              <w:rPr>
                <w:rFonts w:ascii="Arial" w:hAnsi="Arial" w:cs="Arial"/>
                <w:b/>
                <w:color w:val="000000" w:themeColor="text1"/>
                <w:sz w:val="20"/>
                <w:szCs w:val="20"/>
              </w:rPr>
              <w:t>:</w:t>
            </w:r>
          </w:p>
        </w:tc>
      </w:tr>
      <w:tr w:rsidR="00D709D2" w:rsidRPr="00586AF3" w14:paraId="346AA5AA" w14:textId="77777777" w:rsidTr="00A609C5">
        <w:trPr>
          <w:trHeight w:val="1045"/>
        </w:trPr>
        <w:tc>
          <w:tcPr>
            <w:tcW w:w="5000" w:type="pct"/>
            <w:shd w:val="clear" w:color="auto" w:fill="auto"/>
          </w:tcPr>
          <w:p w14:paraId="0CA7A25F" w14:textId="77777777" w:rsidR="005F635E" w:rsidRPr="00586AF3" w:rsidRDefault="005F635E" w:rsidP="00586AF3">
            <w:pPr>
              <w:pStyle w:val="NormalWeb"/>
              <w:numPr>
                <w:ilvl w:val="0"/>
                <w:numId w:val="3"/>
              </w:numPr>
              <w:spacing w:before="0" w:beforeAutospacing="0" w:after="0" w:afterAutospacing="0"/>
              <w:jc w:val="both"/>
              <w:rPr>
                <w:rFonts w:ascii="Arial" w:hAnsi="Arial" w:cs="Arial"/>
                <w:color w:val="000000" w:themeColor="text1"/>
                <w:sz w:val="20"/>
                <w:szCs w:val="20"/>
              </w:rPr>
            </w:pPr>
            <w:r w:rsidRPr="00586AF3">
              <w:rPr>
                <w:rFonts w:ascii="Arial" w:hAnsi="Arial" w:cs="Arial"/>
                <w:color w:val="000000" w:themeColor="text1"/>
                <w:sz w:val="20"/>
                <w:szCs w:val="20"/>
              </w:rPr>
              <w:t>La líder, enlace y demás colaboradores atendieron las reuniones y entrevistas programadas.</w:t>
            </w:r>
          </w:p>
          <w:p w14:paraId="160CD4DB" w14:textId="77777777" w:rsidR="005F635E" w:rsidRPr="00586AF3" w:rsidRDefault="005F635E" w:rsidP="00586AF3">
            <w:pPr>
              <w:pStyle w:val="NormalWeb"/>
              <w:numPr>
                <w:ilvl w:val="0"/>
                <w:numId w:val="3"/>
              </w:numPr>
              <w:spacing w:before="0" w:beforeAutospacing="0" w:after="0" w:afterAutospacing="0"/>
              <w:jc w:val="both"/>
              <w:rPr>
                <w:rFonts w:ascii="Arial" w:hAnsi="Arial" w:cs="Arial"/>
                <w:color w:val="000000" w:themeColor="text1"/>
                <w:sz w:val="20"/>
                <w:szCs w:val="20"/>
              </w:rPr>
            </w:pPr>
            <w:r w:rsidRPr="00586AF3">
              <w:rPr>
                <w:rFonts w:ascii="Arial" w:hAnsi="Arial" w:cs="Arial"/>
                <w:color w:val="000000" w:themeColor="text1"/>
                <w:sz w:val="20"/>
                <w:szCs w:val="20"/>
              </w:rPr>
              <w:t>El proceso cuenta con un equipo de trabajo profesional idóneo de acuerdo con las necesidades y requerimiento de la Entidad.</w:t>
            </w:r>
          </w:p>
          <w:p w14:paraId="054E8DD5" w14:textId="77777777" w:rsidR="005F635E" w:rsidRPr="00586AF3" w:rsidRDefault="005F635E" w:rsidP="00586AF3">
            <w:pPr>
              <w:pStyle w:val="NormalWeb"/>
              <w:numPr>
                <w:ilvl w:val="0"/>
                <w:numId w:val="3"/>
              </w:numPr>
              <w:spacing w:before="0" w:beforeAutospacing="0" w:after="0" w:afterAutospacing="0"/>
              <w:jc w:val="both"/>
              <w:rPr>
                <w:rFonts w:ascii="Arial" w:hAnsi="Arial" w:cs="Arial"/>
                <w:color w:val="000000" w:themeColor="text1"/>
                <w:sz w:val="20"/>
                <w:szCs w:val="20"/>
              </w:rPr>
            </w:pPr>
            <w:r w:rsidRPr="00586AF3">
              <w:rPr>
                <w:rFonts w:ascii="Arial" w:hAnsi="Arial" w:cs="Arial"/>
                <w:color w:val="000000" w:themeColor="text1"/>
                <w:sz w:val="20"/>
                <w:szCs w:val="20"/>
              </w:rPr>
              <w:t>El proceso cuenta con una adecuada organización de la documentación relativa a los expedientes.</w:t>
            </w:r>
          </w:p>
          <w:p w14:paraId="31A3E7AA" w14:textId="77777777" w:rsidR="005F635E" w:rsidRPr="00586AF3" w:rsidRDefault="00332E5B" w:rsidP="00586AF3">
            <w:pPr>
              <w:pStyle w:val="NormalWeb"/>
              <w:numPr>
                <w:ilvl w:val="0"/>
                <w:numId w:val="3"/>
              </w:numPr>
              <w:spacing w:before="0" w:beforeAutospacing="0" w:after="0" w:afterAutospacing="0"/>
              <w:jc w:val="both"/>
              <w:rPr>
                <w:rFonts w:ascii="Arial" w:hAnsi="Arial" w:cs="Arial"/>
                <w:color w:val="000000" w:themeColor="text1"/>
                <w:sz w:val="20"/>
                <w:szCs w:val="20"/>
              </w:rPr>
            </w:pPr>
            <w:r w:rsidRPr="00586AF3">
              <w:rPr>
                <w:rFonts w:ascii="Arial" w:hAnsi="Arial" w:cs="Arial"/>
                <w:color w:val="000000" w:themeColor="text1"/>
                <w:sz w:val="20"/>
                <w:szCs w:val="20"/>
              </w:rPr>
              <w:t>L</w:t>
            </w:r>
            <w:r w:rsidR="005F635E" w:rsidRPr="00586AF3">
              <w:rPr>
                <w:rFonts w:ascii="Arial" w:hAnsi="Arial" w:cs="Arial"/>
                <w:color w:val="000000" w:themeColor="text1"/>
                <w:sz w:val="20"/>
                <w:szCs w:val="20"/>
              </w:rPr>
              <w:t>as recomendaciones realizadas por OCI, establecidas el Informe final de auditoría Interna GJUR-2018</w:t>
            </w:r>
            <w:r w:rsidRPr="00586AF3">
              <w:rPr>
                <w:rFonts w:ascii="Arial" w:hAnsi="Arial" w:cs="Arial"/>
                <w:color w:val="000000" w:themeColor="text1"/>
                <w:sz w:val="20"/>
                <w:szCs w:val="20"/>
              </w:rPr>
              <w:t xml:space="preserve">, se atendieron parcialmente. </w:t>
            </w:r>
          </w:p>
          <w:p w14:paraId="77FB42F1" w14:textId="1D1699C1" w:rsidR="00183BFD" w:rsidRPr="00586AF3" w:rsidRDefault="005F635E" w:rsidP="00586AF3">
            <w:pPr>
              <w:pStyle w:val="NormalWeb"/>
              <w:numPr>
                <w:ilvl w:val="0"/>
                <w:numId w:val="3"/>
              </w:numPr>
              <w:spacing w:before="0" w:beforeAutospacing="0" w:after="0" w:afterAutospacing="0"/>
              <w:jc w:val="both"/>
              <w:rPr>
                <w:rFonts w:ascii="Arial" w:hAnsi="Arial" w:cs="Arial"/>
                <w:color w:val="000000" w:themeColor="text1"/>
                <w:sz w:val="20"/>
                <w:szCs w:val="20"/>
              </w:rPr>
            </w:pPr>
            <w:r w:rsidRPr="00586AF3">
              <w:rPr>
                <w:rFonts w:ascii="Arial" w:hAnsi="Arial" w:cs="Arial"/>
                <w:color w:val="000000" w:themeColor="text1"/>
                <w:sz w:val="20"/>
                <w:szCs w:val="20"/>
              </w:rPr>
              <w:t xml:space="preserve">El proceso a atendió </w:t>
            </w:r>
            <w:r w:rsidR="00E3529C" w:rsidRPr="00586AF3">
              <w:rPr>
                <w:rFonts w:ascii="Arial" w:hAnsi="Arial" w:cs="Arial"/>
                <w:color w:val="000000" w:themeColor="text1"/>
                <w:sz w:val="20"/>
                <w:szCs w:val="20"/>
              </w:rPr>
              <w:t>parcialmente las recomendaciones</w:t>
            </w:r>
            <w:r w:rsidRPr="00586AF3">
              <w:rPr>
                <w:rFonts w:ascii="Arial" w:hAnsi="Arial" w:cs="Arial"/>
                <w:color w:val="000000" w:themeColor="text1"/>
                <w:sz w:val="20"/>
                <w:szCs w:val="20"/>
              </w:rPr>
              <w:t xml:space="preserve"> realizadas por OCI en </w:t>
            </w:r>
            <w:r w:rsidR="00332E5B" w:rsidRPr="00586AF3">
              <w:rPr>
                <w:rFonts w:ascii="Arial" w:hAnsi="Arial" w:cs="Arial"/>
                <w:color w:val="000000" w:themeColor="text1"/>
                <w:sz w:val="20"/>
                <w:szCs w:val="20"/>
              </w:rPr>
              <w:t xml:space="preserve">la evaluación de la gestión 2019 del proceso ejecutada por OCI en enero de 2020 mediante el memorando 20201600007913.         </w:t>
            </w:r>
          </w:p>
          <w:p w14:paraId="7D43FDC0" w14:textId="77777777" w:rsidR="005E3272" w:rsidRPr="00586AF3" w:rsidRDefault="005E3272" w:rsidP="00586AF3">
            <w:pPr>
              <w:rPr>
                <w:rFonts w:ascii="Arial" w:hAnsi="Arial" w:cs="Arial"/>
                <w:color w:val="000000" w:themeColor="text1"/>
                <w:sz w:val="20"/>
                <w:szCs w:val="20"/>
              </w:rPr>
            </w:pPr>
          </w:p>
        </w:tc>
      </w:tr>
    </w:tbl>
    <w:p w14:paraId="7A62286C" w14:textId="77777777" w:rsidR="005D3C97" w:rsidRPr="00586AF3" w:rsidRDefault="005D3C97" w:rsidP="00586AF3">
      <w:pPr>
        <w:rPr>
          <w:rFonts w:ascii="Arial" w:hAnsi="Arial" w:cs="Arial"/>
          <w:color w:val="000000" w:themeColor="text1"/>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2933"/>
        <w:gridCol w:w="2034"/>
      </w:tblGrid>
      <w:tr w:rsidR="00D709D2" w:rsidRPr="00586AF3" w14:paraId="2D5CD744" w14:textId="77777777" w:rsidTr="004A30E0">
        <w:tc>
          <w:tcPr>
            <w:tcW w:w="5000" w:type="pct"/>
            <w:gridSpan w:val="3"/>
            <w:shd w:val="clear" w:color="auto" w:fill="D9D9D9"/>
          </w:tcPr>
          <w:p w14:paraId="22B5A3E2" w14:textId="77777777" w:rsidR="00183BFD" w:rsidRPr="00586AF3" w:rsidRDefault="005F30D8" w:rsidP="00586AF3">
            <w:pPr>
              <w:spacing w:before="100" w:beforeAutospacing="1" w:after="100" w:afterAutospacing="1"/>
              <w:jc w:val="center"/>
              <w:rPr>
                <w:rFonts w:ascii="Arial" w:hAnsi="Arial" w:cs="Arial"/>
                <w:b/>
                <w:bCs/>
                <w:color w:val="000000" w:themeColor="text1"/>
                <w:sz w:val="20"/>
                <w:szCs w:val="20"/>
              </w:rPr>
            </w:pPr>
            <w:r w:rsidRPr="00586AF3">
              <w:rPr>
                <w:rFonts w:ascii="Arial" w:hAnsi="Arial" w:cs="Arial"/>
                <w:b/>
                <w:bCs/>
                <w:color w:val="000000" w:themeColor="text1"/>
                <w:sz w:val="20"/>
                <w:szCs w:val="20"/>
              </w:rPr>
              <w:t>APROBACIÓN DEL INFORME DE AUDITORÍA:</w:t>
            </w:r>
          </w:p>
        </w:tc>
      </w:tr>
      <w:tr w:rsidR="00612D73" w:rsidRPr="00586AF3" w14:paraId="7E1A2E3B" w14:textId="77777777" w:rsidTr="004A30E0">
        <w:trPr>
          <w:trHeight w:val="317"/>
        </w:trPr>
        <w:tc>
          <w:tcPr>
            <w:tcW w:w="2507" w:type="pct"/>
            <w:shd w:val="clear" w:color="auto" w:fill="F2F2F2"/>
            <w:vAlign w:val="center"/>
          </w:tcPr>
          <w:p w14:paraId="5DBB0E17" w14:textId="77777777" w:rsidR="005F30D8" w:rsidRPr="00586AF3" w:rsidRDefault="005F30D8" w:rsidP="00586AF3">
            <w:pPr>
              <w:tabs>
                <w:tab w:val="left" w:pos="2430"/>
              </w:tabs>
              <w:jc w:val="center"/>
              <w:rPr>
                <w:rFonts w:ascii="Arial" w:hAnsi="Arial" w:cs="Arial"/>
                <w:b/>
                <w:bCs/>
                <w:color w:val="000000" w:themeColor="text1"/>
                <w:sz w:val="20"/>
                <w:szCs w:val="20"/>
              </w:rPr>
            </w:pPr>
            <w:r w:rsidRPr="00586AF3">
              <w:rPr>
                <w:rFonts w:ascii="Arial" w:hAnsi="Arial" w:cs="Arial"/>
                <w:b/>
                <w:bCs/>
                <w:color w:val="000000" w:themeColor="text1"/>
                <w:sz w:val="20"/>
                <w:szCs w:val="20"/>
              </w:rPr>
              <w:t>FECHA DE LA APROBACIÓN:</w:t>
            </w:r>
          </w:p>
        </w:tc>
        <w:tc>
          <w:tcPr>
            <w:tcW w:w="2493" w:type="pct"/>
            <w:gridSpan w:val="2"/>
            <w:shd w:val="clear" w:color="auto" w:fill="FFFFFF"/>
            <w:vAlign w:val="center"/>
          </w:tcPr>
          <w:p w14:paraId="6C185FA5" w14:textId="77777777" w:rsidR="005F30D8" w:rsidRPr="00586AF3" w:rsidRDefault="005F30D8" w:rsidP="00586AF3">
            <w:pPr>
              <w:tabs>
                <w:tab w:val="left" w:pos="2430"/>
              </w:tabs>
              <w:jc w:val="center"/>
              <w:rPr>
                <w:rFonts w:ascii="Arial" w:hAnsi="Arial" w:cs="Arial"/>
                <w:b/>
                <w:bCs/>
                <w:color w:val="000000" w:themeColor="text1"/>
                <w:sz w:val="20"/>
                <w:szCs w:val="20"/>
              </w:rPr>
            </w:pPr>
          </w:p>
        </w:tc>
      </w:tr>
      <w:tr w:rsidR="00612D73" w:rsidRPr="00586AF3" w14:paraId="18B91C5E" w14:textId="77777777" w:rsidTr="005F635E">
        <w:trPr>
          <w:trHeight w:val="280"/>
        </w:trPr>
        <w:tc>
          <w:tcPr>
            <w:tcW w:w="2507" w:type="pct"/>
            <w:shd w:val="clear" w:color="auto" w:fill="F2F2F2"/>
            <w:vAlign w:val="center"/>
          </w:tcPr>
          <w:p w14:paraId="4D6C7FD9" w14:textId="77777777" w:rsidR="00183BFD" w:rsidRPr="00586AF3" w:rsidRDefault="00183BFD" w:rsidP="00586AF3">
            <w:pPr>
              <w:tabs>
                <w:tab w:val="left" w:pos="2430"/>
              </w:tabs>
              <w:jc w:val="center"/>
              <w:rPr>
                <w:rFonts w:ascii="Arial" w:hAnsi="Arial" w:cs="Arial"/>
                <w:b/>
                <w:bCs/>
                <w:color w:val="000000" w:themeColor="text1"/>
                <w:sz w:val="20"/>
                <w:szCs w:val="20"/>
              </w:rPr>
            </w:pPr>
            <w:r w:rsidRPr="00586AF3">
              <w:rPr>
                <w:rFonts w:ascii="Arial" w:hAnsi="Arial" w:cs="Arial"/>
                <w:b/>
                <w:bCs/>
                <w:color w:val="000000" w:themeColor="text1"/>
                <w:sz w:val="20"/>
                <w:szCs w:val="20"/>
              </w:rPr>
              <w:t>NOMBRE</w:t>
            </w:r>
          </w:p>
        </w:tc>
        <w:tc>
          <w:tcPr>
            <w:tcW w:w="1472" w:type="pct"/>
            <w:shd w:val="clear" w:color="auto" w:fill="F2F2F2"/>
            <w:vAlign w:val="center"/>
          </w:tcPr>
          <w:p w14:paraId="56718FC2" w14:textId="77777777" w:rsidR="00183BFD" w:rsidRPr="00586AF3" w:rsidRDefault="005F30D8" w:rsidP="00586AF3">
            <w:pPr>
              <w:tabs>
                <w:tab w:val="left" w:pos="2430"/>
              </w:tabs>
              <w:jc w:val="center"/>
              <w:rPr>
                <w:rFonts w:ascii="Arial" w:hAnsi="Arial" w:cs="Arial"/>
                <w:b/>
                <w:bCs/>
                <w:color w:val="000000" w:themeColor="text1"/>
                <w:sz w:val="20"/>
                <w:szCs w:val="20"/>
              </w:rPr>
            </w:pPr>
            <w:r w:rsidRPr="00586AF3">
              <w:rPr>
                <w:rFonts w:ascii="Arial" w:hAnsi="Arial" w:cs="Arial"/>
                <w:b/>
                <w:bCs/>
                <w:color w:val="000000" w:themeColor="text1"/>
                <w:sz w:val="20"/>
                <w:szCs w:val="20"/>
              </w:rPr>
              <w:t>RESPONSABILIDAD</w:t>
            </w:r>
          </w:p>
        </w:tc>
        <w:tc>
          <w:tcPr>
            <w:tcW w:w="1021" w:type="pct"/>
            <w:shd w:val="clear" w:color="auto" w:fill="F2F2F2"/>
            <w:vAlign w:val="center"/>
          </w:tcPr>
          <w:p w14:paraId="5DA4DCD7" w14:textId="77777777" w:rsidR="00183BFD" w:rsidRPr="00586AF3" w:rsidRDefault="00183BFD" w:rsidP="00586AF3">
            <w:pPr>
              <w:tabs>
                <w:tab w:val="left" w:pos="2430"/>
              </w:tabs>
              <w:jc w:val="center"/>
              <w:rPr>
                <w:rFonts w:ascii="Arial" w:hAnsi="Arial" w:cs="Arial"/>
                <w:b/>
                <w:bCs/>
                <w:color w:val="000000" w:themeColor="text1"/>
                <w:sz w:val="20"/>
                <w:szCs w:val="20"/>
              </w:rPr>
            </w:pPr>
            <w:r w:rsidRPr="00586AF3">
              <w:rPr>
                <w:rFonts w:ascii="Arial" w:hAnsi="Arial" w:cs="Arial"/>
                <w:b/>
                <w:bCs/>
                <w:color w:val="000000" w:themeColor="text1"/>
                <w:sz w:val="20"/>
                <w:szCs w:val="20"/>
              </w:rPr>
              <w:t>FIRMA</w:t>
            </w:r>
          </w:p>
        </w:tc>
      </w:tr>
      <w:tr w:rsidR="00612D73" w:rsidRPr="00586AF3" w14:paraId="27DD8F15" w14:textId="77777777" w:rsidTr="005F635E">
        <w:trPr>
          <w:trHeight w:val="397"/>
        </w:trPr>
        <w:tc>
          <w:tcPr>
            <w:tcW w:w="2507" w:type="pct"/>
            <w:shd w:val="clear" w:color="auto" w:fill="auto"/>
            <w:vAlign w:val="center"/>
          </w:tcPr>
          <w:p w14:paraId="10820A15" w14:textId="77777777" w:rsidR="00183BFD" w:rsidRPr="00586AF3" w:rsidRDefault="005F635E" w:rsidP="00586AF3">
            <w:pPr>
              <w:tabs>
                <w:tab w:val="left" w:pos="2430"/>
              </w:tabs>
              <w:jc w:val="center"/>
              <w:rPr>
                <w:rFonts w:ascii="Arial" w:hAnsi="Arial" w:cs="Arial"/>
                <w:color w:val="000000" w:themeColor="text1"/>
                <w:sz w:val="20"/>
                <w:szCs w:val="20"/>
              </w:rPr>
            </w:pPr>
            <w:r w:rsidRPr="00586AF3">
              <w:rPr>
                <w:rFonts w:ascii="Arial" w:hAnsi="Arial" w:cs="Arial"/>
                <w:color w:val="000000" w:themeColor="text1"/>
                <w:sz w:val="20"/>
                <w:szCs w:val="20"/>
              </w:rPr>
              <w:t>EDNA MATILDE VALLEJO GORDILLO</w:t>
            </w:r>
          </w:p>
        </w:tc>
        <w:tc>
          <w:tcPr>
            <w:tcW w:w="1472" w:type="pct"/>
            <w:shd w:val="clear" w:color="auto" w:fill="auto"/>
            <w:vAlign w:val="center"/>
          </w:tcPr>
          <w:p w14:paraId="67C9897D" w14:textId="77777777" w:rsidR="00183BFD" w:rsidRPr="00586AF3" w:rsidRDefault="00183BFD" w:rsidP="00586AF3">
            <w:pPr>
              <w:tabs>
                <w:tab w:val="left" w:pos="2430"/>
              </w:tabs>
              <w:jc w:val="center"/>
              <w:rPr>
                <w:rFonts w:ascii="Arial" w:hAnsi="Arial" w:cs="Arial"/>
                <w:color w:val="000000" w:themeColor="text1"/>
                <w:sz w:val="20"/>
                <w:szCs w:val="20"/>
              </w:rPr>
            </w:pPr>
            <w:r w:rsidRPr="00586AF3">
              <w:rPr>
                <w:rFonts w:ascii="Arial" w:hAnsi="Arial" w:cs="Arial"/>
                <w:color w:val="000000" w:themeColor="text1"/>
                <w:sz w:val="20"/>
                <w:szCs w:val="20"/>
              </w:rPr>
              <w:t>Jefe Oficina de Control Interno</w:t>
            </w:r>
          </w:p>
        </w:tc>
        <w:tc>
          <w:tcPr>
            <w:tcW w:w="1021" w:type="pct"/>
            <w:shd w:val="clear" w:color="auto" w:fill="auto"/>
            <w:vAlign w:val="center"/>
          </w:tcPr>
          <w:p w14:paraId="39AC73A7" w14:textId="72989706" w:rsidR="00183BFD" w:rsidRPr="00586AF3" w:rsidRDefault="00C45919" w:rsidP="00586AF3">
            <w:pPr>
              <w:tabs>
                <w:tab w:val="left" w:pos="2430"/>
              </w:tabs>
              <w:jc w:val="center"/>
              <w:rPr>
                <w:rFonts w:ascii="Arial" w:hAnsi="Arial" w:cs="Arial"/>
                <w:color w:val="000000" w:themeColor="text1"/>
                <w:sz w:val="20"/>
                <w:szCs w:val="20"/>
              </w:rPr>
            </w:pPr>
            <w:r>
              <w:rPr>
                <w:rFonts w:ascii="Arial" w:hAnsi="Arial" w:cs="Arial"/>
                <w:noProof/>
                <w:color w:val="000000" w:themeColor="text1"/>
                <w:sz w:val="20"/>
                <w:szCs w:val="20"/>
                <w:lang w:val="es-CO" w:eastAsia="es-CO"/>
              </w:rPr>
              <mc:AlternateContent>
                <mc:Choice Requires="wps">
                  <w:drawing>
                    <wp:anchor distT="0" distB="0" distL="114300" distR="114300" simplePos="0" relativeHeight="251741184" behindDoc="0" locked="0" layoutInCell="1" allowOverlap="1" wp14:anchorId="62E6C115" wp14:editId="2C8F906F">
                      <wp:simplePos x="0" y="0"/>
                      <wp:positionH relativeFrom="column">
                        <wp:posOffset>-22225</wp:posOffset>
                      </wp:positionH>
                      <wp:positionV relativeFrom="paragraph">
                        <wp:posOffset>38735</wp:posOffset>
                      </wp:positionV>
                      <wp:extent cx="1117600" cy="146050"/>
                      <wp:effectExtent l="0" t="0" r="25400" b="25400"/>
                      <wp:wrapNone/>
                      <wp:docPr id="77" name="Rectángulo 77"/>
                      <wp:cNvGraphicFramePr/>
                      <a:graphic xmlns:a="http://schemas.openxmlformats.org/drawingml/2006/main">
                        <a:graphicData uri="http://schemas.microsoft.com/office/word/2010/wordprocessingShape">
                          <wps:wsp>
                            <wps:cNvSpPr/>
                            <wps:spPr>
                              <a:xfrm>
                                <a:off x="0" y="0"/>
                                <a:ext cx="1117600" cy="146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2C93939" id="Rectángulo 77" o:spid="_x0000_s1026" style="position:absolute;margin-left:-1.75pt;margin-top:3.05pt;width:88pt;height:1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" fillcolor="#4472c4 [3204]" strokecolor="#1f3763 [1604]" strokeweight="1pt"/>
                  </w:pict>
                </mc:Fallback>
              </mc:AlternateContent>
            </w:r>
          </w:p>
        </w:tc>
      </w:tr>
      <w:tr w:rsidR="00612D73" w:rsidRPr="00586AF3" w14:paraId="4B1FFB69" w14:textId="77777777" w:rsidTr="005F635E">
        <w:trPr>
          <w:trHeight w:val="397"/>
        </w:trPr>
        <w:tc>
          <w:tcPr>
            <w:tcW w:w="2507" w:type="pct"/>
            <w:shd w:val="clear" w:color="auto" w:fill="auto"/>
            <w:vAlign w:val="center"/>
          </w:tcPr>
          <w:p w14:paraId="79C6E20E" w14:textId="77777777" w:rsidR="00183BFD" w:rsidRPr="00586AF3" w:rsidRDefault="005F635E" w:rsidP="00586AF3">
            <w:pPr>
              <w:tabs>
                <w:tab w:val="left" w:pos="2430"/>
              </w:tabs>
              <w:jc w:val="center"/>
              <w:rPr>
                <w:rFonts w:ascii="Arial" w:hAnsi="Arial" w:cs="Arial"/>
                <w:color w:val="000000" w:themeColor="text1"/>
                <w:sz w:val="20"/>
                <w:szCs w:val="20"/>
              </w:rPr>
            </w:pPr>
            <w:r w:rsidRPr="00586AF3">
              <w:rPr>
                <w:rFonts w:ascii="Arial" w:hAnsi="Arial" w:cs="Arial"/>
                <w:color w:val="000000" w:themeColor="text1"/>
                <w:sz w:val="20"/>
                <w:szCs w:val="20"/>
              </w:rPr>
              <w:t xml:space="preserve">LUZ ADRIANA FRANCO GARCIA </w:t>
            </w:r>
          </w:p>
        </w:tc>
        <w:tc>
          <w:tcPr>
            <w:tcW w:w="1472" w:type="pct"/>
            <w:shd w:val="clear" w:color="auto" w:fill="auto"/>
            <w:vAlign w:val="center"/>
          </w:tcPr>
          <w:p w14:paraId="5DDB3396" w14:textId="77777777" w:rsidR="00183BFD" w:rsidRPr="00586AF3" w:rsidRDefault="00183BFD" w:rsidP="00586AF3">
            <w:pPr>
              <w:tabs>
                <w:tab w:val="left" w:pos="2430"/>
              </w:tabs>
              <w:jc w:val="center"/>
              <w:rPr>
                <w:rFonts w:ascii="Arial" w:hAnsi="Arial" w:cs="Arial"/>
                <w:color w:val="000000" w:themeColor="text1"/>
                <w:sz w:val="20"/>
                <w:szCs w:val="20"/>
              </w:rPr>
            </w:pPr>
            <w:r w:rsidRPr="00586AF3">
              <w:rPr>
                <w:rFonts w:ascii="Arial" w:hAnsi="Arial" w:cs="Arial"/>
                <w:color w:val="000000" w:themeColor="text1"/>
                <w:sz w:val="20"/>
                <w:szCs w:val="20"/>
              </w:rPr>
              <w:t>Auditor Líder</w:t>
            </w:r>
          </w:p>
        </w:tc>
        <w:tc>
          <w:tcPr>
            <w:tcW w:w="1021" w:type="pct"/>
            <w:shd w:val="clear" w:color="auto" w:fill="auto"/>
            <w:vAlign w:val="center"/>
          </w:tcPr>
          <w:p w14:paraId="09530171" w14:textId="3D78CD1B" w:rsidR="00183BFD" w:rsidRDefault="00C45919" w:rsidP="00586AF3">
            <w:pPr>
              <w:tabs>
                <w:tab w:val="left" w:pos="2430"/>
              </w:tabs>
              <w:jc w:val="center"/>
              <w:rPr>
                <w:rFonts w:ascii="Arial" w:hAnsi="Arial" w:cs="Arial"/>
                <w:color w:val="000000" w:themeColor="text1"/>
                <w:sz w:val="20"/>
                <w:szCs w:val="20"/>
              </w:rPr>
            </w:pPr>
            <w:r>
              <w:rPr>
                <w:rFonts w:ascii="Arial" w:hAnsi="Arial" w:cs="Arial"/>
                <w:noProof/>
                <w:color w:val="000000" w:themeColor="text1"/>
                <w:sz w:val="20"/>
                <w:szCs w:val="20"/>
                <w:lang w:val="es-CO" w:eastAsia="es-CO"/>
              </w:rPr>
              <mc:AlternateContent>
                <mc:Choice Requires="wps">
                  <w:drawing>
                    <wp:anchor distT="0" distB="0" distL="114300" distR="114300" simplePos="0" relativeHeight="251742208" behindDoc="0" locked="0" layoutInCell="1" allowOverlap="1" wp14:anchorId="5E6154E8" wp14:editId="1D3073CB">
                      <wp:simplePos x="0" y="0"/>
                      <wp:positionH relativeFrom="column">
                        <wp:posOffset>1905</wp:posOffset>
                      </wp:positionH>
                      <wp:positionV relativeFrom="paragraph">
                        <wp:posOffset>40005</wp:posOffset>
                      </wp:positionV>
                      <wp:extent cx="1098550" cy="171450"/>
                      <wp:effectExtent l="0" t="0" r="25400" b="19050"/>
                      <wp:wrapNone/>
                      <wp:docPr id="78" name="Rectángulo 78"/>
                      <wp:cNvGraphicFramePr/>
                      <a:graphic xmlns:a="http://schemas.openxmlformats.org/drawingml/2006/main">
                        <a:graphicData uri="http://schemas.microsoft.com/office/word/2010/wordprocessingShape">
                          <wps:wsp>
                            <wps:cNvSpPr/>
                            <wps:spPr>
                              <a:xfrm>
                                <a:off x="0" y="0"/>
                                <a:ext cx="1098550" cy="171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C30BA7E" id="Rectángulo 78" o:spid="_x0000_s1026" style="position:absolute;margin-left:.15pt;margin-top:3.15pt;width:86.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" fillcolor="#4472c4 [3204]" strokecolor="#1f3763 [1604]" strokeweight="1pt"/>
                  </w:pict>
                </mc:Fallback>
              </mc:AlternateContent>
            </w:r>
          </w:p>
          <w:p w14:paraId="3D56EF1D" w14:textId="40FB720C" w:rsidR="00AD635F" w:rsidRPr="00586AF3" w:rsidRDefault="00AD635F" w:rsidP="00586AF3">
            <w:pPr>
              <w:tabs>
                <w:tab w:val="left" w:pos="2430"/>
              </w:tabs>
              <w:jc w:val="center"/>
              <w:rPr>
                <w:rFonts w:ascii="Arial" w:hAnsi="Arial" w:cs="Arial"/>
                <w:color w:val="000000" w:themeColor="text1"/>
                <w:sz w:val="20"/>
                <w:szCs w:val="20"/>
              </w:rPr>
            </w:pPr>
          </w:p>
        </w:tc>
      </w:tr>
      <w:tr w:rsidR="00612D73" w:rsidRPr="00586AF3" w14:paraId="42126DFF" w14:textId="77777777" w:rsidTr="005F635E">
        <w:trPr>
          <w:trHeight w:val="397"/>
        </w:trPr>
        <w:tc>
          <w:tcPr>
            <w:tcW w:w="2507" w:type="pct"/>
            <w:shd w:val="clear" w:color="auto" w:fill="auto"/>
            <w:vAlign w:val="center"/>
          </w:tcPr>
          <w:p w14:paraId="24FCB6C0" w14:textId="77777777" w:rsidR="00183BFD" w:rsidRPr="00586AF3" w:rsidRDefault="005F635E" w:rsidP="00586AF3">
            <w:pPr>
              <w:tabs>
                <w:tab w:val="left" w:pos="2430"/>
              </w:tabs>
              <w:jc w:val="center"/>
              <w:rPr>
                <w:rFonts w:ascii="Arial" w:hAnsi="Arial" w:cs="Arial"/>
                <w:color w:val="000000" w:themeColor="text1"/>
                <w:sz w:val="20"/>
                <w:szCs w:val="20"/>
              </w:rPr>
            </w:pPr>
            <w:r w:rsidRPr="00586AF3">
              <w:rPr>
                <w:rFonts w:ascii="Arial" w:hAnsi="Arial" w:cs="Arial"/>
                <w:color w:val="000000" w:themeColor="text1"/>
                <w:sz w:val="20"/>
                <w:szCs w:val="20"/>
              </w:rPr>
              <w:t>ROS LILIANA CABRA SIERRA</w:t>
            </w:r>
          </w:p>
        </w:tc>
        <w:tc>
          <w:tcPr>
            <w:tcW w:w="1472" w:type="pct"/>
            <w:shd w:val="clear" w:color="auto" w:fill="auto"/>
            <w:vAlign w:val="center"/>
          </w:tcPr>
          <w:p w14:paraId="0DFBA1CB" w14:textId="77777777" w:rsidR="00183BFD" w:rsidRPr="00586AF3" w:rsidRDefault="00303735" w:rsidP="00586AF3">
            <w:pPr>
              <w:tabs>
                <w:tab w:val="left" w:pos="2430"/>
              </w:tabs>
              <w:jc w:val="center"/>
              <w:rPr>
                <w:rFonts w:ascii="Arial" w:hAnsi="Arial" w:cs="Arial"/>
                <w:color w:val="000000" w:themeColor="text1"/>
                <w:sz w:val="20"/>
                <w:szCs w:val="20"/>
              </w:rPr>
            </w:pPr>
            <w:r w:rsidRPr="00586AF3">
              <w:rPr>
                <w:rFonts w:ascii="Arial" w:hAnsi="Arial" w:cs="Arial"/>
                <w:color w:val="000000" w:themeColor="text1"/>
                <w:sz w:val="20"/>
                <w:szCs w:val="20"/>
              </w:rPr>
              <w:t>Auditora acompañante</w:t>
            </w:r>
          </w:p>
        </w:tc>
        <w:tc>
          <w:tcPr>
            <w:tcW w:w="1021" w:type="pct"/>
            <w:shd w:val="clear" w:color="auto" w:fill="auto"/>
            <w:vAlign w:val="center"/>
          </w:tcPr>
          <w:p w14:paraId="4F9EF972" w14:textId="03979839" w:rsidR="00183BFD" w:rsidRDefault="007C52FC" w:rsidP="00586AF3">
            <w:pPr>
              <w:tabs>
                <w:tab w:val="left" w:pos="2430"/>
              </w:tabs>
              <w:jc w:val="center"/>
              <w:rPr>
                <w:rFonts w:ascii="Arial" w:hAnsi="Arial" w:cs="Arial"/>
                <w:color w:val="000000" w:themeColor="text1"/>
                <w:sz w:val="20"/>
                <w:szCs w:val="20"/>
              </w:rPr>
            </w:pPr>
            <w:r>
              <w:rPr>
                <w:rFonts w:ascii="Arial" w:hAnsi="Arial" w:cs="Arial"/>
                <w:noProof/>
                <w:color w:val="000000" w:themeColor="text1"/>
                <w:sz w:val="20"/>
                <w:szCs w:val="20"/>
                <w:lang w:val="es-CO" w:eastAsia="es-CO"/>
              </w:rPr>
              <mc:AlternateContent>
                <mc:Choice Requires="wps">
                  <w:drawing>
                    <wp:anchor distT="0" distB="0" distL="114300" distR="114300" simplePos="0" relativeHeight="251743232" behindDoc="0" locked="0" layoutInCell="1" allowOverlap="1" wp14:anchorId="7ADE1442" wp14:editId="69E1D34D">
                      <wp:simplePos x="0" y="0"/>
                      <wp:positionH relativeFrom="column">
                        <wp:posOffset>14605</wp:posOffset>
                      </wp:positionH>
                      <wp:positionV relativeFrom="paragraph">
                        <wp:posOffset>78105</wp:posOffset>
                      </wp:positionV>
                      <wp:extent cx="1085850" cy="2667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10858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EC20950" id="Rectángulo 81" o:spid="_x0000_s1026" style="position:absolute;margin-left:1.15pt;margin-top:6.15pt;width:85.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" fillcolor="#4472c4 [3204]" strokecolor="#1f3763 [1604]" strokeweight="1pt"/>
                  </w:pict>
                </mc:Fallback>
              </mc:AlternateContent>
            </w:r>
          </w:p>
          <w:p w14:paraId="3A89DE0E" w14:textId="245247C2" w:rsidR="00AD635F" w:rsidRDefault="00AD635F" w:rsidP="00586AF3">
            <w:pPr>
              <w:tabs>
                <w:tab w:val="left" w:pos="2430"/>
              </w:tabs>
              <w:jc w:val="center"/>
              <w:rPr>
                <w:rFonts w:ascii="Arial" w:hAnsi="Arial" w:cs="Arial"/>
                <w:color w:val="000000" w:themeColor="text1"/>
                <w:sz w:val="20"/>
                <w:szCs w:val="20"/>
              </w:rPr>
            </w:pPr>
          </w:p>
          <w:p w14:paraId="097AAB83" w14:textId="0EDC753A" w:rsidR="00AF0ED3" w:rsidRPr="00586AF3" w:rsidRDefault="00AF0ED3" w:rsidP="00586AF3">
            <w:pPr>
              <w:tabs>
                <w:tab w:val="left" w:pos="2430"/>
              </w:tabs>
              <w:jc w:val="center"/>
              <w:rPr>
                <w:rFonts w:ascii="Arial" w:hAnsi="Arial" w:cs="Arial"/>
                <w:color w:val="000000" w:themeColor="text1"/>
                <w:sz w:val="20"/>
                <w:szCs w:val="20"/>
              </w:rPr>
            </w:pPr>
          </w:p>
        </w:tc>
      </w:tr>
    </w:tbl>
    <w:p w14:paraId="351F2654" w14:textId="7F4775E3" w:rsidR="008B6178" w:rsidRPr="00586AF3" w:rsidRDefault="008B6178" w:rsidP="00586AF3">
      <w:pPr>
        <w:pStyle w:val="Prrafodelista"/>
        <w:tabs>
          <w:tab w:val="left" w:pos="2430"/>
        </w:tabs>
        <w:spacing w:line="240" w:lineRule="auto"/>
        <w:ind w:left="390"/>
        <w:rPr>
          <w:rFonts w:ascii="Arial" w:hAnsi="Arial" w:cs="Arial"/>
          <w:b/>
          <w:bCs/>
          <w:color w:val="000000" w:themeColor="text1"/>
          <w:sz w:val="20"/>
          <w:szCs w:val="20"/>
        </w:rPr>
      </w:pPr>
    </w:p>
    <w:p w14:paraId="73827302" w14:textId="4F44D3DA" w:rsidR="008B6178" w:rsidRPr="00586AF3" w:rsidRDefault="008B6178" w:rsidP="00586AF3">
      <w:pPr>
        <w:pStyle w:val="Prrafodelista"/>
        <w:tabs>
          <w:tab w:val="left" w:pos="2430"/>
        </w:tabs>
        <w:spacing w:line="240" w:lineRule="auto"/>
        <w:ind w:left="390"/>
        <w:rPr>
          <w:rFonts w:ascii="Arial" w:hAnsi="Arial" w:cs="Arial"/>
          <w:b/>
          <w:bCs/>
          <w:color w:val="000000" w:themeColor="text1"/>
          <w:sz w:val="20"/>
          <w:szCs w:val="20"/>
        </w:rPr>
      </w:pPr>
      <w:r w:rsidRPr="00586AF3">
        <w:rPr>
          <w:rFonts w:ascii="Arial" w:hAnsi="Arial" w:cs="Arial"/>
          <w:b/>
          <w:bCs/>
          <w:color w:val="000000" w:themeColor="text1"/>
          <w:sz w:val="20"/>
          <w:szCs w:val="20"/>
        </w:rPr>
        <w:t xml:space="preserve">Anexos referidos en el hallazgo </w:t>
      </w:r>
      <w:r w:rsidR="00FA0122" w:rsidRPr="00586AF3">
        <w:rPr>
          <w:rFonts w:ascii="Arial" w:hAnsi="Arial" w:cs="Arial"/>
          <w:b/>
          <w:bCs/>
          <w:color w:val="000000" w:themeColor="text1"/>
          <w:sz w:val="20"/>
          <w:szCs w:val="20"/>
        </w:rPr>
        <w:t>No. 8 (</w:t>
      </w:r>
      <w:r w:rsidR="00FA0122" w:rsidRPr="00586AF3">
        <w:rPr>
          <w:rFonts w:ascii="Arial" w:hAnsi="Arial" w:cs="Arial"/>
          <w:b/>
          <w:iCs/>
          <w:color w:val="000000" w:themeColor="text1"/>
          <w:sz w:val="20"/>
          <w:szCs w:val="20"/>
          <w:u w:val="single"/>
        </w:rPr>
        <w:t>Hallazgo No. 9 en el informe preliminar)</w:t>
      </w:r>
      <w:r w:rsidR="00FA0122" w:rsidRPr="00586AF3">
        <w:rPr>
          <w:rFonts w:ascii="Arial" w:hAnsi="Arial" w:cs="Arial"/>
          <w:b/>
          <w:bCs/>
          <w:color w:val="000000" w:themeColor="text1"/>
          <w:sz w:val="20"/>
          <w:szCs w:val="20"/>
        </w:rPr>
        <w:t xml:space="preserve"> </w:t>
      </w:r>
    </w:p>
    <w:p w14:paraId="45278423" w14:textId="77777777" w:rsidR="0002489E" w:rsidRPr="00586AF3" w:rsidRDefault="00DB34A3" w:rsidP="00216042">
      <w:pPr>
        <w:pStyle w:val="Prrafodelista"/>
        <w:numPr>
          <w:ilvl w:val="0"/>
          <w:numId w:val="25"/>
        </w:numPr>
        <w:tabs>
          <w:tab w:val="left" w:pos="2430"/>
        </w:tabs>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rPr>
        <w:t>M</w:t>
      </w:r>
      <w:r w:rsidRPr="00586AF3">
        <w:rPr>
          <w:rFonts w:ascii="Arial" w:hAnsi="Arial" w:cs="Arial"/>
          <w:color w:val="000000" w:themeColor="text1"/>
          <w:sz w:val="20"/>
          <w:szCs w:val="20"/>
          <w:lang w:val="es-ES" w:eastAsia="es-ES"/>
        </w:rPr>
        <w:t xml:space="preserve">emorando No. </w:t>
      </w:r>
      <w:r w:rsidR="00DA4E9D" w:rsidRPr="00586AF3">
        <w:rPr>
          <w:rFonts w:ascii="Arial" w:hAnsi="Arial" w:cs="Arial"/>
          <w:color w:val="000000" w:themeColor="text1"/>
          <w:sz w:val="20"/>
          <w:szCs w:val="20"/>
          <w:lang w:val="es-ES" w:eastAsia="es-ES"/>
        </w:rPr>
        <w:t>2018</w:t>
      </w:r>
      <w:r w:rsidRPr="00586AF3">
        <w:rPr>
          <w:rFonts w:ascii="Arial" w:hAnsi="Arial" w:cs="Arial"/>
          <w:color w:val="000000" w:themeColor="text1"/>
          <w:sz w:val="20"/>
          <w:szCs w:val="20"/>
          <w:lang w:val="es-ES" w:eastAsia="es-ES"/>
        </w:rPr>
        <w:t xml:space="preserve">1150054683 del </w:t>
      </w:r>
      <w:r w:rsidRPr="00586AF3">
        <w:rPr>
          <w:rFonts w:ascii="Arial" w:hAnsi="Arial" w:cs="Arial"/>
          <w:color w:val="000000" w:themeColor="text1"/>
          <w:sz w:val="20"/>
          <w:szCs w:val="20"/>
        </w:rPr>
        <w:t>2 de octubre de 2018 de la Secretaria General de la UAERMV</w:t>
      </w:r>
    </w:p>
    <w:p w14:paraId="61E0B978" w14:textId="0EAE4F2C" w:rsidR="008614AB" w:rsidRDefault="00DB34A3" w:rsidP="00216042">
      <w:pPr>
        <w:pStyle w:val="Prrafodelista"/>
        <w:numPr>
          <w:ilvl w:val="0"/>
          <w:numId w:val="25"/>
        </w:numPr>
        <w:tabs>
          <w:tab w:val="left" w:pos="2430"/>
        </w:tabs>
        <w:spacing w:line="240" w:lineRule="auto"/>
        <w:jc w:val="both"/>
        <w:rPr>
          <w:rFonts w:ascii="Arial" w:hAnsi="Arial" w:cs="Arial"/>
          <w:color w:val="000000" w:themeColor="text1"/>
          <w:sz w:val="20"/>
          <w:szCs w:val="20"/>
        </w:rPr>
      </w:pPr>
      <w:r w:rsidRPr="00586AF3">
        <w:rPr>
          <w:rFonts w:ascii="Arial" w:hAnsi="Arial" w:cs="Arial"/>
          <w:color w:val="000000" w:themeColor="text1"/>
          <w:sz w:val="20"/>
          <w:szCs w:val="20"/>
          <w:lang w:val="es-ES"/>
        </w:rPr>
        <w:t>M</w:t>
      </w:r>
      <w:r w:rsidRPr="00586AF3">
        <w:rPr>
          <w:rFonts w:ascii="Arial" w:hAnsi="Arial" w:cs="Arial"/>
          <w:color w:val="000000" w:themeColor="text1"/>
          <w:sz w:val="20"/>
          <w:szCs w:val="20"/>
        </w:rPr>
        <w:t>emorando No. 2019115003</w:t>
      </w:r>
      <w:r w:rsidR="00674616" w:rsidRPr="00586AF3">
        <w:rPr>
          <w:rFonts w:ascii="Arial" w:hAnsi="Arial" w:cs="Arial"/>
          <w:color w:val="000000" w:themeColor="text1"/>
          <w:sz w:val="20"/>
          <w:szCs w:val="20"/>
        </w:rPr>
        <w:t>9</w:t>
      </w:r>
      <w:r w:rsidRPr="00586AF3">
        <w:rPr>
          <w:rFonts w:ascii="Arial" w:hAnsi="Arial" w:cs="Arial"/>
          <w:color w:val="000000" w:themeColor="text1"/>
          <w:sz w:val="20"/>
          <w:szCs w:val="20"/>
        </w:rPr>
        <w:t>783 del 20 de agosto de 2019 de la Secretaria General de la UAERMV.</w:t>
      </w:r>
    </w:p>
    <w:p w14:paraId="50200521" w14:textId="22122125" w:rsidR="00264354" w:rsidRDefault="00264354" w:rsidP="00264354">
      <w:pPr>
        <w:tabs>
          <w:tab w:val="left" w:pos="2430"/>
        </w:tabs>
        <w:jc w:val="both"/>
        <w:rPr>
          <w:rFonts w:ascii="Arial" w:hAnsi="Arial" w:cs="Arial"/>
          <w:color w:val="000000" w:themeColor="text1"/>
          <w:sz w:val="20"/>
          <w:szCs w:val="20"/>
        </w:rPr>
      </w:pPr>
    </w:p>
    <w:p w14:paraId="2C8E4C1A" w14:textId="4E971F99" w:rsidR="00264354" w:rsidRPr="00264354" w:rsidRDefault="00264354" w:rsidP="00264354">
      <w:pPr>
        <w:tabs>
          <w:tab w:val="left" w:pos="2430"/>
        </w:tabs>
        <w:jc w:val="both"/>
        <w:rPr>
          <w:rFonts w:ascii="Arial" w:hAnsi="Arial" w:cs="Arial"/>
          <w:color w:val="000000" w:themeColor="text1"/>
          <w:sz w:val="20"/>
          <w:szCs w:val="20"/>
        </w:rPr>
      </w:pPr>
      <w:r>
        <w:rPr>
          <w:rFonts w:ascii="Arial" w:hAnsi="Arial" w:cs="Arial"/>
          <w:color w:val="000000" w:themeColor="text1"/>
          <w:sz w:val="20"/>
          <w:szCs w:val="20"/>
        </w:rPr>
        <w:t xml:space="preserve">NOTA SE APRUEBA INFORME FINAL GJUR </w:t>
      </w:r>
      <w:bookmarkStart w:id="5" w:name="_GoBack"/>
      <w:bookmarkEnd w:id="5"/>
      <w:r>
        <w:rPr>
          <w:rFonts w:ascii="Arial" w:hAnsi="Arial" w:cs="Arial"/>
          <w:color w:val="000000" w:themeColor="text1"/>
          <w:sz w:val="20"/>
          <w:szCs w:val="20"/>
        </w:rPr>
        <w:t xml:space="preserve">MEDIANTE RADICADO </w:t>
      </w:r>
      <w:r w:rsidRPr="00264354">
        <w:rPr>
          <w:rFonts w:ascii="Arial" w:hAnsi="Arial" w:cs="Arial"/>
          <w:color w:val="000000" w:themeColor="text1"/>
          <w:sz w:val="20"/>
          <w:szCs w:val="20"/>
        </w:rPr>
        <w:t>20211600033523</w:t>
      </w:r>
      <w:r>
        <w:rPr>
          <w:rFonts w:ascii="Arial" w:hAnsi="Arial" w:cs="Arial"/>
          <w:color w:val="000000" w:themeColor="text1"/>
          <w:sz w:val="20"/>
          <w:szCs w:val="20"/>
        </w:rPr>
        <w:t xml:space="preserve"> del</w:t>
      </w:r>
      <w:r w:rsidRPr="00264354">
        <w:rPr>
          <w:rFonts w:ascii="Arial" w:hAnsi="Arial" w:cs="Arial"/>
          <w:color w:val="000000" w:themeColor="text1"/>
          <w:sz w:val="20"/>
          <w:szCs w:val="20"/>
        </w:rPr>
        <w:t xml:space="preserve"> 19-02-2021</w:t>
      </w:r>
    </w:p>
    <w:sectPr w:rsidR="00264354" w:rsidRPr="00264354" w:rsidSect="00183BFD">
      <w:headerReference w:type="default" r:id="rId72"/>
      <w:footerReference w:type="default" r:id="rId73"/>
      <w:pgSz w:w="12240" w:h="15840" w:code="1"/>
      <w:pgMar w:top="1134" w:right="1134" w:bottom="1418"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DA54A" w14:textId="77777777" w:rsidR="004862E7" w:rsidRDefault="004862E7">
      <w:r>
        <w:separator/>
      </w:r>
    </w:p>
  </w:endnote>
  <w:endnote w:type="continuationSeparator" w:id="0">
    <w:p w14:paraId="30EC523A" w14:textId="77777777" w:rsidR="004862E7" w:rsidRDefault="00486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9B43" w14:textId="77777777" w:rsidR="00B51A8F" w:rsidRPr="00643FD9" w:rsidRDefault="00B51A8F" w:rsidP="00183BFD">
    <w:pPr>
      <w:tabs>
        <w:tab w:val="center" w:pos="4419"/>
        <w:tab w:val="right" w:pos="8838"/>
      </w:tabs>
      <w:spacing w:line="180" w:lineRule="exact"/>
      <w:jc w:val="both"/>
      <w:rPr>
        <w:rFonts w:ascii="Arial" w:hAnsi="Arial" w:cs="Arial"/>
        <w:sz w:val="16"/>
        <w:szCs w:val="16"/>
      </w:rPr>
    </w:pPr>
    <w:r w:rsidRPr="00643FD9">
      <w:rPr>
        <w:rFonts w:ascii="Arial" w:hAnsi="Arial" w:cs="Arial"/>
        <w:sz w:val="16"/>
        <w:szCs w:val="16"/>
      </w:rPr>
      <w:t>Calle 26 No.57-41 Torre 8, Pisos 7 y 8 CEMSA – C.P. 111321</w:t>
    </w:r>
    <w:r>
      <w:rPr>
        <w:rFonts w:ascii="Arial" w:hAnsi="Arial" w:cs="Arial"/>
        <w:sz w:val="16"/>
        <w:szCs w:val="16"/>
      </w:rPr>
      <w:tab/>
      <w:t xml:space="preserve">             CEM-FM-006</w:t>
    </w:r>
  </w:p>
  <w:p w14:paraId="6E81125C" w14:textId="090C1438" w:rsidR="00B51A8F" w:rsidRPr="00643FD9" w:rsidRDefault="00B51A8F" w:rsidP="00183BFD">
    <w:pPr>
      <w:tabs>
        <w:tab w:val="right" w:pos="4253"/>
      </w:tabs>
      <w:spacing w:line="180" w:lineRule="exact"/>
      <w:ind w:right="1041"/>
      <w:jc w:val="both"/>
      <w:rPr>
        <w:rFonts w:ascii="Arial" w:hAnsi="Arial" w:cs="Arial"/>
        <w:sz w:val="16"/>
        <w:szCs w:val="16"/>
      </w:rPr>
    </w:pPr>
    <w:r w:rsidRPr="00643FD9">
      <w:rPr>
        <w:rFonts w:ascii="Arial" w:hAnsi="Arial" w:cs="Arial"/>
        <w:sz w:val="16"/>
        <w:szCs w:val="16"/>
      </w:rPr>
      <w:t>PBX: 3779555 – Información: Línea 195</w:t>
    </w:r>
    <w:r>
      <w:rPr>
        <w:rFonts w:ascii="Arial" w:hAnsi="Arial" w:cs="Arial"/>
        <w:sz w:val="16"/>
        <w:szCs w:val="16"/>
      </w:rPr>
      <w:tab/>
    </w:r>
    <w:r>
      <w:rPr>
        <w:rFonts w:ascii="Arial" w:hAnsi="Arial" w:cs="Arial"/>
        <w:sz w:val="16"/>
        <w:szCs w:val="16"/>
      </w:rPr>
      <w:tab/>
    </w:r>
    <w:r>
      <w:rPr>
        <w:rFonts w:ascii="Arial" w:hAnsi="Arial" w:cs="Arial"/>
        <w:sz w:val="16"/>
        <w:szCs w:val="16"/>
      </w:rPr>
      <w:tab/>
    </w:r>
    <w:r w:rsidRPr="005B3302">
      <w:rPr>
        <w:rFonts w:ascii="Arial Narrow" w:hAnsi="Arial Narrow"/>
        <w:sz w:val="16"/>
        <w:szCs w:val="16"/>
      </w:rPr>
      <w:t xml:space="preserve">Página </w:t>
    </w:r>
    <w:r w:rsidRPr="005B3302">
      <w:rPr>
        <w:rFonts w:ascii="Arial Narrow" w:hAnsi="Arial Narrow"/>
        <w:sz w:val="16"/>
        <w:szCs w:val="16"/>
      </w:rPr>
      <w:fldChar w:fldCharType="begin"/>
    </w:r>
    <w:r w:rsidRPr="005B3302">
      <w:rPr>
        <w:rFonts w:ascii="Arial Narrow" w:hAnsi="Arial Narrow"/>
        <w:sz w:val="16"/>
        <w:szCs w:val="16"/>
      </w:rPr>
      <w:instrText xml:space="preserve"> PAGE </w:instrText>
    </w:r>
    <w:r w:rsidRPr="005B3302">
      <w:rPr>
        <w:rFonts w:ascii="Arial Narrow" w:hAnsi="Arial Narrow"/>
        <w:sz w:val="16"/>
        <w:szCs w:val="16"/>
      </w:rPr>
      <w:fldChar w:fldCharType="separate"/>
    </w:r>
    <w:r w:rsidR="00264354">
      <w:rPr>
        <w:rFonts w:ascii="Arial Narrow" w:hAnsi="Arial Narrow"/>
        <w:noProof/>
        <w:sz w:val="16"/>
        <w:szCs w:val="16"/>
      </w:rPr>
      <w:t>51</w:t>
    </w:r>
    <w:r w:rsidRPr="005B3302">
      <w:rPr>
        <w:rFonts w:ascii="Arial Narrow" w:hAnsi="Arial Narrow"/>
        <w:sz w:val="16"/>
        <w:szCs w:val="16"/>
      </w:rPr>
      <w:fldChar w:fldCharType="end"/>
    </w:r>
    <w:r w:rsidRPr="005B3302">
      <w:rPr>
        <w:rFonts w:ascii="Arial Narrow" w:hAnsi="Arial Narrow"/>
        <w:sz w:val="16"/>
        <w:szCs w:val="16"/>
      </w:rPr>
      <w:t xml:space="preserve"> de </w:t>
    </w:r>
    <w:r w:rsidRPr="005B3302">
      <w:rPr>
        <w:rFonts w:ascii="Arial Narrow" w:hAnsi="Arial Narrow"/>
        <w:sz w:val="16"/>
        <w:szCs w:val="16"/>
      </w:rPr>
      <w:fldChar w:fldCharType="begin"/>
    </w:r>
    <w:r w:rsidRPr="005B3302">
      <w:rPr>
        <w:rFonts w:ascii="Arial Narrow" w:hAnsi="Arial Narrow"/>
        <w:sz w:val="16"/>
        <w:szCs w:val="16"/>
      </w:rPr>
      <w:instrText xml:space="preserve"> NUMPAGES </w:instrText>
    </w:r>
    <w:r w:rsidRPr="005B3302">
      <w:rPr>
        <w:rFonts w:ascii="Arial Narrow" w:hAnsi="Arial Narrow"/>
        <w:sz w:val="16"/>
        <w:szCs w:val="16"/>
      </w:rPr>
      <w:fldChar w:fldCharType="separate"/>
    </w:r>
    <w:r w:rsidR="00264354">
      <w:rPr>
        <w:rFonts w:ascii="Arial Narrow" w:hAnsi="Arial Narrow"/>
        <w:noProof/>
        <w:sz w:val="16"/>
        <w:szCs w:val="16"/>
      </w:rPr>
      <w:t>51</w:t>
    </w:r>
    <w:r w:rsidRPr="005B3302">
      <w:rPr>
        <w:rFonts w:ascii="Arial Narrow" w:hAnsi="Arial Narrow"/>
        <w:sz w:val="16"/>
        <w:szCs w:val="16"/>
      </w:rPr>
      <w:fldChar w:fldCharType="end"/>
    </w:r>
    <w:r w:rsidRPr="005B3302">
      <w:rPr>
        <w:rFonts w:ascii="Arial Narrow" w:hAnsi="Arial Narrow"/>
        <w:sz w:val="16"/>
        <w:szCs w:val="16"/>
      </w:rPr>
      <w:t xml:space="preserve"> </w:t>
    </w:r>
  </w:p>
  <w:p w14:paraId="68AA3606" w14:textId="77777777" w:rsidR="00B51A8F" w:rsidRPr="005B3302" w:rsidRDefault="004862E7" w:rsidP="00183BFD">
    <w:pPr>
      <w:tabs>
        <w:tab w:val="center" w:pos="4419"/>
        <w:tab w:val="right" w:pos="8838"/>
      </w:tabs>
      <w:spacing w:line="180" w:lineRule="exact"/>
      <w:jc w:val="both"/>
      <w:rPr>
        <w:rFonts w:ascii="Arial" w:hAnsi="Arial" w:cs="Arial"/>
        <w:sz w:val="16"/>
        <w:szCs w:val="16"/>
      </w:rPr>
    </w:pPr>
    <w:hyperlink r:id="rId1" w:history="1">
      <w:r w:rsidR="00B51A8F" w:rsidRPr="00365104">
        <w:rPr>
          <w:rStyle w:val="Hipervnculo"/>
          <w:rFonts w:ascii="Arial" w:hAnsi="Arial" w:cs="Arial"/>
          <w:sz w:val="16"/>
          <w:szCs w:val="16"/>
        </w:rPr>
        <w:t>www.umv.gov.co</w:t>
      </w:r>
    </w:hyperlink>
    <w:r w:rsidR="00B51A8F" w:rsidRPr="005B3302">
      <w:rPr>
        <w:rFonts w:ascii="Arial Narrow" w:hAnsi="Arial Narrow"/>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5FA98" w14:textId="77777777" w:rsidR="004862E7" w:rsidRDefault="004862E7">
      <w:r>
        <w:separator/>
      </w:r>
    </w:p>
  </w:footnote>
  <w:footnote w:type="continuationSeparator" w:id="0">
    <w:p w14:paraId="0D3CB3BE" w14:textId="77777777" w:rsidR="004862E7" w:rsidRDefault="004862E7">
      <w:r>
        <w:continuationSeparator/>
      </w:r>
    </w:p>
  </w:footnote>
  <w:footnote w:id="1">
    <w:p w14:paraId="0127469F" w14:textId="34FA122C" w:rsidR="00B51A8F" w:rsidRDefault="00B51A8F" w:rsidP="009E3146">
      <w:pPr>
        <w:jc w:val="both"/>
        <w:rPr>
          <w:color w:val="000000"/>
          <w:lang w:eastAsia="es-CO"/>
        </w:rPr>
      </w:pPr>
    </w:p>
    <w:p w14:paraId="5ACCEA4C" w14:textId="77777777" w:rsidR="00B51A8F" w:rsidRDefault="00B51A8F" w:rsidP="009E3146">
      <w:pPr>
        <w:pStyle w:val="Textonotapie"/>
      </w:pPr>
    </w:p>
  </w:footnote>
  <w:footnote w:id="2">
    <w:p w14:paraId="6CDC3B6E" w14:textId="3797F3F1" w:rsidR="00B51A8F" w:rsidRDefault="00B51A8F" w:rsidP="009E3146">
      <w:pPr>
        <w:jc w:val="both"/>
        <w:rPr>
          <w:color w:val="000000"/>
          <w:lang w:eastAsia="es-CO"/>
        </w:rPr>
      </w:pPr>
    </w:p>
    <w:p w14:paraId="57E0D1FC" w14:textId="77777777" w:rsidR="00B51A8F" w:rsidRDefault="00B51A8F" w:rsidP="009E3146">
      <w:pPr>
        <w:pStyle w:val="Textonotapie"/>
      </w:pPr>
    </w:p>
  </w:footnote>
  <w:footnote w:id="3">
    <w:p w14:paraId="16E98B59" w14:textId="2A6DA025" w:rsidR="00B51A8F" w:rsidRDefault="00B51A8F" w:rsidP="009E3146">
      <w:pPr>
        <w:jc w:val="both"/>
        <w:rPr>
          <w:color w:val="000000"/>
          <w:lang w:eastAsia="es-CO"/>
        </w:rPr>
      </w:pPr>
    </w:p>
    <w:p w14:paraId="1893965F" w14:textId="77777777" w:rsidR="00B51A8F" w:rsidRDefault="00B51A8F" w:rsidP="009E3146">
      <w:pPr>
        <w:pStyle w:val="Textonotapie"/>
      </w:pPr>
    </w:p>
  </w:footnote>
  <w:footnote w:id="4">
    <w:p w14:paraId="0B3FA104" w14:textId="1D84183D" w:rsidR="00B51A8F" w:rsidRDefault="00B51A8F" w:rsidP="009E3146">
      <w:pPr>
        <w:jc w:val="both"/>
        <w:rPr>
          <w:color w:val="000000"/>
          <w:lang w:eastAsia="es-CO"/>
        </w:rPr>
      </w:pPr>
    </w:p>
    <w:p w14:paraId="2310D2B3" w14:textId="77777777" w:rsidR="00B51A8F" w:rsidRDefault="00B51A8F" w:rsidP="009E3146">
      <w:pPr>
        <w:pStyle w:val="Textonotapie"/>
      </w:pPr>
    </w:p>
  </w:footnote>
  <w:footnote w:id="5">
    <w:p w14:paraId="5E00019C" w14:textId="77777777" w:rsidR="00B51A8F" w:rsidRPr="00EB3C92" w:rsidRDefault="00B51A8F" w:rsidP="009E3146">
      <w:pPr>
        <w:pStyle w:val="Textonotapie"/>
        <w:rPr>
          <w:rFonts w:ascii="Arial" w:hAnsi="Arial" w:cs="Arial"/>
          <w:sz w:val="16"/>
          <w:szCs w:val="16"/>
          <w:lang w:val="es-ES"/>
        </w:rPr>
      </w:pPr>
      <w:r w:rsidRPr="00EB3C92">
        <w:rPr>
          <w:rStyle w:val="Refdenotaalpie"/>
          <w:rFonts w:ascii="Arial" w:hAnsi="Arial" w:cs="Arial"/>
          <w:sz w:val="16"/>
          <w:szCs w:val="16"/>
        </w:rPr>
        <w:footnoteRef/>
      </w:r>
      <w:r w:rsidRPr="00EB3C92">
        <w:rPr>
          <w:rFonts w:ascii="Arial" w:hAnsi="Arial" w:cs="Arial"/>
          <w:sz w:val="16"/>
          <w:szCs w:val="16"/>
        </w:rPr>
        <w:t xml:space="preserve"> </w:t>
      </w:r>
      <w:r w:rsidRPr="00EB3C92">
        <w:rPr>
          <w:rFonts w:ascii="Arial" w:hAnsi="Arial" w:cs="Arial"/>
          <w:sz w:val="16"/>
          <w:szCs w:val="16"/>
          <w:lang w:val="es-ES"/>
        </w:rPr>
        <w:t>Página 37 del Manual de Contratación.</w:t>
      </w:r>
    </w:p>
  </w:footnote>
  <w:footnote w:id="6">
    <w:p w14:paraId="3DA0D39D" w14:textId="77777777" w:rsidR="00B51A8F" w:rsidRPr="00DF57E8" w:rsidRDefault="00B51A8F" w:rsidP="008327DA">
      <w:pPr>
        <w:pStyle w:val="Textonotapie"/>
        <w:rPr>
          <w:rFonts w:ascii="Arial" w:hAnsi="Arial" w:cs="Arial"/>
          <w:sz w:val="16"/>
          <w:szCs w:val="16"/>
          <w:lang w:val="es-ES"/>
        </w:rPr>
      </w:pPr>
      <w:r w:rsidRPr="00DF57E8">
        <w:rPr>
          <w:rStyle w:val="Refdenotaalpie"/>
          <w:rFonts w:ascii="Arial" w:hAnsi="Arial" w:cs="Arial"/>
          <w:sz w:val="16"/>
          <w:szCs w:val="16"/>
        </w:rPr>
        <w:footnoteRef/>
      </w:r>
      <w:r w:rsidRPr="00DF57E8">
        <w:rPr>
          <w:rFonts w:ascii="Arial" w:hAnsi="Arial" w:cs="Arial"/>
          <w:sz w:val="16"/>
          <w:szCs w:val="16"/>
        </w:rPr>
        <w:t xml:space="preserve"> https://www.colombiacompra.gov.co/secop/secop-i/quiere-ser-usuario-del-secop-i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5053"/>
      <w:gridCol w:w="3134"/>
    </w:tblGrid>
    <w:tr w:rsidR="00B51A8F" w:rsidRPr="00A609C5" w14:paraId="6AA2DFEB" w14:textId="77777777" w:rsidTr="007B6868">
      <w:trPr>
        <w:trHeight w:val="556"/>
      </w:trPr>
      <w:tc>
        <w:tcPr>
          <w:tcW w:w="891" w:type="pct"/>
          <w:vMerge w:val="restart"/>
        </w:tcPr>
        <w:p w14:paraId="32944D6C" w14:textId="77777777" w:rsidR="00B51A8F" w:rsidRPr="00A609C5" w:rsidRDefault="00B51A8F" w:rsidP="007E28EF">
          <w:pPr>
            <w:tabs>
              <w:tab w:val="center" w:pos="4419"/>
              <w:tab w:val="right" w:pos="8838"/>
            </w:tabs>
            <w:jc w:val="center"/>
            <w:rPr>
              <w:rFonts w:ascii="Arial" w:hAnsi="Arial" w:cs="Arial"/>
              <w:b/>
              <w:sz w:val="20"/>
              <w:szCs w:val="20"/>
            </w:rPr>
          </w:pPr>
          <w:r>
            <w:rPr>
              <w:rFonts w:ascii="Arial" w:hAnsi="Arial" w:cs="Arial"/>
              <w:b/>
              <w:noProof/>
              <w:sz w:val="20"/>
              <w:szCs w:val="20"/>
              <w:lang w:val="es-CO" w:eastAsia="es-CO"/>
            </w:rPr>
            <w:drawing>
              <wp:inline distT="0" distB="0" distL="0" distR="0" wp14:anchorId="1E8798E8" wp14:editId="2B06FABD">
                <wp:extent cx="723265" cy="627321"/>
                <wp:effectExtent l="0" t="0" r="635" b="1905"/>
                <wp:docPr id="23" name="Imagen 23"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210" cy="628141"/>
                        </a:xfrm>
                        <a:prstGeom prst="rect">
                          <a:avLst/>
                        </a:prstGeom>
                        <a:noFill/>
                        <a:ln>
                          <a:noFill/>
                        </a:ln>
                      </pic:spPr>
                    </pic:pic>
                  </a:graphicData>
                </a:graphic>
              </wp:inline>
            </w:drawing>
          </w:r>
        </w:p>
      </w:tc>
      <w:tc>
        <w:tcPr>
          <w:tcW w:w="4109" w:type="pct"/>
          <w:gridSpan w:val="2"/>
          <w:vAlign w:val="center"/>
        </w:tcPr>
        <w:p w14:paraId="7E6B04C4" w14:textId="77777777" w:rsidR="00B51A8F" w:rsidRPr="00A609C5" w:rsidRDefault="00B51A8F" w:rsidP="00EF1349">
          <w:pPr>
            <w:tabs>
              <w:tab w:val="center" w:pos="4419"/>
              <w:tab w:val="right" w:pos="8838"/>
            </w:tabs>
            <w:jc w:val="center"/>
            <w:rPr>
              <w:rFonts w:ascii="Arial" w:hAnsi="Arial" w:cs="Arial"/>
              <w:b/>
              <w:sz w:val="20"/>
              <w:szCs w:val="20"/>
            </w:rPr>
          </w:pPr>
          <w:r>
            <w:rPr>
              <w:rFonts w:ascii="Arial" w:hAnsi="Arial" w:cs="Arial"/>
              <w:b/>
              <w:szCs w:val="20"/>
            </w:rPr>
            <w:t xml:space="preserve"> INFORME DE AUDITORÍ</w:t>
          </w:r>
          <w:r w:rsidRPr="00A609C5">
            <w:rPr>
              <w:rFonts w:ascii="Arial" w:hAnsi="Arial" w:cs="Arial"/>
              <w:b/>
              <w:szCs w:val="20"/>
            </w:rPr>
            <w:t>A</w:t>
          </w:r>
          <w:r>
            <w:rPr>
              <w:rFonts w:ascii="Arial" w:hAnsi="Arial" w:cs="Arial"/>
              <w:b/>
              <w:szCs w:val="20"/>
            </w:rPr>
            <w:t xml:space="preserve"> INTERNA</w:t>
          </w:r>
        </w:p>
      </w:tc>
    </w:tr>
    <w:tr w:rsidR="00B51A8F" w:rsidRPr="00A609C5" w14:paraId="6CD6DDB4" w14:textId="77777777" w:rsidTr="00A609C5">
      <w:trPr>
        <w:trHeight w:val="269"/>
      </w:trPr>
      <w:tc>
        <w:tcPr>
          <w:tcW w:w="891" w:type="pct"/>
          <w:vMerge/>
        </w:tcPr>
        <w:p w14:paraId="05751902" w14:textId="77777777" w:rsidR="00B51A8F" w:rsidRPr="00A609C5" w:rsidRDefault="00B51A8F" w:rsidP="007E28EF">
          <w:pPr>
            <w:tabs>
              <w:tab w:val="center" w:pos="4419"/>
              <w:tab w:val="right" w:pos="8838"/>
            </w:tabs>
            <w:jc w:val="center"/>
            <w:rPr>
              <w:rFonts w:ascii="Arial" w:hAnsi="Arial" w:cs="Arial"/>
              <w:b/>
              <w:noProof/>
              <w:sz w:val="20"/>
              <w:szCs w:val="20"/>
            </w:rPr>
          </w:pPr>
        </w:p>
      </w:tc>
      <w:tc>
        <w:tcPr>
          <w:tcW w:w="2536" w:type="pct"/>
          <w:vAlign w:val="center"/>
        </w:tcPr>
        <w:p w14:paraId="784D2502" w14:textId="77777777" w:rsidR="00B51A8F" w:rsidRPr="007B6868" w:rsidRDefault="00B51A8F" w:rsidP="00DA53F0">
          <w:pPr>
            <w:tabs>
              <w:tab w:val="center" w:pos="4419"/>
              <w:tab w:val="right" w:pos="8838"/>
            </w:tabs>
            <w:rPr>
              <w:rFonts w:ascii="Arial" w:hAnsi="Arial" w:cs="Arial"/>
              <w:b/>
              <w:sz w:val="18"/>
              <w:szCs w:val="18"/>
            </w:rPr>
          </w:pPr>
          <w:r w:rsidRPr="007B6868">
            <w:rPr>
              <w:rFonts w:ascii="Arial" w:hAnsi="Arial" w:cs="Arial"/>
              <w:b/>
              <w:sz w:val="18"/>
              <w:szCs w:val="18"/>
            </w:rPr>
            <w:t xml:space="preserve">CÓDIGO:  </w:t>
          </w:r>
          <w:r w:rsidRPr="007B6868">
            <w:rPr>
              <w:rFonts w:ascii="Arial" w:hAnsi="Arial" w:cs="Arial"/>
              <w:b/>
              <w:bCs/>
              <w:color w:val="000000"/>
              <w:sz w:val="18"/>
              <w:szCs w:val="18"/>
            </w:rPr>
            <w:t>CEM-FM-006</w:t>
          </w:r>
        </w:p>
      </w:tc>
      <w:tc>
        <w:tcPr>
          <w:tcW w:w="1573" w:type="pct"/>
          <w:vAlign w:val="center"/>
        </w:tcPr>
        <w:p w14:paraId="4291C246" w14:textId="77777777" w:rsidR="00B51A8F" w:rsidRPr="007B6868" w:rsidRDefault="00B51A8F" w:rsidP="007E28EF">
          <w:pPr>
            <w:tabs>
              <w:tab w:val="center" w:pos="4419"/>
              <w:tab w:val="right" w:pos="8838"/>
            </w:tabs>
            <w:rPr>
              <w:rFonts w:ascii="Arial" w:hAnsi="Arial" w:cs="Arial"/>
              <w:b/>
              <w:sz w:val="18"/>
              <w:szCs w:val="18"/>
            </w:rPr>
          </w:pPr>
          <w:r w:rsidRPr="007B6868">
            <w:rPr>
              <w:rFonts w:ascii="Arial" w:hAnsi="Arial" w:cs="Arial"/>
              <w:b/>
              <w:sz w:val="18"/>
              <w:szCs w:val="18"/>
            </w:rPr>
            <w:t>VERSIÓN: 2</w:t>
          </w:r>
        </w:p>
      </w:tc>
    </w:tr>
    <w:tr w:rsidR="00B51A8F" w:rsidRPr="00A609C5" w14:paraId="25383B9C" w14:textId="77777777" w:rsidTr="007B6868">
      <w:trPr>
        <w:trHeight w:val="285"/>
      </w:trPr>
      <w:tc>
        <w:tcPr>
          <w:tcW w:w="891" w:type="pct"/>
          <w:vMerge/>
        </w:tcPr>
        <w:p w14:paraId="0A044046" w14:textId="77777777" w:rsidR="00B51A8F" w:rsidRPr="00A609C5" w:rsidRDefault="00B51A8F" w:rsidP="007E28EF">
          <w:pPr>
            <w:tabs>
              <w:tab w:val="center" w:pos="4419"/>
              <w:tab w:val="right" w:pos="8838"/>
            </w:tabs>
            <w:jc w:val="center"/>
            <w:rPr>
              <w:rFonts w:ascii="Arial" w:hAnsi="Arial" w:cs="Arial"/>
              <w:b/>
              <w:noProof/>
              <w:sz w:val="20"/>
              <w:szCs w:val="20"/>
            </w:rPr>
          </w:pPr>
        </w:p>
      </w:tc>
      <w:tc>
        <w:tcPr>
          <w:tcW w:w="4109" w:type="pct"/>
          <w:gridSpan w:val="2"/>
          <w:vAlign w:val="center"/>
        </w:tcPr>
        <w:p w14:paraId="602276E6" w14:textId="77777777" w:rsidR="00B51A8F" w:rsidRPr="007B6868" w:rsidRDefault="00B51A8F" w:rsidP="007E28EF">
          <w:pPr>
            <w:tabs>
              <w:tab w:val="center" w:pos="4419"/>
              <w:tab w:val="right" w:pos="8838"/>
            </w:tabs>
            <w:rPr>
              <w:rFonts w:ascii="Arial" w:hAnsi="Arial" w:cs="Arial"/>
              <w:b/>
              <w:sz w:val="18"/>
              <w:szCs w:val="18"/>
            </w:rPr>
          </w:pPr>
          <w:r w:rsidRPr="007B6868">
            <w:rPr>
              <w:rFonts w:ascii="Arial" w:hAnsi="Arial" w:cs="Arial"/>
              <w:b/>
              <w:sz w:val="18"/>
              <w:szCs w:val="18"/>
            </w:rPr>
            <w:t>FECHA DE APLICACIÓN: JU</w:t>
          </w:r>
          <w:r>
            <w:rPr>
              <w:rFonts w:ascii="Arial" w:hAnsi="Arial" w:cs="Arial"/>
              <w:b/>
              <w:sz w:val="18"/>
              <w:szCs w:val="18"/>
            </w:rPr>
            <w:t>L</w:t>
          </w:r>
          <w:r w:rsidRPr="007B6868">
            <w:rPr>
              <w:rFonts w:ascii="Arial" w:hAnsi="Arial" w:cs="Arial"/>
              <w:b/>
              <w:sz w:val="18"/>
              <w:szCs w:val="18"/>
            </w:rPr>
            <w:t>IO DE 2020</w:t>
          </w:r>
        </w:p>
      </w:tc>
    </w:tr>
  </w:tbl>
  <w:p w14:paraId="79539248" w14:textId="77777777" w:rsidR="00B51A8F" w:rsidRPr="00B8220F" w:rsidRDefault="00B51A8F">
    <w:pPr>
      <w:pStyle w:val="Encabezado"/>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0CD"/>
    <w:multiLevelType w:val="hybridMultilevel"/>
    <w:tmpl w:val="12849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62C38"/>
    <w:multiLevelType w:val="hybridMultilevel"/>
    <w:tmpl w:val="54246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AD6384"/>
    <w:multiLevelType w:val="hybridMultilevel"/>
    <w:tmpl w:val="21E6CC9A"/>
    <w:lvl w:ilvl="0" w:tplc="2C8AFC9A">
      <w:start w:val="3"/>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5C0471"/>
    <w:multiLevelType w:val="hybridMultilevel"/>
    <w:tmpl w:val="01465430"/>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6881BB4"/>
    <w:multiLevelType w:val="multilevel"/>
    <w:tmpl w:val="ED2AF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F053DF"/>
    <w:multiLevelType w:val="multilevel"/>
    <w:tmpl w:val="BADE5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05A52"/>
    <w:multiLevelType w:val="multilevel"/>
    <w:tmpl w:val="A68A6866"/>
    <w:lvl w:ilvl="0">
      <w:start w:val="1"/>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1222AE"/>
    <w:multiLevelType w:val="hybridMultilevel"/>
    <w:tmpl w:val="D36C65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9B6147"/>
    <w:multiLevelType w:val="multilevel"/>
    <w:tmpl w:val="BCD6E7E0"/>
    <w:lvl w:ilvl="0">
      <w:start w:val="1"/>
      <w:numFmt w:val="decimal"/>
      <w:lvlText w:val="%1."/>
      <w:lvlJc w:val="lef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26698F"/>
    <w:multiLevelType w:val="hybridMultilevel"/>
    <w:tmpl w:val="16225A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A9292C"/>
    <w:multiLevelType w:val="hybridMultilevel"/>
    <w:tmpl w:val="29DC6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3004035"/>
    <w:multiLevelType w:val="multilevel"/>
    <w:tmpl w:val="5F50F888"/>
    <w:lvl w:ilvl="0">
      <w:start w:val="1"/>
      <w:numFmt w:val="decimal"/>
      <w:pStyle w:val="Ttulo1"/>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3433EA7"/>
    <w:multiLevelType w:val="hybridMultilevel"/>
    <w:tmpl w:val="BBFC49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F346A8A"/>
    <w:multiLevelType w:val="hybridMultilevel"/>
    <w:tmpl w:val="E59071FA"/>
    <w:lvl w:ilvl="0" w:tplc="129EA05A">
      <w:start w:val="1"/>
      <w:numFmt w:val="bullet"/>
      <w:lvlText w:val="•"/>
      <w:lvlJc w:val="left"/>
      <w:pPr>
        <w:tabs>
          <w:tab w:val="num" w:pos="720"/>
        </w:tabs>
        <w:ind w:left="720" w:hanging="360"/>
      </w:pPr>
      <w:rPr>
        <w:rFonts w:ascii="Times New Roman" w:hAnsi="Times New Roman" w:hint="default"/>
      </w:rPr>
    </w:lvl>
    <w:lvl w:ilvl="1" w:tplc="456A48C0">
      <w:numFmt w:val="bullet"/>
      <w:lvlText w:val="•"/>
      <w:lvlJc w:val="left"/>
      <w:pPr>
        <w:tabs>
          <w:tab w:val="num" w:pos="1440"/>
        </w:tabs>
        <w:ind w:left="1440" w:hanging="360"/>
      </w:pPr>
      <w:rPr>
        <w:rFonts w:ascii="Times New Roman" w:hAnsi="Times New Roman" w:hint="default"/>
      </w:rPr>
    </w:lvl>
    <w:lvl w:ilvl="2" w:tplc="63E83C88" w:tentative="1">
      <w:start w:val="1"/>
      <w:numFmt w:val="bullet"/>
      <w:lvlText w:val="•"/>
      <w:lvlJc w:val="left"/>
      <w:pPr>
        <w:tabs>
          <w:tab w:val="num" w:pos="2160"/>
        </w:tabs>
        <w:ind w:left="2160" w:hanging="360"/>
      </w:pPr>
      <w:rPr>
        <w:rFonts w:ascii="Times New Roman" w:hAnsi="Times New Roman" w:hint="default"/>
      </w:rPr>
    </w:lvl>
    <w:lvl w:ilvl="3" w:tplc="75AA8F40" w:tentative="1">
      <w:start w:val="1"/>
      <w:numFmt w:val="bullet"/>
      <w:lvlText w:val="•"/>
      <w:lvlJc w:val="left"/>
      <w:pPr>
        <w:tabs>
          <w:tab w:val="num" w:pos="2880"/>
        </w:tabs>
        <w:ind w:left="2880" w:hanging="360"/>
      </w:pPr>
      <w:rPr>
        <w:rFonts w:ascii="Times New Roman" w:hAnsi="Times New Roman" w:hint="default"/>
      </w:rPr>
    </w:lvl>
    <w:lvl w:ilvl="4" w:tplc="FBE6702A" w:tentative="1">
      <w:start w:val="1"/>
      <w:numFmt w:val="bullet"/>
      <w:lvlText w:val="•"/>
      <w:lvlJc w:val="left"/>
      <w:pPr>
        <w:tabs>
          <w:tab w:val="num" w:pos="3600"/>
        </w:tabs>
        <w:ind w:left="3600" w:hanging="360"/>
      </w:pPr>
      <w:rPr>
        <w:rFonts w:ascii="Times New Roman" w:hAnsi="Times New Roman" w:hint="default"/>
      </w:rPr>
    </w:lvl>
    <w:lvl w:ilvl="5" w:tplc="7EB453E0" w:tentative="1">
      <w:start w:val="1"/>
      <w:numFmt w:val="bullet"/>
      <w:lvlText w:val="•"/>
      <w:lvlJc w:val="left"/>
      <w:pPr>
        <w:tabs>
          <w:tab w:val="num" w:pos="4320"/>
        </w:tabs>
        <w:ind w:left="4320" w:hanging="360"/>
      </w:pPr>
      <w:rPr>
        <w:rFonts w:ascii="Times New Roman" w:hAnsi="Times New Roman" w:hint="default"/>
      </w:rPr>
    </w:lvl>
    <w:lvl w:ilvl="6" w:tplc="45A069BA" w:tentative="1">
      <w:start w:val="1"/>
      <w:numFmt w:val="bullet"/>
      <w:lvlText w:val="•"/>
      <w:lvlJc w:val="left"/>
      <w:pPr>
        <w:tabs>
          <w:tab w:val="num" w:pos="5040"/>
        </w:tabs>
        <w:ind w:left="5040" w:hanging="360"/>
      </w:pPr>
      <w:rPr>
        <w:rFonts w:ascii="Times New Roman" w:hAnsi="Times New Roman" w:hint="default"/>
      </w:rPr>
    </w:lvl>
    <w:lvl w:ilvl="7" w:tplc="8564BCC0" w:tentative="1">
      <w:start w:val="1"/>
      <w:numFmt w:val="bullet"/>
      <w:lvlText w:val="•"/>
      <w:lvlJc w:val="left"/>
      <w:pPr>
        <w:tabs>
          <w:tab w:val="num" w:pos="5760"/>
        </w:tabs>
        <w:ind w:left="5760" w:hanging="360"/>
      </w:pPr>
      <w:rPr>
        <w:rFonts w:ascii="Times New Roman" w:hAnsi="Times New Roman" w:hint="default"/>
      </w:rPr>
    </w:lvl>
    <w:lvl w:ilvl="8" w:tplc="B39052D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6032B23"/>
    <w:multiLevelType w:val="hybridMultilevel"/>
    <w:tmpl w:val="B41E7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0C01CE6"/>
    <w:multiLevelType w:val="hybridMultilevel"/>
    <w:tmpl w:val="A91048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1904910"/>
    <w:multiLevelType w:val="hybridMultilevel"/>
    <w:tmpl w:val="4DA28E2E"/>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74A6B56"/>
    <w:multiLevelType w:val="hybridMultilevel"/>
    <w:tmpl w:val="DD64E7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C11A55"/>
    <w:multiLevelType w:val="hybridMultilevel"/>
    <w:tmpl w:val="6F1058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B727BED"/>
    <w:multiLevelType w:val="hybridMultilevel"/>
    <w:tmpl w:val="AD74E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3218D5"/>
    <w:multiLevelType w:val="hybridMultilevel"/>
    <w:tmpl w:val="966C12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63D08DD"/>
    <w:multiLevelType w:val="multilevel"/>
    <w:tmpl w:val="E1843964"/>
    <w:lvl w:ilvl="0">
      <w:start w:val="1"/>
      <w:numFmt w:val="decimal"/>
      <w:lvlText w:val="%1."/>
      <w:lvlJc w:val="left"/>
      <w:pPr>
        <w:ind w:left="360" w:hanging="360"/>
      </w:pPr>
      <w:rPr>
        <w:rFonts w:hint="default"/>
        <w:b/>
        <w:color w:val="000000" w:themeColor="text1"/>
      </w:rPr>
    </w:lvl>
    <w:lvl w:ilvl="1">
      <w:start w:val="1"/>
      <w:numFmt w:val="decimal"/>
      <w:lvlText w:val="%1.%2."/>
      <w:lvlJc w:val="left"/>
      <w:pPr>
        <w:ind w:left="574" w:hanging="432"/>
      </w:pPr>
      <w:rPr>
        <w:rFonts w:ascii="Arial" w:hAnsi="Arial" w:cs="Arial" w:hint="default"/>
        <w:b/>
        <w:i w:val="0"/>
        <w:color w:val="auto"/>
        <w:sz w:val="20"/>
        <w:szCs w:val="20"/>
      </w:rPr>
    </w:lvl>
    <w:lvl w:ilvl="2">
      <w:start w:val="1"/>
      <w:numFmt w:val="decimal"/>
      <w:lvlText w:val="%1.%2.%3."/>
      <w:lvlJc w:val="left"/>
      <w:pPr>
        <w:ind w:left="964" w:hanging="96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0C18BD"/>
    <w:multiLevelType w:val="hybridMultilevel"/>
    <w:tmpl w:val="9A66E70A"/>
    <w:lvl w:ilvl="0" w:tplc="CCFEE2DA">
      <w:numFmt w:val="bullet"/>
      <w:lvlText w:val=""/>
      <w:lvlJc w:val="left"/>
      <w:pPr>
        <w:ind w:left="1110" w:hanging="360"/>
      </w:pPr>
      <w:rPr>
        <w:rFonts w:ascii="Symbol" w:eastAsiaTheme="minorHAnsi" w:hAnsi="Symbol" w:cs="Aria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3" w15:restartNumberingAfterBreak="0">
    <w:nsid w:val="7514648B"/>
    <w:multiLevelType w:val="hybridMultilevel"/>
    <w:tmpl w:val="374CE8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BC60B4"/>
    <w:multiLevelType w:val="hybridMultilevel"/>
    <w:tmpl w:val="3CA4A8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D66117F"/>
    <w:multiLevelType w:val="hybridMultilevel"/>
    <w:tmpl w:val="BE44E3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4"/>
  </w:num>
  <w:num w:numId="3">
    <w:abstractNumId w:val="3"/>
  </w:num>
  <w:num w:numId="4">
    <w:abstractNumId w:val="6"/>
  </w:num>
  <w:num w:numId="5">
    <w:abstractNumId w:val="23"/>
  </w:num>
  <w:num w:numId="6">
    <w:abstractNumId w:val="17"/>
  </w:num>
  <w:num w:numId="7">
    <w:abstractNumId w:val="9"/>
  </w:num>
  <w:num w:numId="8">
    <w:abstractNumId w:val="25"/>
  </w:num>
  <w:num w:numId="9">
    <w:abstractNumId w:val="21"/>
  </w:num>
  <w:num w:numId="10">
    <w:abstractNumId w:val="15"/>
  </w:num>
  <w:num w:numId="11">
    <w:abstractNumId w:val="7"/>
  </w:num>
  <w:num w:numId="12">
    <w:abstractNumId w:val="24"/>
  </w:num>
  <w:num w:numId="13">
    <w:abstractNumId w:val="12"/>
  </w:num>
  <w:num w:numId="14">
    <w:abstractNumId w:val="8"/>
  </w:num>
  <w:num w:numId="15">
    <w:abstractNumId w:val="16"/>
  </w:num>
  <w:num w:numId="16">
    <w:abstractNumId w:val="13"/>
  </w:num>
  <w:num w:numId="17">
    <w:abstractNumId w:val="4"/>
  </w:num>
  <w:num w:numId="18">
    <w:abstractNumId w:val="5"/>
  </w:num>
  <w:num w:numId="19">
    <w:abstractNumId w:val="11"/>
  </w:num>
  <w:num w:numId="20">
    <w:abstractNumId w:val="18"/>
  </w:num>
  <w:num w:numId="21">
    <w:abstractNumId w:val="10"/>
  </w:num>
  <w:num w:numId="22">
    <w:abstractNumId w:val="20"/>
  </w:num>
  <w:num w:numId="23">
    <w:abstractNumId w:val="1"/>
  </w:num>
  <w:num w:numId="24">
    <w:abstractNumId w:val="2"/>
  </w:num>
  <w:num w:numId="25">
    <w:abstractNumId w:val="22"/>
  </w:num>
  <w:num w:numId="2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696"/>
    <w:rsid w:val="00000933"/>
    <w:rsid w:val="00002A98"/>
    <w:rsid w:val="000035D9"/>
    <w:rsid w:val="00005622"/>
    <w:rsid w:val="00005C26"/>
    <w:rsid w:val="00005F39"/>
    <w:rsid w:val="00007765"/>
    <w:rsid w:val="00010C3A"/>
    <w:rsid w:val="000138C3"/>
    <w:rsid w:val="00013C13"/>
    <w:rsid w:val="000203BA"/>
    <w:rsid w:val="0002267E"/>
    <w:rsid w:val="00023255"/>
    <w:rsid w:val="000236D5"/>
    <w:rsid w:val="00023824"/>
    <w:rsid w:val="00024199"/>
    <w:rsid w:val="00024353"/>
    <w:rsid w:val="0002489E"/>
    <w:rsid w:val="000267CB"/>
    <w:rsid w:val="00027B27"/>
    <w:rsid w:val="00027EE7"/>
    <w:rsid w:val="00032ABE"/>
    <w:rsid w:val="00034A1C"/>
    <w:rsid w:val="000353C9"/>
    <w:rsid w:val="00036426"/>
    <w:rsid w:val="00036CBE"/>
    <w:rsid w:val="00037B72"/>
    <w:rsid w:val="00040A31"/>
    <w:rsid w:val="00041500"/>
    <w:rsid w:val="000435B5"/>
    <w:rsid w:val="00043648"/>
    <w:rsid w:val="000451B2"/>
    <w:rsid w:val="00046A46"/>
    <w:rsid w:val="00050122"/>
    <w:rsid w:val="0005022B"/>
    <w:rsid w:val="0005158F"/>
    <w:rsid w:val="00052AD3"/>
    <w:rsid w:val="00053998"/>
    <w:rsid w:val="000539E0"/>
    <w:rsid w:val="00053BC7"/>
    <w:rsid w:val="00055B35"/>
    <w:rsid w:val="00055F08"/>
    <w:rsid w:val="0005657D"/>
    <w:rsid w:val="0005755C"/>
    <w:rsid w:val="0005790D"/>
    <w:rsid w:val="000579C0"/>
    <w:rsid w:val="000579D5"/>
    <w:rsid w:val="00063749"/>
    <w:rsid w:val="00063989"/>
    <w:rsid w:val="00063E6C"/>
    <w:rsid w:val="00065CC5"/>
    <w:rsid w:val="0006651B"/>
    <w:rsid w:val="00067AD9"/>
    <w:rsid w:val="0007053C"/>
    <w:rsid w:val="000725DA"/>
    <w:rsid w:val="000733D0"/>
    <w:rsid w:val="000739A9"/>
    <w:rsid w:val="00073AB3"/>
    <w:rsid w:val="00073DDC"/>
    <w:rsid w:val="00075B5C"/>
    <w:rsid w:val="00076EF2"/>
    <w:rsid w:val="000776DD"/>
    <w:rsid w:val="00077B4A"/>
    <w:rsid w:val="00080352"/>
    <w:rsid w:val="000806E0"/>
    <w:rsid w:val="0008218E"/>
    <w:rsid w:val="00083B7C"/>
    <w:rsid w:val="00084155"/>
    <w:rsid w:val="000843A8"/>
    <w:rsid w:val="00084AF2"/>
    <w:rsid w:val="000854EB"/>
    <w:rsid w:val="0008689A"/>
    <w:rsid w:val="00086913"/>
    <w:rsid w:val="00093C12"/>
    <w:rsid w:val="00095C96"/>
    <w:rsid w:val="00097E87"/>
    <w:rsid w:val="000A132A"/>
    <w:rsid w:val="000A32D1"/>
    <w:rsid w:val="000A36CB"/>
    <w:rsid w:val="000A4A36"/>
    <w:rsid w:val="000A5E0F"/>
    <w:rsid w:val="000A6356"/>
    <w:rsid w:val="000B1B24"/>
    <w:rsid w:val="000B1FE6"/>
    <w:rsid w:val="000B31B7"/>
    <w:rsid w:val="000B4248"/>
    <w:rsid w:val="000B43CE"/>
    <w:rsid w:val="000B46E2"/>
    <w:rsid w:val="000B66A2"/>
    <w:rsid w:val="000B7A05"/>
    <w:rsid w:val="000C1294"/>
    <w:rsid w:val="000C3D8D"/>
    <w:rsid w:val="000C460D"/>
    <w:rsid w:val="000C4821"/>
    <w:rsid w:val="000C7CC2"/>
    <w:rsid w:val="000D1850"/>
    <w:rsid w:val="000D1CEF"/>
    <w:rsid w:val="000D5D22"/>
    <w:rsid w:val="000D732C"/>
    <w:rsid w:val="000D743B"/>
    <w:rsid w:val="000D7827"/>
    <w:rsid w:val="000E0530"/>
    <w:rsid w:val="000E0ADD"/>
    <w:rsid w:val="000E1E29"/>
    <w:rsid w:val="000E258D"/>
    <w:rsid w:val="000E26D1"/>
    <w:rsid w:val="000E26FF"/>
    <w:rsid w:val="000E38EE"/>
    <w:rsid w:val="000E4956"/>
    <w:rsid w:val="000E50C8"/>
    <w:rsid w:val="000E6A5E"/>
    <w:rsid w:val="000E7835"/>
    <w:rsid w:val="000F00B9"/>
    <w:rsid w:val="000F16EE"/>
    <w:rsid w:val="000F1D1C"/>
    <w:rsid w:val="000F1EC6"/>
    <w:rsid w:val="000F2F94"/>
    <w:rsid w:val="000F4B31"/>
    <w:rsid w:val="000F5534"/>
    <w:rsid w:val="000F5817"/>
    <w:rsid w:val="000F6D2D"/>
    <w:rsid w:val="0010332E"/>
    <w:rsid w:val="0010471B"/>
    <w:rsid w:val="00106296"/>
    <w:rsid w:val="001077D5"/>
    <w:rsid w:val="00110CB5"/>
    <w:rsid w:val="00111365"/>
    <w:rsid w:val="001118F2"/>
    <w:rsid w:val="00111FEB"/>
    <w:rsid w:val="00112536"/>
    <w:rsid w:val="00112C41"/>
    <w:rsid w:val="00114D7D"/>
    <w:rsid w:val="00115428"/>
    <w:rsid w:val="0011562E"/>
    <w:rsid w:val="001168E0"/>
    <w:rsid w:val="00116D64"/>
    <w:rsid w:val="00121F62"/>
    <w:rsid w:val="00122D7D"/>
    <w:rsid w:val="00122F3B"/>
    <w:rsid w:val="00132DB8"/>
    <w:rsid w:val="00135A61"/>
    <w:rsid w:val="0013668A"/>
    <w:rsid w:val="001369E3"/>
    <w:rsid w:val="001420BE"/>
    <w:rsid w:val="0014332A"/>
    <w:rsid w:val="00145142"/>
    <w:rsid w:val="00145580"/>
    <w:rsid w:val="00146358"/>
    <w:rsid w:val="00146B07"/>
    <w:rsid w:val="00147092"/>
    <w:rsid w:val="00150881"/>
    <w:rsid w:val="001533BC"/>
    <w:rsid w:val="00153D0B"/>
    <w:rsid w:val="00153F1D"/>
    <w:rsid w:val="001546AC"/>
    <w:rsid w:val="00155A1A"/>
    <w:rsid w:val="00155CDA"/>
    <w:rsid w:val="00156846"/>
    <w:rsid w:val="00161293"/>
    <w:rsid w:val="00164421"/>
    <w:rsid w:val="00164E95"/>
    <w:rsid w:val="00165188"/>
    <w:rsid w:val="00165832"/>
    <w:rsid w:val="00166020"/>
    <w:rsid w:val="00166B33"/>
    <w:rsid w:val="00167B1F"/>
    <w:rsid w:val="00167B2F"/>
    <w:rsid w:val="001728A5"/>
    <w:rsid w:val="00173E07"/>
    <w:rsid w:val="001745CB"/>
    <w:rsid w:val="00174E0F"/>
    <w:rsid w:val="0017637C"/>
    <w:rsid w:val="00177754"/>
    <w:rsid w:val="001804C0"/>
    <w:rsid w:val="001826F5"/>
    <w:rsid w:val="00182C64"/>
    <w:rsid w:val="00182E0C"/>
    <w:rsid w:val="00183051"/>
    <w:rsid w:val="00183BFD"/>
    <w:rsid w:val="00183DC2"/>
    <w:rsid w:val="001923ED"/>
    <w:rsid w:val="00195353"/>
    <w:rsid w:val="001956B9"/>
    <w:rsid w:val="0019583E"/>
    <w:rsid w:val="00196574"/>
    <w:rsid w:val="0019668F"/>
    <w:rsid w:val="0019685D"/>
    <w:rsid w:val="00197E5D"/>
    <w:rsid w:val="00197E72"/>
    <w:rsid w:val="001A10CD"/>
    <w:rsid w:val="001A11B3"/>
    <w:rsid w:val="001A1204"/>
    <w:rsid w:val="001A1613"/>
    <w:rsid w:val="001A1784"/>
    <w:rsid w:val="001A35BF"/>
    <w:rsid w:val="001A426F"/>
    <w:rsid w:val="001A6601"/>
    <w:rsid w:val="001B0072"/>
    <w:rsid w:val="001B5B99"/>
    <w:rsid w:val="001C278B"/>
    <w:rsid w:val="001C4346"/>
    <w:rsid w:val="001C4686"/>
    <w:rsid w:val="001C62D3"/>
    <w:rsid w:val="001C67CA"/>
    <w:rsid w:val="001C7CE3"/>
    <w:rsid w:val="001D2E08"/>
    <w:rsid w:val="001D319F"/>
    <w:rsid w:val="001D35BC"/>
    <w:rsid w:val="001D51A9"/>
    <w:rsid w:val="001E17A2"/>
    <w:rsid w:val="001E1817"/>
    <w:rsid w:val="001E21F2"/>
    <w:rsid w:val="001E55CA"/>
    <w:rsid w:val="001E7227"/>
    <w:rsid w:val="001F2145"/>
    <w:rsid w:val="001F2ECE"/>
    <w:rsid w:val="001F2FB1"/>
    <w:rsid w:val="001F3478"/>
    <w:rsid w:val="001F3C81"/>
    <w:rsid w:val="001F5697"/>
    <w:rsid w:val="001F6477"/>
    <w:rsid w:val="001F67D2"/>
    <w:rsid w:val="001F7556"/>
    <w:rsid w:val="002007CC"/>
    <w:rsid w:val="00200D24"/>
    <w:rsid w:val="0020112C"/>
    <w:rsid w:val="0020187F"/>
    <w:rsid w:val="00202CDF"/>
    <w:rsid w:val="002041E2"/>
    <w:rsid w:val="002057A5"/>
    <w:rsid w:val="00205C18"/>
    <w:rsid w:val="002119E0"/>
    <w:rsid w:val="00211CD1"/>
    <w:rsid w:val="002128F5"/>
    <w:rsid w:val="00212BC9"/>
    <w:rsid w:val="00213378"/>
    <w:rsid w:val="00213D3A"/>
    <w:rsid w:val="00214CEB"/>
    <w:rsid w:val="0021594A"/>
    <w:rsid w:val="00215C48"/>
    <w:rsid w:val="00216042"/>
    <w:rsid w:val="002161DC"/>
    <w:rsid w:val="00217206"/>
    <w:rsid w:val="0022139C"/>
    <w:rsid w:val="0022591A"/>
    <w:rsid w:val="00225CE8"/>
    <w:rsid w:val="002314BA"/>
    <w:rsid w:val="002342DC"/>
    <w:rsid w:val="0023757F"/>
    <w:rsid w:val="00241B27"/>
    <w:rsid w:val="00241DD2"/>
    <w:rsid w:val="00241EB0"/>
    <w:rsid w:val="002436BF"/>
    <w:rsid w:val="002445B3"/>
    <w:rsid w:val="00245B8C"/>
    <w:rsid w:val="00247238"/>
    <w:rsid w:val="00252A17"/>
    <w:rsid w:val="00253E9A"/>
    <w:rsid w:val="00256639"/>
    <w:rsid w:val="00257434"/>
    <w:rsid w:val="00257993"/>
    <w:rsid w:val="0026236F"/>
    <w:rsid w:val="00262EB2"/>
    <w:rsid w:val="00262F5D"/>
    <w:rsid w:val="00264122"/>
    <w:rsid w:val="00264354"/>
    <w:rsid w:val="00264B0C"/>
    <w:rsid w:val="00266E9C"/>
    <w:rsid w:val="00267C07"/>
    <w:rsid w:val="00270C95"/>
    <w:rsid w:val="00270F2D"/>
    <w:rsid w:val="002715D3"/>
    <w:rsid w:val="00272025"/>
    <w:rsid w:val="00273E57"/>
    <w:rsid w:val="0027536F"/>
    <w:rsid w:val="002754B8"/>
    <w:rsid w:val="002802CC"/>
    <w:rsid w:val="002816C1"/>
    <w:rsid w:val="00282AE4"/>
    <w:rsid w:val="00284983"/>
    <w:rsid w:val="00291870"/>
    <w:rsid w:val="00291AA0"/>
    <w:rsid w:val="0029576C"/>
    <w:rsid w:val="00297B9C"/>
    <w:rsid w:val="002A042D"/>
    <w:rsid w:val="002A45B8"/>
    <w:rsid w:val="002A4FE9"/>
    <w:rsid w:val="002A52DD"/>
    <w:rsid w:val="002A56E6"/>
    <w:rsid w:val="002A780C"/>
    <w:rsid w:val="002B14E4"/>
    <w:rsid w:val="002B1791"/>
    <w:rsid w:val="002B29BE"/>
    <w:rsid w:val="002B4D71"/>
    <w:rsid w:val="002B500A"/>
    <w:rsid w:val="002B6100"/>
    <w:rsid w:val="002B614E"/>
    <w:rsid w:val="002B6494"/>
    <w:rsid w:val="002B7B65"/>
    <w:rsid w:val="002C3161"/>
    <w:rsid w:val="002C4658"/>
    <w:rsid w:val="002C4AC3"/>
    <w:rsid w:val="002C576F"/>
    <w:rsid w:val="002C5B99"/>
    <w:rsid w:val="002C737D"/>
    <w:rsid w:val="002C7727"/>
    <w:rsid w:val="002C7A4F"/>
    <w:rsid w:val="002D0243"/>
    <w:rsid w:val="002D0C74"/>
    <w:rsid w:val="002D172C"/>
    <w:rsid w:val="002D3C71"/>
    <w:rsid w:val="002D6112"/>
    <w:rsid w:val="002D627F"/>
    <w:rsid w:val="002E0DB3"/>
    <w:rsid w:val="002E385A"/>
    <w:rsid w:val="002E39CF"/>
    <w:rsid w:val="002E4F72"/>
    <w:rsid w:val="002E50E6"/>
    <w:rsid w:val="002E5AD7"/>
    <w:rsid w:val="002E5B51"/>
    <w:rsid w:val="002F0972"/>
    <w:rsid w:val="002F16ED"/>
    <w:rsid w:val="002F3B0F"/>
    <w:rsid w:val="002F71DC"/>
    <w:rsid w:val="002F7219"/>
    <w:rsid w:val="002F749C"/>
    <w:rsid w:val="0030113C"/>
    <w:rsid w:val="003018E2"/>
    <w:rsid w:val="00301B47"/>
    <w:rsid w:val="00303375"/>
    <w:rsid w:val="00303735"/>
    <w:rsid w:val="003059A1"/>
    <w:rsid w:val="003115D6"/>
    <w:rsid w:val="00311994"/>
    <w:rsid w:val="003174A5"/>
    <w:rsid w:val="00321DA2"/>
    <w:rsid w:val="00323F29"/>
    <w:rsid w:val="00324034"/>
    <w:rsid w:val="00324C4A"/>
    <w:rsid w:val="00326ED4"/>
    <w:rsid w:val="00326FE2"/>
    <w:rsid w:val="003270A9"/>
    <w:rsid w:val="0032763F"/>
    <w:rsid w:val="00327BD8"/>
    <w:rsid w:val="00331D9A"/>
    <w:rsid w:val="00332156"/>
    <w:rsid w:val="00332CD7"/>
    <w:rsid w:val="00332E5B"/>
    <w:rsid w:val="0033471A"/>
    <w:rsid w:val="00334D28"/>
    <w:rsid w:val="00334DE7"/>
    <w:rsid w:val="003361C6"/>
    <w:rsid w:val="003431C0"/>
    <w:rsid w:val="00344872"/>
    <w:rsid w:val="003473C0"/>
    <w:rsid w:val="0035039A"/>
    <w:rsid w:val="003519B2"/>
    <w:rsid w:val="00351F0F"/>
    <w:rsid w:val="0035207E"/>
    <w:rsid w:val="00353D40"/>
    <w:rsid w:val="00354168"/>
    <w:rsid w:val="00354185"/>
    <w:rsid w:val="003546FE"/>
    <w:rsid w:val="00354E15"/>
    <w:rsid w:val="00356107"/>
    <w:rsid w:val="00357DA0"/>
    <w:rsid w:val="00360E8A"/>
    <w:rsid w:val="00361DAD"/>
    <w:rsid w:val="00362DCA"/>
    <w:rsid w:val="00364301"/>
    <w:rsid w:val="00364767"/>
    <w:rsid w:val="00367584"/>
    <w:rsid w:val="00370003"/>
    <w:rsid w:val="00370BC3"/>
    <w:rsid w:val="00372770"/>
    <w:rsid w:val="00374C0A"/>
    <w:rsid w:val="0038282C"/>
    <w:rsid w:val="00382866"/>
    <w:rsid w:val="0038308C"/>
    <w:rsid w:val="00383246"/>
    <w:rsid w:val="0038542B"/>
    <w:rsid w:val="00392019"/>
    <w:rsid w:val="003927F5"/>
    <w:rsid w:val="00395318"/>
    <w:rsid w:val="003A0DA8"/>
    <w:rsid w:val="003A0E63"/>
    <w:rsid w:val="003A11CE"/>
    <w:rsid w:val="003A51D7"/>
    <w:rsid w:val="003A5410"/>
    <w:rsid w:val="003A63DF"/>
    <w:rsid w:val="003A6518"/>
    <w:rsid w:val="003A6DDC"/>
    <w:rsid w:val="003A73AB"/>
    <w:rsid w:val="003A7CB6"/>
    <w:rsid w:val="003A7F4D"/>
    <w:rsid w:val="003B06B7"/>
    <w:rsid w:val="003B08EE"/>
    <w:rsid w:val="003B09F8"/>
    <w:rsid w:val="003B151A"/>
    <w:rsid w:val="003B32CD"/>
    <w:rsid w:val="003B395B"/>
    <w:rsid w:val="003B46A5"/>
    <w:rsid w:val="003B4ECD"/>
    <w:rsid w:val="003B679C"/>
    <w:rsid w:val="003B693C"/>
    <w:rsid w:val="003B6A02"/>
    <w:rsid w:val="003B6DD1"/>
    <w:rsid w:val="003B7DB1"/>
    <w:rsid w:val="003C07C3"/>
    <w:rsid w:val="003C0CCB"/>
    <w:rsid w:val="003C1F9D"/>
    <w:rsid w:val="003C222B"/>
    <w:rsid w:val="003C253B"/>
    <w:rsid w:val="003C29EE"/>
    <w:rsid w:val="003C56EC"/>
    <w:rsid w:val="003C5E55"/>
    <w:rsid w:val="003C643B"/>
    <w:rsid w:val="003C6D6F"/>
    <w:rsid w:val="003C72A7"/>
    <w:rsid w:val="003D2DA8"/>
    <w:rsid w:val="003D396C"/>
    <w:rsid w:val="003D3EE2"/>
    <w:rsid w:val="003D5D61"/>
    <w:rsid w:val="003E039A"/>
    <w:rsid w:val="003E2C9C"/>
    <w:rsid w:val="003E2E0F"/>
    <w:rsid w:val="003E3836"/>
    <w:rsid w:val="003E4D4B"/>
    <w:rsid w:val="003E4E00"/>
    <w:rsid w:val="003E4FD3"/>
    <w:rsid w:val="003E50A2"/>
    <w:rsid w:val="003F0929"/>
    <w:rsid w:val="003F0AC5"/>
    <w:rsid w:val="003F0CBA"/>
    <w:rsid w:val="003F4961"/>
    <w:rsid w:val="003F7711"/>
    <w:rsid w:val="003F7FB7"/>
    <w:rsid w:val="00400074"/>
    <w:rsid w:val="004016C2"/>
    <w:rsid w:val="004030FC"/>
    <w:rsid w:val="0040350C"/>
    <w:rsid w:val="004047C2"/>
    <w:rsid w:val="00407BFE"/>
    <w:rsid w:val="00410857"/>
    <w:rsid w:val="00412216"/>
    <w:rsid w:val="00412866"/>
    <w:rsid w:val="0041323D"/>
    <w:rsid w:val="00417119"/>
    <w:rsid w:val="0041769B"/>
    <w:rsid w:val="00420031"/>
    <w:rsid w:val="0042088B"/>
    <w:rsid w:val="004213FB"/>
    <w:rsid w:val="00422730"/>
    <w:rsid w:val="00422964"/>
    <w:rsid w:val="0042316A"/>
    <w:rsid w:val="00423209"/>
    <w:rsid w:val="00424EC9"/>
    <w:rsid w:val="00424FA1"/>
    <w:rsid w:val="0043158A"/>
    <w:rsid w:val="00431A55"/>
    <w:rsid w:val="00431F63"/>
    <w:rsid w:val="00432956"/>
    <w:rsid w:val="00434812"/>
    <w:rsid w:val="004354CF"/>
    <w:rsid w:val="004359EC"/>
    <w:rsid w:val="0043709C"/>
    <w:rsid w:val="0043743B"/>
    <w:rsid w:val="00440D3D"/>
    <w:rsid w:val="00440F27"/>
    <w:rsid w:val="004412A4"/>
    <w:rsid w:val="00442501"/>
    <w:rsid w:val="00442B3A"/>
    <w:rsid w:val="00442D99"/>
    <w:rsid w:val="0044332B"/>
    <w:rsid w:val="004443CC"/>
    <w:rsid w:val="00444DAC"/>
    <w:rsid w:val="00444F7E"/>
    <w:rsid w:val="00445F61"/>
    <w:rsid w:val="004463A4"/>
    <w:rsid w:val="00446F7E"/>
    <w:rsid w:val="004470F8"/>
    <w:rsid w:val="00447676"/>
    <w:rsid w:val="00451B0F"/>
    <w:rsid w:val="00452AAF"/>
    <w:rsid w:val="004629F7"/>
    <w:rsid w:val="004635B4"/>
    <w:rsid w:val="00463F63"/>
    <w:rsid w:val="0046424D"/>
    <w:rsid w:val="0046469A"/>
    <w:rsid w:val="004660DE"/>
    <w:rsid w:val="00466525"/>
    <w:rsid w:val="00466633"/>
    <w:rsid w:val="00466856"/>
    <w:rsid w:val="00466FAD"/>
    <w:rsid w:val="00467A11"/>
    <w:rsid w:val="00467EAC"/>
    <w:rsid w:val="004749F4"/>
    <w:rsid w:val="0047604D"/>
    <w:rsid w:val="004803AD"/>
    <w:rsid w:val="00481B9A"/>
    <w:rsid w:val="0048267C"/>
    <w:rsid w:val="00482EB5"/>
    <w:rsid w:val="0048456C"/>
    <w:rsid w:val="004849D2"/>
    <w:rsid w:val="004860FB"/>
    <w:rsid w:val="004862E7"/>
    <w:rsid w:val="0048733F"/>
    <w:rsid w:val="004917A1"/>
    <w:rsid w:val="00492307"/>
    <w:rsid w:val="0049329F"/>
    <w:rsid w:val="00494FE6"/>
    <w:rsid w:val="00495BEB"/>
    <w:rsid w:val="004A198E"/>
    <w:rsid w:val="004A30E0"/>
    <w:rsid w:val="004A4667"/>
    <w:rsid w:val="004A5029"/>
    <w:rsid w:val="004A593C"/>
    <w:rsid w:val="004B1C71"/>
    <w:rsid w:val="004B3F87"/>
    <w:rsid w:val="004B472C"/>
    <w:rsid w:val="004B52ED"/>
    <w:rsid w:val="004B5902"/>
    <w:rsid w:val="004B7475"/>
    <w:rsid w:val="004B7942"/>
    <w:rsid w:val="004B7FAA"/>
    <w:rsid w:val="004C12A2"/>
    <w:rsid w:val="004C1EA9"/>
    <w:rsid w:val="004C3181"/>
    <w:rsid w:val="004C3DB9"/>
    <w:rsid w:val="004C68FA"/>
    <w:rsid w:val="004C7EB4"/>
    <w:rsid w:val="004D15AB"/>
    <w:rsid w:val="004D4AE5"/>
    <w:rsid w:val="004D5888"/>
    <w:rsid w:val="004E23D1"/>
    <w:rsid w:val="004E2603"/>
    <w:rsid w:val="004E35F1"/>
    <w:rsid w:val="004E3DE4"/>
    <w:rsid w:val="004E7300"/>
    <w:rsid w:val="004E7734"/>
    <w:rsid w:val="004F0086"/>
    <w:rsid w:val="004F1056"/>
    <w:rsid w:val="004F12D7"/>
    <w:rsid w:val="004F1AAF"/>
    <w:rsid w:val="004F1E28"/>
    <w:rsid w:val="004F1F2A"/>
    <w:rsid w:val="004F2140"/>
    <w:rsid w:val="004F2B06"/>
    <w:rsid w:val="004F31A6"/>
    <w:rsid w:val="004F48C2"/>
    <w:rsid w:val="004F5DE9"/>
    <w:rsid w:val="004F66EC"/>
    <w:rsid w:val="004F71C7"/>
    <w:rsid w:val="004F7288"/>
    <w:rsid w:val="004F7A6C"/>
    <w:rsid w:val="004F7D72"/>
    <w:rsid w:val="00500569"/>
    <w:rsid w:val="00500F4B"/>
    <w:rsid w:val="005015F4"/>
    <w:rsid w:val="005019FF"/>
    <w:rsid w:val="005030A9"/>
    <w:rsid w:val="00510648"/>
    <w:rsid w:val="00511433"/>
    <w:rsid w:val="005118B7"/>
    <w:rsid w:val="00511B98"/>
    <w:rsid w:val="00512151"/>
    <w:rsid w:val="0051228F"/>
    <w:rsid w:val="0051366E"/>
    <w:rsid w:val="00514A36"/>
    <w:rsid w:val="00514E1B"/>
    <w:rsid w:val="005152C9"/>
    <w:rsid w:val="00515411"/>
    <w:rsid w:val="00515984"/>
    <w:rsid w:val="005214F8"/>
    <w:rsid w:val="00525312"/>
    <w:rsid w:val="00525728"/>
    <w:rsid w:val="005262A7"/>
    <w:rsid w:val="00526DA3"/>
    <w:rsid w:val="0052786A"/>
    <w:rsid w:val="00530515"/>
    <w:rsid w:val="005305C6"/>
    <w:rsid w:val="00531BC9"/>
    <w:rsid w:val="00532116"/>
    <w:rsid w:val="00532C45"/>
    <w:rsid w:val="005332E1"/>
    <w:rsid w:val="00537AFE"/>
    <w:rsid w:val="00540216"/>
    <w:rsid w:val="0054215C"/>
    <w:rsid w:val="0054351A"/>
    <w:rsid w:val="00543686"/>
    <w:rsid w:val="005443DD"/>
    <w:rsid w:val="00545124"/>
    <w:rsid w:val="00545259"/>
    <w:rsid w:val="00545510"/>
    <w:rsid w:val="00545F29"/>
    <w:rsid w:val="00546D1E"/>
    <w:rsid w:val="00550DA4"/>
    <w:rsid w:val="00553800"/>
    <w:rsid w:val="005538C2"/>
    <w:rsid w:val="00554504"/>
    <w:rsid w:val="00555CC7"/>
    <w:rsid w:val="00556F4D"/>
    <w:rsid w:val="005570AC"/>
    <w:rsid w:val="00557692"/>
    <w:rsid w:val="005601CA"/>
    <w:rsid w:val="00562F06"/>
    <w:rsid w:val="005679FA"/>
    <w:rsid w:val="0057368F"/>
    <w:rsid w:val="005751F1"/>
    <w:rsid w:val="0057569F"/>
    <w:rsid w:val="005767C5"/>
    <w:rsid w:val="00577D39"/>
    <w:rsid w:val="005805AB"/>
    <w:rsid w:val="00580684"/>
    <w:rsid w:val="00580EB4"/>
    <w:rsid w:val="005816E0"/>
    <w:rsid w:val="0058180F"/>
    <w:rsid w:val="0058331A"/>
    <w:rsid w:val="00583EAE"/>
    <w:rsid w:val="0058466D"/>
    <w:rsid w:val="0058532F"/>
    <w:rsid w:val="0058594D"/>
    <w:rsid w:val="00586AF3"/>
    <w:rsid w:val="00587959"/>
    <w:rsid w:val="00587DEC"/>
    <w:rsid w:val="00591CAD"/>
    <w:rsid w:val="00593335"/>
    <w:rsid w:val="00593D9E"/>
    <w:rsid w:val="005942E3"/>
    <w:rsid w:val="005946EC"/>
    <w:rsid w:val="005A0FFF"/>
    <w:rsid w:val="005A16F1"/>
    <w:rsid w:val="005A1FD2"/>
    <w:rsid w:val="005A20C4"/>
    <w:rsid w:val="005A2177"/>
    <w:rsid w:val="005A40D6"/>
    <w:rsid w:val="005A4FA5"/>
    <w:rsid w:val="005A5E2B"/>
    <w:rsid w:val="005B2690"/>
    <w:rsid w:val="005B4AA2"/>
    <w:rsid w:val="005B69BC"/>
    <w:rsid w:val="005B732B"/>
    <w:rsid w:val="005B7A96"/>
    <w:rsid w:val="005C265C"/>
    <w:rsid w:val="005C287E"/>
    <w:rsid w:val="005C3A62"/>
    <w:rsid w:val="005C6173"/>
    <w:rsid w:val="005C7247"/>
    <w:rsid w:val="005C7B6A"/>
    <w:rsid w:val="005D1292"/>
    <w:rsid w:val="005D1A62"/>
    <w:rsid w:val="005D285F"/>
    <w:rsid w:val="005D2D33"/>
    <w:rsid w:val="005D304C"/>
    <w:rsid w:val="005D3C97"/>
    <w:rsid w:val="005D4BEF"/>
    <w:rsid w:val="005D541D"/>
    <w:rsid w:val="005E1CA4"/>
    <w:rsid w:val="005E3272"/>
    <w:rsid w:val="005E5EB9"/>
    <w:rsid w:val="005F07F9"/>
    <w:rsid w:val="005F30D8"/>
    <w:rsid w:val="005F322E"/>
    <w:rsid w:val="005F4DBA"/>
    <w:rsid w:val="005F58FF"/>
    <w:rsid w:val="005F635E"/>
    <w:rsid w:val="005F6DDF"/>
    <w:rsid w:val="005F7855"/>
    <w:rsid w:val="005F79FB"/>
    <w:rsid w:val="006005F4"/>
    <w:rsid w:val="00600DA4"/>
    <w:rsid w:val="00604A73"/>
    <w:rsid w:val="00604B0D"/>
    <w:rsid w:val="00606EF7"/>
    <w:rsid w:val="00607170"/>
    <w:rsid w:val="006079D5"/>
    <w:rsid w:val="00607B91"/>
    <w:rsid w:val="00607D88"/>
    <w:rsid w:val="0061043A"/>
    <w:rsid w:val="00610975"/>
    <w:rsid w:val="00611899"/>
    <w:rsid w:val="0061201B"/>
    <w:rsid w:val="00612D73"/>
    <w:rsid w:val="00613BD8"/>
    <w:rsid w:val="00614C3D"/>
    <w:rsid w:val="00614FC7"/>
    <w:rsid w:val="00615EFE"/>
    <w:rsid w:val="0061659C"/>
    <w:rsid w:val="00616D76"/>
    <w:rsid w:val="006170BA"/>
    <w:rsid w:val="006178CB"/>
    <w:rsid w:val="00617A2C"/>
    <w:rsid w:val="00617D19"/>
    <w:rsid w:val="00620A12"/>
    <w:rsid w:val="006217A8"/>
    <w:rsid w:val="00622A03"/>
    <w:rsid w:val="0062492E"/>
    <w:rsid w:val="00626EAF"/>
    <w:rsid w:val="00627001"/>
    <w:rsid w:val="00627C41"/>
    <w:rsid w:val="00630537"/>
    <w:rsid w:val="0063235E"/>
    <w:rsid w:val="006353A4"/>
    <w:rsid w:val="00635B1F"/>
    <w:rsid w:val="00641171"/>
    <w:rsid w:val="006419A7"/>
    <w:rsid w:val="006433DF"/>
    <w:rsid w:val="00643A85"/>
    <w:rsid w:val="00643FD9"/>
    <w:rsid w:val="0064461E"/>
    <w:rsid w:val="0064645A"/>
    <w:rsid w:val="006476E8"/>
    <w:rsid w:val="0065014F"/>
    <w:rsid w:val="00650267"/>
    <w:rsid w:val="00652319"/>
    <w:rsid w:val="00653230"/>
    <w:rsid w:val="00653C3B"/>
    <w:rsid w:val="006553AF"/>
    <w:rsid w:val="00656A42"/>
    <w:rsid w:val="006572CA"/>
    <w:rsid w:val="006573A4"/>
    <w:rsid w:val="006610DE"/>
    <w:rsid w:val="00661DD8"/>
    <w:rsid w:val="0066202A"/>
    <w:rsid w:val="00662D69"/>
    <w:rsid w:val="00664031"/>
    <w:rsid w:val="00664B1A"/>
    <w:rsid w:val="00665104"/>
    <w:rsid w:val="00666EE4"/>
    <w:rsid w:val="0067239E"/>
    <w:rsid w:val="006723FD"/>
    <w:rsid w:val="00674616"/>
    <w:rsid w:val="00674F5A"/>
    <w:rsid w:val="00675146"/>
    <w:rsid w:val="0067699C"/>
    <w:rsid w:val="00676A98"/>
    <w:rsid w:val="00676EB1"/>
    <w:rsid w:val="00681AEA"/>
    <w:rsid w:val="00682C41"/>
    <w:rsid w:val="00682D3D"/>
    <w:rsid w:val="00683779"/>
    <w:rsid w:val="00683CC8"/>
    <w:rsid w:val="00684504"/>
    <w:rsid w:val="00687044"/>
    <w:rsid w:val="00687325"/>
    <w:rsid w:val="0069029F"/>
    <w:rsid w:val="0069045F"/>
    <w:rsid w:val="00690C31"/>
    <w:rsid w:val="0069158F"/>
    <w:rsid w:val="00691884"/>
    <w:rsid w:val="00691D9E"/>
    <w:rsid w:val="00691E6D"/>
    <w:rsid w:val="00691ECA"/>
    <w:rsid w:val="00693E48"/>
    <w:rsid w:val="00694039"/>
    <w:rsid w:val="006947E3"/>
    <w:rsid w:val="00696202"/>
    <w:rsid w:val="006A01DF"/>
    <w:rsid w:val="006A09CB"/>
    <w:rsid w:val="006A09F5"/>
    <w:rsid w:val="006A1DD2"/>
    <w:rsid w:val="006A5AAA"/>
    <w:rsid w:val="006B208D"/>
    <w:rsid w:val="006B4069"/>
    <w:rsid w:val="006B4437"/>
    <w:rsid w:val="006B4738"/>
    <w:rsid w:val="006B5877"/>
    <w:rsid w:val="006B6126"/>
    <w:rsid w:val="006B63E8"/>
    <w:rsid w:val="006B64BB"/>
    <w:rsid w:val="006B6FEC"/>
    <w:rsid w:val="006B7A21"/>
    <w:rsid w:val="006C2C0E"/>
    <w:rsid w:val="006C44C9"/>
    <w:rsid w:val="006C4BDA"/>
    <w:rsid w:val="006C55E1"/>
    <w:rsid w:val="006C6B8D"/>
    <w:rsid w:val="006C7203"/>
    <w:rsid w:val="006C79CE"/>
    <w:rsid w:val="006D188A"/>
    <w:rsid w:val="006D1E83"/>
    <w:rsid w:val="006D3FB3"/>
    <w:rsid w:val="006D4A00"/>
    <w:rsid w:val="006E12C0"/>
    <w:rsid w:val="006E1BEF"/>
    <w:rsid w:val="006E310C"/>
    <w:rsid w:val="006E6A13"/>
    <w:rsid w:val="006F0C08"/>
    <w:rsid w:val="006F1356"/>
    <w:rsid w:val="006F22E2"/>
    <w:rsid w:val="006F2A0D"/>
    <w:rsid w:val="006F52A2"/>
    <w:rsid w:val="006F53FB"/>
    <w:rsid w:val="006F6086"/>
    <w:rsid w:val="006F697C"/>
    <w:rsid w:val="0070069A"/>
    <w:rsid w:val="00701891"/>
    <w:rsid w:val="00701D79"/>
    <w:rsid w:val="00701FA7"/>
    <w:rsid w:val="0070215A"/>
    <w:rsid w:val="00702349"/>
    <w:rsid w:val="00702A78"/>
    <w:rsid w:val="00702F52"/>
    <w:rsid w:val="0070353A"/>
    <w:rsid w:val="00705E65"/>
    <w:rsid w:val="00706B34"/>
    <w:rsid w:val="007073FF"/>
    <w:rsid w:val="0070756A"/>
    <w:rsid w:val="007076F7"/>
    <w:rsid w:val="00710EF7"/>
    <w:rsid w:val="00720004"/>
    <w:rsid w:val="007214FF"/>
    <w:rsid w:val="00722336"/>
    <w:rsid w:val="00722DEC"/>
    <w:rsid w:val="00724AB7"/>
    <w:rsid w:val="00734DCB"/>
    <w:rsid w:val="0073570B"/>
    <w:rsid w:val="007359E3"/>
    <w:rsid w:val="0073601C"/>
    <w:rsid w:val="00736D01"/>
    <w:rsid w:val="007410BD"/>
    <w:rsid w:val="00741661"/>
    <w:rsid w:val="00742E3A"/>
    <w:rsid w:val="007432D0"/>
    <w:rsid w:val="007457AF"/>
    <w:rsid w:val="00747771"/>
    <w:rsid w:val="00747DBF"/>
    <w:rsid w:val="007509E5"/>
    <w:rsid w:val="007559A3"/>
    <w:rsid w:val="00755C69"/>
    <w:rsid w:val="00755C7C"/>
    <w:rsid w:val="00756F23"/>
    <w:rsid w:val="00761351"/>
    <w:rsid w:val="007614CE"/>
    <w:rsid w:val="00762B3A"/>
    <w:rsid w:val="00763B08"/>
    <w:rsid w:val="00763BDB"/>
    <w:rsid w:val="007655F2"/>
    <w:rsid w:val="0076671D"/>
    <w:rsid w:val="007670B3"/>
    <w:rsid w:val="007671F5"/>
    <w:rsid w:val="007718DE"/>
    <w:rsid w:val="00771BEA"/>
    <w:rsid w:val="007743B1"/>
    <w:rsid w:val="007748CB"/>
    <w:rsid w:val="00774CEF"/>
    <w:rsid w:val="007753AF"/>
    <w:rsid w:val="007772FC"/>
    <w:rsid w:val="00782488"/>
    <w:rsid w:val="00782910"/>
    <w:rsid w:val="00782E4F"/>
    <w:rsid w:val="00783674"/>
    <w:rsid w:val="00783B72"/>
    <w:rsid w:val="00784091"/>
    <w:rsid w:val="00784E48"/>
    <w:rsid w:val="00786039"/>
    <w:rsid w:val="007866BD"/>
    <w:rsid w:val="007876B7"/>
    <w:rsid w:val="007877C8"/>
    <w:rsid w:val="00790A94"/>
    <w:rsid w:val="00790F42"/>
    <w:rsid w:val="007916EE"/>
    <w:rsid w:val="00793484"/>
    <w:rsid w:val="007963C7"/>
    <w:rsid w:val="007969F3"/>
    <w:rsid w:val="0079705B"/>
    <w:rsid w:val="007A0415"/>
    <w:rsid w:val="007A1EED"/>
    <w:rsid w:val="007A25AD"/>
    <w:rsid w:val="007A2C30"/>
    <w:rsid w:val="007A375A"/>
    <w:rsid w:val="007A42F0"/>
    <w:rsid w:val="007A5732"/>
    <w:rsid w:val="007A7376"/>
    <w:rsid w:val="007A7E49"/>
    <w:rsid w:val="007B04BD"/>
    <w:rsid w:val="007B0A1C"/>
    <w:rsid w:val="007B0ED8"/>
    <w:rsid w:val="007B2040"/>
    <w:rsid w:val="007B2EC4"/>
    <w:rsid w:val="007B33CE"/>
    <w:rsid w:val="007B5581"/>
    <w:rsid w:val="007B5D0A"/>
    <w:rsid w:val="007B6868"/>
    <w:rsid w:val="007B798B"/>
    <w:rsid w:val="007C1A28"/>
    <w:rsid w:val="007C2A2A"/>
    <w:rsid w:val="007C326A"/>
    <w:rsid w:val="007C52FC"/>
    <w:rsid w:val="007C5563"/>
    <w:rsid w:val="007C66B3"/>
    <w:rsid w:val="007C767A"/>
    <w:rsid w:val="007D0AA6"/>
    <w:rsid w:val="007D274A"/>
    <w:rsid w:val="007D2B31"/>
    <w:rsid w:val="007D49F4"/>
    <w:rsid w:val="007D5EBA"/>
    <w:rsid w:val="007D61E6"/>
    <w:rsid w:val="007D7633"/>
    <w:rsid w:val="007E18B1"/>
    <w:rsid w:val="007E1A40"/>
    <w:rsid w:val="007E28EF"/>
    <w:rsid w:val="007E31DF"/>
    <w:rsid w:val="007E3FF3"/>
    <w:rsid w:val="007E47BB"/>
    <w:rsid w:val="007E51B1"/>
    <w:rsid w:val="007F246D"/>
    <w:rsid w:val="007F2F61"/>
    <w:rsid w:val="007F473D"/>
    <w:rsid w:val="007F609B"/>
    <w:rsid w:val="007F6931"/>
    <w:rsid w:val="007F6B50"/>
    <w:rsid w:val="007F7E2A"/>
    <w:rsid w:val="00801762"/>
    <w:rsid w:val="00801946"/>
    <w:rsid w:val="00801BD4"/>
    <w:rsid w:val="0080253C"/>
    <w:rsid w:val="00803D94"/>
    <w:rsid w:val="00804784"/>
    <w:rsid w:val="00804C37"/>
    <w:rsid w:val="008053A5"/>
    <w:rsid w:val="008058F8"/>
    <w:rsid w:val="00806908"/>
    <w:rsid w:val="00807F54"/>
    <w:rsid w:val="0081142B"/>
    <w:rsid w:val="00813D50"/>
    <w:rsid w:val="0081781A"/>
    <w:rsid w:val="00820BF7"/>
    <w:rsid w:val="008217B1"/>
    <w:rsid w:val="00821E10"/>
    <w:rsid w:val="00822DFA"/>
    <w:rsid w:val="00823DC7"/>
    <w:rsid w:val="00824356"/>
    <w:rsid w:val="008252C9"/>
    <w:rsid w:val="008253BA"/>
    <w:rsid w:val="0082558F"/>
    <w:rsid w:val="008259BF"/>
    <w:rsid w:val="00825E9E"/>
    <w:rsid w:val="0082675B"/>
    <w:rsid w:val="00830E69"/>
    <w:rsid w:val="00832585"/>
    <w:rsid w:val="008327DA"/>
    <w:rsid w:val="008358AB"/>
    <w:rsid w:val="00837133"/>
    <w:rsid w:val="0083775C"/>
    <w:rsid w:val="00840097"/>
    <w:rsid w:val="0084108F"/>
    <w:rsid w:val="00841361"/>
    <w:rsid w:val="00842220"/>
    <w:rsid w:val="00843E66"/>
    <w:rsid w:val="00844236"/>
    <w:rsid w:val="00844F22"/>
    <w:rsid w:val="008460DF"/>
    <w:rsid w:val="008465FC"/>
    <w:rsid w:val="00851665"/>
    <w:rsid w:val="008516B0"/>
    <w:rsid w:val="00852595"/>
    <w:rsid w:val="008527FA"/>
    <w:rsid w:val="008539D7"/>
    <w:rsid w:val="008547DC"/>
    <w:rsid w:val="008549EE"/>
    <w:rsid w:val="0085595E"/>
    <w:rsid w:val="008569BE"/>
    <w:rsid w:val="00860212"/>
    <w:rsid w:val="008604C3"/>
    <w:rsid w:val="008606B4"/>
    <w:rsid w:val="008608A3"/>
    <w:rsid w:val="008614AB"/>
    <w:rsid w:val="00861958"/>
    <w:rsid w:val="00862832"/>
    <w:rsid w:val="00862D99"/>
    <w:rsid w:val="00863311"/>
    <w:rsid w:val="00864017"/>
    <w:rsid w:val="00865F43"/>
    <w:rsid w:val="00866D22"/>
    <w:rsid w:val="008717F2"/>
    <w:rsid w:val="00871962"/>
    <w:rsid w:val="00872083"/>
    <w:rsid w:val="00872439"/>
    <w:rsid w:val="00872F4B"/>
    <w:rsid w:val="00873322"/>
    <w:rsid w:val="00873756"/>
    <w:rsid w:val="00874DB5"/>
    <w:rsid w:val="00876538"/>
    <w:rsid w:val="008775BB"/>
    <w:rsid w:val="008802AD"/>
    <w:rsid w:val="00881078"/>
    <w:rsid w:val="008815ED"/>
    <w:rsid w:val="00882148"/>
    <w:rsid w:val="00883067"/>
    <w:rsid w:val="00883451"/>
    <w:rsid w:val="00883E4D"/>
    <w:rsid w:val="00883E9C"/>
    <w:rsid w:val="0088439F"/>
    <w:rsid w:val="00886285"/>
    <w:rsid w:val="0088693A"/>
    <w:rsid w:val="00890BD8"/>
    <w:rsid w:val="00890C75"/>
    <w:rsid w:val="00892C8E"/>
    <w:rsid w:val="008932A1"/>
    <w:rsid w:val="00893CA7"/>
    <w:rsid w:val="00894447"/>
    <w:rsid w:val="00896E09"/>
    <w:rsid w:val="00897E38"/>
    <w:rsid w:val="008A08AA"/>
    <w:rsid w:val="008A0C4E"/>
    <w:rsid w:val="008A15C2"/>
    <w:rsid w:val="008A2D9E"/>
    <w:rsid w:val="008A44E6"/>
    <w:rsid w:val="008A4BCC"/>
    <w:rsid w:val="008A53F5"/>
    <w:rsid w:val="008A597C"/>
    <w:rsid w:val="008A5DD9"/>
    <w:rsid w:val="008A6747"/>
    <w:rsid w:val="008B0A3C"/>
    <w:rsid w:val="008B1100"/>
    <w:rsid w:val="008B1735"/>
    <w:rsid w:val="008B197E"/>
    <w:rsid w:val="008B1B62"/>
    <w:rsid w:val="008B370B"/>
    <w:rsid w:val="008B3C05"/>
    <w:rsid w:val="008B46F8"/>
    <w:rsid w:val="008B50AA"/>
    <w:rsid w:val="008B51C4"/>
    <w:rsid w:val="008B5CCA"/>
    <w:rsid w:val="008B6178"/>
    <w:rsid w:val="008B6511"/>
    <w:rsid w:val="008C0021"/>
    <w:rsid w:val="008C02F1"/>
    <w:rsid w:val="008C5539"/>
    <w:rsid w:val="008C6ADA"/>
    <w:rsid w:val="008C6E7C"/>
    <w:rsid w:val="008C799F"/>
    <w:rsid w:val="008C7CFD"/>
    <w:rsid w:val="008D052D"/>
    <w:rsid w:val="008D0D23"/>
    <w:rsid w:val="008D115F"/>
    <w:rsid w:val="008D1836"/>
    <w:rsid w:val="008D1FEC"/>
    <w:rsid w:val="008D395B"/>
    <w:rsid w:val="008D3C4A"/>
    <w:rsid w:val="008D4460"/>
    <w:rsid w:val="008D54A7"/>
    <w:rsid w:val="008D5D8A"/>
    <w:rsid w:val="008E014D"/>
    <w:rsid w:val="008E0985"/>
    <w:rsid w:val="008E1A49"/>
    <w:rsid w:val="008E2275"/>
    <w:rsid w:val="008E250B"/>
    <w:rsid w:val="008E2689"/>
    <w:rsid w:val="008E2ACA"/>
    <w:rsid w:val="008E30F6"/>
    <w:rsid w:val="008E7C8C"/>
    <w:rsid w:val="008F0182"/>
    <w:rsid w:val="008F2B77"/>
    <w:rsid w:val="008F2C6D"/>
    <w:rsid w:val="008F3444"/>
    <w:rsid w:val="008F4738"/>
    <w:rsid w:val="008F52D6"/>
    <w:rsid w:val="008F681C"/>
    <w:rsid w:val="008F7AA9"/>
    <w:rsid w:val="00900B3B"/>
    <w:rsid w:val="009025D2"/>
    <w:rsid w:val="00902DA1"/>
    <w:rsid w:val="00902EA0"/>
    <w:rsid w:val="0090363E"/>
    <w:rsid w:val="00904B94"/>
    <w:rsid w:val="00904FA1"/>
    <w:rsid w:val="009056A7"/>
    <w:rsid w:val="00905784"/>
    <w:rsid w:val="009066BA"/>
    <w:rsid w:val="00907FD9"/>
    <w:rsid w:val="00910A71"/>
    <w:rsid w:val="00911108"/>
    <w:rsid w:val="00911221"/>
    <w:rsid w:val="00912D72"/>
    <w:rsid w:val="00916102"/>
    <w:rsid w:val="00917427"/>
    <w:rsid w:val="00920B31"/>
    <w:rsid w:val="00922384"/>
    <w:rsid w:val="009234EE"/>
    <w:rsid w:val="00923662"/>
    <w:rsid w:val="00924311"/>
    <w:rsid w:val="00926A80"/>
    <w:rsid w:val="00930DDB"/>
    <w:rsid w:val="00930E9A"/>
    <w:rsid w:val="00931107"/>
    <w:rsid w:val="0093134B"/>
    <w:rsid w:val="0093541C"/>
    <w:rsid w:val="00935EF9"/>
    <w:rsid w:val="0093790C"/>
    <w:rsid w:val="009402C7"/>
    <w:rsid w:val="00943C2E"/>
    <w:rsid w:val="00943DAF"/>
    <w:rsid w:val="00952432"/>
    <w:rsid w:val="009526C9"/>
    <w:rsid w:val="009531DF"/>
    <w:rsid w:val="009572B7"/>
    <w:rsid w:val="0095732B"/>
    <w:rsid w:val="0096205A"/>
    <w:rsid w:val="00962946"/>
    <w:rsid w:val="00962A68"/>
    <w:rsid w:val="00962B55"/>
    <w:rsid w:val="00962F99"/>
    <w:rsid w:val="00966DB0"/>
    <w:rsid w:val="00966F4F"/>
    <w:rsid w:val="00967688"/>
    <w:rsid w:val="00967E42"/>
    <w:rsid w:val="0097068D"/>
    <w:rsid w:val="00973C65"/>
    <w:rsid w:val="00975562"/>
    <w:rsid w:val="00975E4D"/>
    <w:rsid w:val="0097658B"/>
    <w:rsid w:val="00976A46"/>
    <w:rsid w:val="0098149C"/>
    <w:rsid w:val="00982188"/>
    <w:rsid w:val="0098231F"/>
    <w:rsid w:val="009875E4"/>
    <w:rsid w:val="0099007C"/>
    <w:rsid w:val="00994FF8"/>
    <w:rsid w:val="009A0619"/>
    <w:rsid w:val="009A084F"/>
    <w:rsid w:val="009A136A"/>
    <w:rsid w:val="009A3135"/>
    <w:rsid w:val="009A36B2"/>
    <w:rsid w:val="009A38D9"/>
    <w:rsid w:val="009A423B"/>
    <w:rsid w:val="009A495D"/>
    <w:rsid w:val="009A66CA"/>
    <w:rsid w:val="009A6922"/>
    <w:rsid w:val="009A7256"/>
    <w:rsid w:val="009B06A3"/>
    <w:rsid w:val="009B1154"/>
    <w:rsid w:val="009B3322"/>
    <w:rsid w:val="009B3A66"/>
    <w:rsid w:val="009B4A57"/>
    <w:rsid w:val="009B5123"/>
    <w:rsid w:val="009B6E6C"/>
    <w:rsid w:val="009C0204"/>
    <w:rsid w:val="009C0862"/>
    <w:rsid w:val="009C0DC9"/>
    <w:rsid w:val="009C133E"/>
    <w:rsid w:val="009C2D27"/>
    <w:rsid w:val="009C39F6"/>
    <w:rsid w:val="009C4B44"/>
    <w:rsid w:val="009C6CF7"/>
    <w:rsid w:val="009D15A5"/>
    <w:rsid w:val="009D3380"/>
    <w:rsid w:val="009D3B60"/>
    <w:rsid w:val="009D3C66"/>
    <w:rsid w:val="009D3D12"/>
    <w:rsid w:val="009D3EBF"/>
    <w:rsid w:val="009D3FE8"/>
    <w:rsid w:val="009D40F1"/>
    <w:rsid w:val="009D4ACE"/>
    <w:rsid w:val="009D53C7"/>
    <w:rsid w:val="009E01B9"/>
    <w:rsid w:val="009E03E7"/>
    <w:rsid w:val="009E192B"/>
    <w:rsid w:val="009E2FC9"/>
    <w:rsid w:val="009E3146"/>
    <w:rsid w:val="009E446A"/>
    <w:rsid w:val="009E4FEC"/>
    <w:rsid w:val="009E570C"/>
    <w:rsid w:val="009E5F9F"/>
    <w:rsid w:val="009E7537"/>
    <w:rsid w:val="009F06D4"/>
    <w:rsid w:val="009F33AF"/>
    <w:rsid w:val="009F493A"/>
    <w:rsid w:val="009F5135"/>
    <w:rsid w:val="00A00F8A"/>
    <w:rsid w:val="00A01B28"/>
    <w:rsid w:val="00A02410"/>
    <w:rsid w:val="00A02C1D"/>
    <w:rsid w:val="00A07528"/>
    <w:rsid w:val="00A1005B"/>
    <w:rsid w:val="00A102BD"/>
    <w:rsid w:val="00A10FE8"/>
    <w:rsid w:val="00A12872"/>
    <w:rsid w:val="00A17261"/>
    <w:rsid w:val="00A20645"/>
    <w:rsid w:val="00A22116"/>
    <w:rsid w:val="00A22B58"/>
    <w:rsid w:val="00A23640"/>
    <w:rsid w:val="00A238A6"/>
    <w:rsid w:val="00A2555D"/>
    <w:rsid w:val="00A2566A"/>
    <w:rsid w:val="00A26EDD"/>
    <w:rsid w:val="00A27E7F"/>
    <w:rsid w:val="00A31684"/>
    <w:rsid w:val="00A3190E"/>
    <w:rsid w:val="00A32B1F"/>
    <w:rsid w:val="00A3474C"/>
    <w:rsid w:val="00A34A35"/>
    <w:rsid w:val="00A353FB"/>
    <w:rsid w:val="00A4382C"/>
    <w:rsid w:val="00A439B9"/>
    <w:rsid w:val="00A460A6"/>
    <w:rsid w:val="00A461F2"/>
    <w:rsid w:val="00A46E90"/>
    <w:rsid w:val="00A47F49"/>
    <w:rsid w:val="00A5311F"/>
    <w:rsid w:val="00A537CB"/>
    <w:rsid w:val="00A54492"/>
    <w:rsid w:val="00A544B4"/>
    <w:rsid w:val="00A604C5"/>
    <w:rsid w:val="00A60894"/>
    <w:rsid w:val="00A609C5"/>
    <w:rsid w:val="00A62DD0"/>
    <w:rsid w:val="00A63625"/>
    <w:rsid w:val="00A64F3D"/>
    <w:rsid w:val="00A65EDF"/>
    <w:rsid w:val="00A67AC8"/>
    <w:rsid w:val="00A70F27"/>
    <w:rsid w:val="00A755F1"/>
    <w:rsid w:val="00A75608"/>
    <w:rsid w:val="00A75696"/>
    <w:rsid w:val="00A76810"/>
    <w:rsid w:val="00A77F5E"/>
    <w:rsid w:val="00A816B8"/>
    <w:rsid w:val="00A81FB5"/>
    <w:rsid w:val="00A8365E"/>
    <w:rsid w:val="00A84F75"/>
    <w:rsid w:val="00A85727"/>
    <w:rsid w:val="00A86074"/>
    <w:rsid w:val="00A90FA1"/>
    <w:rsid w:val="00A93BB0"/>
    <w:rsid w:val="00A946A1"/>
    <w:rsid w:val="00A94A9A"/>
    <w:rsid w:val="00A95AB8"/>
    <w:rsid w:val="00A96E7F"/>
    <w:rsid w:val="00A972F7"/>
    <w:rsid w:val="00A97B22"/>
    <w:rsid w:val="00AA1293"/>
    <w:rsid w:val="00AA1734"/>
    <w:rsid w:val="00AA258C"/>
    <w:rsid w:val="00AA3859"/>
    <w:rsid w:val="00AA3E61"/>
    <w:rsid w:val="00AA4920"/>
    <w:rsid w:val="00AA69F3"/>
    <w:rsid w:val="00AA7BD8"/>
    <w:rsid w:val="00AB0CC5"/>
    <w:rsid w:val="00AB37C3"/>
    <w:rsid w:val="00AB438D"/>
    <w:rsid w:val="00AB5059"/>
    <w:rsid w:val="00AB69BE"/>
    <w:rsid w:val="00AB6BD2"/>
    <w:rsid w:val="00AC1074"/>
    <w:rsid w:val="00AC1772"/>
    <w:rsid w:val="00AC33D5"/>
    <w:rsid w:val="00AC40AE"/>
    <w:rsid w:val="00AC4961"/>
    <w:rsid w:val="00AC49F1"/>
    <w:rsid w:val="00AD1E04"/>
    <w:rsid w:val="00AD4093"/>
    <w:rsid w:val="00AD5372"/>
    <w:rsid w:val="00AD56A3"/>
    <w:rsid w:val="00AD58E1"/>
    <w:rsid w:val="00AD5DC6"/>
    <w:rsid w:val="00AD635F"/>
    <w:rsid w:val="00AD7A10"/>
    <w:rsid w:val="00AE01AC"/>
    <w:rsid w:val="00AE051B"/>
    <w:rsid w:val="00AE09A8"/>
    <w:rsid w:val="00AE0CEE"/>
    <w:rsid w:val="00AE200C"/>
    <w:rsid w:val="00AE23E2"/>
    <w:rsid w:val="00AE47CC"/>
    <w:rsid w:val="00AE69BA"/>
    <w:rsid w:val="00AE7227"/>
    <w:rsid w:val="00AE73EC"/>
    <w:rsid w:val="00AE7741"/>
    <w:rsid w:val="00AE776C"/>
    <w:rsid w:val="00AF08AB"/>
    <w:rsid w:val="00AF0ED3"/>
    <w:rsid w:val="00AF1DE6"/>
    <w:rsid w:val="00AF2967"/>
    <w:rsid w:val="00AF2A67"/>
    <w:rsid w:val="00AF3B6D"/>
    <w:rsid w:val="00AF4076"/>
    <w:rsid w:val="00AF4BF4"/>
    <w:rsid w:val="00AF5C8E"/>
    <w:rsid w:val="00B00BC9"/>
    <w:rsid w:val="00B01D62"/>
    <w:rsid w:val="00B01E66"/>
    <w:rsid w:val="00B0373F"/>
    <w:rsid w:val="00B03A3B"/>
    <w:rsid w:val="00B044D4"/>
    <w:rsid w:val="00B058D7"/>
    <w:rsid w:val="00B07106"/>
    <w:rsid w:val="00B073F1"/>
    <w:rsid w:val="00B0740C"/>
    <w:rsid w:val="00B07BDA"/>
    <w:rsid w:val="00B10FDC"/>
    <w:rsid w:val="00B127ED"/>
    <w:rsid w:val="00B13388"/>
    <w:rsid w:val="00B16592"/>
    <w:rsid w:val="00B167C3"/>
    <w:rsid w:val="00B16ACA"/>
    <w:rsid w:val="00B17486"/>
    <w:rsid w:val="00B17BDB"/>
    <w:rsid w:val="00B205BF"/>
    <w:rsid w:val="00B21D8E"/>
    <w:rsid w:val="00B23445"/>
    <w:rsid w:val="00B23E4C"/>
    <w:rsid w:val="00B2775A"/>
    <w:rsid w:val="00B303CC"/>
    <w:rsid w:val="00B31D28"/>
    <w:rsid w:val="00B321A6"/>
    <w:rsid w:val="00B33B5B"/>
    <w:rsid w:val="00B34C54"/>
    <w:rsid w:val="00B372F4"/>
    <w:rsid w:val="00B37692"/>
    <w:rsid w:val="00B37706"/>
    <w:rsid w:val="00B40B4E"/>
    <w:rsid w:val="00B41C5C"/>
    <w:rsid w:val="00B42543"/>
    <w:rsid w:val="00B4385E"/>
    <w:rsid w:val="00B43930"/>
    <w:rsid w:val="00B440C7"/>
    <w:rsid w:val="00B4657A"/>
    <w:rsid w:val="00B471EC"/>
    <w:rsid w:val="00B4736D"/>
    <w:rsid w:val="00B507A9"/>
    <w:rsid w:val="00B50B6D"/>
    <w:rsid w:val="00B51A8F"/>
    <w:rsid w:val="00B53746"/>
    <w:rsid w:val="00B5435E"/>
    <w:rsid w:val="00B544AC"/>
    <w:rsid w:val="00B55A5D"/>
    <w:rsid w:val="00B57A82"/>
    <w:rsid w:val="00B60B39"/>
    <w:rsid w:val="00B6108C"/>
    <w:rsid w:val="00B62BCA"/>
    <w:rsid w:val="00B630DB"/>
    <w:rsid w:val="00B635DA"/>
    <w:rsid w:val="00B63757"/>
    <w:rsid w:val="00B64170"/>
    <w:rsid w:val="00B6521D"/>
    <w:rsid w:val="00B7029A"/>
    <w:rsid w:val="00B70899"/>
    <w:rsid w:val="00B7175C"/>
    <w:rsid w:val="00B74150"/>
    <w:rsid w:val="00B74F61"/>
    <w:rsid w:val="00B75771"/>
    <w:rsid w:val="00B75C58"/>
    <w:rsid w:val="00B77A07"/>
    <w:rsid w:val="00B77BBC"/>
    <w:rsid w:val="00B8160E"/>
    <w:rsid w:val="00B81B11"/>
    <w:rsid w:val="00B8220F"/>
    <w:rsid w:val="00B828E2"/>
    <w:rsid w:val="00B83BAD"/>
    <w:rsid w:val="00B84223"/>
    <w:rsid w:val="00B84984"/>
    <w:rsid w:val="00B85160"/>
    <w:rsid w:val="00B86CF0"/>
    <w:rsid w:val="00B901BE"/>
    <w:rsid w:val="00B91086"/>
    <w:rsid w:val="00B9109E"/>
    <w:rsid w:val="00B91889"/>
    <w:rsid w:val="00B9203A"/>
    <w:rsid w:val="00B921B3"/>
    <w:rsid w:val="00B921EC"/>
    <w:rsid w:val="00B92547"/>
    <w:rsid w:val="00B9421D"/>
    <w:rsid w:val="00B943B2"/>
    <w:rsid w:val="00B95828"/>
    <w:rsid w:val="00B95A22"/>
    <w:rsid w:val="00B9642F"/>
    <w:rsid w:val="00B97F25"/>
    <w:rsid w:val="00BA0A47"/>
    <w:rsid w:val="00BA1790"/>
    <w:rsid w:val="00BA3A43"/>
    <w:rsid w:val="00BA3BBC"/>
    <w:rsid w:val="00BA4749"/>
    <w:rsid w:val="00BA4767"/>
    <w:rsid w:val="00BA69E1"/>
    <w:rsid w:val="00BA6A75"/>
    <w:rsid w:val="00BB0290"/>
    <w:rsid w:val="00BB0ABE"/>
    <w:rsid w:val="00BB1FBF"/>
    <w:rsid w:val="00BB4853"/>
    <w:rsid w:val="00BB50F6"/>
    <w:rsid w:val="00BB64D5"/>
    <w:rsid w:val="00BB7525"/>
    <w:rsid w:val="00BB7815"/>
    <w:rsid w:val="00BC070D"/>
    <w:rsid w:val="00BC18A6"/>
    <w:rsid w:val="00BC1CCC"/>
    <w:rsid w:val="00BC2071"/>
    <w:rsid w:val="00BC234D"/>
    <w:rsid w:val="00BC555B"/>
    <w:rsid w:val="00BC706C"/>
    <w:rsid w:val="00BD0A3C"/>
    <w:rsid w:val="00BD17C0"/>
    <w:rsid w:val="00BD19B5"/>
    <w:rsid w:val="00BD212F"/>
    <w:rsid w:val="00BD52F7"/>
    <w:rsid w:val="00BD74EA"/>
    <w:rsid w:val="00BE0339"/>
    <w:rsid w:val="00BE0497"/>
    <w:rsid w:val="00BE0D7B"/>
    <w:rsid w:val="00BE33D0"/>
    <w:rsid w:val="00BE4FB5"/>
    <w:rsid w:val="00BE7984"/>
    <w:rsid w:val="00BF010C"/>
    <w:rsid w:val="00BF0240"/>
    <w:rsid w:val="00BF22AB"/>
    <w:rsid w:val="00BF2B26"/>
    <w:rsid w:val="00BF3189"/>
    <w:rsid w:val="00BF3E21"/>
    <w:rsid w:val="00BF4800"/>
    <w:rsid w:val="00BF6D3C"/>
    <w:rsid w:val="00BF76E2"/>
    <w:rsid w:val="00C00BCB"/>
    <w:rsid w:val="00C049DD"/>
    <w:rsid w:val="00C050C1"/>
    <w:rsid w:val="00C05166"/>
    <w:rsid w:val="00C06F23"/>
    <w:rsid w:val="00C11D56"/>
    <w:rsid w:val="00C1390D"/>
    <w:rsid w:val="00C13F19"/>
    <w:rsid w:val="00C14E38"/>
    <w:rsid w:val="00C15B42"/>
    <w:rsid w:val="00C167FA"/>
    <w:rsid w:val="00C16FD4"/>
    <w:rsid w:val="00C20FBA"/>
    <w:rsid w:val="00C2440A"/>
    <w:rsid w:val="00C24BA6"/>
    <w:rsid w:val="00C25D96"/>
    <w:rsid w:val="00C30622"/>
    <w:rsid w:val="00C307C6"/>
    <w:rsid w:val="00C32938"/>
    <w:rsid w:val="00C333E0"/>
    <w:rsid w:val="00C3456F"/>
    <w:rsid w:val="00C36D40"/>
    <w:rsid w:val="00C37C9A"/>
    <w:rsid w:val="00C40A97"/>
    <w:rsid w:val="00C40B8C"/>
    <w:rsid w:val="00C43131"/>
    <w:rsid w:val="00C43B7E"/>
    <w:rsid w:val="00C44E54"/>
    <w:rsid w:val="00C45919"/>
    <w:rsid w:val="00C4624B"/>
    <w:rsid w:val="00C4630C"/>
    <w:rsid w:val="00C46BD0"/>
    <w:rsid w:val="00C470AA"/>
    <w:rsid w:val="00C503EC"/>
    <w:rsid w:val="00C5095A"/>
    <w:rsid w:val="00C5136D"/>
    <w:rsid w:val="00C51603"/>
    <w:rsid w:val="00C51D5C"/>
    <w:rsid w:val="00C529C9"/>
    <w:rsid w:val="00C53C59"/>
    <w:rsid w:val="00C553DD"/>
    <w:rsid w:val="00C57107"/>
    <w:rsid w:val="00C57FE9"/>
    <w:rsid w:val="00C602B5"/>
    <w:rsid w:val="00C6430C"/>
    <w:rsid w:val="00C64910"/>
    <w:rsid w:val="00C6733A"/>
    <w:rsid w:val="00C72BD2"/>
    <w:rsid w:val="00C75ADE"/>
    <w:rsid w:val="00C75B52"/>
    <w:rsid w:val="00C77371"/>
    <w:rsid w:val="00C773BB"/>
    <w:rsid w:val="00C777B6"/>
    <w:rsid w:val="00C80455"/>
    <w:rsid w:val="00C808BD"/>
    <w:rsid w:val="00C81204"/>
    <w:rsid w:val="00C816F2"/>
    <w:rsid w:val="00C83861"/>
    <w:rsid w:val="00C84CE1"/>
    <w:rsid w:val="00C84D3F"/>
    <w:rsid w:val="00C86962"/>
    <w:rsid w:val="00C90263"/>
    <w:rsid w:val="00C9134D"/>
    <w:rsid w:val="00C9141D"/>
    <w:rsid w:val="00C93DBE"/>
    <w:rsid w:val="00C9445E"/>
    <w:rsid w:val="00C95332"/>
    <w:rsid w:val="00C95FA3"/>
    <w:rsid w:val="00C96267"/>
    <w:rsid w:val="00C97B5C"/>
    <w:rsid w:val="00C97D6C"/>
    <w:rsid w:val="00CA2277"/>
    <w:rsid w:val="00CA2311"/>
    <w:rsid w:val="00CA238E"/>
    <w:rsid w:val="00CA24B7"/>
    <w:rsid w:val="00CA3BFA"/>
    <w:rsid w:val="00CA5131"/>
    <w:rsid w:val="00CA58CE"/>
    <w:rsid w:val="00CA5C40"/>
    <w:rsid w:val="00CB1847"/>
    <w:rsid w:val="00CB1F06"/>
    <w:rsid w:val="00CB3187"/>
    <w:rsid w:val="00CB3733"/>
    <w:rsid w:val="00CB5D61"/>
    <w:rsid w:val="00CB6730"/>
    <w:rsid w:val="00CB6886"/>
    <w:rsid w:val="00CC0FA3"/>
    <w:rsid w:val="00CC1496"/>
    <w:rsid w:val="00CC251A"/>
    <w:rsid w:val="00CC26EF"/>
    <w:rsid w:val="00CC4BC6"/>
    <w:rsid w:val="00CC506E"/>
    <w:rsid w:val="00CC7A5D"/>
    <w:rsid w:val="00CC7CD6"/>
    <w:rsid w:val="00CD01AB"/>
    <w:rsid w:val="00CD070C"/>
    <w:rsid w:val="00CD0849"/>
    <w:rsid w:val="00CD0E7C"/>
    <w:rsid w:val="00CD1D21"/>
    <w:rsid w:val="00CD2965"/>
    <w:rsid w:val="00CD473E"/>
    <w:rsid w:val="00CD5619"/>
    <w:rsid w:val="00CD64D6"/>
    <w:rsid w:val="00CD67C8"/>
    <w:rsid w:val="00CD7E11"/>
    <w:rsid w:val="00CE1597"/>
    <w:rsid w:val="00CE2B06"/>
    <w:rsid w:val="00CE2B6E"/>
    <w:rsid w:val="00CE37C3"/>
    <w:rsid w:val="00CE6D64"/>
    <w:rsid w:val="00CE720A"/>
    <w:rsid w:val="00CE7816"/>
    <w:rsid w:val="00CF08FB"/>
    <w:rsid w:val="00CF1001"/>
    <w:rsid w:val="00CF1256"/>
    <w:rsid w:val="00CF3369"/>
    <w:rsid w:val="00CF4FBF"/>
    <w:rsid w:val="00CF618C"/>
    <w:rsid w:val="00CF6881"/>
    <w:rsid w:val="00CF693A"/>
    <w:rsid w:val="00CF6BD2"/>
    <w:rsid w:val="00D00A65"/>
    <w:rsid w:val="00D0160B"/>
    <w:rsid w:val="00D0189D"/>
    <w:rsid w:val="00D0276F"/>
    <w:rsid w:val="00D05658"/>
    <w:rsid w:val="00D06C39"/>
    <w:rsid w:val="00D07433"/>
    <w:rsid w:val="00D07D91"/>
    <w:rsid w:val="00D10B2B"/>
    <w:rsid w:val="00D10B8F"/>
    <w:rsid w:val="00D11808"/>
    <w:rsid w:val="00D12067"/>
    <w:rsid w:val="00D13250"/>
    <w:rsid w:val="00D1359D"/>
    <w:rsid w:val="00D150D0"/>
    <w:rsid w:val="00D15549"/>
    <w:rsid w:val="00D15FA0"/>
    <w:rsid w:val="00D1644C"/>
    <w:rsid w:val="00D168DD"/>
    <w:rsid w:val="00D200A7"/>
    <w:rsid w:val="00D21840"/>
    <w:rsid w:val="00D225F3"/>
    <w:rsid w:val="00D22B8C"/>
    <w:rsid w:val="00D24B6B"/>
    <w:rsid w:val="00D2526E"/>
    <w:rsid w:val="00D265AC"/>
    <w:rsid w:val="00D268A5"/>
    <w:rsid w:val="00D3033B"/>
    <w:rsid w:val="00D311D0"/>
    <w:rsid w:val="00D32F91"/>
    <w:rsid w:val="00D3509E"/>
    <w:rsid w:val="00D3575C"/>
    <w:rsid w:val="00D367C2"/>
    <w:rsid w:val="00D4116B"/>
    <w:rsid w:val="00D4138E"/>
    <w:rsid w:val="00D41DD2"/>
    <w:rsid w:val="00D42DF4"/>
    <w:rsid w:val="00D43956"/>
    <w:rsid w:val="00D44054"/>
    <w:rsid w:val="00D44156"/>
    <w:rsid w:val="00D45A09"/>
    <w:rsid w:val="00D46ECA"/>
    <w:rsid w:val="00D47B20"/>
    <w:rsid w:val="00D526B5"/>
    <w:rsid w:val="00D559D9"/>
    <w:rsid w:val="00D5715E"/>
    <w:rsid w:val="00D60094"/>
    <w:rsid w:val="00D608B3"/>
    <w:rsid w:val="00D619CA"/>
    <w:rsid w:val="00D62D8E"/>
    <w:rsid w:val="00D64017"/>
    <w:rsid w:val="00D6457B"/>
    <w:rsid w:val="00D651AC"/>
    <w:rsid w:val="00D653E9"/>
    <w:rsid w:val="00D659DD"/>
    <w:rsid w:val="00D67E4C"/>
    <w:rsid w:val="00D708AB"/>
    <w:rsid w:val="00D709D2"/>
    <w:rsid w:val="00D716B9"/>
    <w:rsid w:val="00D71742"/>
    <w:rsid w:val="00D71FAA"/>
    <w:rsid w:val="00D725C2"/>
    <w:rsid w:val="00D73FBD"/>
    <w:rsid w:val="00D7428D"/>
    <w:rsid w:val="00D801DB"/>
    <w:rsid w:val="00D82224"/>
    <w:rsid w:val="00D82E9F"/>
    <w:rsid w:val="00D83E4D"/>
    <w:rsid w:val="00D9170E"/>
    <w:rsid w:val="00D9180F"/>
    <w:rsid w:val="00D952D4"/>
    <w:rsid w:val="00D95410"/>
    <w:rsid w:val="00D95441"/>
    <w:rsid w:val="00D95AA2"/>
    <w:rsid w:val="00D96377"/>
    <w:rsid w:val="00D9752C"/>
    <w:rsid w:val="00DA0105"/>
    <w:rsid w:val="00DA1868"/>
    <w:rsid w:val="00DA4E9D"/>
    <w:rsid w:val="00DA53F0"/>
    <w:rsid w:val="00DA5EF6"/>
    <w:rsid w:val="00DA6AF3"/>
    <w:rsid w:val="00DA6B45"/>
    <w:rsid w:val="00DA6CE3"/>
    <w:rsid w:val="00DB29BC"/>
    <w:rsid w:val="00DB2FFF"/>
    <w:rsid w:val="00DB34A3"/>
    <w:rsid w:val="00DB3F33"/>
    <w:rsid w:val="00DB4B18"/>
    <w:rsid w:val="00DB7043"/>
    <w:rsid w:val="00DB7DA0"/>
    <w:rsid w:val="00DB7F73"/>
    <w:rsid w:val="00DC020B"/>
    <w:rsid w:val="00DC091E"/>
    <w:rsid w:val="00DC2DC1"/>
    <w:rsid w:val="00DC586A"/>
    <w:rsid w:val="00DC5FDB"/>
    <w:rsid w:val="00DD0404"/>
    <w:rsid w:val="00DD1F55"/>
    <w:rsid w:val="00DD4BD1"/>
    <w:rsid w:val="00DD59D0"/>
    <w:rsid w:val="00DD71CD"/>
    <w:rsid w:val="00DD7315"/>
    <w:rsid w:val="00DD7AA7"/>
    <w:rsid w:val="00DD7AAE"/>
    <w:rsid w:val="00DE13B8"/>
    <w:rsid w:val="00DE13BA"/>
    <w:rsid w:val="00DE17BD"/>
    <w:rsid w:val="00DE1F4C"/>
    <w:rsid w:val="00DE2F1C"/>
    <w:rsid w:val="00DE3A59"/>
    <w:rsid w:val="00DE3CDD"/>
    <w:rsid w:val="00DE473C"/>
    <w:rsid w:val="00DE6328"/>
    <w:rsid w:val="00DE6B8B"/>
    <w:rsid w:val="00DE71DC"/>
    <w:rsid w:val="00DF0424"/>
    <w:rsid w:val="00DF0498"/>
    <w:rsid w:val="00DF0D6D"/>
    <w:rsid w:val="00DF23FF"/>
    <w:rsid w:val="00DF2920"/>
    <w:rsid w:val="00DF2928"/>
    <w:rsid w:val="00DF364A"/>
    <w:rsid w:val="00DF36B8"/>
    <w:rsid w:val="00DF3F76"/>
    <w:rsid w:val="00DF40F4"/>
    <w:rsid w:val="00DF55C2"/>
    <w:rsid w:val="00DF699A"/>
    <w:rsid w:val="00DF70F9"/>
    <w:rsid w:val="00E0072D"/>
    <w:rsid w:val="00E01B14"/>
    <w:rsid w:val="00E03BD4"/>
    <w:rsid w:val="00E03BDB"/>
    <w:rsid w:val="00E04754"/>
    <w:rsid w:val="00E05113"/>
    <w:rsid w:val="00E06D02"/>
    <w:rsid w:val="00E12077"/>
    <w:rsid w:val="00E14B1F"/>
    <w:rsid w:val="00E14D19"/>
    <w:rsid w:val="00E20E61"/>
    <w:rsid w:val="00E22A3D"/>
    <w:rsid w:val="00E24D00"/>
    <w:rsid w:val="00E25152"/>
    <w:rsid w:val="00E26444"/>
    <w:rsid w:val="00E26F95"/>
    <w:rsid w:val="00E2783D"/>
    <w:rsid w:val="00E311BD"/>
    <w:rsid w:val="00E3529C"/>
    <w:rsid w:val="00E36EE5"/>
    <w:rsid w:val="00E40D6D"/>
    <w:rsid w:val="00E41171"/>
    <w:rsid w:val="00E44E75"/>
    <w:rsid w:val="00E44FCA"/>
    <w:rsid w:val="00E4519F"/>
    <w:rsid w:val="00E45553"/>
    <w:rsid w:val="00E45F88"/>
    <w:rsid w:val="00E502B4"/>
    <w:rsid w:val="00E514D7"/>
    <w:rsid w:val="00E531E0"/>
    <w:rsid w:val="00E56985"/>
    <w:rsid w:val="00E60911"/>
    <w:rsid w:val="00E60A2F"/>
    <w:rsid w:val="00E61972"/>
    <w:rsid w:val="00E62F5F"/>
    <w:rsid w:val="00E65861"/>
    <w:rsid w:val="00E65ED8"/>
    <w:rsid w:val="00E6707A"/>
    <w:rsid w:val="00E67F3D"/>
    <w:rsid w:val="00E72CD3"/>
    <w:rsid w:val="00E751CE"/>
    <w:rsid w:val="00E76D08"/>
    <w:rsid w:val="00E80FE0"/>
    <w:rsid w:val="00E8109A"/>
    <w:rsid w:val="00E8146E"/>
    <w:rsid w:val="00E820C7"/>
    <w:rsid w:val="00E82595"/>
    <w:rsid w:val="00E83415"/>
    <w:rsid w:val="00E8353E"/>
    <w:rsid w:val="00E83AD9"/>
    <w:rsid w:val="00E845C5"/>
    <w:rsid w:val="00E858A3"/>
    <w:rsid w:val="00E86BB0"/>
    <w:rsid w:val="00E91FB8"/>
    <w:rsid w:val="00E92234"/>
    <w:rsid w:val="00E92500"/>
    <w:rsid w:val="00E92B65"/>
    <w:rsid w:val="00E94B3E"/>
    <w:rsid w:val="00E960B1"/>
    <w:rsid w:val="00EA0629"/>
    <w:rsid w:val="00EA180C"/>
    <w:rsid w:val="00EA2353"/>
    <w:rsid w:val="00EA3084"/>
    <w:rsid w:val="00EA4208"/>
    <w:rsid w:val="00EA45CB"/>
    <w:rsid w:val="00EA58B6"/>
    <w:rsid w:val="00EA5CAD"/>
    <w:rsid w:val="00EA68B9"/>
    <w:rsid w:val="00EB07D7"/>
    <w:rsid w:val="00EB0B98"/>
    <w:rsid w:val="00EB2618"/>
    <w:rsid w:val="00EB3B50"/>
    <w:rsid w:val="00EB4205"/>
    <w:rsid w:val="00EB4CC3"/>
    <w:rsid w:val="00EB4F1C"/>
    <w:rsid w:val="00EB6358"/>
    <w:rsid w:val="00EB64B1"/>
    <w:rsid w:val="00EB7A16"/>
    <w:rsid w:val="00EC1A0F"/>
    <w:rsid w:val="00EC3C41"/>
    <w:rsid w:val="00EC550C"/>
    <w:rsid w:val="00EC5D05"/>
    <w:rsid w:val="00EC7B6D"/>
    <w:rsid w:val="00ED1305"/>
    <w:rsid w:val="00ED2674"/>
    <w:rsid w:val="00ED29C4"/>
    <w:rsid w:val="00ED2A2C"/>
    <w:rsid w:val="00ED50E3"/>
    <w:rsid w:val="00ED568C"/>
    <w:rsid w:val="00ED5F3B"/>
    <w:rsid w:val="00ED7F1E"/>
    <w:rsid w:val="00EE2DF0"/>
    <w:rsid w:val="00EE4D86"/>
    <w:rsid w:val="00EE5223"/>
    <w:rsid w:val="00EE6E1A"/>
    <w:rsid w:val="00EE7D89"/>
    <w:rsid w:val="00EF1349"/>
    <w:rsid w:val="00EF1F85"/>
    <w:rsid w:val="00EF1FF5"/>
    <w:rsid w:val="00EF2ADC"/>
    <w:rsid w:val="00EF2DB2"/>
    <w:rsid w:val="00EF4130"/>
    <w:rsid w:val="00F011A2"/>
    <w:rsid w:val="00F01322"/>
    <w:rsid w:val="00F01C1B"/>
    <w:rsid w:val="00F0252E"/>
    <w:rsid w:val="00F029CF"/>
    <w:rsid w:val="00F0401C"/>
    <w:rsid w:val="00F0553C"/>
    <w:rsid w:val="00F05ADF"/>
    <w:rsid w:val="00F10B2A"/>
    <w:rsid w:val="00F12EF0"/>
    <w:rsid w:val="00F13733"/>
    <w:rsid w:val="00F156AA"/>
    <w:rsid w:val="00F20D10"/>
    <w:rsid w:val="00F211BC"/>
    <w:rsid w:val="00F2126F"/>
    <w:rsid w:val="00F24996"/>
    <w:rsid w:val="00F260C8"/>
    <w:rsid w:val="00F31AA6"/>
    <w:rsid w:val="00F32151"/>
    <w:rsid w:val="00F328DE"/>
    <w:rsid w:val="00F32C60"/>
    <w:rsid w:val="00F349DA"/>
    <w:rsid w:val="00F3627A"/>
    <w:rsid w:val="00F3696C"/>
    <w:rsid w:val="00F377EE"/>
    <w:rsid w:val="00F3799C"/>
    <w:rsid w:val="00F42A75"/>
    <w:rsid w:val="00F42C57"/>
    <w:rsid w:val="00F43E82"/>
    <w:rsid w:val="00F44CD1"/>
    <w:rsid w:val="00F47E54"/>
    <w:rsid w:val="00F5416D"/>
    <w:rsid w:val="00F54F50"/>
    <w:rsid w:val="00F55312"/>
    <w:rsid w:val="00F55CC7"/>
    <w:rsid w:val="00F57FC5"/>
    <w:rsid w:val="00F605BC"/>
    <w:rsid w:val="00F61CA2"/>
    <w:rsid w:val="00F638AA"/>
    <w:rsid w:val="00F6457F"/>
    <w:rsid w:val="00F666DB"/>
    <w:rsid w:val="00F67603"/>
    <w:rsid w:val="00F67E6F"/>
    <w:rsid w:val="00F70245"/>
    <w:rsid w:val="00F714AB"/>
    <w:rsid w:val="00F71EA6"/>
    <w:rsid w:val="00F729D9"/>
    <w:rsid w:val="00F72D37"/>
    <w:rsid w:val="00F76BE3"/>
    <w:rsid w:val="00F811A9"/>
    <w:rsid w:val="00F830DC"/>
    <w:rsid w:val="00F83DB9"/>
    <w:rsid w:val="00F8692B"/>
    <w:rsid w:val="00F86B83"/>
    <w:rsid w:val="00F86FED"/>
    <w:rsid w:val="00F907D4"/>
    <w:rsid w:val="00F9084B"/>
    <w:rsid w:val="00F90DBF"/>
    <w:rsid w:val="00F9122C"/>
    <w:rsid w:val="00F925A3"/>
    <w:rsid w:val="00F9294F"/>
    <w:rsid w:val="00F94E40"/>
    <w:rsid w:val="00F954B6"/>
    <w:rsid w:val="00F96BFD"/>
    <w:rsid w:val="00FA0122"/>
    <w:rsid w:val="00FA1A2F"/>
    <w:rsid w:val="00FA2ACB"/>
    <w:rsid w:val="00FA4000"/>
    <w:rsid w:val="00FA4087"/>
    <w:rsid w:val="00FA4D17"/>
    <w:rsid w:val="00FA637B"/>
    <w:rsid w:val="00FA77AC"/>
    <w:rsid w:val="00FA78D8"/>
    <w:rsid w:val="00FA7E55"/>
    <w:rsid w:val="00FB06E5"/>
    <w:rsid w:val="00FB073E"/>
    <w:rsid w:val="00FB2328"/>
    <w:rsid w:val="00FB4804"/>
    <w:rsid w:val="00FB772D"/>
    <w:rsid w:val="00FC0084"/>
    <w:rsid w:val="00FC0F6D"/>
    <w:rsid w:val="00FC1751"/>
    <w:rsid w:val="00FC2612"/>
    <w:rsid w:val="00FC2BD5"/>
    <w:rsid w:val="00FC336D"/>
    <w:rsid w:val="00FC4979"/>
    <w:rsid w:val="00FC5A1F"/>
    <w:rsid w:val="00FC68AE"/>
    <w:rsid w:val="00FC6CA7"/>
    <w:rsid w:val="00FC6FA0"/>
    <w:rsid w:val="00FC73E2"/>
    <w:rsid w:val="00FD0DEC"/>
    <w:rsid w:val="00FD107B"/>
    <w:rsid w:val="00FD12B2"/>
    <w:rsid w:val="00FD1DAC"/>
    <w:rsid w:val="00FD228A"/>
    <w:rsid w:val="00FD3AB0"/>
    <w:rsid w:val="00FD4534"/>
    <w:rsid w:val="00FD69DF"/>
    <w:rsid w:val="00FD7925"/>
    <w:rsid w:val="00FE1DD3"/>
    <w:rsid w:val="00FE3EE7"/>
    <w:rsid w:val="00FE4D92"/>
    <w:rsid w:val="00FE5C4B"/>
    <w:rsid w:val="00FE63C1"/>
    <w:rsid w:val="00FE7149"/>
    <w:rsid w:val="00FF1B71"/>
    <w:rsid w:val="00FF22BA"/>
    <w:rsid w:val="00FF4511"/>
    <w:rsid w:val="00FF492C"/>
    <w:rsid w:val="00FF56E8"/>
    <w:rsid w:val="00FF6D36"/>
    <w:rsid w:val="00FF6F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6220A"/>
  <w15:docId w15:val="{9B2DA95D-1544-450C-92F5-EC350B93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F42"/>
    <w:rPr>
      <w:sz w:val="24"/>
      <w:szCs w:val="24"/>
      <w:lang w:val="es-ES" w:eastAsia="es-ES"/>
    </w:rPr>
  </w:style>
  <w:style w:type="paragraph" w:styleId="Ttulo1">
    <w:name w:val="heading 1"/>
    <w:basedOn w:val="Normal"/>
    <w:next w:val="Normal"/>
    <w:link w:val="Ttulo1Car"/>
    <w:uiPriority w:val="9"/>
    <w:qFormat/>
    <w:rsid w:val="006D3FB3"/>
    <w:pPr>
      <w:keepNext/>
      <w:keepLines/>
      <w:numPr>
        <w:numId w:val="19"/>
      </w:numPr>
      <w:spacing w:before="240" w:line="259" w:lineRule="auto"/>
      <w:jc w:val="center"/>
      <w:outlineLvl w:val="0"/>
    </w:pPr>
    <w:rPr>
      <w:rFonts w:ascii="Arial" w:eastAsiaTheme="majorEastAsia" w:hAnsi="Arial" w:cstheme="majorBidi"/>
      <w:b/>
      <w:color w:val="000000" w:themeColor="text1"/>
      <w:szCs w:val="32"/>
      <w:lang w:val="es-CO" w:eastAsia="en-US"/>
    </w:rPr>
  </w:style>
  <w:style w:type="paragraph" w:styleId="Ttulo2">
    <w:name w:val="heading 2"/>
    <w:aliases w:val="h2"/>
    <w:basedOn w:val="Normal"/>
    <w:next w:val="Normal"/>
    <w:qFormat/>
    <w:rsid w:val="00A75696"/>
    <w:pPr>
      <w:keepNext/>
      <w:tabs>
        <w:tab w:val="left" w:pos="708"/>
        <w:tab w:val="left" w:pos="1416"/>
        <w:tab w:val="left" w:pos="2124"/>
        <w:tab w:val="left" w:pos="2832"/>
        <w:tab w:val="left" w:pos="3540"/>
        <w:tab w:val="left" w:pos="4248"/>
        <w:tab w:val="left" w:pos="4956"/>
        <w:tab w:val="left" w:pos="6210"/>
      </w:tabs>
      <w:outlineLvl w:val="1"/>
    </w:pPr>
    <w:rPr>
      <w:b/>
      <w:bCs/>
      <w:sz w:val="23"/>
      <w:szCs w:val="23"/>
    </w:rPr>
  </w:style>
  <w:style w:type="paragraph" w:styleId="Ttulo3">
    <w:name w:val="heading 3"/>
    <w:aliases w:val="h3"/>
    <w:basedOn w:val="Ttulo2"/>
    <w:next w:val="Normal"/>
    <w:link w:val="Ttulo3Car"/>
    <w:qFormat/>
    <w:rsid w:val="00653230"/>
    <w:pPr>
      <w:tabs>
        <w:tab w:val="clear" w:pos="708"/>
        <w:tab w:val="clear" w:pos="1416"/>
        <w:tab w:val="clear" w:pos="2124"/>
        <w:tab w:val="clear" w:pos="2832"/>
        <w:tab w:val="clear" w:pos="3540"/>
        <w:tab w:val="clear" w:pos="4248"/>
        <w:tab w:val="clear" w:pos="4956"/>
        <w:tab w:val="clear" w:pos="6210"/>
      </w:tabs>
      <w:ind w:left="964" w:hanging="964"/>
      <w:outlineLvl w:val="2"/>
    </w:pPr>
    <w:rPr>
      <w:rFonts w:ascii="Calibri" w:hAnsi="Calibri"/>
      <w:bCs w:val="0"/>
      <w:color w:val="17365D"/>
      <w:sz w:val="24"/>
      <w:szCs w:val="20"/>
      <w:lang w:val="es-ES_tradnl"/>
    </w:rPr>
  </w:style>
  <w:style w:type="paragraph" w:styleId="Ttulo7">
    <w:name w:val="heading 7"/>
    <w:basedOn w:val="Normal"/>
    <w:next w:val="Normal"/>
    <w:qFormat/>
    <w:rsid w:val="00A75696"/>
    <w:pPr>
      <w:keepNext/>
      <w:outlineLvl w:val="6"/>
    </w:pPr>
    <w:rPr>
      <w:snapToGrid w:val="0"/>
      <w:color w:val="000000"/>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A75696"/>
    <w:pPr>
      <w:ind w:left="360"/>
    </w:pPr>
    <w:rPr>
      <w:sz w:val="20"/>
      <w:szCs w:val="16"/>
    </w:rPr>
  </w:style>
  <w:style w:type="paragraph" w:styleId="Encabezado">
    <w:name w:val="header"/>
    <w:aliases w:val="Encabezado 1"/>
    <w:basedOn w:val="Normal"/>
    <w:link w:val="EncabezadoCar"/>
    <w:uiPriority w:val="99"/>
    <w:rsid w:val="00A75696"/>
    <w:pPr>
      <w:tabs>
        <w:tab w:val="center" w:pos="4252"/>
        <w:tab w:val="right" w:pos="8504"/>
      </w:tabs>
    </w:pPr>
  </w:style>
  <w:style w:type="table" w:styleId="Tablaconcuadrcula">
    <w:name w:val="Table Grid"/>
    <w:basedOn w:val="Tablanormal"/>
    <w:uiPriority w:val="39"/>
    <w:rsid w:val="00A75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164421"/>
    <w:pPr>
      <w:tabs>
        <w:tab w:val="center" w:pos="4252"/>
        <w:tab w:val="right" w:pos="8504"/>
      </w:tabs>
    </w:pPr>
    <w:rPr>
      <w:lang w:val="x-none" w:eastAsia="x-none"/>
    </w:rPr>
  </w:style>
  <w:style w:type="character" w:styleId="Nmerodepgina">
    <w:name w:val="page number"/>
    <w:basedOn w:val="Fuentedeprrafopredeter"/>
    <w:rsid w:val="00164421"/>
  </w:style>
  <w:style w:type="character" w:styleId="Refdecomentario">
    <w:name w:val="annotation reference"/>
    <w:semiHidden/>
    <w:rsid w:val="000725DA"/>
    <w:rPr>
      <w:sz w:val="16"/>
      <w:szCs w:val="16"/>
    </w:rPr>
  </w:style>
  <w:style w:type="paragraph" w:styleId="Textocomentario">
    <w:name w:val="annotation text"/>
    <w:basedOn w:val="Normal"/>
    <w:semiHidden/>
    <w:rsid w:val="000725DA"/>
    <w:rPr>
      <w:sz w:val="20"/>
      <w:szCs w:val="20"/>
    </w:rPr>
  </w:style>
  <w:style w:type="paragraph" w:styleId="Asuntodelcomentario">
    <w:name w:val="annotation subject"/>
    <w:basedOn w:val="Textocomentario"/>
    <w:next w:val="Textocomentario"/>
    <w:semiHidden/>
    <w:rsid w:val="000725DA"/>
    <w:rPr>
      <w:b/>
      <w:bCs/>
    </w:rPr>
  </w:style>
  <w:style w:type="paragraph" w:styleId="Textodeglobo">
    <w:name w:val="Balloon Text"/>
    <w:basedOn w:val="Normal"/>
    <w:semiHidden/>
    <w:rsid w:val="000725DA"/>
    <w:rPr>
      <w:rFonts w:ascii="Tahoma" w:hAnsi="Tahoma" w:cs="Tahoma"/>
      <w:sz w:val="16"/>
      <w:szCs w:val="16"/>
    </w:rPr>
  </w:style>
  <w:style w:type="paragraph" w:styleId="TDC1">
    <w:name w:val="toc 1"/>
    <w:basedOn w:val="Normal"/>
    <w:next w:val="Normal"/>
    <w:autoRedefine/>
    <w:semiHidden/>
    <w:rsid w:val="007753AF"/>
  </w:style>
  <w:style w:type="character" w:styleId="Hipervnculo">
    <w:name w:val="Hyperlink"/>
    <w:rsid w:val="007753AF"/>
    <w:rPr>
      <w:color w:val="0000FF"/>
      <w:u w:val="single"/>
    </w:rPr>
  </w:style>
  <w:style w:type="paragraph" w:styleId="Ttulo">
    <w:name w:val="Title"/>
    <w:basedOn w:val="Normal"/>
    <w:qFormat/>
    <w:rsid w:val="00886285"/>
    <w:pPr>
      <w:jc w:val="center"/>
    </w:pPr>
    <w:rPr>
      <w:rFonts w:ascii="Arial" w:hAnsi="Arial"/>
      <w:b/>
      <w:szCs w:val="20"/>
      <w:lang w:val="es-CO"/>
    </w:rPr>
  </w:style>
  <w:style w:type="paragraph" w:customStyle="1" w:styleId="Epgrafe1">
    <w:name w:val="Epígrafe1"/>
    <w:basedOn w:val="Normal"/>
    <w:next w:val="Normal"/>
    <w:unhideWhenUsed/>
    <w:qFormat/>
    <w:rsid w:val="00E26444"/>
    <w:rPr>
      <w:b/>
      <w:bCs/>
      <w:sz w:val="20"/>
      <w:szCs w:val="20"/>
    </w:rPr>
  </w:style>
  <w:style w:type="character" w:customStyle="1" w:styleId="PiedepginaCar">
    <w:name w:val="Pie de página Car"/>
    <w:link w:val="Piedepgina"/>
    <w:uiPriority w:val="99"/>
    <w:rsid w:val="000C1294"/>
    <w:rPr>
      <w:sz w:val="24"/>
      <w:szCs w:val="24"/>
    </w:rPr>
  </w:style>
  <w:style w:type="paragraph" w:styleId="Prrafodelista">
    <w:name w:val="List Paragraph"/>
    <w:aliases w:val="HOJA,Bolita,List Paragraph,Párrafo de lista4,BOLADEF,Párrafo de lista21,BOLA,Nivel 1 OS,Colorful List Accent 1,Colorful List - Accent 11,Bullet List,FooterText,numbered,Paragraphe de liste1,Foot,列出段落,Ha,Segundo nivel de viñetas,Texto"/>
    <w:basedOn w:val="Normal"/>
    <w:link w:val="PrrafodelistaCar"/>
    <w:qFormat/>
    <w:rsid w:val="00C13F19"/>
    <w:pPr>
      <w:spacing w:after="200" w:line="276" w:lineRule="auto"/>
      <w:ind w:left="720"/>
      <w:contextualSpacing/>
    </w:pPr>
    <w:rPr>
      <w:rFonts w:ascii="Calibri" w:eastAsia="Calibri" w:hAnsi="Calibri"/>
      <w:sz w:val="22"/>
      <w:szCs w:val="22"/>
      <w:lang w:val="es-CO" w:eastAsia="en-US"/>
    </w:rPr>
  </w:style>
  <w:style w:type="paragraph" w:styleId="NormalWeb">
    <w:name w:val="Normal (Web)"/>
    <w:basedOn w:val="Normal"/>
    <w:uiPriority w:val="99"/>
    <w:unhideWhenUsed/>
    <w:qFormat/>
    <w:rsid w:val="003B46A5"/>
    <w:pPr>
      <w:spacing w:before="100" w:beforeAutospacing="1" w:after="100" w:afterAutospacing="1"/>
    </w:pPr>
    <w:rPr>
      <w:lang w:val="es-CO" w:eastAsia="es-CO"/>
    </w:rPr>
  </w:style>
  <w:style w:type="character" w:customStyle="1" w:styleId="apple-converted-space">
    <w:name w:val="apple-converted-space"/>
    <w:rsid w:val="00627C41"/>
  </w:style>
  <w:style w:type="paragraph" w:customStyle="1" w:styleId="centrado">
    <w:name w:val="centrado"/>
    <w:basedOn w:val="Normal"/>
    <w:rsid w:val="007969F3"/>
    <w:pPr>
      <w:spacing w:before="100" w:beforeAutospacing="1" w:after="100" w:afterAutospacing="1"/>
    </w:pPr>
    <w:rPr>
      <w:lang w:val="es-CO" w:eastAsia="es-CO"/>
    </w:rPr>
  </w:style>
  <w:style w:type="character" w:customStyle="1" w:styleId="baj">
    <w:name w:val="b_aj"/>
    <w:rsid w:val="007969F3"/>
  </w:style>
  <w:style w:type="character" w:customStyle="1" w:styleId="Mencinsinresolver1">
    <w:name w:val="Mención sin resolver1"/>
    <w:uiPriority w:val="99"/>
    <w:semiHidden/>
    <w:unhideWhenUsed/>
    <w:rsid w:val="00643FD9"/>
    <w:rPr>
      <w:color w:val="808080"/>
      <w:shd w:val="clear" w:color="auto" w:fill="E6E6E6"/>
    </w:rPr>
  </w:style>
  <w:style w:type="paragraph" w:customStyle="1" w:styleId="Default">
    <w:name w:val="Default"/>
    <w:link w:val="DefaultCar"/>
    <w:rsid w:val="00A93BB0"/>
    <w:pPr>
      <w:autoSpaceDE w:val="0"/>
      <w:autoSpaceDN w:val="0"/>
      <w:adjustRightInd w:val="0"/>
    </w:pPr>
    <w:rPr>
      <w:rFonts w:ascii="Century Gothic" w:hAnsi="Century Gothic" w:cs="Century Gothic"/>
      <w:color w:val="000000"/>
      <w:sz w:val="24"/>
      <w:szCs w:val="24"/>
    </w:rPr>
  </w:style>
  <w:style w:type="character" w:customStyle="1" w:styleId="PrrafodelistaCar">
    <w:name w:val="Párrafo de lista Car"/>
    <w:aliases w:val="HOJA Car,Bolita Car,List Paragraph Car,Párrafo de lista4 Car,BOLADEF Car,Párrafo de lista21 Car,BOLA Car,Nivel 1 OS Car,Colorful List Accent 1 Car,Colorful List - Accent 11 Car,Bullet List Car,FooterText Car,numbered Car,Foot Car"/>
    <w:link w:val="Prrafodelista"/>
    <w:qFormat/>
    <w:locked/>
    <w:rsid w:val="00D71FAA"/>
    <w:rPr>
      <w:rFonts w:ascii="Calibri" w:eastAsia="Calibri" w:hAnsi="Calibri"/>
      <w:sz w:val="22"/>
      <w:szCs w:val="22"/>
      <w:lang w:eastAsia="en-US"/>
    </w:rPr>
  </w:style>
  <w:style w:type="paragraph" w:customStyle="1" w:styleId="xmsonormal">
    <w:name w:val="x_msonormal"/>
    <w:basedOn w:val="Normal"/>
    <w:rsid w:val="00FC0084"/>
    <w:rPr>
      <w:rFonts w:ascii="Calibri" w:eastAsia="Calibri" w:hAnsi="Calibri" w:cs="Calibri"/>
      <w:sz w:val="22"/>
      <w:szCs w:val="22"/>
      <w:lang w:val="es-CO" w:eastAsia="es-CO"/>
    </w:rPr>
  </w:style>
  <w:style w:type="character" w:customStyle="1" w:styleId="Ttulo3Car">
    <w:name w:val="Título 3 Car"/>
    <w:aliases w:val="h3 Car"/>
    <w:link w:val="Ttulo3"/>
    <w:rsid w:val="00653230"/>
    <w:rPr>
      <w:rFonts w:ascii="Calibri" w:hAnsi="Calibri"/>
      <w:b/>
      <w:color w:val="17365D"/>
      <w:sz w:val="24"/>
      <w:lang w:val="es-ES_tradnl" w:eastAsia="es-ES"/>
    </w:rPr>
  </w:style>
  <w:style w:type="paragraph" w:customStyle="1" w:styleId="Estilo2">
    <w:name w:val="Estilo2"/>
    <w:basedOn w:val="Ttulo2"/>
    <w:link w:val="Estilo2Car"/>
    <w:qFormat/>
    <w:rsid w:val="00653230"/>
    <w:pPr>
      <w:tabs>
        <w:tab w:val="clear" w:pos="708"/>
        <w:tab w:val="clear" w:pos="1416"/>
        <w:tab w:val="clear" w:pos="2124"/>
        <w:tab w:val="clear" w:pos="2832"/>
        <w:tab w:val="clear" w:pos="3540"/>
        <w:tab w:val="clear" w:pos="4248"/>
        <w:tab w:val="clear" w:pos="4956"/>
        <w:tab w:val="clear" w:pos="6210"/>
      </w:tabs>
      <w:ind w:left="360" w:hanging="360"/>
    </w:pPr>
    <w:rPr>
      <w:rFonts w:ascii="Arial" w:hAnsi="Arial" w:cs="Arial"/>
      <w:bCs w:val="0"/>
      <w:color w:val="17365D"/>
      <w:sz w:val="22"/>
      <w:szCs w:val="20"/>
      <w:lang w:val="es-ES_tradnl"/>
    </w:rPr>
  </w:style>
  <w:style w:type="character" w:customStyle="1" w:styleId="Estilo2Car">
    <w:name w:val="Estilo2 Car"/>
    <w:link w:val="Estilo2"/>
    <w:rsid w:val="00653230"/>
    <w:rPr>
      <w:rFonts w:ascii="Arial" w:hAnsi="Arial" w:cs="Arial"/>
      <w:b/>
      <w:color w:val="17365D"/>
      <w:sz w:val="22"/>
      <w:lang w:val="es-ES_tradnl" w:eastAsia="es-ES"/>
    </w:rPr>
  </w:style>
  <w:style w:type="character" w:customStyle="1" w:styleId="DefaultCar">
    <w:name w:val="Default Car"/>
    <w:link w:val="Default"/>
    <w:rsid w:val="00D62D8E"/>
    <w:rPr>
      <w:rFonts w:ascii="Century Gothic" w:hAnsi="Century Gothic" w:cs="Century Gothic"/>
      <w:color w:val="000000"/>
      <w:sz w:val="24"/>
      <w:szCs w:val="24"/>
    </w:rPr>
  </w:style>
  <w:style w:type="character" w:styleId="Textoennegrita">
    <w:name w:val="Strong"/>
    <w:uiPriority w:val="22"/>
    <w:qFormat/>
    <w:rsid w:val="008A44E6"/>
    <w:rPr>
      <w:b/>
      <w:bCs/>
    </w:rPr>
  </w:style>
  <w:style w:type="character" w:customStyle="1" w:styleId="EstiloTahoma11pt">
    <w:name w:val="Estilo Tahoma 11 pt"/>
    <w:rsid w:val="005332E1"/>
    <w:rPr>
      <w:rFonts w:ascii="Tahoma" w:hAnsi="Tahoma"/>
      <w:sz w:val="24"/>
    </w:rPr>
  </w:style>
  <w:style w:type="paragraph" w:customStyle="1" w:styleId="Compact">
    <w:name w:val="Compact"/>
    <w:basedOn w:val="Textoindependiente"/>
    <w:qFormat/>
    <w:rsid w:val="00FA2ACB"/>
    <w:pPr>
      <w:spacing w:before="36" w:after="36"/>
    </w:pPr>
    <w:rPr>
      <w:rFonts w:asciiTheme="minorHAnsi" w:eastAsiaTheme="minorHAnsi" w:hAnsiTheme="minorHAnsi" w:cstheme="minorBidi"/>
      <w:lang w:val="es-CO" w:eastAsia="en-US"/>
    </w:rPr>
  </w:style>
  <w:style w:type="paragraph" w:styleId="Textoindependiente">
    <w:name w:val="Body Text"/>
    <w:basedOn w:val="Normal"/>
    <w:link w:val="TextoindependienteCar"/>
    <w:rsid w:val="00FA2ACB"/>
    <w:pPr>
      <w:spacing w:after="120"/>
    </w:pPr>
  </w:style>
  <w:style w:type="character" w:customStyle="1" w:styleId="TextoindependienteCar">
    <w:name w:val="Texto independiente Car"/>
    <w:basedOn w:val="Fuentedeprrafopredeter"/>
    <w:link w:val="Textoindependiente"/>
    <w:rsid w:val="00FA2ACB"/>
    <w:rPr>
      <w:sz w:val="24"/>
      <w:szCs w:val="24"/>
      <w:lang w:val="es-ES" w:eastAsia="es-ES"/>
    </w:rPr>
  </w:style>
  <w:style w:type="paragraph" w:styleId="Textonotapie">
    <w:name w:val="footnote text"/>
    <w:basedOn w:val="Normal"/>
    <w:link w:val="TextonotapieCar"/>
    <w:uiPriority w:val="99"/>
    <w:unhideWhenUsed/>
    <w:rsid w:val="009E3146"/>
    <w:rPr>
      <w:rFonts w:ascii="Calibri" w:eastAsia="Calibri" w:hAnsi="Calibri" w:cs="Calibri"/>
      <w:lang w:val="es-CO" w:eastAsia="es-ES_tradnl"/>
    </w:rPr>
  </w:style>
  <w:style w:type="character" w:customStyle="1" w:styleId="TextonotapieCar">
    <w:name w:val="Texto nota pie Car"/>
    <w:basedOn w:val="Fuentedeprrafopredeter"/>
    <w:link w:val="Textonotapie"/>
    <w:uiPriority w:val="99"/>
    <w:rsid w:val="009E3146"/>
    <w:rPr>
      <w:rFonts w:ascii="Calibri" w:eastAsia="Calibri" w:hAnsi="Calibri" w:cs="Calibri"/>
      <w:sz w:val="24"/>
      <w:szCs w:val="24"/>
      <w:lang w:eastAsia="es-ES_tradnl"/>
    </w:rPr>
  </w:style>
  <w:style w:type="character" w:styleId="Refdenotaalpie">
    <w:name w:val="footnote reference"/>
    <w:basedOn w:val="Fuentedeprrafopredeter"/>
    <w:uiPriority w:val="99"/>
    <w:unhideWhenUsed/>
    <w:rsid w:val="009E3146"/>
    <w:rPr>
      <w:vertAlign w:val="superscript"/>
    </w:rPr>
  </w:style>
  <w:style w:type="character" w:customStyle="1" w:styleId="EncabezadoCar">
    <w:name w:val="Encabezado Car"/>
    <w:aliases w:val="Encabezado 1 Car"/>
    <w:basedOn w:val="Fuentedeprrafopredeter"/>
    <w:link w:val="Encabezado"/>
    <w:uiPriority w:val="99"/>
    <w:rsid w:val="009E3146"/>
    <w:rPr>
      <w:sz w:val="24"/>
      <w:szCs w:val="24"/>
      <w:lang w:val="es-ES" w:eastAsia="es-ES"/>
    </w:rPr>
  </w:style>
  <w:style w:type="paragraph" w:customStyle="1" w:styleId="p1">
    <w:name w:val="p1"/>
    <w:basedOn w:val="Normal"/>
    <w:rsid w:val="009E3146"/>
    <w:pPr>
      <w:spacing w:before="100" w:beforeAutospacing="1" w:after="100" w:afterAutospacing="1"/>
    </w:pPr>
    <w:rPr>
      <w:lang w:val="es-CO" w:eastAsia="es-ES_tradnl"/>
    </w:rPr>
  </w:style>
  <w:style w:type="paragraph" w:customStyle="1" w:styleId="li1">
    <w:name w:val="li1"/>
    <w:basedOn w:val="Normal"/>
    <w:rsid w:val="009E3146"/>
    <w:pPr>
      <w:spacing w:before="100" w:beforeAutospacing="1" w:after="100" w:afterAutospacing="1"/>
    </w:pPr>
    <w:rPr>
      <w:lang w:val="es-CO" w:eastAsia="es-ES_tradnl"/>
    </w:rPr>
  </w:style>
  <w:style w:type="character" w:customStyle="1" w:styleId="s2">
    <w:name w:val="s2"/>
    <w:basedOn w:val="Fuentedeprrafopredeter"/>
    <w:rsid w:val="009E3146"/>
  </w:style>
  <w:style w:type="character" w:customStyle="1" w:styleId="s3">
    <w:name w:val="s3"/>
    <w:basedOn w:val="Fuentedeprrafopredeter"/>
    <w:rsid w:val="009E3146"/>
  </w:style>
  <w:style w:type="character" w:customStyle="1" w:styleId="Ttulo1Car">
    <w:name w:val="Título 1 Car"/>
    <w:basedOn w:val="Fuentedeprrafopredeter"/>
    <w:link w:val="Ttulo1"/>
    <w:uiPriority w:val="9"/>
    <w:rsid w:val="006D3FB3"/>
    <w:rPr>
      <w:rFonts w:ascii="Arial" w:eastAsiaTheme="majorEastAsia" w:hAnsi="Arial" w:cstheme="majorBidi"/>
      <w:b/>
      <w:color w:val="000000" w:themeColor="text1"/>
      <w:sz w:val="24"/>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4163">
      <w:bodyDiv w:val="1"/>
      <w:marLeft w:val="0"/>
      <w:marRight w:val="0"/>
      <w:marTop w:val="0"/>
      <w:marBottom w:val="0"/>
      <w:divBdr>
        <w:top w:val="none" w:sz="0" w:space="0" w:color="auto"/>
        <w:left w:val="none" w:sz="0" w:space="0" w:color="auto"/>
        <w:bottom w:val="none" w:sz="0" w:space="0" w:color="auto"/>
        <w:right w:val="none" w:sz="0" w:space="0" w:color="auto"/>
      </w:divBdr>
    </w:div>
    <w:div w:id="131217062">
      <w:bodyDiv w:val="1"/>
      <w:marLeft w:val="0"/>
      <w:marRight w:val="0"/>
      <w:marTop w:val="0"/>
      <w:marBottom w:val="0"/>
      <w:divBdr>
        <w:top w:val="none" w:sz="0" w:space="0" w:color="auto"/>
        <w:left w:val="none" w:sz="0" w:space="0" w:color="auto"/>
        <w:bottom w:val="none" w:sz="0" w:space="0" w:color="auto"/>
        <w:right w:val="none" w:sz="0" w:space="0" w:color="auto"/>
      </w:divBdr>
    </w:div>
    <w:div w:id="313729103">
      <w:bodyDiv w:val="1"/>
      <w:marLeft w:val="0"/>
      <w:marRight w:val="0"/>
      <w:marTop w:val="0"/>
      <w:marBottom w:val="0"/>
      <w:divBdr>
        <w:top w:val="none" w:sz="0" w:space="0" w:color="auto"/>
        <w:left w:val="none" w:sz="0" w:space="0" w:color="auto"/>
        <w:bottom w:val="none" w:sz="0" w:space="0" w:color="auto"/>
        <w:right w:val="none" w:sz="0" w:space="0" w:color="auto"/>
      </w:divBdr>
    </w:div>
    <w:div w:id="316694338">
      <w:bodyDiv w:val="1"/>
      <w:marLeft w:val="0"/>
      <w:marRight w:val="0"/>
      <w:marTop w:val="0"/>
      <w:marBottom w:val="0"/>
      <w:divBdr>
        <w:top w:val="none" w:sz="0" w:space="0" w:color="auto"/>
        <w:left w:val="none" w:sz="0" w:space="0" w:color="auto"/>
        <w:bottom w:val="none" w:sz="0" w:space="0" w:color="auto"/>
        <w:right w:val="none" w:sz="0" w:space="0" w:color="auto"/>
      </w:divBdr>
    </w:div>
    <w:div w:id="594360267">
      <w:bodyDiv w:val="1"/>
      <w:marLeft w:val="0"/>
      <w:marRight w:val="0"/>
      <w:marTop w:val="0"/>
      <w:marBottom w:val="0"/>
      <w:divBdr>
        <w:top w:val="none" w:sz="0" w:space="0" w:color="auto"/>
        <w:left w:val="none" w:sz="0" w:space="0" w:color="auto"/>
        <w:bottom w:val="none" w:sz="0" w:space="0" w:color="auto"/>
        <w:right w:val="none" w:sz="0" w:space="0" w:color="auto"/>
      </w:divBdr>
    </w:div>
    <w:div w:id="721516497">
      <w:bodyDiv w:val="1"/>
      <w:marLeft w:val="0"/>
      <w:marRight w:val="0"/>
      <w:marTop w:val="0"/>
      <w:marBottom w:val="0"/>
      <w:divBdr>
        <w:top w:val="none" w:sz="0" w:space="0" w:color="auto"/>
        <w:left w:val="none" w:sz="0" w:space="0" w:color="auto"/>
        <w:bottom w:val="none" w:sz="0" w:space="0" w:color="auto"/>
        <w:right w:val="none" w:sz="0" w:space="0" w:color="auto"/>
      </w:divBdr>
    </w:div>
    <w:div w:id="804741390">
      <w:bodyDiv w:val="1"/>
      <w:marLeft w:val="0"/>
      <w:marRight w:val="0"/>
      <w:marTop w:val="0"/>
      <w:marBottom w:val="0"/>
      <w:divBdr>
        <w:top w:val="none" w:sz="0" w:space="0" w:color="auto"/>
        <w:left w:val="none" w:sz="0" w:space="0" w:color="auto"/>
        <w:bottom w:val="none" w:sz="0" w:space="0" w:color="auto"/>
        <w:right w:val="none" w:sz="0" w:space="0" w:color="auto"/>
      </w:divBdr>
    </w:div>
    <w:div w:id="841941940">
      <w:bodyDiv w:val="1"/>
      <w:marLeft w:val="0"/>
      <w:marRight w:val="0"/>
      <w:marTop w:val="0"/>
      <w:marBottom w:val="0"/>
      <w:divBdr>
        <w:top w:val="none" w:sz="0" w:space="0" w:color="auto"/>
        <w:left w:val="none" w:sz="0" w:space="0" w:color="auto"/>
        <w:bottom w:val="none" w:sz="0" w:space="0" w:color="auto"/>
        <w:right w:val="none" w:sz="0" w:space="0" w:color="auto"/>
      </w:divBdr>
    </w:div>
    <w:div w:id="875000793">
      <w:bodyDiv w:val="1"/>
      <w:marLeft w:val="0"/>
      <w:marRight w:val="0"/>
      <w:marTop w:val="0"/>
      <w:marBottom w:val="0"/>
      <w:divBdr>
        <w:top w:val="none" w:sz="0" w:space="0" w:color="auto"/>
        <w:left w:val="none" w:sz="0" w:space="0" w:color="auto"/>
        <w:bottom w:val="none" w:sz="0" w:space="0" w:color="auto"/>
        <w:right w:val="none" w:sz="0" w:space="0" w:color="auto"/>
      </w:divBdr>
    </w:div>
    <w:div w:id="899637389">
      <w:bodyDiv w:val="1"/>
      <w:marLeft w:val="0"/>
      <w:marRight w:val="0"/>
      <w:marTop w:val="0"/>
      <w:marBottom w:val="0"/>
      <w:divBdr>
        <w:top w:val="none" w:sz="0" w:space="0" w:color="auto"/>
        <w:left w:val="none" w:sz="0" w:space="0" w:color="auto"/>
        <w:bottom w:val="none" w:sz="0" w:space="0" w:color="auto"/>
        <w:right w:val="none" w:sz="0" w:space="0" w:color="auto"/>
      </w:divBdr>
    </w:div>
    <w:div w:id="902984518">
      <w:bodyDiv w:val="1"/>
      <w:marLeft w:val="0"/>
      <w:marRight w:val="0"/>
      <w:marTop w:val="0"/>
      <w:marBottom w:val="0"/>
      <w:divBdr>
        <w:top w:val="none" w:sz="0" w:space="0" w:color="auto"/>
        <w:left w:val="none" w:sz="0" w:space="0" w:color="auto"/>
        <w:bottom w:val="none" w:sz="0" w:space="0" w:color="auto"/>
        <w:right w:val="none" w:sz="0" w:space="0" w:color="auto"/>
      </w:divBdr>
    </w:div>
    <w:div w:id="952982391">
      <w:bodyDiv w:val="1"/>
      <w:marLeft w:val="0"/>
      <w:marRight w:val="0"/>
      <w:marTop w:val="0"/>
      <w:marBottom w:val="0"/>
      <w:divBdr>
        <w:top w:val="none" w:sz="0" w:space="0" w:color="auto"/>
        <w:left w:val="none" w:sz="0" w:space="0" w:color="auto"/>
        <w:bottom w:val="none" w:sz="0" w:space="0" w:color="auto"/>
        <w:right w:val="none" w:sz="0" w:space="0" w:color="auto"/>
      </w:divBdr>
    </w:div>
    <w:div w:id="1002777973">
      <w:bodyDiv w:val="1"/>
      <w:marLeft w:val="0"/>
      <w:marRight w:val="0"/>
      <w:marTop w:val="0"/>
      <w:marBottom w:val="0"/>
      <w:divBdr>
        <w:top w:val="none" w:sz="0" w:space="0" w:color="auto"/>
        <w:left w:val="none" w:sz="0" w:space="0" w:color="auto"/>
        <w:bottom w:val="none" w:sz="0" w:space="0" w:color="auto"/>
        <w:right w:val="none" w:sz="0" w:space="0" w:color="auto"/>
      </w:divBdr>
    </w:div>
    <w:div w:id="1002857090">
      <w:bodyDiv w:val="1"/>
      <w:marLeft w:val="0"/>
      <w:marRight w:val="0"/>
      <w:marTop w:val="0"/>
      <w:marBottom w:val="0"/>
      <w:divBdr>
        <w:top w:val="none" w:sz="0" w:space="0" w:color="auto"/>
        <w:left w:val="none" w:sz="0" w:space="0" w:color="auto"/>
        <w:bottom w:val="none" w:sz="0" w:space="0" w:color="auto"/>
        <w:right w:val="none" w:sz="0" w:space="0" w:color="auto"/>
      </w:divBdr>
    </w:div>
    <w:div w:id="1050957293">
      <w:bodyDiv w:val="1"/>
      <w:marLeft w:val="0"/>
      <w:marRight w:val="0"/>
      <w:marTop w:val="0"/>
      <w:marBottom w:val="0"/>
      <w:divBdr>
        <w:top w:val="none" w:sz="0" w:space="0" w:color="auto"/>
        <w:left w:val="none" w:sz="0" w:space="0" w:color="auto"/>
        <w:bottom w:val="none" w:sz="0" w:space="0" w:color="auto"/>
        <w:right w:val="none" w:sz="0" w:space="0" w:color="auto"/>
      </w:divBdr>
    </w:div>
    <w:div w:id="1127814741">
      <w:bodyDiv w:val="1"/>
      <w:marLeft w:val="0"/>
      <w:marRight w:val="0"/>
      <w:marTop w:val="0"/>
      <w:marBottom w:val="0"/>
      <w:divBdr>
        <w:top w:val="none" w:sz="0" w:space="0" w:color="auto"/>
        <w:left w:val="none" w:sz="0" w:space="0" w:color="auto"/>
        <w:bottom w:val="none" w:sz="0" w:space="0" w:color="auto"/>
        <w:right w:val="none" w:sz="0" w:space="0" w:color="auto"/>
      </w:divBdr>
    </w:div>
    <w:div w:id="1157187052">
      <w:bodyDiv w:val="1"/>
      <w:marLeft w:val="0"/>
      <w:marRight w:val="0"/>
      <w:marTop w:val="0"/>
      <w:marBottom w:val="0"/>
      <w:divBdr>
        <w:top w:val="none" w:sz="0" w:space="0" w:color="auto"/>
        <w:left w:val="none" w:sz="0" w:space="0" w:color="auto"/>
        <w:bottom w:val="none" w:sz="0" w:space="0" w:color="auto"/>
        <w:right w:val="none" w:sz="0" w:space="0" w:color="auto"/>
      </w:divBdr>
    </w:div>
    <w:div w:id="1181895257">
      <w:bodyDiv w:val="1"/>
      <w:marLeft w:val="0"/>
      <w:marRight w:val="0"/>
      <w:marTop w:val="0"/>
      <w:marBottom w:val="0"/>
      <w:divBdr>
        <w:top w:val="none" w:sz="0" w:space="0" w:color="auto"/>
        <w:left w:val="none" w:sz="0" w:space="0" w:color="auto"/>
        <w:bottom w:val="none" w:sz="0" w:space="0" w:color="auto"/>
        <w:right w:val="none" w:sz="0" w:space="0" w:color="auto"/>
      </w:divBdr>
    </w:div>
    <w:div w:id="1182007513">
      <w:bodyDiv w:val="1"/>
      <w:marLeft w:val="0"/>
      <w:marRight w:val="0"/>
      <w:marTop w:val="0"/>
      <w:marBottom w:val="0"/>
      <w:divBdr>
        <w:top w:val="none" w:sz="0" w:space="0" w:color="auto"/>
        <w:left w:val="none" w:sz="0" w:space="0" w:color="auto"/>
        <w:bottom w:val="none" w:sz="0" w:space="0" w:color="auto"/>
        <w:right w:val="none" w:sz="0" w:space="0" w:color="auto"/>
      </w:divBdr>
    </w:div>
    <w:div w:id="1250115818">
      <w:bodyDiv w:val="1"/>
      <w:marLeft w:val="0"/>
      <w:marRight w:val="0"/>
      <w:marTop w:val="0"/>
      <w:marBottom w:val="0"/>
      <w:divBdr>
        <w:top w:val="none" w:sz="0" w:space="0" w:color="auto"/>
        <w:left w:val="none" w:sz="0" w:space="0" w:color="auto"/>
        <w:bottom w:val="none" w:sz="0" w:space="0" w:color="auto"/>
        <w:right w:val="none" w:sz="0" w:space="0" w:color="auto"/>
      </w:divBdr>
    </w:div>
    <w:div w:id="1271160698">
      <w:bodyDiv w:val="1"/>
      <w:marLeft w:val="0"/>
      <w:marRight w:val="0"/>
      <w:marTop w:val="0"/>
      <w:marBottom w:val="0"/>
      <w:divBdr>
        <w:top w:val="none" w:sz="0" w:space="0" w:color="auto"/>
        <w:left w:val="none" w:sz="0" w:space="0" w:color="auto"/>
        <w:bottom w:val="none" w:sz="0" w:space="0" w:color="auto"/>
        <w:right w:val="none" w:sz="0" w:space="0" w:color="auto"/>
      </w:divBdr>
    </w:div>
    <w:div w:id="1401248743">
      <w:bodyDiv w:val="1"/>
      <w:marLeft w:val="0"/>
      <w:marRight w:val="0"/>
      <w:marTop w:val="0"/>
      <w:marBottom w:val="0"/>
      <w:divBdr>
        <w:top w:val="none" w:sz="0" w:space="0" w:color="auto"/>
        <w:left w:val="none" w:sz="0" w:space="0" w:color="auto"/>
        <w:bottom w:val="none" w:sz="0" w:space="0" w:color="auto"/>
        <w:right w:val="none" w:sz="0" w:space="0" w:color="auto"/>
      </w:divBdr>
    </w:div>
    <w:div w:id="1509564248">
      <w:bodyDiv w:val="1"/>
      <w:marLeft w:val="0"/>
      <w:marRight w:val="0"/>
      <w:marTop w:val="0"/>
      <w:marBottom w:val="0"/>
      <w:divBdr>
        <w:top w:val="none" w:sz="0" w:space="0" w:color="auto"/>
        <w:left w:val="none" w:sz="0" w:space="0" w:color="auto"/>
        <w:bottom w:val="none" w:sz="0" w:space="0" w:color="auto"/>
        <w:right w:val="none" w:sz="0" w:space="0" w:color="auto"/>
      </w:divBdr>
    </w:div>
    <w:div w:id="1511487084">
      <w:bodyDiv w:val="1"/>
      <w:marLeft w:val="0"/>
      <w:marRight w:val="0"/>
      <w:marTop w:val="0"/>
      <w:marBottom w:val="0"/>
      <w:divBdr>
        <w:top w:val="none" w:sz="0" w:space="0" w:color="auto"/>
        <w:left w:val="none" w:sz="0" w:space="0" w:color="auto"/>
        <w:bottom w:val="none" w:sz="0" w:space="0" w:color="auto"/>
        <w:right w:val="none" w:sz="0" w:space="0" w:color="auto"/>
      </w:divBdr>
    </w:div>
    <w:div w:id="1566144254">
      <w:bodyDiv w:val="1"/>
      <w:marLeft w:val="0"/>
      <w:marRight w:val="0"/>
      <w:marTop w:val="0"/>
      <w:marBottom w:val="0"/>
      <w:divBdr>
        <w:top w:val="none" w:sz="0" w:space="0" w:color="auto"/>
        <w:left w:val="none" w:sz="0" w:space="0" w:color="auto"/>
        <w:bottom w:val="none" w:sz="0" w:space="0" w:color="auto"/>
        <w:right w:val="none" w:sz="0" w:space="0" w:color="auto"/>
      </w:divBdr>
    </w:div>
    <w:div w:id="1593969621">
      <w:bodyDiv w:val="1"/>
      <w:marLeft w:val="0"/>
      <w:marRight w:val="0"/>
      <w:marTop w:val="0"/>
      <w:marBottom w:val="0"/>
      <w:divBdr>
        <w:top w:val="none" w:sz="0" w:space="0" w:color="auto"/>
        <w:left w:val="none" w:sz="0" w:space="0" w:color="auto"/>
        <w:bottom w:val="none" w:sz="0" w:space="0" w:color="auto"/>
        <w:right w:val="none" w:sz="0" w:space="0" w:color="auto"/>
      </w:divBdr>
    </w:div>
    <w:div w:id="1824197320">
      <w:bodyDiv w:val="1"/>
      <w:marLeft w:val="0"/>
      <w:marRight w:val="0"/>
      <w:marTop w:val="0"/>
      <w:marBottom w:val="0"/>
      <w:divBdr>
        <w:top w:val="none" w:sz="0" w:space="0" w:color="auto"/>
        <w:left w:val="none" w:sz="0" w:space="0" w:color="auto"/>
        <w:bottom w:val="none" w:sz="0" w:space="0" w:color="auto"/>
        <w:right w:val="none" w:sz="0" w:space="0" w:color="auto"/>
      </w:divBdr>
    </w:div>
    <w:div w:id="1829244228">
      <w:bodyDiv w:val="1"/>
      <w:marLeft w:val="0"/>
      <w:marRight w:val="0"/>
      <w:marTop w:val="0"/>
      <w:marBottom w:val="0"/>
      <w:divBdr>
        <w:top w:val="none" w:sz="0" w:space="0" w:color="auto"/>
        <w:left w:val="none" w:sz="0" w:space="0" w:color="auto"/>
        <w:bottom w:val="none" w:sz="0" w:space="0" w:color="auto"/>
        <w:right w:val="none" w:sz="0" w:space="0" w:color="auto"/>
      </w:divBdr>
    </w:div>
    <w:div w:id="190810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5.bin"/><Relationship Id="rId42" Type="http://schemas.openxmlformats.org/officeDocument/2006/relationships/image" Target="media/image16.png"/><Relationship Id="rId47" Type="http://schemas.openxmlformats.org/officeDocument/2006/relationships/oleObject" Target="embeddings/oleObject18.bin"/><Relationship Id="rId63" Type="http://schemas.openxmlformats.org/officeDocument/2006/relationships/oleObject" Target="embeddings/oleObject23.bin"/><Relationship Id="rId6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oleObject" Target="embeddings/oleObject9.bin"/><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3.bin"/><Relationship Id="rId40" Type="http://schemas.openxmlformats.org/officeDocument/2006/relationships/image" Target="media/image15.png"/><Relationship Id="rId45" Type="http://schemas.openxmlformats.org/officeDocument/2006/relationships/oleObject" Target="embeddings/oleObject17.bin"/><Relationship Id="rId53" Type="http://schemas.openxmlformats.org/officeDocument/2006/relationships/hyperlink" Target="https://www.colombiacompra.gov.co/sites/cce_public/files/cce_documentos/formato_registro_de_entidades_o_actualizacion_de_datos_entidades_en_el_secop_i.docx" TargetMode="External"/><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2.bin"/><Relationship Id="rId19" Type="http://schemas.openxmlformats.org/officeDocument/2006/relationships/oleObject" Target="embeddings/oleObject4.bin"/><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0.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png"/><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yperlink" Target="https://www.colombiacompra.gov.co/sites/cce_public/files/cce_documentos/formato_registro_de_entidades_o_actualizacion_de_datos_entidades_en_el_secop_i.docx"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5.png"/><Relationship Id="rId41" Type="http://schemas.openxmlformats.org/officeDocument/2006/relationships/oleObject" Target="embeddings/oleObject15.bin"/><Relationship Id="rId54" Type="http://schemas.openxmlformats.org/officeDocument/2006/relationships/hyperlink" Target="https://www.colombiacompra.gov.co/secop/terminos-y-condiciones" TargetMode="External"/><Relationship Id="rId62" Type="http://schemas.openxmlformats.org/officeDocument/2006/relationships/image" Target="media/image23.png"/><Relationship Id="rId70" Type="http://schemas.openxmlformats.org/officeDocument/2006/relationships/image" Target="media/image2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oleObject" Target="embeddings/oleObject19.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7.png"/><Relationship Id="rId52" Type="http://schemas.openxmlformats.org/officeDocument/2006/relationships/hyperlink" Target="https://www.colombiacompra.gov.co/sites/cce_public/files/cce_documentos/formato_asignacion-actualizacion_de_usuario_y_contrasena_de_acceso_-_secop_i.docx" TargetMode="External"/><Relationship Id="rId60" Type="http://schemas.openxmlformats.org/officeDocument/2006/relationships/image" Target="media/image22.png"/><Relationship Id="rId65" Type="http://schemas.openxmlformats.org/officeDocument/2006/relationships/oleObject" Target="embeddings/oleObject24.bin"/><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estamos.documental@umv.gov.co" TargetMode="External"/><Relationship Id="rId18" Type="http://schemas.openxmlformats.org/officeDocument/2006/relationships/image" Target="media/image4.png"/><Relationship Id="rId39" Type="http://schemas.openxmlformats.org/officeDocument/2006/relationships/oleObject" Target="embeddings/oleObject14.bin"/><Relationship Id="rId34" Type="http://schemas.openxmlformats.org/officeDocument/2006/relationships/image" Target="media/image12.png"/><Relationship Id="rId50" Type="http://schemas.openxmlformats.org/officeDocument/2006/relationships/hyperlink" Target="https://www.contratos.gov.co/consultas/consultarEntidades.do" TargetMode="External"/><Relationship Id="rId55" Type="http://schemas.openxmlformats.org/officeDocument/2006/relationships/hyperlink" Target="https://www.colombiacompra.gov.co/secop/que-es-el-secop-i/capacitacion-secop" TargetMode="External"/><Relationship Id="rId7" Type="http://schemas.openxmlformats.org/officeDocument/2006/relationships/settings" Target="settings.xml"/><Relationship Id="rId71" Type="http://schemas.openxmlformats.org/officeDocument/2006/relationships/oleObject" Target="embeddings/oleObject26.bin"/></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1b97903753e68fbc58b21bb1f1986f45">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6330a04e7a48938427ad73132140b8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F939D-5C17-4D78-8083-13C896C9C3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DD1B6D-9EB2-4312-BF36-9CA8E1B1CFE4}">
  <ds:schemaRefs>
    <ds:schemaRef ds:uri="http://schemas.microsoft.com/sharepoint/v3/contenttype/forms"/>
  </ds:schemaRefs>
</ds:datastoreItem>
</file>

<file path=customXml/itemProps3.xml><?xml version="1.0" encoding="utf-8"?>
<ds:datastoreItem xmlns:ds="http://schemas.openxmlformats.org/officeDocument/2006/customXml" ds:itemID="{3429CEBF-4526-48AF-BD5E-6BC630067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AA7E3B-8ACD-4794-82B8-C73A0175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19016</Words>
  <Characters>104588</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(Figura 1) Hoja control de actualización del manual</vt:lpstr>
    </vt:vector>
  </TitlesOfParts>
  <Company>Hewlett-Packard Company</Company>
  <LinksUpToDate>false</LinksUpToDate>
  <CharactersWithSpaces>123358</CharactersWithSpaces>
  <SharedDoc>false</SharedDoc>
  <HLinks>
    <vt:vector size="6" baseType="variant">
      <vt:variant>
        <vt:i4>7667773</vt:i4>
      </vt:variant>
      <vt:variant>
        <vt:i4>6</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(Figura 1) Hoja control de actualización del manual</dc:title>
  <dc:creator>EMORENO</dc:creator>
  <cp:lastModifiedBy>German Hernando Agudelo Cely</cp:lastModifiedBy>
  <cp:revision>3</cp:revision>
  <cp:lastPrinted>2021-03-03T21:08:00Z</cp:lastPrinted>
  <dcterms:created xsi:type="dcterms:W3CDTF">2021-03-05T20:08:00Z</dcterms:created>
  <dcterms:modified xsi:type="dcterms:W3CDTF">2021-03-05T20:14:00Z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