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E6D29" w14:textId="240EEA31" w:rsidR="000E132A" w:rsidRPr="00010C4D" w:rsidRDefault="00103AE3" w:rsidP="00204AD1">
      <w:pPr>
        <w:rPr>
          <w:rFonts w:ascii="Arial" w:hAnsi="Arial" w:cs="Arial"/>
          <w:color w:val="000000" w:themeColor="text1"/>
          <w:sz w:val="20"/>
          <w:szCs w:val="20"/>
        </w:rPr>
      </w:pPr>
      <w:r>
        <w:rPr>
          <w:rFonts w:ascii="Arial" w:hAnsi="Arial" w:cs="Arial"/>
          <w:color w:val="000000" w:themeColor="text1"/>
          <w:sz w:val="20"/>
          <w:szCs w:val="20"/>
        </w:rPr>
        <w:t xml:space="preserve">NOTA: se remite Informe mediante radicado No </w:t>
      </w:r>
      <w:r w:rsidR="009943B3" w:rsidRPr="00EE28FA">
        <w:rPr>
          <w:rFonts w:ascii="Arial" w:hAnsi="Arial" w:cs="Arial"/>
          <w:color w:val="000000" w:themeColor="text1"/>
          <w:sz w:val="20"/>
          <w:szCs w:val="20"/>
        </w:rPr>
        <w:t xml:space="preserve">20201600099553 </w:t>
      </w:r>
      <w:bookmarkStart w:id="0" w:name="_GoBack"/>
      <w:bookmarkEnd w:id="0"/>
      <w:r w:rsidR="009943B3">
        <w:rPr>
          <w:rFonts w:ascii="Arial" w:hAnsi="Arial" w:cs="Arial"/>
          <w:color w:val="000000" w:themeColor="text1"/>
          <w:sz w:val="20"/>
          <w:szCs w:val="20"/>
        </w:rPr>
        <w:t xml:space="preserve">del </w:t>
      </w:r>
      <w:r w:rsidR="009943B3" w:rsidRPr="00EE28FA">
        <w:rPr>
          <w:rFonts w:ascii="Arial" w:hAnsi="Arial" w:cs="Arial"/>
          <w:color w:val="000000" w:themeColor="text1"/>
          <w:sz w:val="20"/>
          <w:szCs w:val="20"/>
        </w:rPr>
        <w:t>23</w:t>
      </w:r>
      <w:r w:rsidR="00EE28FA" w:rsidRPr="00EE28FA">
        <w:rPr>
          <w:rFonts w:ascii="Arial" w:hAnsi="Arial" w:cs="Arial"/>
          <w:color w:val="000000" w:themeColor="text1"/>
          <w:sz w:val="20"/>
          <w:szCs w:val="20"/>
        </w:rPr>
        <w:t>-12-2020</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306"/>
        <w:gridCol w:w="1461"/>
        <w:gridCol w:w="490"/>
        <w:gridCol w:w="1339"/>
        <w:gridCol w:w="613"/>
      </w:tblGrid>
      <w:tr w:rsidR="00010C4D" w:rsidRPr="00010C4D" w14:paraId="1CEEEC32" w14:textId="77777777" w:rsidTr="000E132A">
        <w:trPr>
          <w:trHeight w:val="283"/>
        </w:trPr>
        <w:tc>
          <w:tcPr>
            <w:tcW w:w="782" w:type="pct"/>
            <w:shd w:val="clear" w:color="auto" w:fill="D9D9D9"/>
            <w:vAlign w:val="center"/>
          </w:tcPr>
          <w:p w14:paraId="643E914A"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FECHA:</w:t>
            </w:r>
          </w:p>
        </w:tc>
        <w:tc>
          <w:tcPr>
            <w:tcW w:w="2197" w:type="pct"/>
            <w:vAlign w:val="center"/>
          </w:tcPr>
          <w:p w14:paraId="4F58A417" w14:textId="3D40B908" w:rsidR="000E132A" w:rsidRPr="00010C4D" w:rsidRDefault="00E272BD" w:rsidP="00204AD1">
            <w:pPr>
              <w:rPr>
                <w:rFonts w:ascii="Arial" w:hAnsi="Arial" w:cs="Arial"/>
                <w:color w:val="000000" w:themeColor="text1"/>
                <w:sz w:val="20"/>
                <w:szCs w:val="20"/>
              </w:rPr>
            </w:pPr>
            <w:r>
              <w:rPr>
                <w:rFonts w:ascii="Arial" w:hAnsi="Arial" w:cs="Arial"/>
                <w:color w:val="000000" w:themeColor="text1"/>
                <w:sz w:val="20"/>
                <w:szCs w:val="20"/>
              </w:rPr>
              <w:t>21</w:t>
            </w:r>
            <w:r w:rsidR="00641BCB" w:rsidRPr="00010C4D">
              <w:rPr>
                <w:rFonts w:ascii="Arial" w:hAnsi="Arial" w:cs="Arial"/>
                <w:color w:val="000000" w:themeColor="text1"/>
                <w:sz w:val="20"/>
                <w:szCs w:val="20"/>
              </w:rPr>
              <w:t xml:space="preserve"> de diciembre</w:t>
            </w:r>
            <w:r w:rsidR="00442DC8" w:rsidRPr="00010C4D">
              <w:rPr>
                <w:rFonts w:ascii="Arial" w:hAnsi="Arial" w:cs="Arial"/>
                <w:color w:val="000000" w:themeColor="text1"/>
                <w:sz w:val="20"/>
                <w:szCs w:val="20"/>
              </w:rPr>
              <w:t xml:space="preserve"> de 2020</w:t>
            </w:r>
          </w:p>
        </w:tc>
        <w:tc>
          <w:tcPr>
            <w:tcW w:w="696" w:type="pct"/>
            <w:shd w:val="clear" w:color="auto" w:fill="D9D9D9"/>
            <w:vAlign w:val="center"/>
          </w:tcPr>
          <w:p w14:paraId="169BE8E4"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INFORME PRELIMINAR</w:t>
            </w:r>
          </w:p>
        </w:tc>
        <w:tc>
          <w:tcPr>
            <w:tcW w:w="279" w:type="pct"/>
            <w:shd w:val="clear" w:color="auto" w:fill="F2F2F2"/>
            <w:vAlign w:val="center"/>
          </w:tcPr>
          <w:p w14:paraId="764220D5"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 xml:space="preserve"> </w:t>
            </w:r>
          </w:p>
        </w:tc>
        <w:tc>
          <w:tcPr>
            <w:tcW w:w="697" w:type="pct"/>
            <w:shd w:val="clear" w:color="auto" w:fill="D9D9D9"/>
            <w:vAlign w:val="center"/>
          </w:tcPr>
          <w:p w14:paraId="61F27972"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INFORME DEFINITIVO</w:t>
            </w:r>
          </w:p>
        </w:tc>
        <w:tc>
          <w:tcPr>
            <w:tcW w:w="349" w:type="pct"/>
            <w:shd w:val="clear" w:color="auto" w:fill="F2F2F2"/>
            <w:vAlign w:val="center"/>
          </w:tcPr>
          <w:p w14:paraId="2E2A042D"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noProof/>
                <w:color w:val="000000" w:themeColor="text1"/>
                <w:sz w:val="20"/>
                <w:szCs w:val="20"/>
                <w:lang w:val="es-CO" w:eastAsia="es-CO"/>
              </w:rPr>
              <mc:AlternateContent>
                <mc:Choice Requires="wps">
                  <w:drawing>
                    <wp:anchor distT="0" distB="0" distL="114300" distR="114300" simplePos="0" relativeHeight="251698176" behindDoc="0" locked="0" layoutInCell="1" allowOverlap="1" wp14:anchorId="250D8B5F" wp14:editId="600DA904">
                      <wp:simplePos x="0" y="0"/>
                      <wp:positionH relativeFrom="column">
                        <wp:posOffset>109855</wp:posOffset>
                      </wp:positionH>
                      <wp:positionV relativeFrom="paragraph">
                        <wp:posOffset>50165</wp:posOffset>
                      </wp:positionV>
                      <wp:extent cx="114300" cy="1619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114300"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3A746E" id="Rectángulo 5" o:spid="_x0000_s1026" style="position:absolute;margin-left:8.65pt;margin-top:3.95pt;width:9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" fillcolor="black [3200]" strokecolor="black [1600]" strokeweight="1pt"/>
                  </w:pict>
                </mc:Fallback>
              </mc:AlternateContent>
            </w:r>
            <w:r w:rsidRPr="00010C4D">
              <w:rPr>
                <w:rFonts w:ascii="Arial" w:hAnsi="Arial" w:cs="Arial"/>
                <w:b/>
                <w:noProof/>
                <w:color w:val="000000" w:themeColor="text1"/>
                <w:sz w:val="20"/>
                <w:szCs w:val="20"/>
                <w:lang w:val="es-CO" w:eastAsia="es-CO"/>
              </w:rPr>
              <mc:AlternateContent>
                <mc:Choice Requires="wps">
                  <w:drawing>
                    <wp:anchor distT="0" distB="0" distL="114300" distR="114300" simplePos="0" relativeHeight="251659264" behindDoc="0" locked="0" layoutInCell="1" allowOverlap="1" wp14:anchorId="464C1692" wp14:editId="700ABB6C">
                      <wp:simplePos x="0" y="0"/>
                      <wp:positionH relativeFrom="column">
                        <wp:posOffset>71755</wp:posOffset>
                      </wp:positionH>
                      <wp:positionV relativeFrom="paragraph">
                        <wp:posOffset>37465</wp:posOffset>
                      </wp:positionV>
                      <wp:extent cx="182880" cy="168275"/>
                      <wp:effectExtent l="0" t="0" r="26670" b="222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B9AACD" id="Rectangle 3" o:spid="_x0000_s1026" style="position:absolute;margin-left:5.65pt;margin-top:2.95pt;width:14.4pt;height: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"/>
                  </w:pict>
                </mc:Fallback>
              </mc:AlternateContent>
            </w:r>
          </w:p>
        </w:tc>
      </w:tr>
      <w:tr w:rsidR="00010C4D" w:rsidRPr="00010C4D" w14:paraId="73A431F4" w14:textId="77777777" w:rsidTr="000E132A">
        <w:trPr>
          <w:trHeight w:val="283"/>
        </w:trPr>
        <w:tc>
          <w:tcPr>
            <w:tcW w:w="782" w:type="pct"/>
            <w:shd w:val="clear" w:color="auto" w:fill="D9D9D9"/>
            <w:vAlign w:val="center"/>
          </w:tcPr>
          <w:p w14:paraId="14E7F656"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PROCESO AUDITADO:</w:t>
            </w:r>
          </w:p>
        </w:tc>
        <w:tc>
          <w:tcPr>
            <w:tcW w:w="4218" w:type="pct"/>
            <w:gridSpan w:val="5"/>
            <w:vAlign w:val="center"/>
          </w:tcPr>
          <w:p w14:paraId="21E1EF40"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Gestión Contractual – GCON 2019</w:t>
            </w:r>
          </w:p>
        </w:tc>
      </w:tr>
      <w:tr w:rsidR="00010C4D" w:rsidRPr="00010C4D" w14:paraId="0265B70F" w14:textId="77777777" w:rsidTr="000E132A">
        <w:trPr>
          <w:trHeight w:val="283"/>
        </w:trPr>
        <w:tc>
          <w:tcPr>
            <w:tcW w:w="782" w:type="pct"/>
            <w:shd w:val="clear" w:color="auto" w:fill="D9D9D9"/>
            <w:vAlign w:val="center"/>
          </w:tcPr>
          <w:p w14:paraId="7D1D5752"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RESPONSABLE DEL PROCESO:</w:t>
            </w:r>
          </w:p>
        </w:tc>
        <w:tc>
          <w:tcPr>
            <w:tcW w:w="4218" w:type="pct"/>
            <w:gridSpan w:val="5"/>
            <w:vAlign w:val="center"/>
          </w:tcPr>
          <w:p w14:paraId="69ABE464"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Martha Patricia Aguilar Copete – Secretaria General</w:t>
            </w:r>
          </w:p>
        </w:tc>
      </w:tr>
      <w:tr w:rsidR="00010C4D" w:rsidRPr="00010C4D" w14:paraId="54CFDF42" w14:textId="77777777" w:rsidTr="000E132A">
        <w:trPr>
          <w:trHeight w:val="731"/>
        </w:trPr>
        <w:tc>
          <w:tcPr>
            <w:tcW w:w="782" w:type="pct"/>
            <w:shd w:val="clear" w:color="auto" w:fill="D9D9D9"/>
            <w:vAlign w:val="center"/>
          </w:tcPr>
          <w:p w14:paraId="132C6F0D"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EQUIPO AUDITOR:</w:t>
            </w:r>
          </w:p>
        </w:tc>
        <w:tc>
          <w:tcPr>
            <w:tcW w:w="4218" w:type="pct"/>
            <w:gridSpan w:val="5"/>
          </w:tcPr>
          <w:p w14:paraId="2AAD0CD5"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Edna Matilde Vallejo Gordillo – Jefe Oficina de Control Interno</w:t>
            </w:r>
          </w:p>
          <w:p w14:paraId="4BD22052" w14:textId="32EDC450" w:rsidR="000E132A" w:rsidRPr="00010C4D" w:rsidRDefault="005320E5" w:rsidP="00204AD1">
            <w:pPr>
              <w:rPr>
                <w:rFonts w:ascii="Arial" w:hAnsi="Arial" w:cs="Arial"/>
                <w:color w:val="000000" w:themeColor="text1"/>
                <w:sz w:val="20"/>
                <w:szCs w:val="20"/>
              </w:rPr>
            </w:pPr>
            <w:r w:rsidRPr="00010C4D">
              <w:rPr>
                <w:rFonts w:ascii="Arial" w:hAnsi="Arial" w:cs="Arial"/>
                <w:color w:val="000000" w:themeColor="text1"/>
                <w:sz w:val="20"/>
                <w:szCs w:val="20"/>
              </w:rPr>
              <w:t xml:space="preserve">Luz Adriana Franco </w:t>
            </w:r>
            <w:r w:rsidR="00E53F07" w:rsidRPr="00010C4D">
              <w:rPr>
                <w:rFonts w:ascii="Arial" w:hAnsi="Arial" w:cs="Arial"/>
                <w:color w:val="000000" w:themeColor="text1"/>
                <w:sz w:val="20"/>
                <w:szCs w:val="20"/>
              </w:rPr>
              <w:t>García</w:t>
            </w:r>
            <w:r w:rsidR="000E132A" w:rsidRPr="00010C4D">
              <w:rPr>
                <w:rFonts w:ascii="Arial" w:hAnsi="Arial" w:cs="Arial"/>
                <w:color w:val="000000" w:themeColor="text1"/>
                <w:sz w:val="20"/>
                <w:szCs w:val="20"/>
              </w:rPr>
              <w:t>– abogad</w:t>
            </w:r>
            <w:r w:rsidR="00410A0C" w:rsidRPr="00010C4D">
              <w:rPr>
                <w:rFonts w:ascii="Arial" w:hAnsi="Arial" w:cs="Arial"/>
                <w:color w:val="000000" w:themeColor="text1"/>
                <w:sz w:val="20"/>
                <w:szCs w:val="20"/>
              </w:rPr>
              <w:t>a</w:t>
            </w:r>
            <w:r w:rsidR="000E132A" w:rsidRPr="00010C4D">
              <w:rPr>
                <w:rFonts w:ascii="Arial" w:hAnsi="Arial" w:cs="Arial"/>
                <w:color w:val="000000" w:themeColor="text1"/>
                <w:sz w:val="20"/>
                <w:szCs w:val="20"/>
              </w:rPr>
              <w:t xml:space="preserve"> contratista</w:t>
            </w:r>
            <w:r w:rsidR="00E53F07" w:rsidRPr="00010C4D">
              <w:rPr>
                <w:rFonts w:ascii="Arial" w:hAnsi="Arial" w:cs="Arial"/>
                <w:color w:val="000000" w:themeColor="text1"/>
                <w:sz w:val="20"/>
                <w:szCs w:val="20"/>
              </w:rPr>
              <w:t>- auditora líder</w:t>
            </w:r>
          </w:p>
          <w:p w14:paraId="35D20328" w14:textId="465FFC19"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 xml:space="preserve"> </w:t>
            </w:r>
          </w:p>
        </w:tc>
      </w:tr>
    </w:tbl>
    <w:p w14:paraId="45B4DCFD" w14:textId="77777777" w:rsidR="000E132A" w:rsidRPr="00010C4D" w:rsidRDefault="000E132A" w:rsidP="00204AD1">
      <w:pPr>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266"/>
      </w:tblGrid>
      <w:tr w:rsidR="00010C4D" w:rsidRPr="00010C4D" w14:paraId="79B113EB" w14:textId="77777777" w:rsidTr="000E132A">
        <w:trPr>
          <w:trHeight w:val="283"/>
        </w:trPr>
        <w:tc>
          <w:tcPr>
            <w:tcW w:w="851" w:type="pct"/>
            <w:shd w:val="clear" w:color="auto" w:fill="D9D9D9"/>
            <w:vAlign w:val="center"/>
          </w:tcPr>
          <w:p w14:paraId="468EB2F9"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OBJETIVO:</w:t>
            </w:r>
          </w:p>
        </w:tc>
        <w:tc>
          <w:tcPr>
            <w:tcW w:w="4149" w:type="pct"/>
            <w:vAlign w:val="center"/>
          </w:tcPr>
          <w:p w14:paraId="6B74C4DC"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Evaluar el cumplimiento de las actividades y controles asociados al PROCESO GESTIÓN CONTRACTUAL, registrado en el Sistema Integrado de Gestión, de conformidad con la programación del Plan Anual de Auditorías - PAA 2019, aprobado por el Comité Institucional de Coordinación de Control Interno - CICCI de la UAERMV.</w:t>
            </w:r>
          </w:p>
        </w:tc>
      </w:tr>
      <w:tr w:rsidR="00010C4D" w:rsidRPr="00010C4D" w14:paraId="4DA232C1" w14:textId="77777777" w:rsidTr="000E132A">
        <w:trPr>
          <w:trHeight w:val="283"/>
        </w:trPr>
        <w:tc>
          <w:tcPr>
            <w:tcW w:w="851" w:type="pct"/>
            <w:shd w:val="clear" w:color="auto" w:fill="D9D9D9"/>
            <w:vAlign w:val="center"/>
          </w:tcPr>
          <w:p w14:paraId="19562312"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ALCANCE:</w:t>
            </w:r>
          </w:p>
        </w:tc>
        <w:tc>
          <w:tcPr>
            <w:tcW w:w="4149" w:type="pct"/>
            <w:vAlign w:val="center"/>
          </w:tcPr>
          <w:p w14:paraId="188C3764"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Esta evaluación cobija las actividades ejecutadas en el Proceso Gestión Contractual en el periodo comprendido </w:t>
            </w:r>
            <w:r w:rsidRPr="00010C4D">
              <w:rPr>
                <w:rFonts w:ascii="Arial" w:hAnsi="Arial" w:cs="Arial"/>
                <w:b/>
                <w:color w:val="000000" w:themeColor="text1"/>
                <w:sz w:val="20"/>
                <w:szCs w:val="20"/>
              </w:rPr>
              <w:t>01-10-2018 a 30-09-2019</w:t>
            </w:r>
            <w:r w:rsidRPr="00010C4D">
              <w:rPr>
                <w:rFonts w:ascii="Arial" w:hAnsi="Arial" w:cs="Arial"/>
                <w:color w:val="000000" w:themeColor="text1"/>
                <w:sz w:val="20"/>
                <w:szCs w:val="20"/>
              </w:rPr>
              <w:t xml:space="preserve"> para los siguientes aspectos:</w:t>
            </w:r>
          </w:p>
          <w:p w14:paraId="5635C69A" w14:textId="77777777" w:rsidR="000E132A" w:rsidRPr="00010C4D" w:rsidRDefault="000E132A" w:rsidP="00204AD1">
            <w:pPr>
              <w:jc w:val="both"/>
              <w:rPr>
                <w:rFonts w:ascii="Arial" w:hAnsi="Arial" w:cs="Arial"/>
                <w:color w:val="000000" w:themeColor="text1"/>
                <w:sz w:val="20"/>
                <w:szCs w:val="20"/>
              </w:rPr>
            </w:pPr>
          </w:p>
          <w:p w14:paraId="6810E287"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1. Cumplimiento del Manual de Contratación de la UAERMV CON-MA-001 Versiones 8 y 9, con respecto de:</w:t>
            </w:r>
          </w:p>
          <w:p w14:paraId="6ACF340D"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1.1. Numeral 4.1.2 "Estudios y documentos previos", en lo que tiene que ver con el acápite "Tipificación, estimación, asignación y análisis de los riesgos de la contratación".</w:t>
            </w:r>
          </w:p>
          <w:p w14:paraId="2A0CBCDA"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1.2. Numeral 5.2.1.3. "Definiciones y conceptos básicos del estudio previo" con respecto al "Análisis del riesgo y forma de mitigarlo".</w:t>
            </w:r>
          </w:p>
          <w:p w14:paraId="45B5C0DA"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2. Cumplimiento de la actividad No. 14 del Procedimiento CON-PR-001 Versión 2 "Procedimiento Precontractual de Licitación Pública". (Audiencia de aclaración de pliegos y distribución de riesgos).</w:t>
            </w:r>
          </w:p>
          <w:p w14:paraId="68B433E0"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3. Aplicación del formato CON-FM-089 Versión 1 "FORMATO ANÁLISIS DE RIESGOS CONTRACTUALES".</w:t>
            </w:r>
          </w:p>
          <w:p w14:paraId="6436F98E"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4. Cumplimiento de la Resolución 092 del 5 de febrero de 2013 "Por la cual se crea y reglamenta el Comité de Contratación de la Unidad Administrativa Especial de Rehabilitación y Mantenimiento Vial" modificada por la Resolución 300 del 29 de junio de 2019 "Por la cual se modifica la Resolución No. 092 del 5 de febrero de 2013, expedida por la Unidad Administrativa Especial de Rehabilitación y Mantenimiento Vial".</w:t>
            </w:r>
          </w:p>
          <w:p w14:paraId="2C10ACFB"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5. Cumplimiento de la meta de cada indicador y su eficacia frente al objetivo del proceso de Gestión Contractual.</w:t>
            </w:r>
          </w:p>
          <w:p w14:paraId="16C8DE58"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6. Cumplimiento de las actividades de la supervisión establecidas en el Manual de Interventoría y Supervisión de Contratos (CON-MA-002-V6 aprobado mediante Resolución 449 de 26-08-2015).</w:t>
            </w:r>
          </w:p>
          <w:p w14:paraId="3306A28C"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7. Seguimiento a las recomendaciones generadas en la auditoría ejecutada por la OCI al proceso en 2018 (ver Informe de auditoría anterior).</w:t>
            </w:r>
          </w:p>
          <w:p w14:paraId="2096A0C4"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8. Cumplimiento de las medidas establecidas en la Directiva 003 de 2013 respecto "Directrices para prevenir conductas irregulares relacionadas con incumplimiento de los manuales de funciones y de procedimientos y la pérdida de elementos y documentos públicos".</w:t>
            </w:r>
          </w:p>
        </w:tc>
      </w:tr>
      <w:tr w:rsidR="00010C4D" w:rsidRPr="00010C4D" w14:paraId="02A67935" w14:textId="77777777" w:rsidTr="000E132A">
        <w:trPr>
          <w:trHeight w:val="184"/>
        </w:trPr>
        <w:tc>
          <w:tcPr>
            <w:tcW w:w="851" w:type="pct"/>
            <w:vMerge w:val="restart"/>
            <w:shd w:val="clear" w:color="auto" w:fill="D9D9D9"/>
            <w:vAlign w:val="center"/>
          </w:tcPr>
          <w:p w14:paraId="6281EEC0"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CRITERIOS DE LA AUDITORÍA:</w:t>
            </w:r>
          </w:p>
        </w:tc>
        <w:tc>
          <w:tcPr>
            <w:tcW w:w="4149" w:type="pct"/>
            <w:shd w:val="clear" w:color="auto" w:fill="F2F2F2"/>
            <w:vAlign w:val="center"/>
          </w:tcPr>
          <w:p w14:paraId="2DB13762" w14:textId="77777777" w:rsidR="000E132A" w:rsidRPr="00010C4D" w:rsidRDefault="000E132A" w:rsidP="00204AD1">
            <w:pPr>
              <w:rPr>
                <w:rFonts w:ascii="Arial" w:hAnsi="Arial" w:cs="Arial"/>
                <w:b/>
                <w:bCs/>
                <w:i/>
                <w:iCs/>
                <w:color w:val="000000" w:themeColor="text1"/>
                <w:sz w:val="20"/>
                <w:szCs w:val="20"/>
              </w:rPr>
            </w:pPr>
            <w:r w:rsidRPr="00010C4D">
              <w:rPr>
                <w:rFonts w:ascii="Arial" w:hAnsi="Arial" w:cs="Arial"/>
                <w:b/>
                <w:bCs/>
                <w:i/>
                <w:iCs/>
                <w:color w:val="000000" w:themeColor="text1"/>
                <w:sz w:val="20"/>
                <w:szCs w:val="20"/>
              </w:rPr>
              <w:t>REQUISITOS LEGALES APLICABLES:</w:t>
            </w:r>
          </w:p>
        </w:tc>
      </w:tr>
      <w:tr w:rsidR="00010C4D" w:rsidRPr="00010C4D" w14:paraId="231B5617" w14:textId="77777777" w:rsidTr="000E132A">
        <w:trPr>
          <w:trHeight w:val="469"/>
        </w:trPr>
        <w:tc>
          <w:tcPr>
            <w:tcW w:w="851" w:type="pct"/>
            <w:vMerge/>
            <w:shd w:val="clear" w:color="auto" w:fill="D9D9D9"/>
            <w:vAlign w:val="center"/>
          </w:tcPr>
          <w:p w14:paraId="4784881F" w14:textId="77777777" w:rsidR="000E132A" w:rsidRPr="00010C4D" w:rsidRDefault="000E132A" w:rsidP="00204AD1">
            <w:pPr>
              <w:jc w:val="center"/>
              <w:rPr>
                <w:rFonts w:ascii="Arial" w:hAnsi="Arial" w:cs="Arial"/>
                <w:b/>
                <w:color w:val="000000" w:themeColor="text1"/>
                <w:sz w:val="20"/>
                <w:szCs w:val="20"/>
              </w:rPr>
            </w:pPr>
          </w:p>
        </w:tc>
        <w:tc>
          <w:tcPr>
            <w:tcW w:w="4149" w:type="pct"/>
          </w:tcPr>
          <w:p w14:paraId="4266EB00"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Los consignados en el normograma publicado en el link de transparencia (https://www.umv.gov.co/portal/transparencia/), con código JUR-FM-001, en las versiones vigentes para el periodo de la auditoría.</w:t>
            </w:r>
          </w:p>
          <w:p w14:paraId="01523266" w14:textId="77777777" w:rsidR="000E132A" w:rsidRPr="00010C4D" w:rsidRDefault="000E132A" w:rsidP="00204AD1">
            <w:pPr>
              <w:jc w:val="both"/>
              <w:rPr>
                <w:rFonts w:ascii="Arial" w:hAnsi="Arial" w:cs="Arial"/>
                <w:color w:val="000000" w:themeColor="text1"/>
                <w:sz w:val="20"/>
                <w:szCs w:val="20"/>
              </w:rPr>
            </w:pPr>
          </w:p>
          <w:p w14:paraId="49642CE6" w14:textId="77777777" w:rsidR="000E132A" w:rsidRPr="00010C4D" w:rsidRDefault="000E132A" w:rsidP="00204AD1">
            <w:pPr>
              <w:jc w:val="both"/>
              <w:rPr>
                <w:rFonts w:ascii="Arial" w:hAnsi="Arial" w:cs="Arial"/>
                <w:color w:val="000000" w:themeColor="text1"/>
                <w:sz w:val="20"/>
                <w:szCs w:val="20"/>
              </w:rPr>
            </w:pPr>
          </w:p>
        </w:tc>
      </w:tr>
      <w:tr w:rsidR="00010C4D" w:rsidRPr="00010C4D" w14:paraId="4715475D" w14:textId="77777777" w:rsidTr="000E132A">
        <w:trPr>
          <w:trHeight w:val="246"/>
        </w:trPr>
        <w:tc>
          <w:tcPr>
            <w:tcW w:w="851" w:type="pct"/>
            <w:vMerge/>
            <w:shd w:val="clear" w:color="auto" w:fill="D9D9D9"/>
            <w:vAlign w:val="center"/>
          </w:tcPr>
          <w:p w14:paraId="6AC269D3" w14:textId="77777777" w:rsidR="000E132A" w:rsidRPr="00010C4D" w:rsidRDefault="000E132A" w:rsidP="00204AD1">
            <w:pPr>
              <w:jc w:val="center"/>
              <w:rPr>
                <w:rFonts w:ascii="Arial" w:hAnsi="Arial" w:cs="Arial"/>
                <w:b/>
                <w:color w:val="000000" w:themeColor="text1"/>
                <w:sz w:val="20"/>
                <w:szCs w:val="20"/>
              </w:rPr>
            </w:pPr>
          </w:p>
        </w:tc>
        <w:tc>
          <w:tcPr>
            <w:tcW w:w="4149" w:type="pct"/>
            <w:shd w:val="clear" w:color="auto" w:fill="F2F2F2"/>
            <w:vAlign w:val="center"/>
          </w:tcPr>
          <w:p w14:paraId="3F62A9B4" w14:textId="77777777" w:rsidR="000E132A" w:rsidRPr="00010C4D" w:rsidRDefault="000E132A" w:rsidP="00204AD1">
            <w:pPr>
              <w:rPr>
                <w:rFonts w:ascii="Arial" w:hAnsi="Arial" w:cs="Arial"/>
                <w:color w:val="000000" w:themeColor="text1"/>
                <w:sz w:val="20"/>
                <w:szCs w:val="20"/>
              </w:rPr>
            </w:pPr>
            <w:r w:rsidRPr="00010C4D">
              <w:rPr>
                <w:rFonts w:ascii="Arial" w:hAnsi="Arial" w:cs="Arial"/>
                <w:b/>
                <w:bCs/>
                <w:i/>
                <w:iCs/>
                <w:color w:val="000000" w:themeColor="text1"/>
                <w:sz w:val="20"/>
                <w:szCs w:val="20"/>
              </w:rPr>
              <w:t>INFORMACIÓN DOCUMENTADA DE REFERENCIA:</w:t>
            </w:r>
          </w:p>
        </w:tc>
      </w:tr>
      <w:tr w:rsidR="00010C4D" w:rsidRPr="00010C4D" w14:paraId="045DB5B7" w14:textId="77777777" w:rsidTr="000E132A">
        <w:tblPrEx>
          <w:tblCellMar>
            <w:left w:w="70" w:type="dxa"/>
            <w:right w:w="70" w:type="dxa"/>
          </w:tblCellMar>
        </w:tblPrEx>
        <w:trPr>
          <w:trHeight w:val="579"/>
        </w:trPr>
        <w:tc>
          <w:tcPr>
            <w:tcW w:w="851" w:type="pct"/>
            <w:vMerge/>
            <w:shd w:val="clear" w:color="auto" w:fill="D9D9D9"/>
            <w:vAlign w:val="center"/>
          </w:tcPr>
          <w:p w14:paraId="165FA6FC" w14:textId="77777777" w:rsidR="000E132A" w:rsidRPr="00010C4D" w:rsidRDefault="000E132A" w:rsidP="00204AD1">
            <w:pPr>
              <w:jc w:val="center"/>
              <w:rPr>
                <w:rFonts w:ascii="Arial" w:hAnsi="Arial" w:cs="Arial"/>
                <w:b/>
                <w:color w:val="000000" w:themeColor="text1"/>
                <w:sz w:val="20"/>
                <w:szCs w:val="20"/>
              </w:rPr>
            </w:pPr>
          </w:p>
        </w:tc>
        <w:tc>
          <w:tcPr>
            <w:tcW w:w="4149" w:type="pct"/>
          </w:tcPr>
          <w:p w14:paraId="6E95D01C" w14:textId="77777777" w:rsidR="000E132A" w:rsidRPr="00010C4D" w:rsidRDefault="000E132A" w:rsidP="00204AD1">
            <w:pPr>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drawing>
                <wp:inline distT="0" distB="0" distL="0" distR="0" wp14:anchorId="66C51D03" wp14:editId="32F6E2D1">
                  <wp:extent cx="5186045" cy="2702256"/>
                  <wp:effectExtent l="0" t="0" r="0" b="317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510" cy="2708230"/>
                          </a:xfrm>
                          <a:prstGeom prst="rect">
                            <a:avLst/>
                          </a:prstGeom>
                          <a:noFill/>
                          <a:ln>
                            <a:noFill/>
                          </a:ln>
                        </pic:spPr>
                      </pic:pic>
                    </a:graphicData>
                  </a:graphic>
                </wp:inline>
              </w:drawing>
            </w:r>
          </w:p>
        </w:tc>
      </w:tr>
    </w:tbl>
    <w:p w14:paraId="1A10E48E" w14:textId="77777777" w:rsidR="000E132A" w:rsidRPr="00010C4D" w:rsidRDefault="000E132A" w:rsidP="00204AD1">
      <w:pPr>
        <w:tabs>
          <w:tab w:val="left" w:pos="5676"/>
        </w:tabs>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010C4D" w:rsidRPr="00010C4D" w14:paraId="1028E8FE" w14:textId="77777777" w:rsidTr="000E132A">
        <w:trPr>
          <w:trHeight w:val="283"/>
        </w:trPr>
        <w:tc>
          <w:tcPr>
            <w:tcW w:w="5000" w:type="pct"/>
            <w:shd w:val="clear" w:color="auto" w:fill="D9D9D9"/>
            <w:vAlign w:val="center"/>
          </w:tcPr>
          <w:p w14:paraId="151CE279" w14:textId="77777777" w:rsidR="000E132A" w:rsidRPr="00010C4D" w:rsidRDefault="000E132A" w:rsidP="00204AD1">
            <w:pPr>
              <w:jc w:val="center"/>
              <w:rPr>
                <w:rFonts w:ascii="Arial" w:hAnsi="Arial" w:cs="Arial"/>
                <w:b/>
                <w:bCs/>
                <w:color w:val="000000" w:themeColor="text1"/>
                <w:sz w:val="20"/>
                <w:szCs w:val="20"/>
              </w:rPr>
            </w:pPr>
            <w:r w:rsidRPr="00010C4D">
              <w:rPr>
                <w:rFonts w:ascii="Arial" w:hAnsi="Arial" w:cs="Arial"/>
                <w:b/>
                <w:bCs/>
                <w:color w:val="000000" w:themeColor="text1"/>
                <w:sz w:val="20"/>
                <w:szCs w:val="20"/>
              </w:rPr>
              <w:t>RESUMEN EJECUTIVO DE LA AUDITORÍA:</w:t>
            </w:r>
          </w:p>
        </w:tc>
      </w:tr>
      <w:tr w:rsidR="00010C4D" w:rsidRPr="00010C4D" w14:paraId="4B80C07A" w14:textId="77777777" w:rsidTr="000E132A">
        <w:trPr>
          <w:trHeight w:val="965"/>
        </w:trPr>
        <w:tc>
          <w:tcPr>
            <w:tcW w:w="5000" w:type="pct"/>
            <w:shd w:val="clear" w:color="auto" w:fill="FFFFFF"/>
          </w:tcPr>
          <w:p w14:paraId="0C7F121F"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En cumplimiento del plan de auditoría previsto para el </w:t>
            </w:r>
            <w:r w:rsidRPr="00010C4D">
              <w:rPr>
                <w:rFonts w:ascii="Arial" w:hAnsi="Arial" w:cs="Arial"/>
                <w:b/>
                <w:color w:val="000000" w:themeColor="text1"/>
                <w:sz w:val="20"/>
                <w:szCs w:val="20"/>
              </w:rPr>
              <w:t>Proceso GESTIÓN CONTRACTUAL - GCON</w:t>
            </w:r>
            <w:r w:rsidRPr="00010C4D">
              <w:rPr>
                <w:rFonts w:ascii="Arial" w:hAnsi="Arial" w:cs="Arial"/>
                <w:color w:val="000000" w:themeColor="text1"/>
                <w:sz w:val="20"/>
                <w:szCs w:val="20"/>
              </w:rPr>
              <w:t>, se adelantaron las siguientes actividades:</w:t>
            </w:r>
          </w:p>
          <w:p w14:paraId="01E6EB6F" w14:textId="77777777" w:rsidR="000E132A" w:rsidRPr="00010C4D" w:rsidRDefault="000E132A" w:rsidP="00204AD1">
            <w:pPr>
              <w:jc w:val="both"/>
              <w:rPr>
                <w:rFonts w:ascii="Arial" w:hAnsi="Arial" w:cs="Arial"/>
                <w:color w:val="000000" w:themeColor="text1"/>
                <w:sz w:val="20"/>
                <w:szCs w:val="20"/>
              </w:rPr>
            </w:pPr>
          </w:p>
          <w:p w14:paraId="12E2AF55"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Programación y desarrollo de una (1) reunión de apertura el 5 de noviembre de 2019.</w:t>
            </w:r>
          </w:p>
          <w:p w14:paraId="1D6D1797" w14:textId="77777777" w:rsidR="000E132A" w:rsidRPr="00010C4D" w:rsidRDefault="000E132A" w:rsidP="00204AD1">
            <w:pPr>
              <w:pStyle w:val="Prrafodelista"/>
              <w:shd w:val="clear" w:color="auto" w:fill="FFFFFF"/>
              <w:spacing w:after="0" w:line="240" w:lineRule="auto"/>
              <w:ind w:left="360"/>
              <w:jc w:val="both"/>
              <w:rPr>
                <w:rFonts w:ascii="Arial" w:hAnsi="Arial" w:cs="Arial"/>
                <w:color w:val="000000" w:themeColor="text1"/>
                <w:sz w:val="20"/>
                <w:szCs w:val="20"/>
              </w:rPr>
            </w:pPr>
          </w:p>
          <w:p w14:paraId="7D2EBFD0"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Programación y desarrollo de una (1) mesa de trabajo el 12 de noviembre de 2019, con integrantes del Proceso Gestión Contractual – GCON, quienes atendieron la auditoría; así mismo, en esta reunión por parte de OCI se invitó a un profesional de la Subdirección Técnica de Producción e Intervención - STPI - Gerencia de Producción – GP, en calidad de estructurador de procesos contractuales, con el objeto de conocer cómo se determinan los riesgos en los contratos que se adelantan por parte de esta dependencia. Esta acta de reunión fue remitida por email el 18 de marzo de 2020 a la Secretaria General con copia a los enlaces y profesionales del proceso.</w:t>
            </w:r>
          </w:p>
          <w:p w14:paraId="0581851A" w14:textId="77777777" w:rsidR="000E132A" w:rsidRPr="00010C4D" w:rsidRDefault="000E132A" w:rsidP="00204AD1">
            <w:pPr>
              <w:pStyle w:val="Prrafodelista"/>
              <w:shd w:val="clear" w:color="auto" w:fill="FFFFFF"/>
              <w:spacing w:after="0" w:line="240" w:lineRule="auto"/>
              <w:ind w:left="0"/>
              <w:jc w:val="both"/>
              <w:rPr>
                <w:rFonts w:ascii="Arial" w:hAnsi="Arial" w:cs="Arial"/>
                <w:color w:val="000000" w:themeColor="text1"/>
                <w:sz w:val="20"/>
                <w:szCs w:val="20"/>
              </w:rPr>
            </w:pPr>
          </w:p>
          <w:p w14:paraId="54DBF7B5"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Cs/>
                <w:color w:val="000000" w:themeColor="text1"/>
                <w:sz w:val="20"/>
                <w:szCs w:val="20"/>
              </w:rPr>
              <w:t xml:space="preserve">En esta mesa de trabajo </w:t>
            </w:r>
            <w:r w:rsidRPr="00010C4D">
              <w:rPr>
                <w:rFonts w:ascii="Arial" w:hAnsi="Arial" w:cs="Arial"/>
                <w:color w:val="000000" w:themeColor="text1"/>
                <w:sz w:val="20"/>
                <w:szCs w:val="20"/>
              </w:rPr>
              <w:t>se consultó al equipo del proceso GCON:</w:t>
            </w:r>
          </w:p>
          <w:p w14:paraId="15BABC9D" w14:textId="77777777" w:rsidR="000E132A" w:rsidRPr="00010C4D" w:rsidRDefault="000E132A" w:rsidP="00204AD1">
            <w:pPr>
              <w:jc w:val="both"/>
              <w:rPr>
                <w:rFonts w:ascii="Arial" w:hAnsi="Arial" w:cs="Arial"/>
                <w:color w:val="000000" w:themeColor="text1"/>
                <w:sz w:val="20"/>
                <w:szCs w:val="20"/>
              </w:rPr>
            </w:pPr>
          </w:p>
          <w:p w14:paraId="37E28F0E" w14:textId="04AFAEDC"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1. </w:t>
            </w:r>
            <w:r w:rsidR="001B65AB" w:rsidRPr="00010C4D">
              <w:rPr>
                <w:rFonts w:ascii="Arial" w:hAnsi="Arial" w:cs="Arial"/>
                <w:color w:val="000000" w:themeColor="text1"/>
                <w:sz w:val="20"/>
                <w:szCs w:val="20"/>
              </w:rPr>
              <w:t>¿</w:t>
            </w:r>
            <w:r w:rsidRPr="00010C4D">
              <w:rPr>
                <w:rFonts w:ascii="Arial" w:hAnsi="Arial" w:cs="Arial"/>
                <w:color w:val="000000" w:themeColor="text1"/>
                <w:sz w:val="20"/>
                <w:szCs w:val="20"/>
              </w:rPr>
              <w:t>Cómo se determinan los riesgos e</w:t>
            </w:r>
            <w:r w:rsidR="001B65AB" w:rsidRPr="00010C4D">
              <w:rPr>
                <w:rFonts w:ascii="Arial" w:hAnsi="Arial" w:cs="Arial"/>
                <w:color w:val="000000" w:themeColor="text1"/>
                <w:sz w:val="20"/>
                <w:szCs w:val="20"/>
              </w:rPr>
              <w:t>n la contratación de la entidad?</w:t>
            </w:r>
          </w:p>
          <w:p w14:paraId="0996D286" w14:textId="16F9E590"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2. </w:t>
            </w:r>
            <w:r w:rsidR="001B65AB" w:rsidRPr="00010C4D">
              <w:rPr>
                <w:rFonts w:ascii="Arial" w:hAnsi="Arial" w:cs="Arial"/>
                <w:color w:val="000000" w:themeColor="text1"/>
                <w:sz w:val="20"/>
                <w:szCs w:val="20"/>
              </w:rPr>
              <w:t>¿</w:t>
            </w:r>
            <w:r w:rsidRPr="00010C4D">
              <w:rPr>
                <w:rFonts w:ascii="Arial" w:hAnsi="Arial" w:cs="Arial"/>
                <w:color w:val="000000" w:themeColor="text1"/>
                <w:sz w:val="20"/>
                <w:szCs w:val="20"/>
              </w:rPr>
              <w:t>Cómo se aplica y diligencia el formato CON-FM-089 VERSIÓN 1 FORMATO AN</w:t>
            </w:r>
            <w:r w:rsidR="001B65AB" w:rsidRPr="00010C4D">
              <w:rPr>
                <w:rFonts w:ascii="Arial" w:hAnsi="Arial" w:cs="Arial"/>
                <w:color w:val="000000" w:themeColor="text1"/>
                <w:sz w:val="20"/>
                <w:szCs w:val="20"/>
              </w:rPr>
              <w:t>ÁLISIS DE RIESGOS CONTRACTUALES?</w:t>
            </w:r>
          </w:p>
          <w:p w14:paraId="7A170843" w14:textId="01B8CE21" w:rsidR="000E132A" w:rsidRPr="00010C4D" w:rsidRDefault="000E132A" w:rsidP="00204AD1">
            <w:pPr>
              <w:pStyle w:val="Prrafodelista"/>
              <w:shd w:val="clear" w:color="auto" w:fill="FFFFFF"/>
              <w:spacing w:after="0" w:line="240" w:lineRule="auto"/>
              <w:ind w:left="0"/>
              <w:jc w:val="both"/>
              <w:rPr>
                <w:rFonts w:ascii="Arial" w:eastAsia="Times New Roman" w:hAnsi="Arial" w:cs="Arial"/>
                <w:color w:val="000000" w:themeColor="text1"/>
                <w:sz w:val="20"/>
                <w:szCs w:val="20"/>
                <w:lang w:eastAsia="es-ES"/>
              </w:rPr>
            </w:pPr>
            <w:r w:rsidRPr="00010C4D">
              <w:rPr>
                <w:rFonts w:ascii="Arial" w:eastAsia="Times New Roman" w:hAnsi="Arial" w:cs="Arial"/>
                <w:color w:val="000000" w:themeColor="text1"/>
                <w:sz w:val="20"/>
                <w:szCs w:val="20"/>
                <w:lang w:eastAsia="es-ES"/>
              </w:rPr>
              <w:t>3. Por parte de un profesional de la Subdirección de Producción e Intervención se explicó al equipo auditor bajo qué parámetros se realiza el diligenciamiento del formato de acuerdo con la naturaleza del contrato a suscribir.</w:t>
            </w:r>
          </w:p>
          <w:p w14:paraId="29C86C55" w14:textId="40BE6D1A" w:rsidR="001B65AB" w:rsidRPr="00010C4D" w:rsidRDefault="001B65AB" w:rsidP="00204AD1">
            <w:pPr>
              <w:pStyle w:val="Prrafodelista"/>
              <w:shd w:val="clear" w:color="auto" w:fill="FFFFFF"/>
              <w:spacing w:after="0" w:line="240" w:lineRule="auto"/>
              <w:ind w:left="0"/>
              <w:jc w:val="both"/>
              <w:rPr>
                <w:rFonts w:ascii="Arial" w:eastAsia="Times New Roman" w:hAnsi="Arial" w:cs="Arial"/>
                <w:color w:val="000000" w:themeColor="text1"/>
                <w:sz w:val="20"/>
                <w:szCs w:val="20"/>
                <w:lang w:eastAsia="es-ES"/>
              </w:rPr>
            </w:pPr>
          </w:p>
          <w:p w14:paraId="646C5FC6" w14:textId="43E98A40" w:rsidR="001B65AB" w:rsidRPr="00010C4D" w:rsidRDefault="001B65AB" w:rsidP="00204AD1">
            <w:pPr>
              <w:pStyle w:val="Prrafodelista"/>
              <w:shd w:val="clear" w:color="auto" w:fill="FFFFFF"/>
              <w:spacing w:after="0" w:line="240" w:lineRule="auto"/>
              <w:ind w:left="0"/>
              <w:jc w:val="both"/>
              <w:rPr>
                <w:rFonts w:ascii="Arial" w:hAnsi="Arial" w:cs="Arial"/>
                <w:color w:val="000000" w:themeColor="text1"/>
                <w:sz w:val="20"/>
                <w:szCs w:val="20"/>
              </w:rPr>
            </w:pPr>
            <w:r w:rsidRPr="00010C4D">
              <w:rPr>
                <w:rFonts w:ascii="Arial" w:eastAsia="Times New Roman" w:hAnsi="Arial" w:cs="Arial"/>
                <w:color w:val="000000" w:themeColor="text1"/>
                <w:sz w:val="20"/>
                <w:szCs w:val="20"/>
                <w:lang w:eastAsia="es-ES"/>
              </w:rPr>
              <w:t>SUSPENSIÓN DE LA AUDITORÍA</w:t>
            </w:r>
          </w:p>
          <w:p w14:paraId="60A4EB46" w14:textId="77777777" w:rsidR="000E132A" w:rsidRPr="00010C4D" w:rsidRDefault="000E132A" w:rsidP="00204AD1">
            <w:pPr>
              <w:pStyle w:val="Prrafodelista"/>
              <w:shd w:val="clear" w:color="auto" w:fill="FFFFFF"/>
              <w:spacing w:after="0" w:line="240" w:lineRule="auto"/>
              <w:ind w:left="0"/>
              <w:jc w:val="both"/>
              <w:rPr>
                <w:rFonts w:ascii="Arial" w:hAnsi="Arial" w:cs="Arial"/>
                <w:color w:val="000000" w:themeColor="text1"/>
                <w:sz w:val="20"/>
                <w:szCs w:val="20"/>
              </w:rPr>
            </w:pPr>
          </w:p>
          <w:p w14:paraId="31E2BCDD" w14:textId="77777777" w:rsidR="000E132A" w:rsidRPr="00010C4D" w:rsidRDefault="000E132A" w:rsidP="00204AD1">
            <w:pPr>
              <w:shd w:val="clear" w:color="auto" w:fill="FFFFFF"/>
              <w:jc w:val="both"/>
              <w:rPr>
                <w:rFonts w:ascii="Arial" w:hAnsi="Arial" w:cs="Arial"/>
                <w:color w:val="000000" w:themeColor="text1"/>
                <w:sz w:val="20"/>
                <w:szCs w:val="20"/>
              </w:rPr>
            </w:pPr>
            <w:r w:rsidRPr="00010C4D">
              <w:rPr>
                <w:rFonts w:ascii="Arial" w:hAnsi="Arial" w:cs="Arial"/>
                <w:color w:val="000000" w:themeColor="text1"/>
                <w:sz w:val="20"/>
                <w:szCs w:val="20"/>
              </w:rPr>
              <w:t>En sesión del Comité Institucional de Coordinación de Control Interno – CICCI del 30 de diciembre de 2019, la OCI comunicó la suspensión de esta auditoría entre diciembre 2019 y febrero 2020, dado que esta dependencia debía realizar, entre otras, las siguientes actividades de carácter legal:</w:t>
            </w:r>
          </w:p>
          <w:p w14:paraId="62743B5B" w14:textId="6822F924" w:rsidR="000E132A" w:rsidRPr="00010C4D" w:rsidRDefault="000E132A" w:rsidP="00204AD1">
            <w:pPr>
              <w:pStyle w:val="Prrafodelista"/>
              <w:numPr>
                <w:ilvl w:val="0"/>
                <w:numId w:val="1"/>
              </w:numPr>
              <w:shd w:val="clear" w:color="auto" w:fill="FFFFFF"/>
              <w:spacing w:after="0" w:line="240" w:lineRule="auto"/>
              <w:jc w:val="both"/>
              <w:rPr>
                <w:rFonts w:ascii="Arial" w:eastAsia="Times New Roman" w:hAnsi="Arial" w:cs="Arial"/>
                <w:bCs/>
                <w:color w:val="000000" w:themeColor="text1"/>
                <w:sz w:val="20"/>
                <w:szCs w:val="20"/>
                <w:lang w:val="es-ES_tradnl" w:eastAsia="es-ES"/>
              </w:rPr>
            </w:pPr>
            <w:r w:rsidRPr="00010C4D">
              <w:rPr>
                <w:rFonts w:ascii="Arial" w:hAnsi="Arial" w:cs="Arial"/>
                <w:color w:val="000000" w:themeColor="text1"/>
                <w:sz w:val="20"/>
                <w:szCs w:val="20"/>
              </w:rPr>
              <w:t>E</w:t>
            </w:r>
            <w:r w:rsidR="003F7BAA" w:rsidRPr="00010C4D">
              <w:rPr>
                <w:rFonts w:ascii="Arial" w:eastAsia="Times New Roman" w:hAnsi="Arial" w:cs="Arial"/>
                <w:bCs/>
                <w:color w:val="000000" w:themeColor="text1"/>
                <w:sz w:val="20"/>
                <w:szCs w:val="20"/>
                <w:lang w:val="es-ES_tradnl" w:eastAsia="es-ES"/>
              </w:rPr>
              <w:t>laboración</w:t>
            </w:r>
            <w:r w:rsidRPr="00010C4D">
              <w:rPr>
                <w:rFonts w:ascii="Arial" w:eastAsia="Times New Roman" w:hAnsi="Arial" w:cs="Arial"/>
                <w:bCs/>
                <w:color w:val="000000" w:themeColor="text1"/>
                <w:sz w:val="20"/>
                <w:szCs w:val="20"/>
                <w:lang w:val="es-ES_tradnl" w:eastAsia="es-ES"/>
              </w:rPr>
              <w:t xml:space="preserve"> de informes de cierre de vigencia como parte de la rendición de la cuenta anual.</w:t>
            </w:r>
          </w:p>
          <w:p w14:paraId="2016006E"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eastAsia="Times New Roman" w:hAnsi="Arial" w:cs="Arial"/>
                <w:bCs/>
                <w:color w:val="000000" w:themeColor="text1"/>
                <w:sz w:val="20"/>
                <w:szCs w:val="20"/>
                <w:lang w:val="es-ES_tradnl" w:eastAsia="es-ES"/>
              </w:rPr>
              <w:t>Seguimiento al Plan Anticorrupción y de Atención al Ciudadano – PAAC consolidado 2019.</w:t>
            </w:r>
          </w:p>
          <w:p w14:paraId="071B44CC"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eastAsia="Times New Roman" w:hAnsi="Arial" w:cs="Arial"/>
                <w:bCs/>
                <w:color w:val="000000" w:themeColor="text1"/>
                <w:sz w:val="20"/>
                <w:szCs w:val="20"/>
                <w:lang w:val="es-ES_tradnl" w:eastAsia="es-ES"/>
              </w:rPr>
              <w:t>Evaluación por dependencias 2019.</w:t>
            </w:r>
          </w:p>
          <w:p w14:paraId="3C2AE881" w14:textId="3D9BAADF"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eastAsia="Times New Roman" w:hAnsi="Arial" w:cs="Arial"/>
                <w:bCs/>
                <w:color w:val="000000" w:themeColor="text1"/>
                <w:sz w:val="20"/>
                <w:szCs w:val="20"/>
                <w:lang w:val="es-ES_tradnl" w:eastAsia="es-ES"/>
              </w:rPr>
              <w:t xml:space="preserve">Rendición de cuenta anual </w:t>
            </w:r>
            <w:r w:rsidR="001B65AB" w:rsidRPr="00010C4D">
              <w:rPr>
                <w:rFonts w:ascii="Arial" w:eastAsia="Times New Roman" w:hAnsi="Arial" w:cs="Arial"/>
                <w:bCs/>
                <w:color w:val="000000" w:themeColor="text1"/>
                <w:sz w:val="20"/>
                <w:szCs w:val="20"/>
                <w:lang w:val="es-ES_tradnl" w:eastAsia="es-ES"/>
              </w:rPr>
              <w:t xml:space="preserve">2019 </w:t>
            </w:r>
            <w:r w:rsidRPr="00010C4D">
              <w:rPr>
                <w:rFonts w:ascii="Arial" w:eastAsia="Times New Roman" w:hAnsi="Arial" w:cs="Arial"/>
                <w:bCs/>
                <w:color w:val="000000" w:themeColor="text1"/>
                <w:sz w:val="20"/>
                <w:szCs w:val="20"/>
                <w:lang w:val="es-ES_tradnl" w:eastAsia="es-ES"/>
              </w:rPr>
              <w:t xml:space="preserve">a la Contraloría de Bogotá D.C. </w:t>
            </w:r>
          </w:p>
          <w:p w14:paraId="55265EA6"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eastAsia="Times New Roman" w:hAnsi="Arial" w:cs="Arial"/>
                <w:bCs/>
                <w:color w:val="000000" w:themeColor="text1"/>
                <w:sz w:val="20"/>
                <w:szCs w:val="20"/>
                <w:lang w:val="es-ES_tradnl" w:eastAsia="es-ES"/>
              </w:rPr>
              <w:t>Aprobación del Plan Anual de Auditorías 2020 en sesión del CICCI.</w:t>
            </w:r>
          </w:p>
          <w:p w14:paraId="3C09F294" w14:textId="77777777" w:rsidR="000E132A" w:rsidRPr="00010C4D" w:rsidRDefault="000E132A" w:rsidP="00204AD1">
            <w:pPr>
              <w:pStyle w:val="Prrafodelista"/>
              <w:shd w:val="clear" w:color="auto" w:fill="FFFFFF"/>
              <w:spacing w:after="0" w:line="240" w:lineRule="auto"/>
              <w:ind w:left="0"/>
              <w:jc w:val="both"/>
              <w:rPr>
                <w:rFonts w:ascii="Arial" w:eastAsia="Times New Roman" w:hAnsi="Arial" w:cs="Arial"/>
                <w:bCs/>
                <w:color w:val="000000" w:themeColor="text1"/>
                <w:sz w:val="20"/>
                <w:szCs w:val="20"/>
                <w:lang w:eastAsia="es-ES"/>
              </w:rPr>
            </w:pPr>
          </w:p>
          <w:p w14:paraId="64ABDD4C"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eastAsia="Times New Roman" w:hAnsi="Arial" w:cs="Arial"/>
                <w:bCs/>
                <w:color w:val="000000" w:themeColor="text1"/>
                <w:sz w:val="20"/>
                <w:szCs w:val="20"/>
                <w:lang w:eastAsia="es-ES"/>
              </w:rPr>
              <w:lastRenderedPageBreak/>
              <w:t xml:space="preserve">En </w:t>
            </w:r>
            <w:r w:rsidRPr="00010C4D">
              <w:rPr>
                <w:rFonts w:ascii="Arial" w:hAnsi="Arial" w:cs="Arial"/>
                <w:color w:val="000000" w:themeColor="text1"/>
                <w:sz w:val="20"/>
                <w:szCs w:val="20"/>
              </w:rPr>
              <w:t xml:space="preserve">sesión del Comité Institucional de Coordinación de Control Interno – CICCI del 30 de enero de 2020, la OCI </w:t>
            </w:r>
            <w:r w:rsidRPr="00010C4D">
              <w:rPr>
                <w:rFonts w:ascii="Arial" w:eastAsia="Times New Roman" w:hAnsi="Arial" w:cs="Arial"/>
                <w:bCs/>
                <w:color w:val="000000" w:themeColor="text1"/>
                <w:sz w:val="20"/>
                <w:szCs w:val="20"/>
                <w:lang w:eastAsia="es-ES"/>
              </w:rPr>
              <w:t>informó a los integrantes la inclusión en el PAA 2020 de la presente auditoría para la finalización de las actividades pendientes con el fin de culminarla.</w:t>
            </w:r>
          </w:p>
          <w:p w14:paraId="30559C07" w14:textId="77777777" w:rsidR="000E132A" w:rsidRPr="00010C4D" w:rsidRDefault="000E132A" w:rsidP="00204AD1">
            <w:pPr>
              <w:pStyle w:val="Prrafodelista"/>
              <w:shd w:val="clear" w:color="auto" w:fill="FFFFFF"/>
              <w:spacing w:after="0" w:line="240" w:lineRule="auto"/>
              <w:ind w:left="0"/>
              <w:jc w:val="both"/>
              <w:rPr>
                <w:rFonts w:ascii="Arial" w:hAnsi="Arial" w:cs="Arial"/>
                <w:color w:val="000000" w:themeColor="text1"/>
                <w:sz w:val="20"/>
                <w:szCs w:val="20"/>
              </w:rPr>
            </w:pPr>
          </w:p>
          <w:p w14:paraId="5F4F9634"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 xml:space="preserve">A través del memorando 20201600011073 del 6 de marzo de 2020, con asunto: </w:t>
            </w:r>
            <w:r w:rsidRPr="00010C4D">
              <w:rPr>
                <w:rFonts w:ascii="Arial" w:hAnsi="Arial" w:cs="Arial"/>
                <w:i/>
                <w:iCs/>
                <w:color w:val="000000" w:themeColor="text1"/>
                <w:sz w:val="20"/>
                <w:szCs w:val="20"/>
              </w:rPr>
              <w:t>“</w:t>
            </w:r>
            <w:r w:rsidRPr="00010C4D">
              <w:rPr>
                <w:rFonts w:ascii="Arial" w:eastAsia="Times New Roman" w:hAnsi="Arial" w:cs="Arial"/>
                <w:i/>
                <w:iCs/>
                <w:color w:val="000000" w:themeColor="text1"/>
                <w:sz w:val="20"/>
                <w:szCs w:val="20"/>
                <w:lang w:eastAsia="es-ES"/>
              </w:rPr>
              <w:t xml:space="preserve">Alcance memorando 20191600049363 del 25 de octubre de 2019. Se comunica la culminación de las actividades previstas en el Plan de Auditoría previsto para el proceso </w:t>
            </w:r>
            <w:r w:rsidRPr="00010C4D">
              <w:rPr>
                <w:rFonts w:ascii="Arial" w:eastAsia="Times New Roman" w:hAnsi="Arial" w:cs="Arial"/>
                <w:b/>
                <w:bCs/>
                <w:i/>
                <w:iCs/>
                <w:color w:val="000000" w:themeColor="text1"/>
                <w:sz w:val="20"/>
                <w:szCs w:val="20"/>
                <w:lang w:eastAsia="es-ES"/>
              </w:rPr>
              <w:t>Gestión</w:t>
            </w:r>
            <w:r w:rsidRPr="00010C4D">
              <w:rPr>
                <w:rFonts w:ascii="Arial" w:eastAsia="Times New Roman" w:hAnsi="Arial" w:cs="Arial"/>
                <w:i/>
                <w:iCs/>
                <w:color w:val="000000" w:themeColor="text1"/>
                <w:sz w:val="20"/>
                <w:szCs w:val="20"/>
                <w:lang w:eastAsia="es-ES"/>
              </w:rPr>
              <w:t xml:space="preserve"> </w:t>
            </w:r>
            <w:r w:rsidRPr="00010C4D">
              <w:rPr>
                <w:rFonts w:ascii="Arial" w:eastAsia="Times New Roman" w:hAnsi="Arial" w:cs="Arial"/>
                <w:b/>
                <w:bCs/>
                <w:i/>
                <w:iCs/>
                <w:color w:val="000000" w:themeColor="text1"/>
                <w:sz w:val="20"/>
                <w:szCs w:val="20"/>
                <w:lang w:val="es-ES_tradnl" w:eastAsia="es-ES"/>
              </w:rPr>
              <w:t>Contractual – GCON</w:t>
            </w:r>
            <w:r w:rsidRPr="00010C4D">
              <w:rPr>
                <w:rFonts w:ascii="Arial" w:eastAsia="Times New Roman" w:hAnsi="Arial" w:cs="Arial"/>
                <w:i/>
                <w:iCs/>
                <w:color w:val="000000" w:themeColor="text1"/>
                <w:sz w:val="20"/>
                <w:szCs w:val="20"/>
                <w:lang w:val="es-ES_tradnl" w:eastAsia="es-ES"/>
              </w:rPr>
              <w:t>”</w:t>
            </w:r>
            <w:r w:rsidRPr="00010C4D">
              <w:rPr>
                <w:rFonts w:ascii="Arial" w:eastAsia="Times New Roman" w:hAnsi="Arial" w:cs="Arial"/>
                <w:color w:val="000000" w:themeColor="text1"/>
                <w:sz w:val="20"/>
                <w:szCs w:val="20"/>
                <w:lang w:val="es-ES_tradnl" w:eastAsia="es-ES"/>
              </w:rPr>
              <w:t>,</w:t>
            </w:r>
            <w:r w:rsidRPr="00010C4D">
              <w:rPr>
                <w:rFonts w:ascii="Arial" w:eastAsia="Times New Roman" w:hAnsi="Arial" w:cs="Arial"/>
                <w:b/>
                <w:bCs/>
                <w:color w:val="000000" w:themeColor="text1"/>
                <w:sz w:val="20"/>
                <w:szCs w:val="20"/>
                <w:lang w:val="es-ES_tradnl" w:eastAsia="es-ES"/>
              </w:rPr>
              <w:t xml:space="preserve"> </w:t>
            </w:r>
            <w:r w:rsidRPr="00010C4D">
              <w:rPr>
                <w:rFonts w:ascii="Arial" w:hAnsi="Arial" w:cs="Arial"/>
                <w:color w:val="000000" w:themeColor="text1"/>
                <w:sz w:val="20"/>
                <w:szCs w:val="20"/>
              </w:rPr>
              <w:t>se comunicó a la líder directiva del proceso el reinicio de las actividades.</w:t>
            </w:r>
          </w:p>
          <w:p w14:paraId="0B4224AE" w14:textId="77777777" w:rsidR="000E132A" w:rsidRPr="00010C4D" w:rsidRDefault="000E132A" w:rsidP="00204AD1">
            <w:pPr>
              <w:pStyle w:val="Prrafodelista"/>
              <w:shd w:val="clear" w:color="auto" w:fill="FFFFFF"/>
              <w:spacing w:after="0" w:line="240" w:lineRule="auto"/>
              <w:ind w:left="0"/>
              <w:jc w:val="both"/>
              <w:rPr>
                <w:rFonts w:ascii="Arial" w:hAnsi="Arial" w:cs="Arial"/>
                <w:color w:val="000000" w:themeColor="text1"/>
                <w:sz w:val="20"/>
                <w:szCs w:val="20"/>
              </w:rPr>
            </w:pPr>
          </w:p>
          <w:p w14:paraId="0385EE3F"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A través de email del 27 de marzo de 2020, con asunto: “</w:t>
            </w:r>
            <w:r w:rsidRPr="00010C4D">
              <w:rPr>
                <w:rFonts w:ascii="Arial" w:eastAsia="Times New Roman" w:hAnsi="Arial" w:cs="Arial"/>
                <w:bCs/>
                <w:i/>
                <w:iCs/>
                <w:color w:val="000000" w:themeColor="text1"/>
                <w:sz w:val="20"/>
                <w:szCs w:val="20"/>
                <w:lang w:eastAsia="es-ES"/>
              </w:rPr>
              <w:t>Culminación actividades auditoría Proceso GCON”</w:t>
            </w:r>
            <w:r w:rsidRPr="00010C4D">
              <w:rPr>
                <w:rFonts w:ascii="Arial" w:eastAsia="Times New Roman" w:hAnsi="Arial" w:cs="Arial"/>
                <w:bCs/>
                <w:color w:val="000000" w:themeColor="text1"/>
                <w:sz w:val="20"/>
                <w:szCs w:val="20"/>
                <w:lang w:eastAsia="es-ES"/>
              </w:rPr>
              <w:t xml:space="preserve"> se comunicó a la líder directiva del proceso: </w:t>
            </w:r>
            <w:r w:rsidRPr="00010C4D">
              <w:rPr>
                <w:rFonts w:ascii="Arial" w:eastAsia="Times New Roman" w:hAnsi="Arial" w:cs="Arial"/>
                <w:bCs/>
                <w:i/>
                <w:iCs/>
                <w:color w:val="000000" w:themeColor="text1"/>
                <w:sz w:val="20"/>
                <w:szCs w:val="20"/>
                <w:lang w:eastAsia="es-ES"/>
              </w:rPr>
              <w:t>“</w:t>
            </w:r>
            <w:r w:rsidRPr="00010C4D">
              <w:rPr>
                <w:rFonts w:ascii="Arial" w:hAnsi="Arial" w:cs="Arial"/>
                <w:i/>
                <w:iCs/>
                <w:color w:val="000000" w:themeColor="text1"/>
                <w:sz w:val="20"/>
                <w:szCs w:val="20"/>
                <w:bdr w:val="none" w:sz="0" w:space="0" w:color="auto" w:frame="1"/>
                <w:shd w:val="clear" w:color="auto" w:fill="FFFFFF"/>
              </w:rPr>
              <w:t>De manera atenta me permito comunicar que debido a las medidas adoptadas producto de la actual situación que se atraviesa, las actividades pendientes de ejecutar en la auditoría del proceso GCON, se retomarán una vez se supere la emergencia”</w:t>
            </w:r>
            <w:r w:rsidRPr="00010C4D">
              <w:rPr>
                <w:rFonts w:ascii="Arial" w:hAnsi="Arial" w:cs="Arial"/>
                <w:color w:val="000000" w:themeColor="text1"/>
                <w:sz w:val="20"/>
                <w:szCs w:val="20"/>
                <w:bdr w:val="none" w:sz="0" w:space="0" w:color="auto" w:frame="1"/>
                <w:shd w:val="clear" w:color="auto" w:fill="FFFFFF"/>
              </w:rPr>
              <w:t xml:space="preserve">. Lo anterior, </w:t>
            </w:r>
            <w:r w:rsidRPr="00010C4D">
              <w:rPr>
                <w:rFonts w:ascii="Arial" w:eastAsia="Times New Roman" w:hAnsi="Arial" w:cs="Arial"/>
                <w:bCs/>
                <w:color w:val="000000" w:themeColor="text1"/>
                <w:sz w:val="20"/>
                <w:szCs w:val="20"/>
                <w:lang w:eastAsia="es-ES"/>
              </w:rPr>
              <w:t>de conformidad con lo dispuesto en las Circulares 10 y 11 de 2020, proferidas por el Director General de la UAERMV, respecto de la implementación de protocolos y directrices de aislamiento preventivo obligatorio en virtud de la emergencia sanitaria decretada por el gobierno nacional mediante el Decreto 457 de 2020.</w:t>
            </w:r>
          </w:p>
          <w:p w14:paraId="4411A1DB" w14:textId="77777777" w:rsidR="000E132A" w:rsidRPr="00010C4D" w:rsidRDefault="000E132A" w:rsidP="00204AD1">
            <w:pPr>
              <w:pStyle w:val="Prrafodelista"/>
              <w:shd w:val="clear" w:color="auto" w:fill="FFFFFF"/>
              <w:spacing w:after="0" w:line="240" w:lineRule="auto"/>
              <w:ind w:left="0"/>
              <w:jc w:val="both"/>
              <w:rPr>
                <w:rFonts w:ascii="Arial" w:hAnsi="Arial" w:cs="Arial"/>
                <w:color w:val="000000" w:themeColor="text1"/>
                <w:sz w:val="20"/>
                <w:szCs w:val="20"/>
              </w:rPr>
            </w:pPr>
          </w:p>
          <w:p w14:paraId="737B2686" w14:textId="63AC54B2" w:rsidR="000E132A" w:rsidRPr="00010C4D" w:rsidRDefault="000E132A" w:rsidP="00204AD1">
            <w:pPr>
              <w:pStyle w:val="Prrafodelista"/>
              <w:numPr>
                <w:ilvl w:val="0"/>
                <w:numId w:val="1"/>
              </w:numPr>
              <w:shd w:val="clear" w:color="auto" w:fill="FFFFFF"/>
              <w:spacing w:after="0" w:line="240" w:lineRule="auto"/>
              <w:jc w:val="both"/>
              <w:rPr>
                <w:rFonts w:ascii="Arial" w:hAnsi="Arial" w:cs="Arial"/>
                <w:i/>
                <w:color w:val="000000" w:themeColor="text1"/>
                <w:sz w:val="20"/>
                <w:szCs w:val="20"/>
              </w:rPr>
            </w:pPr>
            <w:r w:rsidRPr="00010C4D">
              <w:rPr>
                <w:rFonts w:ascii="Arial" w:eastAsia="Times New Roman" w:hAnsi="Arial" w:cs="Arial"/>
                <w:bCs/>
                <w:color w:val="000000" w:themeColor="text1"/>
                <w:sz w:val="20"/>
                <w:szCs w:val="20"/>
                <w:lang w:eastAsia="es-ES"/>
              </w:rPr>
              <w:t xml:space="preserve">En </w:t>
            </w:r>
            <w:r w:rsidRPr="00010C4D">
              <w:rPr>
                <w:rFonts w:ascii="Arial" w:hAnsi="Arial" w:cs="Arial"/>
                <w:color w:val="000000" w:themeColor="text1"/>
                <w:sz w:val="20"/>
                <w:szCs w:val="20"/>
              </w:rPr>
              <w:t>sesión del Comité Institucional de Coordinación de Control Interno – CICCI, del 30 de junio de 2020, s</w:t>
            </w:r>
            <w:r w:rsidRPr="00010C4D">
              <w:rPr>
                <w:rFonts w:ascii="Arial" w:eastAsia="Times New Roman" w:hAnsi="Arial" w:cs="Arial"/>
                <w:bCs/>
                <w:color w:val="000000" w:themeColor="text1"/>
                <w:sz w:val="20"/>
                <w:szCs w:val="20"/>
                <w:lang w:eastAsia="es-ES"/>
              </w:rPr>
              <w:t xml:space="preserve">e informó a los integrantes </w:t>
            </w:r>
            <w:r w:rsidRPr="00010C4D">
              <w:rPr>
                <w:rFonts w:ascii="Arial" w:eastAsia="Times New Roman" w:hAnsi="Arial" w:cs="Arial"/>
                <w:bCs/>
                <w:i/>
                <w:color w:val="000000" w:themeColor="text1"/>
                <w:sz w:val="20"/>
                <w:szCs w:val="20"/>
                <w:lang w:eastAsia="es-ES"/>
              </w:rPr>
              <w:t>“…teniendo en cuenta que a esa fecha el Gobierno Nacional no había levantado la medida de aislamiento preventivo, esta oficina culminará las actividades previstas en el plan de auditoría, que acorde con las circunstancias actuales se puedan llevar a cabo, precisando también que sobre las que no sea posible hacerlo se dejará la constancia en el informe final de la auditoría haciendo las salvedades del caso…”</w:t>
            </w:r>
          </w:p>
          <w:p w14:paraId="55ED66D9" w14:textId="77777777" w:rsidR="001B65AB" w:rsidRPr="00010C4D" w:rsidRDefault="001B65AB" w:rsidP="00204AD1">
            <w:pPr>
              <w:pStyle w:val="Prrafodelista"/>
              <w:spacing w:line="240" w:lineRule="auto"/>
              <w:rPr>
                <w:rFonts w:ascii="Arial" w:hAnsi="Arial" w:cs="Arial"/>
                <w:color w:val="000000" w:themeColor="text1"/>
                <w:sz w:val="20"/>
                <w:szCs w:val="20"/>
              </w:rPr>
            </w:pPr>
          </w:p>
          <w:p w14:paraId="653A2EEB" w14:textId="55BE099F" w:rsidR="001B65AB" w:rsidRPr="00010C4D" w:rsidRDefault="001B65AB" w:rsidP="00204AD1">
            <w:pPr>
              <w:shd w:val="clear" w:color="auto" w:fill="FFFFFF"/>
              <w:jc w:val="both"/>
              <w:rPr>
                <w:rFonts w:ascii="Arial" w:hAnsi="Arial" w:cs="Arial"/>
                <w:color w:val="000000" w:themeColor="text1"/>
                <w:sz w:val="20"/>
                <w:szCs w:val="20"/>
              </w:rPr>
            </w:pPr>
            <w:r w:rsidRPr="00010C4D">
              <w:rPr>
                <w:rFonts w:ascii="Arial" w:hAnsi="Arial" w:cs="Arial"/>
                <w:color w:val="000000" w:themeColor="text1"/>
                <w:sz w:val="20"/>
                <w:szCs w:val="20"/>
              </w:rPr>
              <w:t>REINICIO DE LA AUDITORÍA</w:t>
            </w:r>
          </w:p>
          <w:p w14:paraId="5681C5F5" w14:textId="77777777" w:rsidR="000E132A" w:rsidRPr="00010C4D" w:rsidRDefault="000E132A" w:rsidP="00204AD1">
            <w:pPr>
              <w:pStyle w:val="Prrafodelista"/>
              <w:shd w:val="clear" w:color="auto" w:fill="FFFFFF"/>
              <w:spacing w:after="0" w:line="240" w:lineRule="auto"/>
              <w:ind w:left="0"/>
              <w:jc w:val="both"/>
              <w:rPr>
                <w:rFonts w:ascii="Arial" w:hAnsi="Arial" w:cs="Arial"/>
                <w:color w:val="000000" w:themeColor="text1"/>
                <w:sz w:val="20"/>
                <w:szCs w:val="20"/>
              </w:rPr>
            </w:pPr>
          </w:p>
          <w:p w14:paraId="4B943BC5"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i/>
                <w:iCs/>
                <w:color w:val="000000" w:themeColor="text1"/>
                <w:sz w:val="20"/>
                <w:szCs w:val="20"/>
              </w:rPr>
            </w:pPr>
            <w:r w:rsidRPr="00010C4D">
              <w:rPr>
                <w:rFonts w:ascii="Arial" w:hAnsi="Arial" w:cs="Arial"/>
                <w:color w:val="000000" w:themeColor="text1"/>
                <w:sz w:val="20"/>
                <w:szCs w:val="20"/>
              </w:rPr>
              <w:t xml:space="preserve">A través del memorando 20201600038873 del 30 de junio de 2020, con asunto: </w:t>
            </w:r>
            <w:r w:rsidRPr="00010C4D">
              <w:rPr>
                <w:rFonts w:ascii="Arial" w:hAnsi="Arial" w:cs="Arial"/>
                <w:i/>
                <w:iCs/>
                <w:color w:val="000000" w:themeColor="text1"/>
                <w:sz w:val="20"/>
                <w:szCs w:val="20"/>
              </w:rPr>
              <w:t xml:space="preserve">“Alcance memorando 20201600011073 del 6 de marzo de 2020. OCI comunica las actividades previstas para culminar la auditoría al proceso Gestión </w:t>
            </w:r>
            <w:r w:rsidRPr="00010C4D">
              <w:rPr>
                <w:rFonts w:ascii="Arial" w:hAnsi="Arial" w:cs="Arial"/>
                <w:i/>
                <w:iCs/>
                <w:color w:val="000000" w:themeColor="text1"/>
                <w:sz w:val="20"/>
                <w:szCs w:val="20"/>
                <w:lang w:val="es-ES_tradnl"/>
              </w:rPr>
              <w:t>Contractual – GCON 2019”;</w:t>
            </w:r>
            <w:r w:rsidRPr="00010C4D">
              <w:rPr>
                <w:rFonts w:ascii="Arial" w:hAnsi="Arial" w:cs="Arial"/>
                <w:color w:val="000000" w:themeColor="text1"/>
                <w:sz w:val="20"/>
                <w:szCs w:val="20"/>
                <w:lang w:val="es-ES_tradnl"/>
              </w:rPr>
              <w:t xml:space="preserve"> además de informar el reinicio, se solicita información adicional.</w:t>
            </w:r>
          </w:p>
          <w:p w14:paraId="10C5C066" w14:textId="77777777" w:rsidR="000E132A" w:rsidRPr="00010C4D" w:rsidRDefault="000E132A" w:rsidP="00204AD1">
            <w:pPr>
              <w:pStyle w:val="Prrafodelista"/>
              <w:spacing w:line="240" w:lineRule="auto"/>
              <w:rPr>
                <w:rFonts w:ascii="Arial" w:hAnsi="Arial" w:cs="Arial"/>
                <w:i/>
                <w:iCs/>
                <w:color w:val="000000" w:themeColor="text1"/>
                <w:sz w:val="20"/>
                <w:szCs w:val="20"/>
              </w:rPr>
            </w:pPr>
          </w:p>
          <w:p w14:paraId="0D72B5A4" w14:textId="77777777" w:rsidR="000E132A" w:rsidRPr="00010C4D" w:rsidRDefault="000E132A" w:rsidP="00204AD1">
            <w:pPr>
              <w:pStyle w:val="Prrafodelista"/>
              <w:shd w:val="clear" w:color="auto" w:fill="FFFFFF"/>
              <w:spacing w:after="0" w:line="240" w:lineRule="auto"/>
              <w:ind w:left="360"/>
              <w:jc w:val="both"/>
              <w:rPr>
                <w:rFonts w:ascii="Arial" w:hAnsi="Arial" w:cs="Arial"/>
                <w:i/>
                <w:iCs/>
                <w:color w:val="000000" w:themeColor="text1"/>
                <w:sz w:val="20"/>
                <w:szCs w:val="20"/>
              </w:rPr>
            </w:pPr>
            <w:r w:rsidRPr="00010C4D">
              <w:rPr>
                <w:rFonts w:ascii="Arial" w:hAnsi="Arial" w:cs="Arial"/>
                <w:i/>
                <w:iCs/>
                <w:color w:val="000000" w:themeColor="text1"/>
                <w:sz w:val="20"/>
                <w:szCs w:val="20"/>
              </w:rPr>
              <w:t xml:space="preserve"> </w:t>
            </w:r>
          </w:p>
          <w:p w14:paraId="04AF0AFB"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lang w:eastAsia="es-CO"/>
              </w:rPr>
            </w:pPr>
            <w:r w:rsidRPr="00010C4D">
              <w:rPr>
                <w:rFonts w:ascii="Arial" w:hAnsi="Arial" w:cs="Arial"/>
                <w:color w:val="000000" w:themeColor="text1"/>
                <w:sz w:val="20"/>
                <w:szCs w:val="20"/>
              </w:rPr>
              <w:t xml:space="preserve">Con email del 17 de julio de 2020, OCI reiteró la solicitud referida en el punto anterior en los siguientes términos: </w:t>
            </w:r>
            <w:r w:rsidRPr="00010C4D">
              <w:rPr>
                <w:rFonts w:ascii="Arial" w:hAnsi="Arial" w:cs="Arial"/>
                <w:i/>
                <w:iCs/>
                <w:color w:val="000000" w:themeColor="text1"/>
                <w:sz w:val="20"/>
                <w:szCs w:val="20"/>
              </w:rPr>
              <w:t>“De manera atenta, en el marco de la ejecución de las actividades de la auditoría al Proceso GCON, me permito reiterar la solicitud elevada al proceso a través del memorando 20201600038873 del 30 de junio de 2020 (adjunto), cuya respuesta se esperaba en esta dependencia el pasado 13 de julio de 2020 de acuerdo a lo señalado”.</w:t>
            </w:r>
          </w:p>
          <w:p w14:paraId="4A44EDB7" w14:textId="77777777" w:rsidR="000E132A" w:rsidRPr="00010C4D" w:rsidRDefault="000E132A" w:rsidP="00204AD1">
            <w:pPr>
              <w:pStyle w:val="Prrafodelista"/>
              <w:shd w:val="clear" w:color="auto" w:fill="FFFFFF"/>
              <w:spacing w:after="0" w:line="240" w:lineRule="auto"/>
              <w:ind w:left="0"/>
              <w:jc w:val="both"/>
              <w:rPr>
                <w:rFonts w:ascii="Arial" w:hAnsi="Arial" w:cs="Arial"/>
                <w:i/>
                <w:iCs/>
                <w:color w:val="000000" w:themeColor="text1"/>
                <w:sz w:val="20"/>
                <w:szCs w:val="20"/>
              </w:rPr>
            </w:pPr>
          </w:p>
          <w:p w14:paraId="5160579A"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i/>
                <w:iCs/>
                <w:color w:val="000000" w:themeColor="text1"/>
                <w:sz w:val="20"/>
                <w:szCs w:val="20"/>
              </w:rPr>
            </w:pPr>
            <w:r w:rsidRPr="00010C4D">
              <w:rPr>
                <w:rFonts w:ascii="Arial" w:hAnsi="Arial" w:cs="Arial"/>
                <w:color w:val="000000" w:themeColor="text1"/>
                <w:sz w:val="20"/>
                <w:szCs w:val="20"/>
              </w:rPr>
              <w:t xml:space="preserve">A través del memorando 20201100046053 del 30 de julio de 2020 de la Secretaría General, comunicado y asignado a OCI por ORFEO el 10 de agosto de 2020, con asunto: </w:t>
            </w:r>
            <w:r w:rsidRPr="00010C4D">
              <w:rPr>
                <w:rFonts w:ascii="Arial" w:hAnsi="Arial" w:cs="Arial"/>
                <w:i/>
                <w:iCs/>
                <w:color w:val="000000" w:themeColor="text1"/>
                <w:sz w:val="20"/>
                <w:szCs w:val="20"/>
              </w:rPr>
              <w:t>“Respuesta Radicado 20201600038873- Alcance memorando 20201600011073 del 6 de marzo de 2020. OCI comunica las actividades previstas para culminar la auditoría al proceso Gestión Contractual – GCON 2019”</w:t>
            </w:r>
            <w:r w:rsidRPr="00010C4D">
              <w:rPr>
                <w:rFonts w:ascii="Arial" w:hAnsi="Arial" w:cs="Arial"/>
                <w:color w:val="000000" w:themeColor="text1"/>
                <w:sz w:val="20"/>
                <w:szCs w:val="20"/>
              </w:rPr>
              <w:t>, se recibió respuesta al memorando de OCI referido.</w:t>
            </w:r>
          </w:p>
          <w:p w14:paraId="780D8BC7" w14:textId="77777777" w:rsidR="000E132A" w:rsidRPr="00010C4D" w:rsidRDefault="000E132A" w:rsidP="00204AD1">
            <w:pPr>
              <w:pStyle w:val="Prrafodelista"/>
              <w:shd w:val="clear" w:color="auto" w:fill="FFFFFF"/>
              <w:spacing w:after="0" w:line="240" w:lineRule="auto"/>
              <w:ind w:left="0"/>
              <w:jc w:val="both"/>
              <w:rPr>
                <w:rFonts w:ascii="Arial" w:hAnsi="Arial" w:cs="Arial"/>
                <w:i/>
                <w:iCs/>
                <w:color w:val="000000" w:themeColor="text1"/>
                <w:sz w:val="20"/>
                <w:szCs w:val="20"/>
              </w:rPr>
            </w:pPr>
          </w:p>
          <w:p w14:paraId="3AB85385"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Una vez consultado por OCI el contenido del memorando de la Secretaría General, y en virtud a que no se evidenciaron los anexos a que hacía referencia la comunicación, el 11 de agosto de 2020 esta dependencia remitió email al proceso en los siguientes términos:</w:t>
            </w:r>
          </w:p>
          <w:p w14:paraId="4C68E377" w14:textId="77777777" w:rsidR="000E132A" w:rsidRPr="00010C4D" w:rsidRDefault="000E132A" w:rsidP="00204AD1">
            <w:pPr>
              <w:pStyle w:val="Prrafodelista"/>
              <w:spacing w:line="240" w:lineRule="auto"/>
              <w:ind w:left="284" w:right="284"/>
              <w:rPr>
                <w:rFonts w:ascii="Arial" w:hAnsi="Arial" w:cs="Arial"/>
                <w:color w:val="000000" w:themeColor="text1"/>
                <w:sz w:val="20"/>
                <w:szCs w:val="20"/>
              </w:rPr>
            </w:pPr>
          </w:p>
          <w:p w14:paraId="6EEB3760" w14:textId="7C563021" w:rsidR="000E132A" w:rsidRPr="00010C4D" w:rsidRDefault="000E132A" w:rsidP="00204AD1">
            <w:pPr>
              <w:pStyle w:val="Prrafodelista"/>
              <w:shd w:val="clear" w:color="auto" w:fill="FFFFFF"/>
              <w:spacing w:after="0" w:line="240" w:lineRule="auto"/>
              <w:ind w:left="284" w:right="284"/>
              <w:jc w:val="both"/>
              <w:rPr>
                <w:rFonts w:ascii="Arial" w:hAnsi="Arial" w:cs="Arial"/>
                <w:i/>
                <w:iCs/>
                <w:color w:val="000000" w:themeColor="text1"/>
                <w:sz w:val="20"/>
                <w:szCs w:val="20"/>
                <w:shd w:val="clear" w:color="auto" w:fill="FFFFFF"/>
              </w:rPr>
            </w:pPr>
            <w:r w:rsidRPr="00010C4D">
              <w:rPr>
                <w:rFonts w:ascii="Arial" w:hAnsi="Arial" w:cs="Arial"/>
                <w:color w:val="000000" w:themeColor="text1"/>
                <w:sz w:val="20"/>
                <w:szCs w:val="20"/>
              </w:rPr>
              <w:t xml:space="preserve"> “… </w:t>
            </w:r>
            <w:r w:rsidRPr="00010C4D">
              <w:rPr>
                <w:rFonts w:ascii="Arial" w:hAnsi="Arial" w:cs="Arial"/>
                <w:i/>
                <w:iCs/>
                <w:color w:val="000000" w:themeColor="text1"/>
                <w:sz w:val="20"/>
                <w:szCs w:val="20"/>
                <w:shd w:val="clear" w:color="auto" w:fill="FFFFFF"/>
              </w:rPr>
              <w:t xml:space="preserve">De manera atenta me permito comunicar que el 10 de agosto de 2020, la Secretaría General remitió a OCI a través de ORFEO el memorando 20201100046053 de 30 de julio de 2020, con asunto: “Respuesta Radicado 20201600038873- Alcance memorando 20201600011073 del 6 de marzo de 2020. </w:t>
            </w:r>
            <w:r w:rsidRPr="00010C4D">
              <w:rPr>
                <w:rFonts w:ascii="Arial" w:hAnsi="Arial" w:cs="Arial"/>
                <w:i/>
                <w:iCs/>
                <w:color w:val="000000" w:themeColor="text1"/>
                <w:sz w:val="20"/>
                <w:szCs w:val="20"/>
                <w:shd w:val="clear" w:color="auto" w:fill="FFFFFF"/>
              </w:rPr>
              <w:lastRenderedPageBreak/>
              <w:t>OCI comunica las actividades previstas para culminar la auditoría al proceso Gestión Contractual – GCON 2019”; no obstante, una vez consultado el documento se evidenció que se relacionaban anexos respecto de los numerales 2, 5, 6 y 8 de la comunicación, los cuales no están allí cargados y disponibles para la consulta respectiva...”</w:t>
            </w:r>
          </w:p>
          <w:p w14:paraId="11815289" w14:textId="77777777" w:rsidR="001B65AB" w:rsidRPr="00010C4D" w:rsidRDefault="001B65AB" w:rsidP="00204AD1">
            <w:pPr>
              <w:pStyle w:val="Prrafodelista"/>
              <w:shd w:val="clear" w:color="auto" w:fill="FFFFFF"/>
              <w:spacing w:after="0" w:line="240" w:lineRule="auto"/>
              <w:ind w:left="284" w:right="284"/>
              <w:jc w:val="both"/>
              <w:rPr>
                <w:rFonts w:ascii="Arial" w:hAnsi="Arial" w:cs="Arial"/>
                <w:color w:val="000000" w:themeColor="text1"/>
                <w:sz w:val="20"/>
                <w:szCs w:val="20"/>
              </w:rPr>
            </w:pPr>
          </w:p>
          <w:p w14:paraId="50B85456" w14:textId="77777777" w:rsidR="000E132A" w:rsidRPr="00010C4D" w:rsidRDefault="000E132A" w:rsidP="00204AD1">
            <w:pPr>
              <w:pStyle w:val="Prrafodelista"/>
              <w:shd w:val="clear" w:color="auto" w:fill="FFFFFF"/>
              <w:spacing w:after="0" w:line="240" w:lineRule="auto"/>
              <w:ind w:left="284" w:right="284"/>
              <w:jc w:val="both"/>
              <w:rPr>
                <w:rFonts w:ascii="Arial" w:hAnsi="Arial" w:cs="Arial"/>
                <w:i/>
                <w:iCs/>
                <w:color w:val="000000" w:themeColor="text1"/>
                <w:sz w:val="20"/>
                <w:szCs w:val="20"/>
              </w:rPr>
            </w:pPr>
            <w:r w:rsidRPr="00010C4D">
              <w:rPr>
                <w:rFonts w:ascii="Arial" w:hAnsi="Arial" w:cs="Arial"/>
                <w:i/>
                <w:iCs/>
                <w:color w:val="000000" w:themeColor="text1"/>
                <w:sz w:val="20"/>
                <w:szCs w:val="20"/>
              </w:rPr>
              <w:t>Con base a lo anterior, respetuosamente solicito sean remitidos el día de hoy, por este medio, los anexos referidos en el memorando, identificando a qué numeral del escrito corresponden.”</w:t>
            </w:r>
          </w:p>
          <w:p w14:paraId="4A8847D3" w14:textId="77777777" w:rsidR="000E132A" w:rsidRPr="00010C4D" w:rsidRDefault="000E132A" w:rsidP="00204AD1">
            <w:pPr>
              <w:pStyle w:val="Prrafodelista"/>
              <w:shd w:val="clear" w:color="auto" w:fill="FFFFFF"/>
              <w:spacing w:after="0" w:line="240" w:lineRule="auto"/>
              <w:ind w:left="360"/>
              <w:jc w:val="both"/>
              <w:rPr>
                <w:rFonts w:ascii="Arial" w:hAnsi="Arial" w:cs="Arial"/>
                <w:i/>
                <w:iCs/>
                <w:color w:val="000000" w:themeColor="text1"/>
                <w:sz w:val="20"/>
                <w:szCs w:val="20"/>
              </w:rPr>
            </w:pPr>
          </w:p>
          <w:p w14:paraId="693848A9" w14:textId="77777777" w:rsidR="000E132A" w:rsidRPr="00010C4D" w:rsidRDefault="000E132A" w:rsidP="00204AD1">
            <w:pPr>
              <w:pStyle w:val="Prrafodelista"/>
              <w:numPr>
                <w:ilvl w:val="0"/>
                <w:numId w:val="1"/>
              </w:numPr>
              <w:shd w:val="clear" w:color="auto" w:fill="FFFFFF"/>
              <w:spacing w:after="0" w:line="240" w:lineRule="auto"/>
              <w:jc w:val="both"/>
              <w:rPr>
                <w:rFonts w:ascii="Arial" w:hAnsi="Arial" w:cs="Arial"/>
                <w:i/>
                <w:iCs/>
                <w:color w:val="000000" w:themeColor="text1"/>
                <w:sz w:val="20"/>
                <w:szCs w:val="20"/>
              </w:rPr>
            </w:pPr>
            <w:r w:rsidRPr="00010C4D">
              <w:rPr>
                <w:rFonts w:ascii="Arial" w:hAnsi="Arial" w:cs="Arial"/>
                <w:color w:val="000000" w:themeColor="text1"/>
                <w:sz w:val="20"/>
                <w:szCs w:val="20"/>
              </w:rPr>
              <w:t xml:space="preserve">De conformidad con la petición antes relacionada, el 11 de agosto de 2020 se </w:t>
            </w:r>
            <w:r w:rsidRPr="00010C4D">
              <w:rPr>
                <w:rFonts w:ascii="Arial" w:hAnsi="Arial" w:cs="Arial"/>
                <w:color w:val="000000" w:themeColor="text1"/>
                <w:sz w:val="20"/>
                <w:szCs w:val="20"/>
                <w:lang w:eastAsia="es-CO"/>
              </w:rPr>
              <w:t xml:space="preserve">recibió email de parte de la Secretaría General, a través del cual se compartió la ruta de OneDrive </w:t>
            </w:r>
            <w:r w:rsidRPr="00010C4D">
              <w:rPr>
                <w:rFonts w:ascii="Arial" w:hAnsi="Arial" w:cs="Arial"/>
                <w:i/>
                <w:iCs/>
                <w:color w:val="000000" w:themeColor="text1"/>
                <w:sz w:val="20"/>
                <w:szCs w:val="20"/>
                <w:lang w:eastAsia="es-CO"/>
              </w:rPr>
              <w:t>“2020OCI”</w:t>
            </w:r>
            <w:r w:rsidRPr="00010C4D">
              <w:rPr>
                <w:rFonts w:ascii="Arial" w:hAnsi="Arial" w:cs="Arial"/>
                <w:color w:val="000000" w:themeColor="text1"/>
                <w:sz w:val="20"/>
                <w:szCs w:val="20"/>
                <w:lang w:eastAsia="es-CO"/>
              </w:rPr>
              <w:t>, en la cual se verificaron los contenidos de los siguientes nueve documentos:</w:t>
            </w:r>
          </w:p>
          <w:p w14:paraId="2F486186" w14:textId="77777777" w:rsidR="000E132A" w:rsidRPr="00010C4D" w:rsidRDefault="000E132A" w:rsidP="00204AD1">
            <w:pPr>
              <w:jc w:val="both"/>
              <w:rPr>
                <w:rFonts w:ascii="Arial" w:hAnsi="Arial" w:cs="Arial"/>
                <w:color w:val="000000" w:themeColor="text1"/>
                <w:sz w:val="20"/>
                <w:szCs w:val="20"/>
                <w:lang w:val="es-CO" w:eastAsia="es-CO"/>
              </w:rPr>
            </w:pPr>
          </w:p>
          <w:p w14:paraId="06D21B43" w14:textId="77777777" w:rsidR="000E132A" w:rsidRPr="00010C4D" w:rsidRDefault="000E132A" w:rsidP="00204AD1">
            <w:pPr>
              <w:jc w:val="both"/>
              <w:rPr>
                <w:rFonts w:ascii="Arial" w:hAnsi="Arial" w:cs="Arial"/>
                <w:color w:val="000000" w:themeColor="text1"/>
                <w:sz w:val="20"/>
                <w:szCs w:val="20"/>
                <w:lang w:val="es-CO" w:eastAsia="es-CO"/>
              </w:rPr>
            </w:pPr>
            <w:r w:rsidRPr="00010C4D">
              <w:rPr>
                <w:rFonts w:ascii="Arial" w:hAnsi="Arial" w:cs="Arial"/>
                <w:noProof/>
                <w:color w:val="000000" w:themeColor="text1"/>
                <w:sz w:val="20"/>
                <w:szCs w:val="20"/>
                <w:lang w:val="es-CO" w:eastAsia="es-CO"/>
              </w:rPr>
              <w:drawing>
                <wp:inline distT="0" distB="0" distL="0" distR="0" wp14:anchorId="446846E4" wp14:editId="6F745FEF">
                  <wp:extent cx="6142393" cy="3090041"/>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9076" t="6537" r="14439" b="35080"/>
                          <a:stretch>
                            <a:fillRect/>
                          </a:stretch>
                        </pic:blipFill>
                        <pic:spPr bwMode="auto">
                          <a:xfrm>
                            <a:off x="0" y="0"/>
                            <a:ext cx="6259323" cy="3148864"/>
                          </a:xfrm>
                          <a:prstGeom prst="rect">
                            <a:avLst/>
                          </a:prstGeom>
                          <a:noFill/>
                          <a:ln>
                            <a:noFill/>
                          </a:ln>
                        </pic:spPr>
                      </pic:pic>
                    </a:graphicData>
                  </a:graphic>
                </wp:inline>
              </w:drawing>
            </w:r>
          </w:p>
          <w:p w14:paraId="6E74FD3E" w14:textId="28C29712" w:rsidR="00051371" w:rsidRPr="00010C4D" w:rsidRDefault="00956A6A"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 xml:space="preserve">Entre agosto y septiembre de 2020, se revisaron </w:t>
            </w:r>
            <w:r w:rsidR="000E132A" w:rsidRPr="00010C4D">
              <w:rPr>
                <w:rFonts w:ascii="Arial" w:hAnsi="Arial" w:cs="Arial"/>
                <w:color w:val="000000" w:themeColor="text1"/>
                <w:sz w:val="20"/>
                <w:szCs w:val="20"/>
              </w:rPr>
              <w:t>los documentos recib</w:t>
            </w:r>
            <w:r w:rsidRPr="00010C4D">
              <w:rPr>
                <w:rFonts w:ascii="Arial" w:hAnsi="Arial" w:cs="Arial"/>
                <w:color w:val="000000" w:themeColor="text1"/>
                <w:sz w:val="20"/>
                <w:szCs w:val="20"/>
              </w:rPr>
              <w:t>id</w:t>
            </w:r>
            <w:r w:rsidR="000E132A" w:rsidRPr="00010C4D">
              <w:rPr>
                <w:rFonts w:ascii="Arial" w:hAnsi="Arial" w:cs="Arial"/>
                <w:color w:val="000000" w:themeColor="text1"/>
                <w:sz w:val="20"/>
                <w:szCs w:val="20"/>
              </w:rPr>
              <w:t xml:space="preserve">os vía email y los publicados en SISGESTIÓN a cargo </w:t>
            </w:r>
            <w:r w:rsidRPr="00010C4D">
              <w:rPr>
                <w:rFonts w:ascii="Arial" w:hAnsi="Arial" w:cs="Arial"/>
                <w:color w:val="000000" w:themeColor="text1"/>
                <w:sz w:val="20"/>
                <w:szCs w:val="20"/>
              </w:rPr>
              <w:t>del Proceso GESTIÓN CONTRACTUAL, que fueran objeto del alcance.</w:t>
            </w:r>
          </w:p>
          <w:p w14:paraId="039D5D15" w14:textId="71AE010F" w:rsidR="00500FFA" w:rsidRPr="00010C4D" w:rsidRDefault="00B8691E" w:rsidP="00204AD1">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 xml:space="preserve">Con </w:t>
            </w:r>
            <w:r w:rsidR="00891A5D" w:rsidRPr="00010C4D">
              <w:rPr>
                <w:rFonts w:ascii="Arial" w:hAnsi="Arial" w:cs="Arial"/>
                <w:color w:val="000000" w:themeColor="text1"/>
                <w:sz w:val="20"/>
                <w:szCs w:val="20"/>
              </w:rPr>
              <w:t xml:space="preserve">memorando </w:t>
            </w:r>
            <w:r w:rsidR="002E387B" w:rsidRPr="00010C4D">
              <w:rPr>
                <w:rFonts w:ascii="Arial" w:hAnsi="Arial" w:cs="Arial"/>
                <w:color w:val="000000" w:themeColor="text1"/>
                <w:sz w:val="20"/>
                <w:szCs w:val="20"/>
              </w:rPr>
              <w:t>20201600068283</w:t>
            </w:r>
            <w:r w:rsidR="0000370F" w:rsidRPr="00010C4D">
              <w:rPr>
                <w:rFonts w:ascii="Arial" w:hAnsi="Arial" w:cs="Arial"/>
                <w:color w:val="000000" w:themeColor="text1"/>
                <w:sz w:val="20"/>
                <w:szCs w:val="20"/>
              </w:rPr>
              <w:t xml:space="preserve"> del </w:t>
            </w:r>
            <w:r w:rsidR="002139E8" w:rsidRPr="00010C4D">
              <w:rPr>
                <w:rFonts w:ascii="Arial" w:hAnsi="Arial" w:cs="Arial"/>
                <w:color w:val="000000" w:themeColor="text1"/>
                <w:sz w:val="20"/>
                <w:szCs w:val="20"/>
              </w:rPr>
              <w:t>28 de septiembre de 2020</w:t>
            </w:r>
            <w:r w:rsidR="00956A6A" w:rsidRPr="00010C4D">
              <w:rPr>
                <w:rFonts w:ascii="Arial" w:hAnsi="Arial" w:cs="Arial"/>
                <w:color w:val="000000" w:themeColor="text1"/>
                <w:sz w:val="20"/>
                <w:szCs w:val="20"/>
              </w:rPr>
              <w:t xml:space="preserve">, </w:t>
            </w:r>
            <w:r w:rsidR="00401DB6" w:rsidRPr="00010C4D">
              <w:rPr>
                <w:rFonts w:ascii="Arial" w:hAnsi="Arial" w:cs="Arial"/>
                <w:color w:val="000000" w:themeColor="text1"/>
                <w:sz w:val="20"/>
                <w:szCs w:val="20"/>
              </w:rPr>
              <w:t xml:space="preserve">se remitió al responsable </w:t>
            </w:r>
            <w:r w:rsidR="00956A6A" w:rsidRPr="00010C4D">
              <w:rPr>
                <w:rFonts w:ascii="Arial" w:hAnsi="Arial" w:cs="Arial"/>
                <w:color w:val="000000" w:themeColor="text1"/>
                <w:sz w:val="20"/>
                <w:szCs w:val="20"/>
              </w:rPr>
              <w:t xml:space="preserve">directivo </w:t>
            </w:r>
            <w:r w:rsidR="00401DB6" w:rsidRPr="00010C4D">
              <w:rPr>
                <w:rFonts w:ascii="Arial" w:hAnsi="Arial" w:cs="Arial"/>
                <w:color w:val="000000" w:themeColor="text1"/>
                <w:sz w:val="20"/>
                <w:szCs w:val="20"/>
              </w:rPr>
              <w:t xml:space="preserve">del </w:t>
            </w:r>
            <w:r w:rsidR="007C26E6" w:rsidRPr="00010C4D">
              <w:rPr>
                <w:rFonts w:ascii="Arial" w:hAnsi="Arial" w:cs="Arial"/>
                <w:color w:val="000000" w:themeColor="text1"/>
                <w:sz w:val="20"/>
                <w:szCs w:val="20"/>
              </w:rPr>
              <w:t>proceso</w:t>
            </w:r>
            <w:r w:rsidR="00401DB6" w:rsidRPr="00010C4D">
              <w:rPr>
                <w:rFonts w:ascii="Arial" w:hAnsi="Arial" w:cs="Arial"/>
                <w:color w:val="000000" w:themeColor="text1"/>
                <w:sz w:val="20"/>
                <w:szCs w:val="20"/>
              </w:rPr>
              <w:t xml:space="preserve"> auditado</w:t>
            </w:r>
            <w:r w:rsidR="00A136E9" w:rsidRPr="00010C4D">
              <w:rPr>
                <w:rFonts w:ascii="Arial" w:hAnsi="Arial" w:cs="Arial"/>
                <w:color w:val="000000" w:themeColor="text1"/>
                <w:sz w:val="20"/>
                <w:szCs w:val="20"/>
              </w:rPr>
              <w:t xml:space="preserve">, </w:t>
            </w:r>
            <w:r w:rsidR="000A72A7" w:rsidRPr="00010C4D">
              <w:rPr>
                <w:rFonts w:ascii="Arial" w:hAnsi="Arial" w:cs="Arial"/>
                <w:color w:val="000000" w:themeColor="text1"/>
                <w:sz w:val="20"/>
                <w:szCs w:val="20"/>
              </w:rPr>
              <w:t xml:space="preserve">el informe preliminar para ser analizado </w:t>
            </w:r>
            <w:r w:rsidR="009E5D2C" w:rsidRPr="00010C4D">
              <w:rPr>
                <w:rFonts w:ascii="Arial" w:hAnsi="Arial" w:cs="Arial"/>
                <w:color w:val="000000" w:themeColor="text1"/>
                <w:sz w:val="20"/>
                <w:szCs w:val="20"/>
              </w:rPr>
              <w:t xml:space="preserve">y presentar los análisis </w:t>
            </w:r>
            <w:r w:rsidR="007E30CF" w:rsidRPr="00010C4D">
              <w:rPr>
                <w:rFonts w:ascii="Arial" w:hAnsi="Arial" w:cs="Arial"/>
                <w:color w:val="000000" w:themeColor="text1"/>
                <w:sz w:val="20"/>
                <w:szCs w:val="20"/>
              </w:rPr>
              <w:t xml:space="preserve">y soportes </w:t>
            </w:r>
            <w:r w:rsidR="00DF50B5" w:rsidRPr="00010C4D">
              <w:rPr>
                <w:rFonts w:ascii="Arial" w:hAnsi="Arial" w:cs="Arial"/>
                <w:color w:val="000000" w:themeColor="text1"/>
                <w:sz w:val="20"/>
                <w:szCs w:val="20"/>
              </w:rPr>
              <w:t xml:space="preserve">que desvirtúen los </w:t>
            </w:r>
            <w:r w:rsidR="00352307" w:rsidRPr="00010C4D">
              <w:rPr>
                <w:rFonts w:ascii="Arial" w:hAnsi="Arial" w:cs="Arial"/>
                <w:color w:val="000000" w:themeColor="text1"/>
                <w:sz w:val="20"/>
                <w:szCs w:val="20"/>
              </w:rPr>
              <w:t xml:space="preserve">16 hallazgos </w:t>
            </w:r>
            <w:r w:rsidR="00277F7B" w:rsidRPr="00010C4D">
              <w:rPr>
                <w:rFonts w:ascii="Arial" w:hAnsi="Arial" w:cs="Arial"/>
                <w:color w:val="000000" w:themeColor="text1"/>
                <w:sz w:val="20"/>
                <w:szCs w:val="20"/>
              </w:rPr>
              <w:t>y l</w:t>
            </w:r>
            <w:r w:rsidR="00956A6A" w:rsidRPr="00010C4D">
              <w:rPr>
                <w:rFonts w:ascii="Arial" w:hAnsi="Arial" w:cs="Arial"/>
                <w:color w:val="000000" w:themeColor="text1"/>
                <w:sz w:val="20"/>
                <w:szCs w:val="20"/>
              </w:rPr>
              <w:t>as 4 observaciones identificadas</w:t>
            </w:r>
            <w:r w:rsidR="00277F7B" w:rsidRPr="00010C4D">
              <w:rPr>
                <w:rFonts w:ascii="Arial" w:hAnsi="Arial" w:cs="Arial"/>
                <w:color w:val="000000" w:themeColor="text1"/>
                <w:sz w:val="20"/>
                <w:szCs w:val="20"/>
              </w:rPr>
              <w:t xml:space="preserve">. </w:t>
            </w:r>
          </w:p>
          <w:p w14:paraId="633B56BE" w14:textId="77777777" w:rsidR="00F806E6" w:rsidRPr="00010C4D" w:rsidRDefault="00C01358" w:rsidP="00204AD1">
            <w:pPr>
              <w:pStyle w:val="Prrafodelista"/>
              <w:numPr>
                <w:ilvl w:val="0"/>
                <w:numId w:val="1"/>
              </w:numPr>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Con memorando 20201</w:t>
            </w:r>
            <w:r w:rsidR="00DA0866" w:rsidRPr="00010C4D">
              <w:rPr>
                <w:rFonts w:ascii="Arial" w:hAnsi="Arial" w:cs="Arial"/>
                <w:color w:val="000000" w:themeColor="text1"/>
                <w:sz w:val="20"/>
                <w:szCs w:val="20"/>
              </w:rPr>
              <w:t>100079473</w:t>
            </w:r>
            <w:r w:rsidRPr="00010C4D">
              <w:rPr>
                <w:rFonts w:ascii="Arial" w:hAnsi="Arial" w:cs="Arial"/>
                <w:color w:val="000000" w:themeColor="text1"/>
                <w:sz w:val="20"/>
                <w:szCs w:val="20"/>
              </w:rPr>
              <w:t xml:space="preserve"> del </w:t>
            </w:r>
            <w:r w:rsidR="00DA0866" w:rsidRPr="00010C4D">
              <w:rPr>
                <w:rFonts w:ascii="Arial" w:hAnsi="Arial" w:cs="Arial"/>
                <w:color w:val="000000" w:themeColor="text1"/>
                <w:sz w:val="20"/>
                <w:szCs w:val="20"/>
              </w:rPr>
              <w:t>05</w:t>
            </w:r>
            <w:r w:rsidRPr="00010C4D">
              <w:rPr>
                <w:rFonts w:ascii="Arial" w:hAnsi="Arial" w:cs="Arial"/>
                <w:color w:val="000000" w:themeColor="text1"/>
                <w:sz w:val="20"/>
                <w:szCs w:val="20"/>
              </w:rPr>
              <w:t xml:space="preserve"> de </w:t>
            </w:r>
            <w:r w:rsidR="00DA0866" w:rsidRPr="00010C4D">
              <w:rPr>
                <w:rFonts w:ascii="Arial" w:hAnsi="Arial" w:cs="Arial"/>
                <w:color w:val="000000" w:themeColor="text1"/>
                <w:sz w:val="20"/>
                <w:szCs w:val="20"/>
              </w:rPr>
              <w:t>noviembre</w:t>
            </w:r>
            <w:r w:rsidRPr="00010C4D">
              <w:rPr>
                <w:rFonts w:ascii="Arial" w:hAnsi="Arial" w:cs="Arial"/>
                <w:color w:val="000000" w:themeColor="text1"/>
                <w:sz w:val="20"/>
                <w:szCs w:val="20"/>
              </w:rPr>
              <w:t xml:space="preserve"> de 2020, el equipo auditado presentó respuesta al informe preliminar, aceptando </w:t>
            </w:r>
            <w:r w:rsidR="004A0FC6" w:rsidRPr="00010C4D">
              <w:rPr>
                <w:rFonts w:ascii="Arial" w:hAnsi="Arial" w:cs="Arial"/>
                <w:color w:val="000000" w:themeColor="text1"/>
                <w:sz w:val="20"/>
                <w:szCs w:val="20"/>
              </w:rPr>
              <w:t>cuatro hallazgos</w:t>
            </w:r>
            <w:r w:rsidRPr="00010C4D">
              <w:rPr>
                <w:rFonts w:ascii="Arial" w:hAnsi="Arial" w:cs="Arial"/>
                <w:color w:val="000000" w:themeColor="text1"/>
                <w:sz w:val="20"/>
                <w:szCs w:val="20"/>
              </w:rPr>
              <w:t xml:space="preserve"> y realizando aportes adicionales en los demás</w:t>
            </w:r>
            <w:r w:rsidR="00F806E6" w:rsidRPr="00010C4D">
              <w:rPr>
                <w:rFonts w:ascii="Arial" w:hAnsi="Arial" w:cs="Arial"/>
                <w:color w:val="000000" w:themeColor="text1"/>
                <w:sz w:val="20"/>
                <w:szCs w:val="20"/>
              </w:rPr>
              <w:t>.</w:t>
            </w:r>
          </w:p>
          <w:p w14:paraId="72DC5A00" w14:textId="29056222" w:rsidR="00F806E6" w:rsidRPr="00010C4D" w:rsidRDefault="00F806E6" w:rsidP="00204AD1">
            <w:pPr>
              <w:pStyle w:val="Prrafodelista"/>
              <w:numPr>
                <w:ilvl w:val="0"/>
                <w:numId w:val="1"/>
              </w:numPr>
              <w:spacing w:after="0"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 xml:space="preserve">Se procedió con el análisis de la respuesta al informe preliminar y con memorando 20201600098703 del 22 de diciembre de 2020 se realizó traslado de un hallazgo </w:t>
            </w:r>
            <w:r w:rsidRPr="00010C4D">
              <w:rPr>
                <w:rFonts w:ascii="Arial" w:eastAsia="Arial" w:hAnsi="Arial" w:cs="Arial"/>
                <w:color w:val="000000" w:themeColor="text1"/>
                <w:sz w:val="20"/>
                <w:szCs w:val="20"/>
              </w:rPr>
              <w:t>a Secretaría General- PROCESO GESTIÓN DE RECURSOS FÍSICOS-GREF, relacionado con la oportunidad por parte del supervisor para presentar solicitudes de modificaciones contractuales.</w:t>
            </w:r>
          </w:p>
          <w:p w14:paraId="645D0502" w14:textId="77777777" w:rsidR="00B66A95" w:rsidRPr="00010C4D" w:rsidRDefault="00B66A95" w:rsidP="00204AD1">
            <w:pPr>
              <w:jc w:val="both"/>
              <w:rPr>
                <w:rFonts w:ascii="Arial" w:hAnsi="Arial" w:cs="Arial"/>
                <w:color w:val="000000" w:themeColor="text1"/>
                <w:sz w:val="20"/>
                <w:szCs w:val="20"/>
              </w:rPr>
            </w:pPr>
          </w:p>
          <w:p w14:paraId="72852706" w14:textId="77777777" w:rsidR="000E132A" w:rsidRPr="00010C4D" w:rsidRDefault="000E132A" w:rsidP="00204AD1">
            <w:pPr>
              <w:jc w:val="both"/>
              <w:rPr>
                <w:rFonts w:ascii="Arial" w:hAnsi="Arial" w:cs="Arial"/>
                <w:color w:val="000000" w:themeColor="text1"/>
                <w:sz w:val="20"/>
                <w:szCs w:val="20"/>
              </w:rPr>
            </w:pPr>
          </w:p>
          <w:p w14:paraId="79370132" w14:textId="77777777" w:rsidR="000E132A" w:rsidRPr="00010C4D" w:rsidRDefault="000E132A" w:rsidP="00204AD1">
            <w:pPr>
              <w:jc w:val="both"/>
              <w:rPr>
                <w:rFonts w:ascii="Arial" w:hAnsi="Arial" w:cs="Arial"/>
                <w:b/>
                <w:bCs/>
                <w:color w:val="000000" w:themeColor="text1"/>
                <w:sz w:val="20"/>
                <w:szCs w:val="20"/>
              </w:rPr>
            </w:pPr>
            <w:r w:rsidRPr="00010C4D">
              <w:rPr>
                <w:rFonts w:ascii="Arial" w:hAnsi="Arial" w:cs="Arial"/>
                <w:b/>
                <w:bCs/>
                <w:color w:val="000000" w:themeColor="text1"/>
                <w:sz w:val="20"/>
                <w:szCs w:val="20"/>
              </w:rPr>
              <w:t>CONCLUSIÓN:</w:t>
            </w:r>
          </w:p>
          <w:p w14:paraId="4E35CA48" w14:textId="77777777" w:rsidR="000E132A" w:rsidRPr="00010C4D" w:rsidRDefault="000E132A" w:rsidP="00204AD1">
            <w:pPr>
              <w:jc w:val="both"/>
              <w:rPr>
                <w:rFonts w:ascii="Arial" w:hAnsi="Arial" w:cs="Arial"/>
                <w:color w:val="000000" w:themeColor="text1"/>
                <w:sz w:val="20"/>
                <w:szCs w:val="20"/>
              </w:rPr>
            </w:pPr>
          </w:p>
          <w:p w14:paraId="009E1463" w14:textId="05BA846A" w:rsidR="000E132A" w:rsidRPr="00010C4D" w:rsidRDefault="000E132A" w:rsidP="00204AD1">
            <w:pPr>
              <w:jc w:val="both"/>
              <w:rPr>
                <w:rFonts w:ascii="Arial" w:hAnsi="Arial" w:cs="Arial"/>
                <w:bCs/>
                <w:color w:val="000000" w:themeColor="text1"/>
                <w:sz w:val="20"/>
                <w:szCs w:val="20"/>
              </w:rPr>
            </w:pPr>
            <w:r w:rsidRPr="00010C4D">
              <w:rPr>
                <w:rFonts w:ascii="Arial" w:hAnsi="Arial" w:cs="Arial"/>
                <w:color w:val="000000" w:themeColor="text1"/>
                <w:sz w:val="20"/>
                <w:szCs w:val="20"/>
              </w:rPr>
              <w:t xml:space="preserve">Como resultado de la evaluación al cumplimiento de los puntos de control que debe aplicar el Proceso GESTIÓN CONTRACTUAL en desarrollo de sus actividades definidas en el objeto y alcance de la auditoría, se identificaron debilidades y oportunidades de mejora distribuidas </w:t>
            </w:r>
            <w:r w:rsidRPr="00010C4D">
              <w:rPr>
                <w:rFonts w:ascii="Arial" w:hAnsi="Arial" w:cs="Arial"/>
                <w:color w:val="000000" w:themeColor="text1"/>
                <w:sz w:val="20"/>
                <w:szCs w:val="20"/>
                <w:shd w:val="clear" w:color="auto" w:fill="A8D08D" w:themeFill="accent6" w:themeFillTint="99"/>
              </w:rPr>
              <w:t xml:space="preserve">en </w:t>
            </w:r>
            <w:r w:rsidRPr="00010C4D">
              <w:rPr>
                <w:rFonts w:ascii="Arial" w:hAnsi="Arial" w:cs="Arial"/>
                <w:b/>
                <w:color w:val="000000" w:themeColor="text1"/>
                <w:sz w:val="20"/>
                <w:szCs w:val="20"/>
                <w:shd w:val="clear" w:color="auto" w:fill="A8D08D" w:themeFill="accent6" w:themeFillTint="99"/>
              </w:rPr>
              <w:t>1</w:t>
            </w:r>
            <w:r w:rsidR="009F1C89" w:rsidRPr="00010C4D">
              <w:rPr>
                <w:rFonts w:ascii="Arial" w:hAnsi="Arial" w:cs="Arial"/>
                <w:b/>
                <w:color w:val="000000" w:themeColor="text1"/>
                <w:sz w:val="20"/>
                <w:szCs w:val="20"/>
                <w:shd w:val="clear" w:color="auto" w:fill="A8D08D" w:themeFill="accent6" w:themeFillTint="99"/>
              </w:rPr>
              <w:t>3</w:t>
            </w:r>
            <w:r w:rsidRPr="00010C4D">
              <w:rPr>
                <w:rFonts w:ascii="Arial" w:hAnsi="Arial" w:cs="Arial"/>
                <w:b/>
                <w:color w:val="000000" w:themeColor="text1"/>
                <w:sz w:val="20"/>
                <w:szCs w:val="20"/>
                <w:shd w:val="clear" w:color="auto" w:fill="A8D08D" w:themeFill="accent6" w:themeFillTint="99"/>
              </w:rPr>
              <w:t xml:space="preserve"> hallazgos, </w:t>
            </w:r>
            <w:r w:rsidR="009F1C89" w:rsidRPr="00010C4D">
              <w:rPr>
                <w:rFonts w:ascii="Arial" w:hAnsi="Arial" w:cs="Arial"/>
                <w:b/>
                <w:color w:val="000000" w:themeColor="text1"/>
                <w:sz w:val="20"/>
                <w:szCs w:val="20"/>
                <w:shd w:val="clear" w:color="auto" w:fill="A8D08D" w:themeFill="accent6" w:themeFillTint="99"/>
              </w:rPr>
              <w:t>6</w:t>
            </w:r>
            <w:r w:rsidRPr="00010C4D">
              <w:rPr>
                <w:rFonts w:ascii="Arial" w:hAnsi="Arial" w:cs="Arial"/>
                <w:b/>
                <w:color w:val="000000" w:themeColor="text1"/>
                <w:sz w:val="20"/>
                <w:szCs w:val="20"/>
                <w:shd w:val="clear" w:color="auto" w:fill="A8D08D" w:themeFill="accent6" w:themeFillTint="99"/>
              </w:rPr>
              <w:t xml:space="preserve"> observaciones y </w:t>
            </w:r>
            <w:r w:rsidR="009F1C89" w:rsidRPr="00010C4D">
              <w:rPr>
                <w:rFonts w:ascii="Arial" w:hAnsi="Arial" w:cs="Arial"/>
                <w:b/>
                <w:color w:val="000000" w:themeColor="text1"/>
                <w:sz w:val="20"/>
                <w:szCs w:val="20"/>
                <w:shd w:val="clear" w:color="auto" w:fill="A8D08D" w:themeFill="accent6" w:themeFillTint="99"/>
              </w:rPr>
              <w:t>6</w:t>
            </w:r>
            <w:r w:rsidRPr="00010C4D">
              <w:rPr>
                <w:rFonts w:ascii="Arial" w:hAnsi="Arial" w:cs="Arial"/>
                <w:b/>
                <w:color w:val="000000" w:themeColor="text1"/>
                <w:sz w:val="20"/>
                <w:szCs w:val="20"/>
                <w:shd w:val="clear" w:color="auto" w:fill="A8D08D" w:themeFill="accent6" w:themeFillTint="99"/>
              </w:rPr>
              <w:t xml:space="preserve"> recomendaciones;</w:t>
            </w:r>
            <w:r w:rsidRPr="00010C4D">
              <w:rPr>
                <w:rFonts w:ascii="Arial" w:hAnsi="Arial" w:cs="Arial"/>
                <w:color w:val="000000" w:themeColor="text1"/>
                <w:sz w:val="20"/>
                <w:szCs w:val="20"/>
              </w:rPr>
              <w:t xml:space="preserve"> lo anterior, en pro de fortalecer la gestión de riesgos identificados en los contratos e </w:t>
            </w:r>
            <w:r w:rsidRPr="00010C4D">
              <w:rPr>
                <w:rFonts w:ascii="Arial" w:hAnsi="Arial" w:cs="Arial"/>
                <w:color w:val="000000" w:themeColor="text1"/>
                <w:sz w:val="20"/>
                <w:szCs w:val="20"/>
              </w:rPr>
              <w:lastRenderedPageBreak/>
              <w:t>implementar controles que fortalezcan el Modelo Integrado de Planeación y Gestión – MIPG y el Sistema de Control Interno de la UAERMV.</w:t>
            </w:r>
          </w:p>
        </w:tc>
      </w:tr>
    </w:tbl>
    <w:p w14:paraId="2564F019" w14:textId="77777777" w:rsidR="000E132A" w:rsidRPr="00010C4D" w:rsidRDefault="000E132A" w:rsidP="00204AD1">
      <w:pPr>
        <w:tabs>
          <w:tab w:val="left" w:pos="5676"/>
        </w:tabs>
        <w:rPr>
          <w:rFonts w:ascii="Arial" w:hAnsi="Arial" w:cs="Arial"/>
          <w:b/>
          <w:color w:val="000000" w:themeColor="text1"/>
          <w:sz w:val="20"/>
          <w:szCs w:val="20"/>
        </w:rPr>
      </w:pPr>
      <w:r w:rsidRPr="00010C4D">
        <w:rPr>
          <w:rFonts w:ascii="Arial" w:hAnsi="Arial" w:cs="Arial"/>
          <w:b/>
          <w:color w:val="000000" w:themeColor="text1"/>
          <w:sz w:val="20"/>
          <w:szCs w:val="20"/>
        </w:rPr>
        <w:lastRenderedPageBreak/>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2227"/>
      </w:tblGrid>
      <w:tr w:rsidR="00010C4D" w:rsidRPr="00010C4D" w14:paraId="577A1FF1" w14:textId="77777777" w:rsidTr="000E132A">
        <w:trPr>
          <w:trHeight w:val="98"/>
        </w:trPr>
        <w:tc>
          <w:tcPr>
            <w:tcW w:w="5000" w:type="pct"/>
            <w:gridSpan w:val="2"/>
            <w:tcBorders>
              <w:bottom w:val="single" w:sz="4" w:space="0" w:color="auto"/>
            </w:tcBorders>
            <w:shd w:val="clear" w:color="auto" w:fill="D9D9D9"/>
            <w:vAlign w:val="center"/>
          </w:tcPr>
          <w:p w14:paraId="2C5BC3FA"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HALLAZGOS DE LA AUDITORÍA</w:t>
            </w:r>
          </w:p>
        </w:tc>
      </w:tr>
      <w:tr w:rsidR="00010C4D" w:rsidRPr="00010C4D" w14:paraId="7C958E66" w14:textId="77777777" w:rsidTr="000E132A">
        <w:trPr>
          <w:trHeight w:val="1249"/>
        </w:trPr>
        <w:tc>
          <w:tcPr>
            <w:tcW w:w="5000" w:type="pct"/>
            <w:gridSpan w:val="2"/>
            <w:shd w:val="clear" w:color="auto" w:fill="auto"/>
          </w:tcPr>
          <w:p w14:paraId="03283D64" w14:textId="77777777" w:rsidR="000E132A" w:rsidRPr="00010C4D" w:rsidRDefault="000E132A" w:rsidP="00204AD1">
            <w:pPr>
              <w:rPr>
                <w:rFonts w:ascii="Arial" w:hAnsi="Arial" w:cs="Arial"/>
                <w:b/>
                <w:bCs/>
                <w:color w:val="000000" w:themeColor="text1"/>
                <w:sz w:val="20"/>
                <w:szCs w:val="20"/>
                <w:u w:val="single"/>
              </w:rPr>
            </w:pPr>
            <w:r w:rsidRPr="00010C4D">
              <w:rPr>
                <w:rFonts w:ascii="Arial" w:hAnsi="Arial" w:cs="Arial"/>
                <w:b/>
                <w:bCs/>
                <w:color w:val="000000" w:themeColor="text1"/>
                <w:sz w:val="20"/>
                <w:szCs w:val="20"/>
              </w:rPr>
              <w:t>TEMA: Manual de Contratación de la UAERMV CON-MA-001 Versiones 8 y 9 - Tipificación, estimación, asignación y análisis de los riesgos de la contratación y Análisis del riesgo y forma de mitigarlo.</w:t>
            </w:r>
          </w:p>
          <w:p w14:paraId="39C7DAD4" w14:textId="77777777" w:rsidR="000E132A" w:rsidRPr="00010C4D" w:rsidRDefault="000E132A" w:rsidP="00204AD1">
            <w:pPr>
              <w:rPr>
                <w:rFonts w:ascii="Arial" w:hAnsi="Arial" w:cs="Arial"/>
                <w:b/>
                <w:bCs/>
                <w:color w:val="000000" w:themeColor="text1"/>
                <w:sz w:val="20"/>
                <w:szCs w:val="20"/>
              </w:rPr>
            </w:pPr>
          </w:p>
          <w:p w14:paraId="4322C505"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En mesa de trabajo llevada a cabo el 12 de noviembre de 2019, el equipo auditado explicó cómo se asignan los riesgos contractuales, precisando que estos se definen de acuerdo con cada contrato en particular, teniendo en cuenta el Manual para la Identificación y Cobertura del Riesgo en los Procesos de Contratación de Colombia Compra Eficiente; así mismo, señaló que para la determinación de los riesgos contractuales se aprobó el Formato CON-FM-089 "FORMATO ANÁLISIS DE RIESGOS CONTRACTUALES”.</w:t>
            </w:r>
          </w:p>
          <w:p w14:paraId="27ED1EAB" w14:textId="77777777" w:rsidR="000E132A" w:rsidRPr="00010C4D" w:rsidRDefault="000E132A" w:rsidP="00204AD1">
            <w:pPr>
              <w:jc w:val="both"/>
              <w:rPr>
                <w:rFonts w:ascii="Arial" w:hAnsi="Arial" w:cs="Arial"/>
                <w:color w:val="000000" w:themeColor="text1"/>
                <w:sz w:val="20"/>
                <w:szCs w:val="20"/>
              </w:rPr>
            </w:pPr>
          </w:p>
          <w:p w14:paraId="4EBE5565"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Adicionalmente, el proceso señaló que este realiza la revisión de los riesgos definidos y presenta al área estructuradora las observaciones para los ajustes requeridos.</w:t>
            </w:r>
          </w:p>
          <w:p w14:paraId="76DEE445" w14:textId="77777777" w:rsidR="000E132A" w:rsidRPr="00010C4D" w:rsidRDefault="000E132A" w:rsidP="00204AD1">
            <w:pPr>
              <w:jc w:val="both"/>
              <w:rPr>
                <w:rFonts w:ascii="Arial" w:hAnsi="Arial" w:cs="Arial"/>
                <w:color w:val="000000" w:themeColor="text1"/>
                <w:sz w:val="20"/>
                <w:szCs w:val="20"/>
              </w:rPr>
            </w:pPr>
          </w:p>
          <w:p w14:paraId="5FE83070" w14:textId="77777777" w:rsidR="000E132A" w:rsidRPr="00010C4D" w:rsidRDefault="000E132A" w:rsidP="00204AD1">
            <w:pPr>
              <w:jc w:val="both"/>
              <w:rPr>
                <w:rFonts w:ascii="Arial" w:hAnsi="Arial" w:cs="Arial"/>
                <w:b/>
                <w:bCs/>
                <w:color w:val="000000" w:themeColor="text1"/>
                <w:sz w:val="20"/>
                <w:szCs w:val="20"/>
              </w:rPr>
            </w:pPr>
            <w:r w:rsidRPr="00010C4D">
              <w:rPr>
                <w:rFonts w:ascii="Arial" w:hAnsi="Arial" w:cs="Arial"/>
                <w:color w:val="000000" w:themeColor="text1"/>
                <w:sz w:val="20"/>
                <w:szCs w:val="20"/>
              </w:rPr>
              <w:t>En esta reunión, el equipo auditor requirió a un profesional de la Subdirección Técnica de Producción e Intervención - STPI - Gerencia de Producción – GP, en calidad de estructurador de procesos contractuales, con el objeto de conocer cómo se determinan los riesgos en los contratos por parte de esta dependencia; al respecto, manifestó que el formato definido para los riesgos no ofrece información suficiente para la determinación de estos y que para definir los correspondientes al proceso, se recurre a la experiencia profesional o se tienen en cuenta los antecedentes contractuales para incluirlos en el nuevo proceso.</w:t>
            </w:r>
          </w:p>
          <w:p w14:paraId="69971ED0" w14:textId="77777777" w:rsidR="000E132A" w:rsidRPr="00010C4D" w:rsidRDefault="000E132A" w:rsidP="00204AD1">
            <w:pPr>
              <w:rPr>
                <w:rFonts w:ascii="Arial" w:hAnsi="Arial" w:cs="Arial"/>
                <w:b/>
                <w:bCs/>
                <w:color w:val="000000" w:themeColor="text1"/>
                <w:sz w:val="20"/>
                <w:szCs w:val="20"/>
                <w:u w:val="single"/>
              </w:rPr>
            </w:pPr>
          </w:p>
          <w:p w14:paraId="65860181" w14:textId="77777777" w:rsidR="000E132A" w:rsidRPr="00010C4D" w:rsidRDefault="000E132A" w:rsidP="00204AD1">
            <w:pPr>
              <w:jc w:val="both"/>
              <w:rPr>
                <w:rFonts w:ascii="Arial" w:hAnsi="Arial" w:cs="Arial"/>
                <w:color w:val="000000" w:themeColor="text1"/>
                <w:sz w:val="20"/>
                <w:szCs w:val="20"/>
                <w:lang w:val="es-CO" w:eastAsia="es-CO"/>
              </w:rPr>
            </w:pPr>
            <w:r w:rsidRPr="00010C4D">
              <w:rPr>
                <w:rFonts w:ascii="Arial" w:hAnsi="Arial" w:cs="Arial"/>
                <w:color w:val="000000" w:themeColor="text1"/>
                <w:sz w:val="20"/>
                <w:szCs w:val="20"/>
                <w:lang w:val="es-ES_tradnl"/>
              </w:rPr>
              <w:t>Adicionalmente, por parte del equipo auditor, el 9 de septiembre de 2020 se remitió correo electrónico equipo estructurador, solicitando que</w:t>
            </w:r>
            <w:r w:rsidRPr="00010C4D">
              <w:rPr>
                <w:rFonts w:ascii="Arial" w:hAnsi="Arial" w:cs="Arial"/>
                <w:color w:val="000000" w:themeColor="text1"/>
                <w:sz w:val="20"/>
                <w:szCs w:val="20"/>
                <w:lang w:val="es-CO" w:eastAsia="es-CO"/>
              </w:rPr>
              <w:t xml:space="preserve"> en el marco de la auditoría se reenviaran los emails a través de los cuales se definieron los riesgos contractuales con las versiones observadas o revisadas por Gestión Contractual, así como los ajustes en el respectivo formato Excel CON-FM-089 "FORMATO ANÁLISIS DE RIESGOS CONTRACTUALES" diligenciados, para los procesos de selección de los cuales se derivaron los cuatro contratos que se relacionan a continuación:</w:t>
            </w:r>
          </w:p>
          <w:p w14:paraId="60F499F0" w14:textId="77777777" w:rsidR="000E132A" w:rsidRPr="00010C4D" w:rsidRDefault="000E132A" w:rsidP="00204AD1">
            <w:pPr>
              <w:ind w:left="284" w:right="284"/>
              <w:rPr>
                <w:rFonts w:ascii="Arial" w:hAnsi="Arial" w:cs="Arial"/>
                <w:b/>
                <w:bCs/>
                <w:color w:val="000000" w:themeColor="text1"/>
                <w:sz w:val="20"/>
                <w:szCs w:val="20"/>
                <w:u w:val="single"/>
              </w:rPr>
            </w:pPr>
          </w:p>
          <w:p w14:paraId="22C2717E" w14:textId="77777777" w:rsidR="000E132A" w:rsidRPr="00010C4D" w:rsidRDefault="000E132A" w:rsidP="00204AD1">
            <w:pPr>
              <w:ind w:left="284" w:right="284"/>
              <w:jc w:val="both"/>
              <w:rPr>
                <w:rFonts w:ascii="Arial" w:hAnsi="Arial" w:cs="Arial"/>
                <w:b/>
                <w:bCs/>
                <w:color w:val="000000" w:themeColor="text1"/>
                <w:sz w:val="18"/>
                <w:szCs w:val="18"/>
              </w:rPr>
            </w:pPr>
            <w:r w:rsidRPr="00010C4D">
              <w:rPr>
                <w:rFonts w:ascii="Arial" w:hAnsi="Arial" w:cs="Arial"/>
                <w:b/>
                <w:bCs/>
                <w:color w:val="000000" w:themeColor="text1"/>
                <w:sz w:val="18"/>
                <w:szCs w:val="18"/>
              </w:rPr>
              <w:t>AÑO 2018</w:t>
            </w:r>
          </w:p>
          <w:p w14:paraId="1888B86E" w14:textId="77777777" w:rsidR="000E132A" w:rsidRPr="00010C4D" w:rsidRDefault="000E132A" w:rsidP="00204AD1">
            <w:pPr>
              <w:ind w:left="284" w:right="284"/>
              <w:jc w:val="both"/>
              <w:rPr>
                <w:rFonts w:ascii="Arial" w:hAnsi="Arial" w:cs="Arial"/>
                <w:b/>
                <w:bCs/>
                <w:i/>
                <w:color w:val="000000" w:themeColor="text1"/>
                <w:sz w:val="18"/>
                <w:szCs w:val="18"/>
              </w:rPr>
            </w:pPr>
          </w:p>
          <w:p w14:paraId="50181CA4" w14:textId="77777777" w:rsidR="000E132A" w:rsidRPr="00010C4D" w:rsidRDefault="000E132A" w:rsidP="00204AD1">
            <w:pPr>
              <w:ind w:left="284" w:right="284"/>
              <w:jc w:val="both"/>
              <w:rPr>
                <w:rFonts w:ascii="Arial" w:hAnsi="Arial" w:cs="Arial"/>
                <w:i/>
                <w:color w:val="000000" w:themeColor="text1"/>
                <w:sz w:val="18"/>
                <w:szCs w:val="18"/>
                <w:lang w:val="es-CO" w:eastAsia="es-CO"/>
              </w:rPr>
            </w:pPr>
            <w:r w:rsidRPr="00010C4D">
              <w:rPr>
                <w:rFonts w:ascii="Arial" w:hAnsi="Arial" w:cs="Arial"/>
                <w:b/>
                <w:bCs/>
                <w:i/>
                <w:color w:val="000000" w:themeColor="text1"/>
                <w:sz w:val="18"/>
                <w:szCs w:val="18"/>
              </w:rPr>
              <w:t xml:space="preserve">312 DE 2018: </w:t>
            </w:r>
            <w:r w:rsidRPr="00010C4D">
              <w:rPr>
                <w:rFonts w:ascii="Arial" w:hAnsi="Arial" w:cs="Arial"/>
                <w:i/>
                <w:color w:val="000000" w:themeColor="text1"/>
                <w:sz w:val="18"/>
                <w:szCs w:val="18"/>
              </w:rPr>
              <w:t>PRESTAR EL SERVICIO DE MANTENIMIENTO PARA LA MAQUINARIA AMARILLA, VEHÍCULOS PESADOS, VEHÍCULOS LIVIANOS Y EQUIPOS MENORES DE LA UNIDAD ADMINISTRATIVA ESPECIAL DE REHABILITACIÓN Y MANTENIMIENTO VIAL – UAERMV, A MONTO AGOTABLE (GRUPO N 1 MAQUINARIA AMARILLA Y EQUIPO MENOR).</w:t>
            </w:r>
          </w:p>
          <w:p w14:paraId="480FA0C3" w14:textId="77777777" w:rsidR="000E132A" w:rsidRPr="00010C4D" w:rsidRDefault="000E132A" w:rsidP="00204AD1">
            <w:pPr>
              <w:ind w:left="284" w:right="284"/>
              <w:jc w:val="both"/>
              <w:rPr>
                <w:rFonts w:ascii="Arial" w:hAnsi="Arial" w:cs="Arial"/>
                <w:i/>
                <w:color w:val="000000" w:themeColor="text1"/>
                <w:sz w:val="18"/>
                <w:szCs w:val="18"/>
              </w:rPr>
            </w:pPr>
          </w:p>
          <w:p w14:paraId="1A9722DF" w14:textId="77777777" w:rsidR="000E132A" w:rsidRPr="00010C4D" w:rsidRDefault="000E132A" w:rsidP="00204AD1">
            <w:pPr>
              <w:ind w:left="284" w:right="284"/>
              <w:jc w:val="both"/>
              <w:rPr>
                <w:rFonts w:ascii="Arial" w:hAnsi="Arial" w:cs="Arial"/>
                <w:i/>
                <w:color w:val="000000" w:themeColor="text1"/>
                <w:sz w:val="18"/>
                <w:szCs w:val="18"/>
              </w:rPr>
            </w:pPr>
            <w:r w:rsidRPr="00010C4D">
              <w:rPr>
                <w:rFonts w:ascii="Arial" w:hAnsi="Arial" w:cs="Arial"/>
                <w:b/>
                <w:bCs/>
                <w:i/>
                <w:color w:val="000000" w:themeColor="text1"/>
                <w:sz w:val="18"/>
                <w:szCs w:val="18"/>
              </w:rPr>
              <w:t xml:space="preserve">313 DE 2018: </w:t>
            </w:r>
            <w:r w:rsidRPr="00010C4D">
              <w:rPr>
                <w:rFonts w:ascii="Arial" w:hAnsi="Arial" w:cs="Arial"/>
                <w:i/>
                <w:color w:val="000000" w:themeColor="text1"/>
                <w:sz w:val="18"/>
                <w:szCs w:val="18"/>
              </w:rPr>
              <w:t>PRESTAR EL SERVICIO DE MANTENIMIENTO PARA LA MAQUINARIA AMARILLA, VEHÍCULOS PESADOS, VEHÍCULOS LIVIANOS Y EQUIPOS MENORES DE LA UNIDAD ADMINISTRATIVA ESPECIAL DE REHABILITACIÓN Y MANTENIMIENTO VIAL – UAERMV, A MONTO AGOTABLE (GRUPO N 2 VEHÍCULOS PESADOS Y VEHÍCULOS LIVIANOS)</w:t>
            </w:r>
            <w:r w:rsidRPr="00010C4D">
              <w:rPr>
                <w:rFonts w:ascii="Arial" w:hAnsi="Arial" w:cs="Arial"/>
                <w:b/>
                <w:bCs/>
                <w:i/>
                <w:color w:val="000000" w:themeColor="text1"/>
                <w:sz w:val="18"/>
                <w:szCs w:val="18"/>
              </w:rPr>
              <w:t>.</w:t>
            </w:r>
          </w:p>
          <w:p w14:paraId="33218A2C" w14:textId="77777777" w:rsidR="000E132A" w:rsidRPr="00010C4D" w:rsidRDefault="000E132A" w:rsidP="00204AD1">
            <w:pPr>
              <w:ind w:left="284" w:right="284"/>
              <w:jc w:val="both"/>
              <w:rPr>
                <w:rFonts w:ascii="Arial" w:hAnsi="Arial" w:cs="Arial"/>
                <w:i/>
                <w:color w:val="000000" w:themeColor="text1"/>
                <w:sz w:val="18"/>
                <w:szCs w:val="18"/>
              </w:rPr>
            </w:pPr>
          </w:p>
          <w:p w14:paraId="28BE8690" w14:textId="77777777" w:rsidR="000E132A" w:rsidRPr="00010C4D" w:rsidRDefault="000E132A" w:rsidP="00204AD1">
            <w:pPr>
              <w:ind w:left="284" w:right="284"/>
              <w:jc w:val="both"/>
              <w:rPr>
                <w:rFonts w:ascii="Arial" w:hAnsi="Arial" w:cs="Arial"/>
                <w:b/>
                <w:bCs/>
                <w:color w:val="000000" w:themeColor="text1"/>
                <w:sz w:val="18"/>
                <w:szCs w:val="18"/>
              </w:rPr>
            </w:pPr>
            <w:r w:rsidRPr="00010C4D">
              <w:rPr>
                <w:rFonts w:ascii="Arial" w:hAnsi="Arial" w:cs="Arial"/>
                <w:b/>
                <w:bCs/>
                <w:color w:val="000000" w:themeColor="text1"/>
                <w:sz w:val="18"/>
                <w:szCs w:val="18"/>
              </w:rPr>
              <w:t>AÑO 2019</w:t>
            </w:r>
          </w:p>
          <w:p w14:paraId="303D0E37" w14:textId="77777777" w:rsidR="000E132A" w:rsidRPr="00010C4D" w:rsidRDefault="000E132A" w:rsidP="00204AD1">
            <w:pPr>
              <w:ind w:left="284" w:right="284"/>
              <w:jc w:val="both"/>
              <w:rPr>
                <w:rFonts w:ascii="Arial" w:hAnsi="Arial" w:cs="Arial"/>
                <w:i/>
                <w:color w:val="000000" w:themeColor="text1"/>
                <w:sz w:val="18"/>
                <w:szCs w:val="18"/>
              </w:rPr>
            </w:pPr>
          </w:p>
          <w:p w14:paraId="31572DE5" w14:textId="77777777" w:rsidR="000E132A" w:rsidRPr="00010C4D" w:rsidRDefault="000E132A" w:rsidP="00204AD1">
            <w:pPr>
              <w:ind w:left="284" w:right="284"/>
              <w:jc w:val="both"/>
              <w:rPr>
                <w:rFonts w:ascii="Arial" w:hAnsi="Arial" w:cs="Arial"/>
                <w:i/>
                <w:color w:val="000000" w:themeColor="text1"/>
                <w:sz w:val="18"/>
                <w:szCs w:val="18"/>
              </w:rPr>
            </w:pPr>
            <w:r w:rsidRPr="00010C4D">
              <w:rPr>
                <w:rFonts w:ascii="Arial" w:hAnsi="Arial" w:cs="Arial"/>
                <w:b/>
                <w:bCs/>
                <w:i/>
                <w:color w:val="000000" w:themeColor="text1"/>
                <w:sz w:val="18"/>
                <w:szCs w:val="18"/>
              </w:rPr>
              <w:t xml:space="preserve">392 DE 2019: </w:t>
            </w:r>
            <w:r w:rsidRPr="00010C4D">
              <w:rPr>
                <w:rFonts w:ascii="Arial" w:hAnsi="Arial" w:cs="Arial"/>
                <w:i/>
                <w:color w:val="000000" w:themeColor="text1"/>
                <w:sz w:val="18"/>
                <w:szCs w:val="18"/>
              </w:rPr>
              <w:t>PRESTAR EL SERVICIO DE MANTENIMIENTO PARA LA MAQUINARIA, VEHÍCULOS PESADOS, VEHÍCULOS LIVIANOS Y EQUIPOS MENORES DE LA UAERMV, A MONTO AGOTABLE. GRUPO 1 MAQUINARIA Y EQUIPO MENOR.</w:t>
            </w:r>
          </w:p>
          <w:p w14:paraId="788882D4" w14:textId="77777777" w:rsidR="000E132A" w:rsidRPr="00010C4D" w:rsidRDefault="000E132A" w:rsidP="00204AD1">
            <w:pPr>
              <w:ind w:left="284" w:right="284"/>
              <w:jc w:val="both"/>
              <w:rPr>
                <w:rFonts w:ascii="Arial" w:hAnsi="Arial" w:cs="Arial"/>
                <w:i/>
                <w:color w:val="000000" w:themeColor="text1"/>
                <w:sz w:val="18"/>
                <w:szCs w:val="18"/>
              </w:rPr>
            </w:pPr>
          </w:p>
          <w:p w14:paraId="280FFAA6" w14:textId="77777777" w:rsidR="000E132A" w:rsidRPr="00010C4D" w:rsidRDefault="000E132A" w:rsidP="00204AD1">
            <w:pPr>
              <w:ind w:left="284" w:right="284"/>
              <w:jc w:val="both"/>
              <w:rPr>
                <w:rFonts w:ascii="Arial" w:hAnsi="Arial" w:cs="Arial"/>
                <w:color w:val="000000" w:themeColor="text1"/>
                <w:sz w:val="18"/>
                <w:szCs w:val="18"/>
              </w:rPr>
            </w:pPr>
            <w:r w:rsidRPr="00010C4D">
              <w:rPr>
                <w:rFonts w:ascii="Arial" w:hAnsi="Arial" w:cs="Arial"/>
                <w:b/>
                <w:bCs/>
                <w:i/>
                <w:color w:val="000000" w:themeColor="text1"/>
                <w:sz w:val="18"/>
                <w:szCs w:val="18"/>
              </w:rPr>
              <w:t>393 DE 2019: </w:t>
            </w:r>
            <w:r w:rsidRPr="00010C4D">
              <w:rPr>
                <w:rFonts w:ascii="Arial" w:hAnsi="Arial" w:cs="Arial"/>
                <w:i/>
                <w:color w:val="000000" w:themeColor="text1"/>
                <w:sz w:val="18"/>
                <w:szCs w:val="18"/>
              </w:rPr>
              <w:t>PRESTAR EL SERVICIO DE MANTENIMIENTO PARA LA MAQUINARIA, VEHÍCULOS PESADOS, VEHÍCULOS LIVIANOS Y EQUIPOS MENORES DE LA UAERMV, A MONTO AGOTABLE. GRUPO 2 VEHÍCULOS PESADOS Y VEHÍCULOS LIVIANOS</w:t>
            </w:r>
            <w:r w:rsidRPr="00010C4D">
              <w:rPr>
                <w:rFonts w:ascii="Arial" w:hAnsi="Arial" w:cs="Arial"/>
                <w:color w:val="000000" w:themeColor="text1"/>
                <w:sz w:val="18"/>
                <w:szCs w:val="18"/>
              </w:rPr>
              <w:t>.</w:t>
            </w:r>
          </w:p>
          <w:p w14:paraId="080F810F" w14:textId="77777777" w:rsidR="000E132A" w:rsidRPr="00010C4D" w:rsidRDefault="000E132A" w:rsidP="00204AD1">
            <w:pPr>
              <w:jc w:val="both"/>
              <w:rPr>
                <w:rFonts w:ascii="Arial" w:hAnsi="Arial" w:cs="Arial"/>
                <w:color w:val="000000" w:themeColor="text1"/>
                <w:sz w:val="20"/>
                <w:szCs w:val="20"/>
                <w:lang w:val="es-ES_tradnl"/>
              </w:rPr>
            </w:pPr>
          </w:p>
          <w:p w14:paraId="55D6CC41" w14:textId="77777777" w:rsidR="000E132A" w:rsidRPr="00010C4D" w:rsidRDefault="000E132A" w:rsidP="00204AD1">
            <w:pPr>
              <w:jc w:val="both"/>
              <w:rPr>
                <w:rFonts w:ascii="Arial" w:hAnsi="Arial" w:cs="Arial"/>
                <w:color w:val="000000" w:themeColor="text1"/>
                <w:sz w:val="20"/>
                <w:szCs w:val="20"/>
                <w:lang w:val="es-CO" w:eastAsia="es-CO"/>
              </w:rPr>
            </w:pPr>
            <w:r w:rsidRPr="00010C4D">
              <w:rPr>
                <w:rFonts w:ascii="Arial" w:hAnsi="Arial" w:cs="Arial"/>
                <w:color w:val="000000" w:themeColor="text1"/>
                <w:sz w:val="20"/>
                <w:szCs w:val="20"/>
                <w:lang w:val="es-ES_tradnl"/>
              </w:rPr>
              <w:lastRenderedPageBreak/>
              <w:t xml:space="preserve">Así mismo, el 10 de septiembre de 2020 se remitió al Almacén General solicitud de </w:t>
            </w:r>
            <w:r w:rsidRPr="00010C4D">
              <w:rPr>
                <w:rFonts w:ascii="Arial" w:hAnsi="Arial" w:cs="Arial"/>
                <w:color w:val="000000" w:themeColor="text1"/>
                <w:sz w:val="20"/>
                <w:szCs w:val="20"/>
                <w:lang w:val="es-CO" w:eastAsia="es-CO"/>
              </w:rPr>
              <w:t>los emails a través de los cuales se definieron los riesgos contractuales con las versiones observadas o revisadas por Gestión Contractual, así como los ajustes en el respectivo formato Excel CON-FM-089 "FORMATO ANÁLISIS DE RIESGOS CONTRACTUALES" diligenciados para los dos procesos licitatorios que se relacionan a continuación:</w:t>
            </w:r>
          </w:p>
          <w:p w14:paraId="2C66AF1C" w14:textId="77777777" w:rsidR="000E132A" w:rsidRPr="00010C4D" w:rsidRDefault="000E132A" w:rsidP="00204AD1">
            <w:pPr>
              <w:ind w:left="284" w:right="284"/>
              <w:rPr>
                <w:rFonts w:ascii="Arial" w:hAnsi="Arial" w:cs="Arial"/>
                <w:b/>
                <w:bCs/>
                <w:color w:val="000000" w:themeColor="text1"/>
                <w:sz w:val="20"/>
                <w:szCs w:val="20"/>
                <w:u w:val="single"/>
              </w:rPr>
            </w:pPr>
          </w:p>
          <w:p w14:paraId="7A58824F" w14:textId="77777777" w:rsidR="000E132A" w:rsidRPr="00010C4D" w:rsidRDefault="000E132A" w:rsidP="00204AD1">
            <w:pPr>
              <w:ind w:left="284" w:right="284"/>
              <w:jc w:val="both"/>
              <w:rPr>
                <w:rFonts w:ascii="Arial" w:hAnsi="Arial" w:cs="Arial"/>
                <w:i/>
                <w:color w:val="000000" w:themeColor="text1"/>
                <w:sz w:val="18"/>
                <w:szCs w:val="18"/>
                <w:lang w:val="es-CO" w:eastAsia="es-CO"/>
              </w:rPr>
            </w:pPr>
            <w:r w:rsidRPr="00010C4D">
              <w:rPr>
                <w:rFonts w:ascii="Arial" w:hAnsi="Arial" w:cs="Arial"/>
                <w:b/>
                <w:bCs/>
                <w:i/>
                <w:color w:val="000000" w:themeColor="text1"/>
                <w:sz w:val="18"/>
                <w:szCs w:val="18"/>
                <w:lang w:val="es-CO" w:eastAsia="es-CO"/>
              </w:rPr>
              <w:t xml:space="preserve">Licitación Pública 003 DE 2018 - </w:t>
            </w:r>
            <w:r w:rsidRPr="00010C4D">
              <w:rPr>
                <w:rFonts w:ascii="Arial" w:hAnsi="Arial" w:cs="Arial"/>
                <w:i/>
                <w:color w:val="000000" w:themeColor="text1"/>
                <w:sz w:val="18"/>
                <w:szCs w:val="18"/>
                <w:lang w:val="es-CO" w:eastAsia="es-CO"/>
              </w:rPr>
              <w:t xml:space="preserve">PRESTAR EL SERVICIO DE VIGILANCIA Y SEGURIDAD INTEGRAL DE LOS BIENES MUEBLES E INMUEBLES DE PROPIEDAD DE LA UNIDAD ADMINISTRATIVA ESPECIAL DE REHABILITACIÓN Y MANTENIMIENTO VIAL - UAERMV Y DE LOS QUE LEGALMENTE SEA RESPONSABLE, </w:t>
            </w:r>
            <w:r w:rsidRPr="00010C4D">
              <w:rPr>
                <w:rFonts w:ascii="Arial" w:hAnsi="Arial" w:cs="Arial"/>
                <w:color w:val="000000" w:themeColor="text1"/>
                <w:sz w:val="20"/>
                <w:szCs w:val="20"/>
                <w:lang w:val="es-CO" w:eastAsia="es-CO"/>
              </w:rPr>
              <w:t>el cual</w:t>
            </w:r>
            <w:r w:rsidRPr="00010C4D">
              <w:rPr>
                <w:rFonts w:ascii="Arial" w:hAnsi="Arial" w:cs="Arial"/>
                <w:i/>
                <w:color w:val="000000" w:themeColor="text1"/>
                <w:sz w:val="20"/>
                <w:szCs w:val="20"/>
                <w:lang w:val="es-CO" w:eastAsia="es-CO"/>
              </w:rPr>
              <w:t xml:space="preserve"> </w:t>
            </w:r>
            <w:r w:rsidRPr="00010C4D">
              <w:rPr>
                <w:rFonts w:ascii="Arial" w:hAnsi="Arial" w:cs="Arial"/>
                <w:color w:val="000000" w:themeColor="text1"/>
                <w:sz w:val="20"/>
                <w:szCs w:val="20"/>
                <w:lang w:val="es-CO" w:eastAsia="es-CO"/>
              </w:rPr>
              <w:t xml:space="preserve">culminó con la suscripción del </w:t>
            </w:r>
            <w:r w:rsidRPr="00010C4D">
              <w:rPr>
                <w:rFonts w:ascii="Arial" w:hAnsi="Arial" w:cs="Arial"/>
                <w:b/>
                <w:bCs/>
                <w:color w:val="000000" w:themeColor="text1"/>
                <w:sz w:val="20"/>
                <w:szCs w:val="20"/>
                <w:lang w:val="es-CO" w:eastAsia="es-CO"/>
              </w:rPr>
              <w:t>CONTRATO 466 DE 2018.</w:t>
            </w:r>
          </w:p>
          <w:p w14:paraId="308C194B" w14:textId="77777777" w:rsidR="000E132A" w:rsidRPr="00010C4D" w:rsidRDefault="000E132A" w:rsidP="00204AD1">
            <w:pPr>
              <w:ind w:left="284" w:right="284"/>
              <w:jc w:val="both"/>
              <w:rPr>
                <w:rFonts w:ascii="Arial" w:hAnsi="Arial" w:cs="Arial"/>
                <w:i/>
                <w:color w:val="000000" w:themeColor="text1"/>
                <w:sz w:val="18"/>
                <w:szCs w:val="18"/>
                <w:lang w:val="es-CO" w:eastAsia="es-CO"/>
              </w:rPr>
            </w:pPr>
          </w:p>
          <w:p w14:paraId="09B3312F" w14:textId="77777777" w:rsidR="000E132A" w:rsidRPr="00010C4D" w:rsidRDefault="000E132A" w:rsidP="00204AD1">
            <w:pPr>
              <w:ind w:left="284" w:right="284"/>
              <w:jc w:val="both"/>
              <w:rPr>
                <w:rFonts w:ascii="Arial" w:hAnsi="Arial" w:cs="Arial"/>
                <w:i/>
                <w:color w:val="000000" w:themeColor="text1"/>
                <w:sz w:val="20"/>
                <w:szCs w:val="20"/>
                <w:lang w:val="es-CO" w:eastAsia="es-CO"/>
              </w:rPr>
            </w:pPr>
            <w:r w:rsidRPr="00010C4D">
              <w:rPr>
                <w:rFonts w:ascii="Arial" w:hAnsi="Arial" w:cs="Arial"/>
                <w:b/>
                <w:bCs/>
                <w:i/>
                <w:color w:val="000000" w:themeColor="text1"/>
                <w:sz w:val="18"/>
                <w:szCs w:val="18"/>
                <w:lang w:val="es-CO" w:eastAsia="es-CO"/>
              </w:rPr>
              <w:t xml:space="preserve">Licitación Pública 001 DE 2019 </w:t>
            </w:r>
            <w:r w:rsidRPr="00010C4D">
              <w:rPr>
                <w:rFonts w:ascii="Arial" w:hAnsi="Arial" w:cs="Arial"/>
                <w:i/>
                <w:color w:val="000000" w:themeColor="text1"/>
                <w:sz w:val="18"/>
                <w:szCs w:val="18"/>
                <w:lang w:val="es-CO" w:eastAsia="es-CO"/>
              </w:rPr>
              <w:t xml:space="preserve">PRESTAR EL SERVICIO DE VIGILANCIA Y SEGURIDAD INTEGRAL DE LOS BIENES MUEBLES E INMUEBLES DE PROPIEDAD DE LA UNIDAD ADMINISTRATIVA ESPECIAL DE REHABILITACIÓN Y MANTENIMIENTO VIAL - UAERMV Y DE LOS QUE LEGALMENTE SEA RESPONSABLE, </w:t>
            </w:r>
            <w:r w:rsidRPr="00010C4D">
              <w:rPr>
                <w:rFonts w:ascii="Arial" w:hAnsi="Arial" w:cs="Arial"/>
                <w:color w:val="000000" w:themeColor="text1"/>
                <w:sz w:val="20"/>
                <w:szCs w:val="20"/>
                <w:lang w:val="es-CO" w:eastAsia="es-CO"/>
              </w:rPr>
              <w:t xml:space="preserve">el cual culminó con la suscripción del </w:t>
            </w:r>
            <w:r w:rsidRPr="00010C4D">
              <w:rPr>
                <w:rFonts w:ascii="Arial" w:hAnsi="Arial" w:cs="Arial"/>
                <w:b/>
                <w:bCs/>
                <w:color w:val="000000" w:themeColor="text1"/>
                <w:sz w:val="20"/>
                <w:szCs w:val="20"/>
                <w:lang w:val="es-CO" w:eastAsia="es-CO"/>
              </w:rPr>
              <w:t>CONTRATO 363 DE 2019.</w:t>
            </w:r>
          </w:p>
          <w:p w14:paraId="34B9B303" w14:textId="77777777" w:rsidR="000E132A" w:rsidRPr="00010C4D" w:rsidRDefault="000E132A" w:rsidP="00204AD1">
            <w:pPr>
              <w:jc w:val="both"/>
              <w:rPr>
                <w:rFonts w:ascii="Arial" w:hAnsi="Arial" w:cs="Arial"/>
                <w:color w:val="000000" w:themeColor="text1"/>
                <w:sz w:val="20"/>
                <w:szCs w:val="20"/>
              </w:rPr>
            </w:pPr>
          </w:p>
          <w:p w14:paraId="531540E6" w14:textId="77777777" w:rsidR="000E132A" w:rsidRPr="00010C4D" w:rsidRDefault="000E132A" w:rsidP="00204AD1">
            <w:pPr>
              <w:jc w:val="both"/>
              <w:rPr>
                <w:rFonts w:ascii="Arial" w:hAnsi="Arial" w:cs="Arial"/>
                <w:color w:val="000000" w:themeColor="text1"/>
                <w:sz w:val="20"/>
                <w:szCs w:val="20"/>
              </w:rPr>
            </w:pPr>
          </w:p>
          <w:p w14:paraId="71679AFB" w14:textId="77777777" w:rsidR="000E132A" w:rsidRPr="00010C4D" w:rsidRDefault="000E132A" w:rsidP="00204AD1">
            <w:pPr>
              <w:shd w:val="clear" w:color="auto" w:fill="A8D08D" w:themeFill="accent6" w:themeFillTint="99"/>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1</w:t>
            </w:r>
            <w:r w:rsidRPr="00010C4D">
              <w:rPr>
                <w:rFonts w:ascii="Arial" w:hAnsi="Arial" w:cs="Arial"/>
                <w:b/>
                <w:bCs/>
                <w:color w:val="000000" w:themeColor="text1"/>
                <w:sz w:val="20"/>
                <w:szCs w:val="20"/>
              </w:rPr>
              <w:t>:</w:t>
            </w:r>
          </w:p>
          <w:p w14:paraId="2EB190D0" w14:textId="77777777" w:rsidR="000E132A" w:rsidRPr="00010C4D" w:rsidRDefault="000E132A" w:rsidP="00204AD1">
            <w:pPr>
              <w:rPr>
                <w:rFonts w:ascii="Arial" w:hAnsi="Arial" w:cs="Arial"/>
                <w:b/>
                <w:bCs/>
                <w:color w:val="000000" w:themeColor="text1"/>
                <w:sz w:val="20"/>
                <w:szCs w:val="20"/>
              </w:rPr>
            </w:pPr>
          </w:p>
          <w:p w14:paraId="6D0D3854" w14:textId="0BC38AA0"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EVIDENCIÓ </w:t>
            </w:r>
            <w:r w:rsidRPr="00010C4D">
              <w:rPr>
                <w:rFonts w:ascii="Arial" w:hAnsi="Arial" w:cs="Arial"/>
                <w:color w:val="000000" w:themeColor="text1"/>
                <w:sz w:val="20"/>
                <w:szCs w:val="20"/>
              </w:rPr>
              <w:t>que la matriz de riesgos proyectada por el equipo estructurador y remitida al proceso Gestión Contractual, durante dos vigencias consecutivas 2018 y 2019, presenta las mismas inconsistencias, las cuales se resumen, así: 1) el formato no corresponde al aprobado CON-FM-089 "FORMATO ANÁLISIS DE RIESGOS CONTRACTUALES; 2) la información de las hojas CONTEXTO, IDENTIFICACIÓN Y ANÁLISIS, EVALUACIÓN, EVALUACIÓN CON CONTROLES respecto de la que se registra en la hoja ASIGNACIÓN Y TRATAMIENTO no guarda ninguna relación; 3) en cada hoja se identificaron otros objetos contractuales y otra información; tal como se detalla a continuación:</w:t>
            </w:r>
          </w:p>
          <w:p w14:paraId="2F36D445" w14:textId="77777777" w:rsidR="000E132A" w:rsidRPr="00010C4D" w:rsidRDefault="000E132A" w:rsidP="00204AD1">
            <w:pPr>
              <w:jc w:val="both"/>
              <w:rPr>
                <w:rFonts w:ascii="Arial" w:hAnsi="Arial" w:cs="Arial"/>
                <w:b/>
                <w:bCs/>
                <w:color w:val="000000" w:themeColor="text1"/>
                <w:sz w:val="20"/>
                <w:szCs w:val="20"/>
              </w:rPr>
            </w:pPr>
          </w:p>
          <w:p w14:paraId="657A2851"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1. </w:t>
            </w:r>
            <w:r w:rsidRPr="00010C4D">
              <w:rPr>
                <w:rFonts w:ascii="Arial" w:hAnsi="Arial" w:cs="Arial"/>
                <w:color w:val="000000" w:themeColor="text1"/>
                <w:sz w:val="20"/>
                <w:szCs w:val="20"/>
              </w:rPr>
              <w:t xml:space="preserve">En la matriz recibida del equipo estructurador de STPI en formato Excel, vía email del 10 de septiembre de 2020, respecto de los </w:t>
            </w:r>
            <w:r w:rsidRPr="00010C4D">
              <w:rPr>
                <w:rFonts w:ascii="Arial" w:hAnsi="Arial" w:cs="Arial"/>
                <w:bCs/>
                <w:color w:val="000000" w:themeColor="text1"/>
                <w:sz w:val="20"/>
                <w:szCs w:val="20"/>
              </w:rPr>
              <w:t xml:space="preserve">procesos de selección que culminaron con la suscripción de los contratos </w:t>
            </w:r>
            <w:r w:rsidRPr="00010C4D">
              <w:rPr>
                <w:rFonts w:ascii="Arial" w:hAnsi="Arial" w:cs="Arial"/>
                <w:b/>
                <w:bCs/>
                <w:color w:val="000000" w:themeColor="text1"/>
                <w:sz w:val="20"/>
                <w:szCs w:val="20"/>
              </w:rPr>
              <w:t>312 y 313 de 2018</w:t>
            </w:r>
            <w:r w:rsidRPr="00010C4D">
              <w:rPr>
                <w:rFonts w:ascii="Arial" w:hAnsi="Arial" w:cs="Arial"/>
                <w:color w:val="000000" w:themeColor="text1"/>
                <w:sz w:val="20"/>
                <w:szCs w:val="20"/>
              </w:rPr>
              <w:t>,</w:t>
            </w:r>
            <w:r w:rsidRPr="00010C4D">
              <w:rPr>
                <w:rFonts w:ascii="Arial" w:hAnsi="Arial" w:cs="Arial"/>
                <w:i/>
                <w:iCs/>
                <w:color w:val="000000" w:themeColor="text1"/>
                <w:sz w:val="20"/>
                <w:szCs w:val="20"/>
              </w:rPr>
              <w:t xml:space="preserve"> </w:t>
            </w:r>
            <w:r w:rsidRPr="00010C4D">
              <w:rPr>
                <w:rFonts w:ascii="Arial" w:hAnsi="Arial" w:cs="Arial"/>
                <w:color w:val="000000" w:themeColor="text1"/>
                <w:sz w:val="20"/>
                <w:szCs w:val="20"/>
              </w:rPr>
              <w:t>se identificaron las siguientes situaciones:</w:t>
            </w:r>
          </w:p>
          <w:p w14:paraId="1A698FAF" w14:textId="77777777" w:rsidR="000E132A" w:rsidRPr="00010C4D" w:rsidRDefault="000E132A" w:rsidP="00204AD1">
            <w:pPr>
              <w:pStyle w:val="Default"/>
              <w:rPr>
                <w:rFonts w:ascii="Arial" w:hAnsi="Arial" w:cs="Arial"/>
                <w:b/>
                <w:bCs/>
                <w:color w:val="000000" w:themeColor="text1"/>
                <w:sz w:val="20"/>
                <w:szCs w:val="20"/>
              </w:rPr>
            </w:pPr>
          </w:p>
          <w:p w14:paraId="5EB9E166" w14:textId="77777777" w:rsidR="000E132A" w:rsidRPr="00010C4D" w:rsidRDefault="000E132A" w:rsidP="00204AD1">
            <w:pPr>
              <w:jc w:val="both"/>
              <w:rPr>
                <w:rFonts w:ascii="Arial" w:hAnsi="Arial" w:cs="Arial"/>
                <w:bCs/>
                <w:color w:val="000000" w:themeColor="text1"/>
                <w:sz w:val="20"/>
                <w:szCs w:val="20"/>
              </w:rPr>
            </w:pPr>
            <w:r w:rsidRPr="00010C4D">
              <w:rPr>
                <w:rFonts w:ascii="Arial" w:hAnsi="Arial" w:cs="Arial"/>
                <w:b/>
                <w:bCs/>
                <w:color w:val="000000" w:themeColor="text1"/>
                <w:sz w:val="20"/>
                <w:szCs w:val="20"/>
                <w:u w:val="single"/>
              </w:rPr>
              <w:t>Documento</w:t>
            </w:r>
            <w:r w:rsidRPr="00010C4D">
              <w:rPr>
                <w:rFonts w:ascii="Arial" w:hAnsi="Arial" w:cs="Arial"/>
                <w:bCs/>
                <w:color w:val="000000" w:themeColor="text1"/>
                <w:sz w:val="20"/>
                <w:szCs w:val="20"/>
              </w:rPr>
              <w:t xml:space="preserve"> se identifica "PROFORMA INTERNA” el cual no corresponde el CON-FM-089 "FORMATO ANÁLISIS DE RIESGOS CONTRACTUALES"; no cuenta con el encabezado de la UAERMV,</w:t>
            </w:r>
          </w:p>
          <w:p w14:paraId="1C08E212" w14:textId="77777777" w:rsidR="000E132A" w:rsidRPr="00010C4D" w:rsidRDefault="000E132A" w:rsidP="00204AD1">
            <w:pPr>
              <w:jc w:val="both"/>
              <w:rPr>
                <w:rFonts w:ascii="Arial" w:hAnsi="Arial" w:cs="Arial"/>
                <w:b/>
                <w:bCs/>
                <w:color w:val="000000" w:themeColor="text1"/>
                <w:sz w:val="20"/>
                <w:szCs w:val="20"/>
              </w:rPr>
            </w:pPr>
          </w:p>
          <w:p w14:paraId="1BD5821E"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Contexto:</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en esta hoja del formato</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 xml:space="preserve">se observa </w:t>
            </w:r>
            <w:r w:rsidRPr="00010C4D">
              <w:rPr>
                <w:rFonts w:ascii="Arial" w:hAnsi="Arial" w:cs="Arial"/>
                <w:color w:val="000000" w:themeColor="text1"/>
                <w:sz w:val="20"/>
                <w:szCs w:val="20"/>
              </w:rPr>
              <w:t xml:space="preserve">el siguiente objeto: </w:t>
            </w:r>
            <w:r w:rsidRPr="00010C4D">
              <w:rPr>
                <w:rFonts w:ascii="Arial" w:hAnsi="Arial" w:cs="Arial"/>
                <w:i/>
                <w:color w:val="000000" w:themeColor="text1"/>
                <w:sz w:val="20"/>
                <w:szCs w:val="20"/>
              </w:rPr>
              <w:t xml:space="preserve">“… Compra de 100 bonos para la realización de exámenes de ingreso y egreso de los trabajadores oficiales…” </w:t>
            </w:r>
            <w:r w:rsidRPr="00010C4D">
              <w:rPr>
                <w:rFonts w:ascii="Arial" w:hAnsi="Arial" w:cs="Arial"/>
                <w:color w:val="000000" w:themeColor="text1"/>
                <w:sz w:val="20"/>
                <w:szCs w:val="20"/>
              </w:rPr>
              <w:t xml:space="preserve"> el cual no corresponde, se informa que personal de Talento Humano participará, se hace referencia al plan de contratación 2015 y a un proceso de selección de mínima cuantía, tal como se resalta en la siguiente imagen:</w:t>
            </w:r>
          </w:p>
          <w:p w14:paraId="68ED6780" w14:textId="77777777" w:rsidR="000E132A" w:rsidRPr="00010C4D" w:rsidRDefault="000E132A" w:rsidP="00204AD1">
            <w:pPr>
              <w:jc w:val="both"/>
              <w:rPr>
                <w:rFonts w:ascii="Arial" w:hAnsi="Arial" w:cs="Arial"/>
                <w:color w:val="000000" w:themeColor="text1"/>
                <w:sz w:val="20"/>
                <w:szCs w:val="20"/>
              </w:rPr>
            </w:pPr>
          </w:p>
          <w:p w14:paraId="76A898F3"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noProof/>
                <w:color w:val="000000" w:themeColor="text1"/>
                <w:sz w:val="20"/>
                <w:szCs w:val="20"/>
              </w:rPr>
              <w:lastRenderedPageBreak/>
              <mc:AlternateContent>
                <mc:Choice Requires="wps">
                  <w:drawing>
                    <wp:anchor distT="0" distB="0" distL="114300" distR="114300" simplePos="0" relativeHeight="251684864" behindDoc="0" locked="0" layoutInCell="1" allowOverlap="1" wp14:anchorId="5E913C1F" wp14:editId="04BC6B79">
                      <wp:simplePos x="0" y="0"/>
                      <wp:positionH relativeFrom="column">
                        <wp:posOffset>2182817</wp:posOffset>
                      </wp:positionH>
                      <wp:positionV relativeFrom="paragraph">
                        <wp:posOffset>3463755</wp:posOffset>
                      </wp:positionV>
                      <wp:extent cx="3867150" cy="285433"/>
                      <wp:effectExtent l="19050" t="19050" r="19050" b="19685"/>
                      <wp:wrapNone/>
                      <wp:docPr id="89" name="Elipse 89"/>
                      <wp:cNvGraphicFramePr/>
                      <a:graphic xmlns:a="http://schemas.openxmlformats.org/drawingml/2006/main">
                        <a:graphicData uri="http://schemas.microsoft.com/office/word/2010/wordprocessingShape">
                          <wps:wsp>
                            <wps:cNvSpPr/>
                            <wps:spPr>
                              <a:xfrm>
                                <a:off x="0" y="0"/>
                                <a:ext cx="3867150" cy="28543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BE2616" id="Elipse 89" o:spid="_x0000_s1026" style="position:absolute;margin-left:171.9pt;margin-top:272.75pt;width:304.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" filled="f" strokecolor="red" strokeweight="2.25pt">
                      <v:stroke joinstyle="miter"/>
                    </v:oval>
                  </w:pict>
                </mc:Fallback>
              </mc:AlternateContent>
            </w:r>
            <w:r w:rsidRPr="00010C4D">
              <w:rPr>
                <w:rFonts w:ascii="Arial" w:hAnsi="Arial" w:cs="Arial"/>
                <w:noProof/>
                <w:color w:val="000000" w:themeColor="text1"/>
                <w:sz w:val="20"/>
                <w:szCs w:val="20"/>
              </w:rPr>
              <w:drawing>
                <wp:anchor distT="0" distB="0" distL="114300" distR="114300" simplePos="0" relativeHeight="251682816" behindDoc="0" locked="0" layoutInCell="1" allowOverlap="1" wp14:anchorId="4B73BE3F" wp14:editId="3256670E">
                  <wp:simplePos x="0" y="0"/>
                  <wp:positionH relativeFrom="column">
                    <wp:posOffset>-67450</wp:posOffset>
                  </wp:positionH>
                  <wp:positionV relativeFrom="paragraph">
                    <wp:posOffset>1058973</wp:posOffset>
                  </wp:positionV>
                  <wp:extent cx="6294328" cy="332509"/>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7325" cy="334252"/>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81792" behindDoc="0" locked="0" layoutInCell="1" allowOverlap="1" wp14:anchorId="37BC5AB4" wp14:editId="4FF08454">
                  <wp:simplePos x="0" y="0"/>
                  <wp:positionH relativeFrom="column">
                    <wp:posOffset>2257115</wp:posOffset>
                  </wp:positionH>
                  <wp:positionV relativeFrom="paragraph">
                    <wp:posOffset>2208249</wp:posOffset>
                  </wp:positionV>
                  <wp:extent cx="2190466" cy="194945"/>
                  <wp:effectExtent l="0" t="0" r="63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466" cy="194945"/>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59117BA8" wp14:editId="0EC1C083">
                  <wp:extent cx="6200150" cy="38702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9306" cy="3913419"/>
                          </a:xfrm>
                          <a:prstGeom prst="rect">
                            <a:avLst/>
                          </a:prstGeom>
                        </pic:spPr>
                      </pic:pic>
                    </a:graphicData>
                  </a:graphic>
                </wp:inline>
              </w:drawing>
            </w:r>
          </w:p>
          <w:p w14:paraId="3D00A15B" w14:textId="77777777" w:rsidR="000E132A" w:rsidRPr="00010C4D" w:rsidRDefault="000E132A" w:rsidP="00204AD1">
            <w:pPr>
              <w:jc w:val="both"/>
              <w:rPr>
                <w:rFonts w:ascii="Arial" w:hAnsi="Arial" w:cs="Arial"/>
                <w:b/>
                <w:bCs/>
                <w:color w:val="000000" w:themeColor="text1"/>
                <w:sz w:val="20"/>
                <w:szCs w:val="20"/>
                <w:u w:val="single"/>
              </w:rPr>
            </w:pPr>
          </w:p>
          <w:p w14:paraId="5C3AFC4B" w14:textId="77777777" w:rsidR="000E132A" w:rsidRPr="00010C4D" w:rsidRDefault="000E132A" w:rsidP="00204AD1">
            <w:pPr>
              <w:jc w:val="both"/>
              <w:rPr>
                <w:rFonts w:ascii="Arial" w:hAnsi="Arial" w:cs="Arial"/>
                <w:b/>
                <w:bCs/>
                <w:color w:val="000000" w:themeColor="text1"/>
                <w:sz w:val="20"/>
                <w:szCs w:val="20"/>
                <w:u w:val="single"/>
              </w:rPr>
            </w:pPr>
          </w:p>
          <w:p w14:paraId="5DEDBA16" w14:textId="77777777" w:rsidR="000E132A" w:rsidRPr="00010C4D" w:rsidRDefault="000E132A" w:rsidP="00204AD1">
            <w:pPr>
              <w:jc w:val="both"/>
              <w:rPr>
                <w:rFonts w:ascii="Arial" w:hAnsi="Arial" w:cs="Arial"/>
                <w:b/>
                <w:bCs/>
                <w:color w:val="000000" w:themeColor="text1"/>
                <w:sz w:val="20"/>
                <w:szCs w:val="20"/>
                <w:u w:val="single"/>
              </w:rPr>
            </w:pPr>
          </w:p>
          <w:p w14:paraId="0408CCF7"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Identificación y análisis:</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en</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esta hoja del formato se observa que, el encabezado corresponde a la Superintendencia Financiera de Colombia; adicionalmente, la codificación del formato A-PI.GCT-027 no corresponde con el CON-FM-089 "FORMATO ANÁLISIS DE RIESGOS CONTRACTUALES" aprobado en la UAERMV.</w:t>
            </w:r>
          </w:p>
          <w:p w14:paraId="60ABD394" w14:textId="77777777" w:rsidR="000E132A" w:rsidRPr="00010C4D" w:rsidRDefault="000E132A" w:rsidP="00204AD1">
            <w:pPr>
              <w:pStyle w:val="Default"/>
              <w:rPr>
                <w:rFonts w:ascii="Arial" w:hAnsi="Arial" w:cs="Arial"/>
                <w:b/>
                <w:bCs/>
                <w:color w:val="000000" w:themeColor="text1"/>
                <w:sz w:val="20"/>
                <w:szCs w:val="20"/>
              </w:rPr>
            </w:pPr>
            <w:r w:rsidRPr="00010C4D">
              <w:rPr>
                <w:rFonts w:ascii="Arial" w:hAnsi="Arial" w:cs="Arial"/>
                <w:noProof/>
                <w:color w:val="000000" w:themeColor="text1"/>
                <w:sz w:val="20"/>
                <w:szCs w:val="20"/>
              </w:rPr>
              <w:drawing>
                <wp:anchor distT="0" distB="0" distL="114300" distR="114300" simplePos="0" relativeHeight="251679744" behindDoc="0" locked="0" layoutInCell="1" allowOverlap="1" wp14:anchorId="3A032B52" wp14:editId="26A1B871">
                  <wp:simplePos x="0" y="0"/>
                  <wp:positionH relativeFrom="column">
                    <wp:posOffset>-70485</wp:posOffset>
                  </wp:positionH>
                  <wp:positionV relativeFrom="paragraph">
                    <wp:posOffset>1157178</wp:posOffset>
                  </wp:positionV>
                  <wp:extent cx="6484920" cy="302653"/>
                  <wp:effectExtent l="0" t="0" r="0" b="254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4920" cy="302653"/>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80768" behindDoc="0" locked="0" layoutInCell="1" allowOverlap="1" wp14:anchorId="252D7DC0" wp14:editId="5D3DF927">
                  <wp:simplePos x="0" y="0"/>
                  <wp:positionH relativeFrom="column">
                    <wp:posOffset>5394270</wp:posOffset>
                  </wp:positionH>
                  <wp:positionV relativeFrom="paragraph">
                    <wp:posOffset>-635</wp:posOffset>
                  </wp:positionV>
                  <wp:extent cx="863196" cy="397510"/>
                  <wp:effectExtent l="0" t="0" r="0" b="254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563" cy="406429"/>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78720" behindDoc="0" locked="0" layoutInCell="1" allowOverlap="1" wp14:anchorId="2D8C352B" wp14:editId="76E090F4">
                  <wp:simplePos x="0" y="0"/>
                  <wp:positionH relativeFrom="column">
                    <wp:posOffset>-52374</wp:posOffset>
                  </wp:positionH>
                  <wp:positionV relativeFrom="paragraph">
                    <wp:posOffset>-16538</wp:posOffset>
                  </wp:positionV>
                  <wp:extent cx="818515" cy="397566"/>
                  <wp:effectExtent l="0" t="0" r="635" b="254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374" cy="406240"/>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2025D4C8" wp14:editId="6660C51C">
                  <wp:extent cx="6215262" cy="26368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044"/>
                          <a:stretch/>
                        </pic:blipFill>
                        <pic:spPr bwMode="auto">
                          <a:xfrm>
                            <a:off x="0" y="0"/>
                            <a:ext cx="6236863" cy="2646038"/>
                          </a:xfrm>
                          <a:prstGeom prst="rect">
                            <a:avLst/>
                          </a:prstGeom>
                          <a:ln>
                            <a:noFill/>
                          </a:ln>
                          <a:extLst>
                            <a:ext uri="{53640926-AAD7-44D8-BBD7-CCE9431645EC}">
                              <a14:shadowObscured xmlns:a14="http://schemas.microsoft.com/office/drawing/2010/main"/>
                            </a:ext>
                          </a:extLst>
                        </pic:spPr>
                      </pic:pic>
                    </a:graphicData>
                  </a:graphic>
                </wp:inline>
              </w:drawing>
            </w:r>
          </w:p>
          <w:p w14:paraId="3AE0C948" w14:textId="77777777" w:rsidR="000E132A" w:rsidRPr="00010C4D" w:rsidRDefault="000E132A" w:rsidP="00204AD1">
            <w:pPr>
              <w:jc w:val="both"/>
              <w:rPr>
                <w:rFonts w:ascii="Arial" w:hAnsi="Arial" w:cs="Arial"/>
                <w:b/>
                <w:bCs/>
                <w:color w:val="000000" w:themeColor="text1"/>
                <w:sz w:val="20"/>
                <w:szCs w:val="20"/>
                <w:u w:val="single"/>
              </w:rPr>
            </w:pPr>
          </w:p>
          <w:p w14:paraId="5C9693F0"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lastRenderedPageBreak/>
              <w:drawing>
                <wp:anchor distT="0" distB="0" distL="114300" distR="114300" simplePos="0" relativeHeight="251683840" behindDoc="0" locked="0" layoutInCell="1" allowOverlap="1" wp14:anchorId="2976B5D0" wp14:editId="4A29C2F4">
                  <wp:simplePos x="0" y="0"/>
                  <wp:positionH relativeFrom="column">
                    <wp:posOffset>5431566</wp:posOffset>
                  </wp:positionH>
                  <wp:positionV relativeFrom="paragraph">
                    <wp:posOffset>707498</wp:posOffset>
                  </wp:positionV>
                  <wp:extent cx="596293" cy="195566"/>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93" cy="195566"/>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b/>
                <w:bCs/>
                <w:color w:val="000000" w:themeColor="text1"/>
                <w:sz w:val="20"/>
                <w:szCs w:val="20"/>
                <w:u w:val="single"/>
              </w:rPr>
              <w:t>Evaluación y Evaluación con controles</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en</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 xml:space="preserve">estas hojas del formato se observa el siguiente objeto: </w:t>
            </w:r>
            <w:r w:rsidRPr="00010C4D">
              <w:rPr>
                <w:rFonts w:ascii="Arial" w:hAnsi="Arial" w:cs="Arial"/>
                <w:i/>
                <w:color w:val="000000" w:themeColor="text1"/>
                <w:sz w:val="20"/>
                <w:szCs w:val="20"/>
              </w:rPr>
              <w:t>“… Adquisición de insumos para la conformación de la barrera viva de protección que circunda el área del Previo Sede de Producción la Esmeralda …”</w:t>
            </w:r>
            <w:r w:rsidRPr="00010C4D">
              <w:rPr>
                <w:rFonts w:ascii="Arial" w:hAnsi="Arial" w:cs="Arial"/>
                <w:color w:val="000000" w:themeColor="text1"/>
                <w:sz w:val="20"/>
                <w:szCs w:val="20"/>
              </w:rPr>
              <w:t xml:space="preserve"> que no corresponde con el indicado; adicionalmente, la codificación del formato A-PI.GCT-027 no corresponde con el CON-FM-089 "FORMATO ANÁLISIS DE RIESGOS CONTRACTUALES” aprobado en la UAERMV.</w:t>
            </w:r>
          </w:p>
          <w:p w14:paraId="17B654A7"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noProof/>
                <w:color w:val="000000" w:themeColor="text1"/>
                <w:sz w:val="20"/>
                <w:szCs w:val="20"/>
              </w:rPr>
              <w:drawing>
                <wp:anchor distT="0" distB="0" distL="114300" distR="114300" simplePos="0" relativeHeight="251677696" behindDoc="0" locked="0" layoutInCell="1" allowOverlap="1" wp14:anchorId="3F28F50A" wp14:editId="214D57C7">
                  <wp:simplePos x="0" y="0"/>
                  <wp:positionH relativeFrom="column">
                    <wp:posOffset>-66631</wp:posOffset>
                  </wp:positionH>
                  <wp:positionV relativeFrom="paragraph">
                    <wp:posOffset>294487</wp:posOffset>
                  </wp:positionV>
                  <wp:extent cx="6362393" cy="323937"/>
                  <wp:effectExtent l="0" t="0" r="635"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9151" cy="325299"/>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2F2D2A49" wp14:editId="72BC06D0">
                  <wp:extent cx="6227291" cy="3767959"/>
                  <wp:effectExtent l="0" t="0" r="254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641" cy="3812341"/>
                          </a:xfrm>
                          <a:prstGeom prst="rect">
                            <a:avLst/>
                          </a:prstGeom>
                        </pic:spPr>
                      </pic:pic>
                    </a:graphicData>
                  </a:graphic>
                </wp:inline>
              </w:drawing>
            </w:r>
          </w:p>
          <w:p w14:paraId="48DA44D0" w14:textId="77777777" w:rsidR="000E132A" w:rsidRPr="00010C4D" w:rsidRDefault="000E132A" w:rsidP="00204AD1">
            <w:pPr>
              <w:jc w:val="both"/>
              <w:rPr>
                <w:rFonts w:ascii="Arial" w:hAnsi="Arial" w:cs="Arial"/>
                <w:b/>
                <w:bCs/>
                <w:color w:val="000000" w:themeColor="text1"/>
                <w:sz w:val="20"/>
                <w:szCs w:val="20"/>
                <w:u w:val="single"/>
              </w:rPr>
            </w:pPr>
          </w:p>
          <w:p w14:paraId="788EB79A" w14:textId="77777777" w:rsidR="000E132A" w:rsidRPr="00010C4D" w:rsidRDefault="000E132A" w:rsidP="00204AD1">
            <w:pPr>
              <w:pStyle w:val="Default"/>
              <w:rPr>
                <w:rFonts w:ascii="Arial" w:hAnsi="Arial" w:cs="Arial"/>
                <w:b/>
                <w:bCs/>
                <w:color w:val="000000" w:themeColor="text1"/>
                <w:sz w:val="20"/>
                <w:szCs w:val="20"/>
              </w:rPr>
            </w:pPr>
            <w:r w:rsidRPr="00010C4D">
              <w:rPr>
                <w:rFonts w:ascii="Arial" w:hAnsi="Arial" w:cs="Arial"/>
                <w:noProof/>
                <w:color w:val="000000" w:themeColor="text1"/>
                <w:sz w:val="20"/>
                <w:szCs w:val="20"/>
              </w:rPr>
              <w:lastRenderedPageBreak/>
              <w:drawing>
                <wp:anchor distT="0" distB="0" distL="114300" distR="114300" simplePos="0" relativeHeight="251674624" behindDoc="0" locked="0" layoutInCell="1" allowOverlap="1" wp14:anchorId="325E40AA" wp14:editId="64E39132">
                  <wp:simplePos x="0" y="0"/>
                  <wp:positionH relativeFrom="column">
                    <wp:posOffset>4366144</wp:posOffset>
                  </wp:positionH>
                  <wp:positionV relativeFrom="paragraph">
                    <wp:posOffset>1833102</wp:posOffset>
                  </wp:positionV>
                  <wp:extent cx="470079" cy="1042035"/>
                  <wp:effectExtent l="0" t="0" r="6350" b="571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841" cy="1070325"/>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76672" behindDoc="0" locked="0" layoutInCell="1" allowOverlap="1" wp14:anchorId="09462A65" wp14:editId="63D52880">
                  <wp:simplePos x="0" y="0"/>
                  <wp:positionH relativeFrom="column">
                    <wp:posOffset>5481734</wp:posOffset>
                  </wp:positionH>
                  <wp:positionV relativeFrom="paragraph">
                    <wp:posOffset>-40392</wp:posOffset>
                  </wp:positionV>
                  <wp:extent cx="763077" cy="195534"/>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0080" cy="207578"/>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75648" behindDoc="0" locked="0" layoutInCell="1" allowOverlap="1" wp14:anchorId="037F9F1B" wp14:editId="520771CD">
                  <wp:simplePos x="0" y="0"/>
                  <wp:positionH relativeFrom="column">
                    <wp:posOffset>-227302</wp:posOffset>
                  </wp:positionH>
                  <wp:positionV relativeFrom="paragraph">
                    <wp:posOffset>253807</wp:posOffset>
                  </wp:positionV>
                  <wp:extent cx="6333886" cy="19558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4114" cy="235420"/>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02A598A6" wp14:editId="25DDBD3F">
                  <wp:extent cx="6204585" cy="3442335"/>
                  <wp:effectExtent l="0" t="0" r="571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5063" cy="3442600"/>
                          </a:xfrm>
                          <a:prstGeom prst="rect">
                            <a:avLst/>
                          </a:prstGeom>
                        </pic:spPr>
                      </pic:pic>
                    </a:graphicData>
                  </a:graphic>
                </wp:inline>
              </w:drawing>
            </w:r>
          </w:p>
          <w:p w14:paraId="16267932" w14:textId="77777777" w:rsidR="000E132A" w:rsidRPr="00010C4D" w:rsidRDefault="000E132A" w:rsidP="00204AD1">
            <w:pPr>
              <w:pStyle w:val="Default"/>
              <w:rPr>
                <w:rFonts w:ascii="Arial" w:hAnsi="Arial" w:cs="Arial"/>
                <w:b/>
                <w:bCs/>
                <w:color w:val="000000" w:themeColor="text1"/>
                <w:sz w:val="20"/>
                <w:szCs w:val="20"/>
              </w:rPr>
            </w:pPr>
          </w:p>
          <w:p w14:paraId="5D043C84"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Asignación y tratamiento</w:t>
            </w:r>
            <w:r w:rsidRPr="00010C4D">
              <w:rPr>
                <w:rFonts w:ascii="Arial" w:hAnsi="Arial" w:cs="Arial"/>
                <w:b/>
                <w:bCs/>
                <w:color w:val="000000" w:themeColor="text1"/>
                <w:sz w:val="20"/>
                <w:szCs w:val="20"/>
              </w:rPr>
              <w:t>:</w:t>
            </w:r>
            <w:r w:rsidRPr="00010C4D">
              <w:rPr>
                <w:rFonts w:ascii="Arial" w:hAnsi="Arial" w:cs="Arial"/>
                <w:bCs/>
                <w:color w:val="000000" w:themeColor="text1"/>
                <w:sz w:val="20"/>
                <w:szCs w:val="20"/>
              </w:rPr>
              <w:t xml:space="preserve"> en</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 xml:space="preserve">esta hoja del formato se observa el objeto del proceso analizado: </w:t>
            </w:r>
            <w:r w:rsidRPr="00010C4D">
              <w:rPr>
                <w:rFonts w:ascii="Arial" w:hAnsi="Arial" w:cs="Arial"/>
                <w:i/>
                <w:color w:val="000000" w:themeColor="text1"/>
                <w:sz w:val="20"/>
                <w:szCs w:val="20"/>
              </w:rPr>
              <w:t>“… Prestar el servicio de mantenimiento para la maquinaria amarilla, vehículos pesados, vehículos livianos y equipos menores…”</w:t>
            </w:r>
            <w:r w:rsidRPr="00010C4D">
              <w:rPr>
                <w:rFonts w:ascii="Arial" w:hAnsi="Arial" w:cs="Arial"/>
                <w:color w:val="000000" w:themeColor="text1"/>
                <w:sz w:val="20"/>
                <w:szCs w:val="20"/>
              </w:rPr>
              <w:t>; no obstante, el formato no incluye el nombre ni la codificación CON-FM-089 "FORMATO ANÁLISIS DE RIESGOS CONTRACTUALES" aprobado en la UAERMV ni los riesgos descritos corresponden con los analizados en las hojas anteriores.</w:t>
            </w:r>
          </w:p>
          <w:p w14:paraId="06928D7E" w14:textId="77777777" w:rsidR="000E132A" w:rsidRPr="00010C4D" w:rsidRDefault="000E132A" w:rsidP="00204AD1">
            <w:pPr>
              <w:jc w:val="both"/>
              <w:rPr>
                <w:rFonts w:ascii="Arial" w:hAnsi="Arial" w:cs="Arial"/>
                <w:color w:val="000000" w:themeColor="text1"/>
                <w:sz w:val="20"/>
                <w:szCs w:val="20"/>
              </w:rPr>
            </w:pPr>
          </w:p>
          <w:p w14:paraId="3F4ABFB7"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drawing>
                <wp:inline distT="0" distB="0" distL="0" distR="0" wp14:anchorId="46B1E26B" wp14:editId="31480D1F">
                  <wp:extent cx="6216336" cy="3193235"/>
                  <wp:effectExtent l="0" t="0" r="0"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961" b="1"/>
                          <a:stretch/>
                        </pic:blipFill>
                        <pic:spPr bwMode="auto">
                          <a:xfrm>
                            <a:off x="0" y="0"/>
                            <a:ext cx="6228073" cy="3199264"/>
                          </a:xfrm>
                          <a:prstGeom prst="rect">
                            <a:avLst/>
                          </a:prstGeom>
                          <a:noFill/>
                          <a:ln>
                            <a:noFill/>
                          </a:ln>
                          <a:extLst>
                            <a:ext uri="{53640926-AAD7-44D8-BBD7-CCE9431645EC}">
                              <a14:shadowObscured xmlns:a14="http://schemas.microsoft.com/office/drawing/2010/main"/>
                            </a:ext>
                          </a:extLst>
                        </pic:spPr>
                      </pic:pic>
                    </a:graphicData>
                  </a:graphic>
                </wp:inline>
              </w:drawing>
            </w:r>
          </w:p>
          <w:p w14:paraId="31A99803" w14:textId="77777777" w:rsidR="000E132A" w:rsidRPr="00010C4D" w:rsidRDefault="000E132A" w:rsidP="00204AD1">
            <w:pPr>
              <w:jc w:val="both"/>
              <w:rPr>
                <w:rFonts w:ascii="Arial" w:hAnsi="Arial" w:cs="Arial"/>
                <w:color w:val="000000" w:themeColor="text1"/>
                <w:sz w:val="20"/>
                <w:szCs w:val="20"/>
              </w:rPr>
            </w:pPr>
          </w:p>
          <w:p w14:paraId="52397E56" w14:textId="4A22B73A"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lastRenderedPageBreak/>
              <w:t xml:space="preserve">2. </w:t>
            </w:r>
            <w:r w:rsidRPr="00010C4D">
              <w:rPr>
                <w:rFonts w:ascii="Arial" w:hAnsi="Arial" w:cs="Arial"/>
                <w:color w:val="000000" w:themeColor="text1"/>
                <w:sz w:val="20"/>
                <w:szCs w:val="20"/>
              </w:rPr>
              <w:t xml:space="preserve">En la matriz recibida del equipo estructurador de STPI en formato Excel, vía email del 10 de septiembre de 2020, respecto de los </w:t>
            </w:r>
            <w:r w:rsidRPr="00010C4D">
              <w:rPr>
                <w:rFonts w:ascii="Arial" w:hAnsi="Arial" w:cs="Arial"/>
                <w:bCs/>
                <w:color w:val="000000" w:themeColor="text1"/>
                <w:sz w:val="20"/>
                <w:szCs w:val="20"/>
              </w:rPr>
              <w:t xml:space="preserve">procesos de selección que culminaron con la suscripción de los contratos </w:t>
            </w:r>
            <w:r w:rsidRPr="00010C4D">
              <w:rPr>
                <w:rFonts w:ascii="Arial" w:hAnsi="Arial" w:cs="Arial"/>
                <w:b/>
                <w:bCs/>
                <w:color w:val="000000" w:themeColor="text1"/>
                <w:sz w:val="20"/>
                <w:szCs w:val="20"/>
              </w:rPr>
              <w:t xml:space="preserve">392 y 393 </w:t>
            </w:r>
            <w:r w:rsidR="000B6CE0" w:rsidRPr="00010C4D">
              <w:rPr>
                <w:rFonts w:ascii="Arial" w:hAnsi="Arial" w:cs="Arial"/>
                <w:b/>
                <w:bCs/>
                <w:color w:val="000000" w:themeColor="text1"/>
                <w:sz w:val="20"/>
                <w:szCs w:val="20"/>
              </w:rPr>
              <w:t>de</w:t>
            </w:r>
            <w:r w:rsidRPr="00010C4D">
              <w:rPr>
                <w:rFonts w:ascii="Arial" w:hAnsi="Arial" w:cs="Arial"/>
                <w:b/>
                <w:bCs/>
                <w:color w:val="000000" w:themeColor="text1"/>
                <w:sz w:val="20"/>
                <w:szCs w:val="20"/>
              </w:rPr>
              <w:t xml:space="preserve"> 2019</w:t>
            </w:r>
            <w:r w:rsidRPr="00010C4D">
              <w:rPr>
                <w:rFonts w:ascii="Arial" w:hAnsi="Arial" w:cs="Arial"/>
                <w:color w:val="000000" w:themeColor="text1"/>
                <w:sz w:val="20"/>
                <w:szCs w:val="20"/>
              </w:rPr>
              <w:t xml:space="preserve"> se identificaron las mismas inconsistencias descritas en el numeral 1, lo cual se detalla a continuación:</w:t>
            </w:r>
          </w:p>
          <w:p w14:paraId="02B07B84" w14:textId="77777777" w:rsidR="000E132A" w:rsidRPr="00010C4D" w:rsidRDefault="000E132A" w:rsidP="00204AD1">
            <w:pPr>
              <w:pStyle w:val="Default"/>
              <w:rPr>
                <w:rFonts w:ascii="Arial" w:hAnsi="Arial" w:cs="Arial"/>
                <w:b/>
                <w:bCs/>
                <w:color w:val="000000" w:themeColor="text1"/>
                <w:sz w:val="20"/>
                <w:szCs w:val="20"/>
              </w:rPr>
            </w:pPr>
          </w:p>
          <w:p w14:paraId="477F3B5D" w14:textId="77777777" w:rsidR="000E132A" w:rsidRPr="00010C4D" w:rsidRDefault="000E132A" w:rsidP="00204AD1">
            <w:pPr>
              <w:jc w:val="both"/>
              <w:rPr>
                <w:rFonts w:ascii="Arial" w:hAnsi="Arial" w:cs="Arial"/>
                <w:bCs/>
                <w:color w:val="000000" w:themeColor="text1"/>
                <w:sz w:val="20"/>
                <w:szCs w:val="20"/>
              </w:rPr>
            </w:pPr>
            <w:r w:rsidRPr="00010C4D">
              <w:rPr>
                <w:rFonts w:ascii="Arial" w:hAnsi="Arial" w:cs="Arial"/>
                <w:b/>
                <w:bCs/>
                <w:color w:val="000000" w:themeColor="text1"/>
                <w:sz w:val="20"/>
                <w:szCs w:val="20"/>
                <w:u w:val="single"/>
              </w:rPr>
              <w:t>Documento</w:t>
            </w:r>
            <w:r w:rsidRPr="00010C4D">
              <w:rPr>
                <w:rFonts w:ascii="Arial" w:hAnsi="Arial" w:cs="Arial"/>
                <w:bCs/>
                <w:color w:val="000000" w:themeColor="text1"/>
                <w:sz w:val="20"/>
                <w:szCs w:val="20"/>
              </w:rPr>
              <w:t xml:space="preserve"> se identifica "PROFORMA INTERNA” el cual no corresponde el CON-FM-089 "FORMATO ANÁLISIS DE RIESGOS CONTRACTUALES"; no cuenta con el encabezado de la UAERMV,</w:t>
            </w:r>
          </w:p>
          <w:p w14:paraId="77153268" w14:textId="77777777" w:rsidR="000E132A" w:rsidRPr="00010C4D" w:rsidRDefault="000E132A" w:rsidP="00204AD1">
            <w:pPr>
              <w:jc w:val="both"/>
              <w:rPr>
                <w:rFonts w:ascii="Arial" w:hAnsi="Arial" w:cs="Arial"/>
                <w:b/>
                <w:bCs/>
                <w:color w:val="000000" w:themeColor="text1"/>
                <w:sz w:val="20"/>
                <w:szCs w:val="20"/>
              </w:rPr>
            </w:pPr>
          </w:p>
          <w:p w14:paraId="033BA58A"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Contexto:</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en esta hoja del formato</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 xml:space="preserve">se observa </w:t>
            </w:r>
            <w:r w:rsidRPr="00010C4D">
              <w:rPr>
                <w:rFonts w:ascii="Arial" w:hAnsi="Arial" w:cs="Arial"/>
                <w:color w:val="000000" w:themeColor="text1"/>
                <w:sz w:val="20"/>
                <w:szCs w:val="20"/>
              </w:rPr>
              <w:t xml:space="preserve">el siguiente objeto: </w:t>
            </w:r>
            <w:r w:rsidRPr="00010C4D">
              <w:rPr>
                <w:rFonts w:ascii="Arial" w:hAnsi="Arial" w:cs="Arial"/>
                <w:i/>
                <w:color w:val="000000" w:themeColor="text1"/>
                <w:sz w:val="20"/>
                <w:szCs w:val="20"/>
              </w:rPr>
              <w:t xml:space="preserve">“… Compra de 100 bonos para la realización de exámenes de ingreso y egreso de los trabajadores oficiales…” </w:t>
            </w:r>
            <w:r w:rsidRPr="00010C4D">
              <w:rPr>
                <w:rFonts w:ascii="Arial" w:hAnsi="Arial" w:cs="Arial"/>
                <w:color w:val="000000" w:themeColor="text1"/>
                <w:sz w:val="20"/>
                <w:szCs w:val="20"/>
              </w:rPr>
              <w:t xml:space="preserve"> el cual no corresponde con el indicado, se informa que personal de Talento Humano participará, se hace referencia al plan de contratación 2015 y a un proceso de selección de mínima cuantía, tal como se resalta en la siguiente imagen:</w:t>
            </w:r>
            <w:r w:rsidRPr="00010C4D">
              <w:rPr>
                <w:rFonts w:ascii="Arial" w:hAnsi="Arial" w:cs="Arial"/>
                <w:color w:val="000000" w:themeColor="text1"/>
                <w:sz w:val="20"/>
                <w:szCs w:val="20"/>
                <w:highlight w:val="yellow"/>
              </w:rPr>
              <w:t xml:space="preserve"> </w:t>
            </w:r>
          </w:p>
          <w:p w14:paraId="224A4606" w14:textId="77777777" w:rsidR="000E132A" w:rsidRPr="00010C4D" w:rsidRDefault="000E132A" w:rsidP="00204AD1">
            <w:pPr>
              <w:jc w:val="both"/>
              <w:rPr>
                <w:rFonts w:ascii="Arial" w:hAnsi="Arial" w:cs="Arial"/>
                <w:b/>
                <w:bCs/>
                <w:color w:val="000000" w:themeColor="text1"/>
                <w:sz w:val="20"/>
                <w:szCs w:val="20"/>
                <w:u w:val="single"/>
              </w:rPr>
            </w:pPr>
          </w:p>
          <w:p w14:paraId="166D1213" w14:textId="77777777" w:rsidR="000E132A" w:rsidRPr="00010C4D" w:rsidRDefault="000E132A" w:rsidP="00204AD1">
            <w:pPr>
              <w:pStyle w:val="Default"/>
              <w:jc w:val="both"/>
              <w:rPr>
                <w:rFonts w:ascii="Arial" w:hAnsi="Arial" w:cs="Arial"/>
                <w:color w:val="000000" w:themeColor="text1"/>
                <w:sz w:val="20"/>
                <w:szCs w:val="20"/>
                <w:highlight w:val="yellow"/>
              </w:rPr>
            </w:pPr>
            <w:r w:rsidRPr="00010C4D">
              <w:rPr>
                <w:rFonts w:ascii="Arial" w:hAnsi="Arial" w:cs="Arial"/>
                <w:noProof/>
                <w:color w:val="000000" w:themeColor="text1"/>
                <w:sz w:val="20"/>
                <w:szCs w:val="20"/>
              </w:rPr>
              <w:drawing>
                <wp:anchor distT="0" distB="0" distL="114300" distR="114300" simplePos="0" relativeHeight="251687936" behindDoc="0" locked="0" layoutInCell="1" allowOverlap="1" wp14:anchorId="342C2778" wp14:editId="1CF2EBD4">
                  <wp:simplePos x="0" y="0"/>
                  <wp:positionH relativeFrom="column">
                    <wp:posOffset>-280054</wp:posOffset>
                  </wp:positionH>
                  <wp:positionV relativeFrom="paragraph">
                    <wp:posOffset>1160543</wp:posOffset>
                  </wp:positionV>
                  <wp:extent cx="6523355" cy="395785"/>
                  <wp:effectExtent l="0" t="0" r="0" b="444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8188" cy="402752"/>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highlight w:val="yellow"/>
              </w:rPr>
              <w:drawing>
                <wp:inline distT="0" distB="0" distL="0" distR="0" wp14:anchorId="2E4DF790" wp14:editId="001F1719">
                  <wp:extent cx="6090285" cy="3755390"/>
                  <wp:effectExtent l="0" t="0" r="571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0285" cy="3755390"/>
                          </a:xfrm>
                          <a:prstGeom prst="rect">
                            <a:avLst/>
                          </a:prstGeom>
                          <a:noFill/>
                        </pic:spPr>
                      </pic:pic>
                    </a:graphicData>
                  </a:graphic>
                </wp:inline>
              </w:drawing>
            </w:r>
          </w:p>
          <w:p w14:paraId="715B2EBA" w14:textId="77777777" w:rsidR="000E132A" w:rsidRPr="00010C4D" w:rsidRDefault="000E132A" w:rsidP="00204AD1">
            <w:pPr>
              <w:pStyle w:val="Default"/>
              <w:jc w:val="both"/>
              <w:rPr>
                <w:rFonts w:ascii="Arial" w:hAnsi="Arial" w:cs="Arial"/>
                <w:color w:val="000000" w:themeColor="text1"/>
                <w:sz w:val="20"/>
                <w:szCs w:val="20"/>
                <w:highlight w:val="yellow"/>
              </w:rPr>
            </w:pPr>
          </w:p>
          <w:p w14:paraId="521C8EE1" w14:textId="77777777" w:rsidR="000E132A" w:rsidRPr="00010C4D" w:rsidRDefault="000E132A" w:rsidP="00204AD1">
            <w:pPr>
              <w:pStyle w:val="Default"/>
              <w:jc w:val="both"/>
              <w:rPr>
                <w:rFonts w:ascii="Arial" w:hAnsi="Arial" w:cs="Arial"/>
                <w:color w:val="000000" w:themeColor="text1"/>
                <w:sz w:val="20"/>
                <w:szCs w:val="20"/>
                <w:highlight w:val="yellow"/>
              </w:rPr>
            </w:pPr>
          </w:p>
          <w:p w14:paraId="2CA22A93"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Identificación y análisis:</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en</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esta hoja del formato se observa que, el encabezado corresponde a la Superintendencia Financiera de Colombia; adicionalmente, la codificación del formato A-PI.GCT-027 no corresponde con el CON-FM-089 "FORMATO ANÁLISIS DE RIESGOS CONTRACTUALES" aprobado en la UAERMV.</w:t>
            </w:r>
          </w:p>
          <w:p w14:paraId="64482543" w14:textId="77777777" w:rsidR="000E132A" w:rsidRPr="00010C4D" w:rsidRDefault="000E132A" w:rsidP="00204AD1">
            <w:pPr>
              <w:pStyle w:val="Default"/>
              <w:jc w:val="both"/>
              <w:rPr>
                <w:rFonts w:ascii="Arial" w:hAnsi="Arial" w:cs="Arial"/>
                <w:color w:val="000000" w:themeColor="text1"/>
                <w:sz w:val="20"/>
                <w:szCs w:val="20"/>
                <w:highlight w:val="yellow"/>
              </w:rPr>
            </w:pPr>
          </w:p>
          <w:p w14:paraId="3ECA6FB4" w14:textId="77777777" w:rsidR="000E132A" w:rsidRPr="00010C4D" w:rsidRDefault="000E132A" w:rsidP="00204AD1">
            <w:pPr>
              <w:pStyle w:val="Default"/>
              <w:jc w:val="both"/>
              <w:rPr>
                <w:rFonts w:ascii="Arial" w:hAnsi="Arial" w:cs="Arial"/>
                <w:color w:val="000000" w:themeColor="text1"/>
                <w:sz w:val="20"/>
                <w:szCs w:val="20"/>
                <w:highlight w:val="yellow"/>
              </w:rPr>
            </w:pPr>
          </w:p>
          <w:p w14:paraId="772C2999" w14:textId="77777777" w:rsidR="000E132A" w:rsidRPr="00010C4D" w:rsidRDefault="000E132A" w:rsidP="00204AD1">
            <w:pPr>
              <w:pStyle w:val="Default"/>
              <w:jc w:val="both"/>
              <w:rPr>
                <w:rFonts w:ascii="Arial" w:hAnsi="Arial" w:cs="Arial"/>
                <w:color w:val="000000" w:themeColor="text1"/>
                <w:sz w:val="20"/>
                <w:szCs w:val="20"/>
                <w:highlight w:val="yellow"/>
              </w:rPr>
            </w:pPr>
          </w:p>
          <w:p w14:paraId="7444D148" w14:textId="77777777" w:rsidR="000E132A" w:rsidRPr="00010C4D" w:rsidRDefault="000E132A" w:rsidP="00204AD1">
            <w:pPr>
              <w:pStyle w:val="Default"/>
              <w:rPr>
                <w:rFonts w:ascii="Arial" w:hAnsi="Arial" w:cs="Arial"/>
                <w:b/>
                <w:bCs/>
                <w:color w:val="000000" w:themeColor="text1"/>
                <w:sz w:val="20"/>
                <w:szCs w:val="20"/>
              </w:rPr>
            </w:pPr>
            <w:r w:rsidRPr="00010C4D">
              <w:rPr>
                <w:rFonts w:ascii="Arial" w:hAnsi="Arial" w:cs="Arial"/>
                <w:noProof/>
                <w:color w:val="000000" w:themeColor="text1"/>
                <w:sz w:val="20"/>
                <w:szCs w:val="20"/>
              </w:rPr>
              <w:lastRenderedPageBreak/>
              <w:drawing>
                <wp:anchor distT="0" distB="0" distL="114300" distR="114300" simplePos="0" relativeHeight="251660288" behindDoc="0" locked="0" layoutInCell="1" allowOverlap="1" wp14:anchorId="43C5CE02" wp14:editId="167CF7D9">
                  <wp:simplePos x="0" y="0"/>
                  <wp:positionH relativeFrom="column">
                    <wp:posOffset>-70628</wp:posOffset>
                  </wp:positionH>
                  <wp:positionV relativeFrom="paragraph">
                    <wp:posOffset>-95939</wp:posOffset>
                  </wp:positionV>
                  <wp:extent cx="6306018" cy="489398"/>
                  <wp:effectExtent l="0" t="0" r="0" b="6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6880" cy="542238"/>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533D0EE1" wp14:editId="6870BFC7">
                  <wp:extent cx="6217285" cy="3287352"/>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044"/>
                          <a:stretch/>
                        </pic:blipFill>
                        <pic:spPr bwMode="auto">
                          <a:xfrm>
                            <a:off x="0" y="0"/>
                            <a:ext cx="6234746" cy="3296585"/>
                          </a:xfrm>
                          <a:prstGeom prst="rect">
                            <a:avLst/>
                          </a:prstGeom>
                          <a:ln>
                            <a:noFill/>
                          </a:ln>
                          <a:extLst>
                            <a:ext uri="{53640926-AAD7-44D8-BBD7-CCE9431645EC}">
                              <a14:shadowObscured xmlns:a14="http://schemas.microsoft.com/office/drawing/2010/main"/>
                            </a:ext>
                          </a:extLst>
                        </pic:spPr>
                      </pic:pic>
                    </a:graphicData>
                  </a:graphic>
                </wp:inline>
              </w:drawing>
            </w:r>
          </w:p>
          <w:p w14:paraId="0F1DBD5B" w14:textId="77777777" w:rsidR="000E132A" w:rsidRPr="00010C4D" w:rsidRDefault="000E132A" w:rsidP="00204AD1">
            <w:pPr>
              <w:pStyle w:val="Default"/>
              <w:rPr>
                <w:rFonts w:ascii="Arial" w:hAnsi="Arial" w:cs="Arial"/>
                <w:b/>
                <w:bCs/>
                <w:color w:val="000000" w:themeColor="text1"/>
                <w:sz w:val="20"/>
                <w:szCs w:val="20"/>
              </w:rPr>
            </w:pPr>
          </w:p>
          <w:p w14:paraId="02F60BD4"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drawing>
                <wp:anchor distT="0" distB="0" distL="114300" distR="114300" simplePos="0" relativeHeight="251685888" behindDoc="0" locked="0" layoutInCell="1" allowOverlap="1" wp14:anchorId="487A20AA" wp14:editId="1043FEC4">
                  <wp:simplePos x="0" y="0"/>
                  <wp:positionH relativeFrom="column">
                    <wp:posOffset>5431566</wp:posOffset>
                  </wp:positionH>
                  <wp:positionV relativeFrom="paragraph">
                    <wp:posOffset>707498</wp:posOffset>
                  </wp:positionV>
                  <wp:extent cx="596293" cy="195566"/>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93" cy="195566"/>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b/>
                <w:bCs/>
                <w:color w:val="000000" w:themeColor="text1"/>
                <w:sz w:val="20"/>
                <w:szCs w:val="20"/>
                <w:u w:val="single"/>
              </w:rPr>
              <w:t>Evaluación y Evaluación con controles</w:t>
            </w:r>
            <w:r w:rsidRPr="00010C4D">
              <w:rPr>
                <w:rFonts w:ascii="Arial" w:hAnsi="Arial" w:cs="Arial"/>
                <w:b/>
                <w:bCs/>
                <w:color w:val="000000" w:themeColor="text1"/>
                <w:sz w:val="20"/>
                <w:szCs w:val="20"/>
              </w:rPr>
              <w:t xml:space="preserve">: </w:t>
            </w:r>
            <w:r w:rsidRPr="00010C4D">
              <w:rPr>
                <w:rFonts w:ascii="Arial" w:hAnsi="Arial" w:cs="Arial"/>
                <w:bCs/>
                <w:color w:val="000000" w:themeColor="text1"/>
                <w:sz w:val="20"/>
                <w:szCs w:val="20"/>
              </w:rPr>
              <w:t>en</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 xml:space="preserve">estas hojas del formato se observa el siguiente objeto: </w:t>
            </w:r>
            <w:r w:rsidRPr="00010C4D">
              <w:rPr>
                <w:rFonts w:ascii="Arial" w:hAnsi="Arial" w:cs="Arial"/>
                <w:i/>
                <w:color w:val="000000" w:themeColor="text1"/>
                <w:sz w:val="20"/>
                <w:szCs w:val="20"/>
              </w:rPr>
              <w:t>“… Adquisición de insumos para la conformación de la barrera viva de protección que circunda el área del Previo Sede de Producción la Esmeralda …”</w:t>
            </w:r>
            <w:r w:rsidRPr="00010C4D">
              <w:rPr>
                <w:rFonts w:ascii="Arial" w:hAnsi="Arial" w:cs="Arial"/>
                <w:color w:val="000000" w:themeColor="text1"/>
                <w:sz w:val="20"/>
                <w:szCs w:val="20"/>
              </w:rPr>
              <w:t xml:space="preserve"> que no corresponde con el indicado; adicionalmente, la codificación del formato A-PI.GCT-027 no corresponde con el CON-FM-089 "FORMATO ANÁLISIS DE RIESGOS CONTRACTUALES" aprobado en la UAERMV.</w:t>
            </w:r>
          </w:p>
          <w:p w14:paraId="3430673C"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noProof/>
                <w:color w:val="000000" w:themeColor="text1"/>
                <w:sz w:val="20"/>
                <w:szCs w:val="20"/>
              </w:rPr>
              <w:drawing>
                <wp:anchor distT="0" distB="0" distL="114300" distR="114300" simplePos="0" relativeHeight="251663360" behindDoc="0" locked="0" layoutInCell="1" allowOverlap="1" wp14:anchorId="1B9152FD" wp14:editId="312966B6">
                  <wp:simplePos x="0" y="0"/>
                  <wp:positionH relativeFrom="column">
                    <wp:posOffset>1429692</wp:posOffset>
                  </wp:positionH>
                  <wp:positionV relativeFrom="paragraph">
                    <wp:posOffset>3280716</wp:posOffset>
                  </wp:positionV>
                  <wp:extent cx="867104" cy="289577"/>
                  <wp:effectExtent l="0" t="0" r="952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7104" cy="28957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b/>
                <w:bCs/>
                <w:noProof/>
                <w:color w:val="000000" w:themeColor="text1"/>
                <w:sz w:val="20"/>
                <w:szCs w:val="20"/>
              </w:rPr>
              <w:drawing>
                <wp:anchor distT="0" distB="0" distL="114300" distR="114300" simplePos="0" relativeHeight="251661312" behindDoc="0" locked="0" layoutInCell="1" allowOverlap="1" wp14:anchorId="1C5633CE" wp14:editId="320E1797">
                  <wp:simplePos x="0" y="0"/>
                  <wp:positionH relativeFrom="column">
                    <wp:posOffset>-68514</wp:posOffset>
                  </wp:positionH>
                  <wp:positionV relativeFrom="paragraph">
                    <wp:posOffset>238371</wp:posOffset>
                  </wp:positionV>
                  <wp:extent cx="6482080" cy="277469"/>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8708" cy="28117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61ABC6B5" wp14:editId="15F2F934">
                  <wp:extent cx="6227167" cy="3499945"/>
                  <wp:effectExtent l="0" t="0" r="254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5732" cy="3549723"/>
                          </a:xfrm>
                          <a:prstGeom prst="rect">
                            <a:avLst/>
                          </a:prstGeom>
                        </pic:spPr>
                      </pic:pic>
                    </a:graphicData>
                  </a:graphic>
                </wp:inline>
              </w:drawing>
            </w:r>
          </w:p>
          <w:p w14:paraId="3FF52A83" w14:textId="77777777" w:rsidR="000E132A" w:rsidRPr="00010C4D" w:rsidRDefault="000E132A" w:rsidP="00204AD1">
            <w:pPr>
              <w:jc w:val="both"/>
              <w:rPr>
                <w:rFonts w:ascii="Arial" w:hAnsi="Arial" w:cs="Arial"/>
                <w:b/>
                <w:bCs/>
                <w:color w:val="000000" w:themeColor="text1"/>
                <w:sz w:val="20"/>
                <w:szCs w:val="20"/>
                <w:u w:val="single"/>
              </w:rPr>
            </w:pPr>
          </w:p>
          <w:p w14:paraId="3B6CB988" w14:textId="77777777" w:rsidR="000E132A" w:rsidRPr="00010C4D" w:rsidRDefault="000E132A" w:rsidP="00204AD1">
            <w:pPr>
              <w:pStyle w:val="Default"/>
              <w:rPr>
                <w:rFonts w:ascii="Arial" w:hAnsi="Arial" w:cs="Arial"/>
                <w:b/>
                <w:bCs/>
                <w:color w:val="000000" w:themeColor="text1"/>
                <w:sz w:val="20"/>
                <w:szCs w:val="20"/>
              </w:rPr>
            </w:pPr>
            <w:r w:rsidRPr="00010C4D">
              <w:rPr>
                <w:rFonts w:ascii="Arial" w:hAnsi="Arial" w:cs="Arial"/>
                <w:noProof/>
                <w:color w:val="000000" w:themeColor="text1"/>
                <w:sz w:val="20"/>
                <w:szCs w:val="20"/>
              </w:rPr>
              <w:lastRenderedPageBreak/>
              <w:drawing>
                <wp:anchor distT="0" distB="0" distL="114300" distR="114300" simplePos="0" relativeHeight="251664384" behindDoc="0" locked="0" layoutInCell="1" allowOverlap="1" wp14:anchorId="254F0580" wp14:editId="6392CF86">
                  <wp:simplePos x="0" y="0"/>
                  <wp:positionH relativeFrom="column">
                    <wp:posOffset>1854067</wp:posOffset>
                  </wp:positionH>
                  <wp:positionV relativeFrom="paragraph">
                    <wp:posOffset>2849467</wp:posOffset>
                  </wp:positionV>
                  <wp:extent cx="1121544" cy="196215"/>
                  <wp:effectExtent l="0" t="0" r="254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544" cy="196215"/>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62336" behindDoc="0" locked="0" layoutInCell="1" allowOverlap="1" wp14:anchorId="12302139" wp14:editId="5B773D81">
                  <wp:simplePos x="0" y="0"/>
                  <wp:positionH relativeFrom="column">
                    <wp:posOffset>-68580</wp:posOffset>
                  </wp:positionH>
                  <wp:positionV relativeFrom="paragraph">
                    <wp:posOffset>164820</wp:posOffset>
                  </wp:positionV>
                  <wp:extent cx="6497320" cy="340242"/>
                  <wp:effectExtent l="0" t="0" r="0" b="317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7320" cy="340242"/>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087F67BE" wp14:editId="1ABB8A64">
                  <wp:extent cx="6203950" cy="3009014"/>
                  <wp:effectExtent l="0" t="0" r="635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4896" cy="3019173"/>
                          </a:xfrm>
                          <a:prstGeom prst="rect">
                            <a:avLst/>
                          </a:prstGeom>
                        </pic:spPr>
                      </pic:pic>
                    </a:graphicData>
                  </a:graphic>
                </wp:inline>
              </w:drawing>
            </w:r>
          </w:p>
          <w:p w14:paraId="55167D5B" w14:textId="77777777" w:rsidR="000E132A" w:rsidRPr="00010C4D" w:rsidRDefault="000E132A" w:rsidP="00204AD1">
            <w:pPr>
              <w:pStyle w:val="Default"/>
              <w:jc w:val="both"/>
              <w:rPr>
                <w:rFonts w:ascii="Arial" w:hAnsi="Arial" w:cs="Arial"/>
                <w:b/>
                <w:bCs/>
                <w:color w:val="000000" w:themeColor="text1"/>
                <w:sz w:val="20"/>
                <w:szCs w:val="20"/>
                <w:u w:val="single"/>
              </w:rPr>
            </w:pPr>
          </w:p>
          <w:p w14:paraId="5AD3FBED"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Asignación y tratamiento</w:t>
            </w:r>
            <w:r w:rsidRPr="00010C4D">
              <w:rPr>
                <w:rFonts w:ascii="Arial" w:hAnsi="Arial" w:cs="Arial"/>
                <w:b/>
                <w:bCs/>
                <w:color w:val="000000" w:themeColor="text1"/>
                <w:sz w:val="20"/>
                <w:szCs w:val="20"/>
              </w:rPr>
              <w:t>:</w:t>
            </w:r>
            <w:r w:rsidRPr="00010C4D">
              <w:rPr>
                <w:rFonts w:ascii="Arial" w:hAnsi="Arial" w:cs="Arial"/>
                <w:bCs/>
                <w:color w:val="000000" w:themeColor="text1"/>
                <w:sz w:val="20"/>
                <w:szCs w:val="20"/>
              </w:rPr>
              <w:t xml:space="preserve"> en</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 xml:space="preserve">esta hoja del formato se observa el objeto del proceso analizado: </w:t>
            </w:r>
            <w:r w:rsidRPr="00010C4D">
              <w:rPr>
                <w:rFonts w:ascii="Arial" w:hAnsi="Arial" w:cs="Arial"/>
                <w:i/>
                <w:color w:val="000000" w:themeColor="text1"/>
                <w:sz w:val="20"/>
                <w:szCs w:val="20"/>
              </w:rPr>
              <w:t>“… Prestar el servicio de mantenimiento para la maquinaria , vehículos pesados, vehículos livianos y equipos menores de la UAERMV a monto agotable…”</w:t>
            </w:r>
            <w:r w:rsidRPr="00010C4D">
              <w:rPr>
                <w:rFonts w:ascii="Arial" w:hAnsi="Arial" w:cs="Arial"/>
                <w:color w:val="000000" w:themeColor="text1"/>
                <w:sz w:val="20"/>
                <w:szCs w:val="20"/>
              </w:rPr>
              <w:t>; no obstante, el formato no incluye el nombre ni la codificación CON-FM-089 "FORMATO ANÁLISIS DE RIESGOS CONTRACTUALES" aprobado en la UAERMV y los riesgos descritos no corresponden  con los analizados en las hojas anteriores por parte del proceso estructurador.</w:t>
            </w:r>
            <w:r w:rsidRPr="00010C4D">
              <w:rPr>
                <w:rFonts w:ascii="Arial" w:hAnsi="Arial" w:cs="Arial"/>
                <w:b/>
                <w:bCs/>
                <w:color w:val="000000" w:themeColor="text1"/>
                <w:sz w:val="20"/>
                <w:szCs w:val="20"/>
              </w:rPr>
              <w:t xml:space="preserve"> </w:t>
            </w:r>
          </w:p>
          <w:p w14:paraId="11749435" w14:textId="77777777" w:rsidR="000E132A" w:rsidRPr="00010C4D" w:rsidRDefault="000E132A" w:rsidP="00204AD1">
            <w:pPr>
              <w:pStyle w:val="Default"/>
              <w:jc w:val="both"/>
              <w:rPr>
                <w:rFonts w:ascii="Arial" w:hAnsi="Arial" w:cs="Arial"/>
                <w:b/>
                <w:bCs/>
                <w:color w:val="000000" w:themeColor="text1"/>
                <w:sz w:val="20"/>
                <w:szCs w:val="20"/>
              </w:rPr>
            </w:pPr>
          </w:p>
          <w:p w14:paraId="40667851"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noProof/>
                <w:color w:val="000000" w:themeColor="text1"/>
                <w:sz w:val="20"/>
                <w:szCs w:val="20"/>
              </w:rPr>
              <w:drawing>
                <wp:anchor distT="0" distB="0" distL="114300" distR="114300" simplePos="0" relativeHeight="251665408" behindDoc="0" locked="0" layoutInCell="1" allowOverlap="1" wp14:anchorId="27B8D1CE" wp14:editId="78559D81">
                  <wp:simplePos x="0" y="0"/>
                  <wp:positionH relativeFrom="column">
                    <wp:posOffset>3267747</wp:posOffset>
                  </wp:positionH>
                  <wp:positionV relativeFrom="paragraph">
                    <wp:posOffset>3403600</wp:posOffset>
                  </wp:positionV>
                  <wp:extent cx="1098550" cy="225188"/>
                  <wp:effectExtent l="0" t="0" r="6350" b="38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8550" cy="225188"/>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b/>
                <w:bCs/>
                <w:noProof/>
                <w:color w:val="000000" w:themeColor="text1"/>
                <w:sz w:val="20"/>
                <w:szCs w:val="20"/>
              </w:rPr>
              <w:drawing>
                <wp:inline distT="0" distB="0" distL="0" distR="0" wp14:anchorId="07885D9F" wp14:editId="157C44B4">
                  <wp:extent cx="6351262" cy="3795823"/>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1326" cy="3807814"/>
                          </a:xfrm>
                          <a:prstGeom prst="rect">
                            <a:avLst/>
                          </a:prstGeom>
                          <a:noFill/>
                        </pic:spPr>
                      </pic:pic>
                    </a:graphicData>
                  </a:graphic>
                </wp:inline>
              </w:drawing>
            </w:r>
          </w:p>
          <w:p w14:paraId="362284B5" w14:textId="77777777" w:rsidR="000E132A" w:rsidRPr="00010C4D" w:rsidRDefault="000E132A" w:rsidP="00204AD1">
            <w:pPr>
              <w:pStyle w:val="Default"/>
              <w:jc w:val="both"/>
              <w:rPr>
                <w:rFonts w:ascii="Arial" w:hAnsi="Arial" w:cs="Arial"/>
                <w:b/>
                <w:bCs/>
                <w:color w:val="000000" w:themeColor="text1"/>
                <w:sz w:val="20"/>
                <w:szCs w:val="20"/>
              </w:rPr>
            </w:pPr>
          </w:p>
          <w:p w14:paraId="6549DFF4"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bCs/>
                <w:color w:val="000000" w:themeColor="text1"/>
                <w:sz w:val="20"/>
                <w:szCs w:val="20"/>
              </w:rPr>
              <w:t>Lo anterior</w:t>
            </w:r>
            <w:r w:rsidRPr="00010C4D">
              <w:rPr>
                <w:rFonts w:ascii="Arial" w:hAnsi="Arial" w:cs="Arial"/>
                <w:b/>
                <w:bCs/>
                <w:color w:val="000000" w:themeColor="text1"/>
                <w:sz w:val="20"/>
                <w:szCs w:val="20"/>
              </w:rPr>
              <w:t xml:space="preserve"> incumple:</w:t>
            </w:r>
          </w:p>
          <w:p w14:paraId="5E21896D" w14:textId="77777777" w:rsidR="000E132A" w:rsidRPr="00010C4D" w:rsidRDefault="000E132A" w:rsidP="00204AD1">
            <w:pPr>
              <w:pStyle w:val="Default"/>
              <w:jc w:val="both"/>
              <w:rPr>
                <w:rFonts w:ascii="Arial" w:hAnsi="Arial" w:cs="Arial"/>
                <w:b/>
                <w:bCs/>
                <w:color w:val="000000" w:themeColor="text1"/>
                <w:sz w:val="20"/>
                <w:szCs w:val="20"/>
              </w:rPr>
            </w:pPr>
          </w:p>
          <w:p w14:paraId="47A2091E"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1. </w:t>
            </w:r>
            <w:r w:rsidRPr="00010C4D">
              <w:rPr>
                <w:rFonts w:ascii="Arial" w:hAnsi="Arial" w:cs="Arial"/>
                <w:color w:val="000000" w:themeColor="text1"/>
                <w:sz w:val="20"/>
                <w:szCs w:val="20"/>
              </w:rPr>
              <w:t>El literal B del acápite de “</w:t>
            </w:r>
            <w:r w:rsidRPr="00010C4D">
              <w:rPr>
                <w:rFonts w:ascii="Arial" w:hAnsi="Arial" w:cs="Arial"/>
                <w:i/>
                <w:iCs/>
                <w:color w:val="000000" w:themeColor="text1"/>
                <w:sz w:val="20"/>
                <w:szCs w:val="20"/>
              </w:rPr>
              <w:t>Definiciones</w:t>
            </w:r>
            <w:r w:rsidRPr="00010C4D">
              <w:rPr>
                <w:rFonts w:ascii="Arial" w:hAnsi="Arial" w:cs="Arial"/>
                <w:color w:val="000000" w:themeColor="text1"/>
                <w:sz w:val="20"/>
                <w:szCs w:val="20"/>
              </w:rPr>
              <w:t>” del Manual para la Identificación y Cobertura del Riesgo en los Procesos de Contratación de Colombia Compra Eficiente – CCE, el cual establece:</w:t>
            </w:r>
          </w:p>
          <w:p w14:paraId="2E449AAB" w14:textId="77777777" w:rsidR="000E132A" w:rsidRPr="00010C4D" w:rsidRDefault="000E132A" w:rsidP="00204AD1">
            <w:pPr>
              <w:pStyle w:val="Default"/>
              <w:jc w:val="both"/>
              <w:rPr>
                <w:rFonts w:ascii="Arial" w:hAnsi="Arial" w:cs="Arial"/>
                <w:color w:val="000000" w:themeColor="text1"/>
                <w:sz w:val="20"/>
                <w:szCs w:val="20"/>
              </w:rPr>
            </w:pPr>
          </w:p>
          <w:p w14:paraId="18EE52A3"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color w:val="000000" w:themeColor="text1"/>
                <w:sz w:val="20"/>
                <w:szCs w:val="20"/>
              </w:rPr>
              <w:t xml:space="preserve">“… </w:t>
            </w:r>
            <w:r w:rsidRPr="00010C4D">
              <w:rPr>
                <w:rFonts w:ascii="Arial" w:hAnsi="Arial" w:cs="Arial"/>
                <w:i/>
                <w:iCs/>
                <w:color w:val="000000" w:themeColor="text1"/>
                <w:sz w:val="18"/>
                <w:szCs w:val="18"/>
              </w:rPr>
              <w:t>B. Estructura de la administración de Riesgos.</w:t>
            </w:r>
          </w:p>
          <w:p w14:paraId="09E4F9C1" w14:textId="77777777" w:rsidR="000E132A" w:rsidRPr="00010C4D" w:rsidRDefault="000E132A" w:rsidP="00204AD1">
            <w:pPr>
              <w:pStyle w:val="Default"/>
              <w:ind w:left="284" w:right="284"/>
              <w:jc w:val="both"/>
              <w:rPr>
                <w:rFonts w:ascii="Arial" w:hAnsi="Arial" w:cs="Arial"/>
                <w:color w:val="000000" w:themeColor="text1"/>
                <w:sz w:val="18"/>
                <w:szCs w:val="18"/>
              </w:rPr>
            </w:pPr>
          </w:p>
          <w:p w14:paraId="304E1FFB"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La administración de Riesgos es el conjunto de procesos dirigidos a proteger a la Entidad Estatal de los eventos en el Proceso de Contratación. La administración de Riesgos permite reducir la probabilidad de ocurrencia del evento y de su impacto en el Proceso de Contratación. </w:t>
            </w:r>
          </w:p>
          <w:p w14:paraId="402DA2DF"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31CE11D0"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Colombia Compra Eficiente propone administrar los Riesgos del Proceso de Contratación siguiendo los pasos enumerados a continuación:</w:t>
            </w:r>
          </w:p>
          <w:p w14:paraId="498E395F"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703BBF0F"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1. Establecer el contexto en el cual se adelanta el Proceso de Contratación.</w:t>
            </w:r>
          </w:p>
          <w:p w14:paraId="3F1DA294"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2. Identificar y clasificar los Riesgos del Proceso de Contratación. </w:t>
            </w:r>
          </w:p>
          <w:p w14:paraId="6EF2D29E"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3. Evaluar y calificar los Riesgos. </w:t>
            </w:r>
          </w:p>
          <w:p w14:paraId="7486E2D8"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4. Asignar y tratar los Riesgos.</w:t>
            </w:r>
          </w:p>
          <w:p w14:paraId="75B96496" w14:textId="77777777" w:rsidR="000E132A" w:rsidRPr="00010C4D" w:rsidRDefault="000E132A" w:rsidP="00204AD1">
            <w:pPr>
              <w:pStyle w:val="Default"/>
              <w:ind w:left="284" w:right="284"/>
              <w:jc w:val="both"/>
              <w:rPr>
                <w:rFonts w:ascii="Arial" w:hAnsi="Arial" w:cs="Arial"/>
                <w:b/>
                <w:bCs/>
                <w:i/>
                <w:iCs/>
                <w:color w:val="000000" w:themeColor="text1"/>
                <w:sz w:val="18"/>
                <w:szCs w:val="18"/>
              </w:rPr>
            </w:pPr>
            <w:r w:rsidRPr="00010C4D">
              <w:rPr>
                <w:rFonts w:ascii="Arial" w:hAnsi="Arial" w:cs="Arial"/>
                <w:i/>
                <w:iCs/>
                <w:color w:val="000000" w:themeColor="text1"/>
                <w:sz w:val="18"/>
                <w:szCs w:val="18"/>
              </w:rPr>
              <w:t>5. Monitorear y revisar la gestión de los Riesgos…”</w:t>
            </w:r>
          </w:p>
          <w:p w14:paraId="6454D2E3" w14:textId="77777777" w:rsidR="000E132A" w:rsidRPr="00010C4D" w:rsidRDefault="000E132A" w:rsidP="00204AD1">
            <w:pPr>
              <w:pStyle w:val="Default"/>
              <w:ind w:left="284" w:right="284"/>
              <w:jc w:val="both"/>
              <w:rPr>
                <w:rFonts w:ascii="Arial" w:hAnsi="Arial" w:cs="Arial"/>
                <w:b/>
                <w:bCs/>
                <w:color w:val="000000" w:themeColor="text1"/>
                <w:sz w:val="18"/>
                <w:szCs w:val="18"/>
              </w:rPr>
            </w:pPr>
          </w:p>
          <w:p w14:paraId="252B4D2C"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El manual a que se hace referencia se estableció como base para el análisis de los riesgos y la mitigación de los mismos en el Manual de Contratación de la UAERMV identificado con código GCON-MA-001 V9 (folio 37), al precisar:</w:t>
            </w:r>
          </w:p>
          <w:p w14:paraId="093C4A62" w14:textId="77777777" w:rsidR="000E132A" w:rsidRPr="00010C4D" w:rsidRDefault="000E132A" w:rsidP="00204AD1">
            <w:pPr>
              <w:pStyle w:val="Default"/>
              <w:ind w:left="284" w:right="284"/>
              <w:jc w:val="both"/>
              <w:rPr>
                <w:rFonts w:ascii="Arial" w:hAnsi="Arial" w:cs="Arial"/>
                <w:color w:val="000000" w:themeColor="text1"/>
                <w:sz w:val="18"/>
                <w:szCs w:val="18"/>
              </w:rPr>
            </w:pPr>
          </w:p>
          <w:p w14:paraId="68FE4A52" w14:textId="77777777" w:rsidR="000E132A" w:rsidRPr="00010C4D" w:rsidRDefault="000E132A" w:rsidP="00204AD1">
            <w:pPr>
              <w:ind w:left="284" w:right="284"/>
              <w:jc w:val="both"/>
              <w:rPr>
                <w:rFonts w:ascii="Arial" w:hAnsi="Arial" w:cs="Arial"/>
                <w:color w:val="000000" w:themeColor="text1"/>
                <w:sz w:val="18"/>
                <w:szCs w:val="18"/>
              </w:rPr>
            </w:pPr>
          </w:p>
          <w:p w14:paraId="7E7618E2" w14:textId="1A0F3B34" w:rsidR="000E132A" w:rsidRPr="00010C4D" w:rsidRDefault="000E132A" w:rsidP="00204AD1">
            <w:pPr>
              <w:ind w:left="284" w:right="284"/>
              <w:jc w:val="both"/>
              <w:rPr>
                <w:rFonts w:ascii="Arial" w:hAnsi="Arial" w:cs="Arial"/>
                <w:color w:val="000000" w:themeColor="text1"/>
                <w:sz w:val="18"/>
                <w:szCs w:val="18"/>
              </w:rPr>
            </w:pPr>
            <w:r w:rsidRPr="00010C4D">
              <w:rPr>
                <w:rFonts w:ascii="Arial" w:hAnsi="Arial" w:cs="Arial"/>
                <w:color w:val="000000" w:themeColor="text1"/>
                <w:sz w:val="18"/>
                <w:szCs w:val="18"/>
              </w:rPr>
              <w:t xml:space="preserve">“… </w:t>
            </w:r>
            <w:r w:rsidRPr="00010C4D">
              <w:rPr>
                <w:rFonts w:ascii="Arial" w:hAnsi="Arial" w:cs="Arial"/>
                <w:i/>
                <w:iCs/>
                <w:color w:val="000000" w:themeColor="text1"/>
                <w:sz w:val="18"/>
                <w:szCs w:val="18"/>
              </w:rPr>
              <w:t xml:space="preserve">La Entidad debe identificar los elementos para la tipificación, asignación y estimación de riesgo, para lo cual se </w:t>
            </w:r>
            <w:r w:rsidRPr="00010C4D">
              <w:rPr>
                <w:rFonts w:ascii="Arial" w:hAnsi="Arial" w:cs="Arial"/>
                <w:b/>
                <w:i/>
                <w:iCs/>
                <w:color w:val="000000" w:themeColor="text1"/>
                <w:sz w:val="18"/>
                <w:szCs w:val="18"/>
              </w:rPr>
              <w:t>deberá tener en cuenta las directrices que expida Colombia Compra Eficiente y a su vez se diligenciará la matriz de riesgo correspondiente</w:t>
            </w:r>
            <w:r w:rsidRPr="00010C4D">
              <w:rPr>
                <w:rFonts w:ascii="Arial" w:hAnsi="Arial" w:cs="Arial"/>
                <w:i/>
                <w:iCs/>
                <w:color w:val="000000" w:themeColor="text1"/>
                <w:sz w:val="18"/>
                <w:szCs w:val="18"/>
              </w:rPr>
              <w:t>. Para la tipificación, asignación y estimación del riesgo se debe tener en cuenta el Manual para la Identificación y Cobertura del Riesgo de Colombia Compra Eficiente y los lineamientos de la Veeduría Distrital…</w:t>
            </w:r>
            <w:r w:rsidRPr="00010C4D">
              <w:rPr>
                <w:rFonts w:ascii="Arial" w:hAnsi="Arial" w:cs="Arial"/>
                <w:color w:val="000000" w:themeColor="text1"/>
                <w:sz w:val="18"/>
                <w:szCs w:val="18"/>
              </w:rPr>
              <w:t>” negrilla fuera de texto.</w:t>
            </w:r>
          </w:p>
          <w:p w14:paraId="555EF83B" w14:textId="3765CE12" w:rsidR="00184C08" w:rsidRPr="00010C4D" w:rsidRDefault="00184C08" w:rsidP="00204AD1">
            <w:pPr>
              <w:ind w:left="284" w:right="284"/>
              <w:jc w:val="both"/>
              <w:rPr>
                <w:rFonts w:ascii="Arial" w:hAnsi="Arial" w:cs="Arial"/>
                <w:color w:val="000000" w:themeColor="text1"/>
                <w:sz w:val="18"/>
                <w:szCs w:val="18"/>
              </w:rPr>
            </w:pPr>
          </w:p>
          <w:p w14:paraId="579F4BD3" w14:textId="152CBBD7" w:rsidR="00184C08" w:rsidRPr="00010C4D" w:rsidRDefault="00184C08" w:rsidP="00204AD1">
            <w:pPr>
              <w:ind w:left="284" w:right="284"/>
              <w:jc w:val="both"/>
              <w:rPr>
                <w:rFonts w:ascii="Arial" w:hAnsi="Arial" w:cs="Arial"/>
                <w:color w:val="000000" w:themeColor="text1"/>
                <w:sz w:val="18"/>
                <w:szCs w:val="18"/>
              </w:rPr>
            </w:pPr>
          </w:p>
          <w:p w14:paraId="312D7412" w14:textId="77777777" w:rsidR="009213F3" w:rsidRPr="00010C4D" w:rsidRDefault="003B70F2" w:rsidP="00204AD1">
            <w:pPr>
              <w:tabs>
                <w:tab w:val="left" w:pos="2135"/>
              </w:tabs>
              <w:jc w:val="both"/>
              <w:rPr>
                <w:rFonts w:ascii="Arial" w:eastAsia="Arial" w:hAnsi="Arial" w:cs="Arial"/>
                <w:bCs/>
                <w:color w:val="000000" w:themeColor="text1"/>
                <w:sz w:val="20"/>
                <w:szCs w:val="20"/>
              </w:rPr>
            </w:pPr>
            <w:r w:rsidRPr="00010C4D">
              <w:rPr>
                <w:rFonts w:ascii="Arial" w:hAnsi="Arial" w:cs="Arial"/>
                <w:b/>
                <w:bCs/>
                <w:color w:val="000000" w:themeColor="text1"/>
                <w:sz w:val="20"/>
                <w:szCs w:val="20"/>
              </w:rPr>
              <w:t xml:space="preserve">Aportes del equipo auditado antes del cierre de </w:t>
            </w:r>
            <w:r w:rsidR="005262FC" w:rsidRPr="00010C4D">
              <w:rPr>
                <w:rFonts w:ascii="Arial" w:hAnsi="Arial" w:cs="Arial"/>
                <w:b/>
                <w:bCs/>
                <w:color w:val="000000" w:themeColor="text1"/>
                <w:sz w:val="20"/>
                <w:szCs w:val="20"/>
              </w:rPr>
              <w:t>auditoría</w:t>
            </w:r>
            <w:r w:rsidR="005262FC" w:rsidRPr="00010C4D">
              <w:rPr>
                <w:rFonts w:ascii="Arial" w:eastAsia="Arial" w:hAnsi="Arial" w:cs="Arial"/>
                <w:bCs/>
                <w:color w:val="000000" w:themeColor="text1"/>
                <w:sz w:val="20"/>
                <w:szCs w:val="20"/>
              </w:rPr>
              <w:t xml:space="preserve">: </w:t>
            </w:r>
          </w:p>
          <w:p w14:paraId="2FC17A52" w14:textId="77777777" w:rsidR="009213F3" w:rsidRPr="00010C4D" w:rsidRDefault="009213F3" w:rsidP="00204AD1">
            <w:pPr>
              <w:tabs>
                <w:tab w:val="left" w:pos="2135"/>
              </w:tabs>
              <w:jc w:val="both"/>
              <w:rPr>
                <w:rFonts w:ascii="Arial" w:eastAsia="Arial" w:hAnsi="Arial" w:cs="Arial"/>
                <w:bCs/>
                <w:color w:val="000000" w:themeColor="text1"/>
                <w:sz w:val="20"/>
                <w:szCs w:val="20"/>
              </w:rPr>
            </w:pPr>
          </w:p>
          <w:p w14:paraId="561B3891" w14:textId="2B3F2028" w:rsidR="00CA00FB" w:rsidRPr="00010C4D" w:rsidRDefault="005262FC"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w:t>
            </w:r>
            <w:r w:rsidR="00CA00FB" w:rsidRPr="00010C4D">
              <w:rPr>
                <w:rFonts w:ascii="Arial" w:eastAsia="Arial" w:hAnsi="Arial" w:cs="Arial"/>
                <w:bCs/>
                <w:i/>
                <w:iCs/>
                <w:color w:val="000000" w:themeColor="text1"/>
                <w:sz w:val="20"/>
                <w:szCs w:val="20"/>
              </w:rPr>
              <w:t xml:space="preserve">Frente al </w:t>
            </w:r>
            <w:r w:rsidR="00CA00FB" w:rsidRPr="00010C4D">
              <w:rPr>
                <w:rFonts w:ascii="Arial" w:eastAsia="Arial" w:hAnsi="Arial" w:cs="Arial"/>
                <w:b/>
                <w:bCs/>
                <w:i/>
                <w:iCs/>
                <w:color w:val="000000" w:themeColor="text1"/>
                <w:sz w:val="20"/>
                <w:szCs w:val="20"/>
              </w:rPr>
              <w:t xml:space="preserve">HALLAZGO No. 1, </w:t>
            </w:r>
            <w:r w:rsidR="00CA00FB" w:rsidRPr="00010C4D">
              <w:rPr>
                <w:rFonts w:ascii="Arial" w:eastAsia="Arial" w:hAnsi="Arial" w:cs="Arial"/>
                <w:bCs/>
                <w:i/>
                <w:iCs/>
                <w:color w:val="000000" w:themeColor="text1"/>
                <w:sz w:val="20"/>
                <w:szCs w:val="20"/>
              </w:rPr>
              <w:t xml:space="preserve"> nos permitimos aclarar que debido a un error involuntario para el proceso en cuestión, fue publicado por medio de la plataforma SECOP II el documento Excel “Anexo 1 MATRIZ DE RIESGOS MANTENIMIENTO 2019.xls” que incluía pestañas adicionales (Pestañas: “CONTEXTO”, “IDENTIFICACIÓN Y ANÁLISIS”,”EVALUACIÓN” y “EVALUACIÓN CON CONTROLES”) a la elaborada, revisada, ajustada, evaluada y aprobada en las diferentes etapas del proceso de estructuración y de comité de contratación, incluida en el documento en la pestaña “ASIGNACIÓN Y TRATAMIENTO”. Es prioritario aclarar que a pesar de que se incluyeron las citadas pestañas no correspondientes al proceso contractual en particular, la Entidad realiza el procedimiento o “pasos” recomendados por Colombia Compra Eficiente para la administración de riesgos, lo cual resulta en los riesgos identificados para el proceso y puestos a conocimiento de todos los interesados en la pestaña “ASIGNACIÓN Y TRATAMIENTO” que se publica en los diferentes procesos de la Entidad usualmente en Formato PDF. </w:t>
            </w:r>
          </w:p>
          <w:p w14:paraId="6D560683" w14:textId="77777777" w:rsidR="00CA00FB" w:rsidRPr="00010C4D" w:rsidRDefault="00CA00FB" w:rsidP="00204AD1">
            <w:pPr>
              <w:tabs>
                <w:tab w:val="left" w:pos="2135"/>
              </w:tabs>
              <w:jc w:val="both"/>
              <w:rPr>
                <w:rFonts w:ascii="Arial" w:eastAsia="Arial" w:hAnsi="Arial" w:cs="Arial"/>
                <w:b/>
                <w:bCs/>
                <w:i/>
                <w:iCs/>
                <w:color w:val="000000" w:themeColor="text1"/>
                <w:sz w:val="20"/>
                <w:szCs w:val="20"/>
              </w:rPr>
            </w:pPr>
          </w:p>
          <w:p w14:paraId="1844C8C0" w14:textId="1C157D3B" w:rsidR="00CA00FB" w:rsidRPr="00010C4D" w:rsidRDefault="00CA00FB"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Por lo anterior, no se acepta el hallazgo,</w:t>
            </w:r>
            <w:r w:rsidRPr="00010C4D">
              <w:rPr>
                <w:rFonts w:ascii="Arial" w:eastAsia="Arial" w:hAnsi="Arial" w:cs="Arial"/>
                <w:b/>
                <w:bCs/>
                <w:i/>
                <w:iCs/>
                <w:color w:val="000000" w:themeColor="text1"/>
                <w:sz w:val="20"/>
                <w:szCs w:val="20"/>
              </w:rPr>
              <w:t xml:space="preserve"> </w:t>
            </w:r>
            <w:r w:rsidRPr="00010C4D">
              <w:rPr>
                <w:rFonts w:ascii="Arial" w:eastAsia="Arial" w:hAnsi="Arial" w:cs="Arial"/>
                <w:bCs/>
                <w:i/>
                <w:iCs/>
                <w:color w:val="000000" w:themeColor="text1"/>
                <w:sz w:val="20"/>
                <w:szCs w:val="20"/>
              </w:rPr>
              <w:t>dado que esta inclusión no corresponde al proceso, y no fueron consideradas en ninguna de las etapas de estructuración, revisión, aprobación, selección o ejecución, que no tuvieron efecto alguno durante la ejecución contractual y que adicionalmente se cumplió el objetivo de identificación de los riesgos conforme a los establecido en Ley 1150 de 2007 y a lo recomendado por Colombia Compra Eficiente.</w:t>
            </w:r>
            <w:r w:rsidR="00FE5DF1" w:rsidRPr="00010C4D">
              <w:rPr>
                <w:rFonts w:ascii="Arial" w:eastAsia="Arial" w:hAnsi="Arial" w:cs="Arial"/>
                <w:bCs/>
                <w:i/>
                <w:iCs/>
                <w:color w:val="000000" w:themeColor="text1"/>
                <w:sz w:val="20"/>
                <w:szCs w:val="20"/>
              </w:rPr>
              <w:t>”</w:t>
            </w:r>
          </w:p>
          <w:p w14:paraId="7F71FFAB" w14:textId="052D6002" w:rsidR="00F42CC5" w:rsidRPr="00010C4D" w:rsidRDefault="00F42CC5" w:rsidP="00204AD1">
            <w:pPr>
              <w:tabs>
                <w:tab w:val="left" w:pos="2135"/>
              </w:tabs>
              <w:jc w:val="both"/>
              <w:rPr>
                <w:rFonts w:ascii="Arial" w:eastAsia="Arial" w:hAnsi="Arial" w:cs="Arial"/>
                <w:bCs/>
                <w:i/>
                <w:iCs/>
                <w:color w:val="000000" w:themeColor="text1"/>
                <w:sz w:val="20"/>
                <w:szCs w:val="20"/>
              </w:rPr>
            </w:pPr>
          </w:p>
          <w:p w14:paraId="38C8EE5D" w14:textId="3D49E3BA" w:rsidR="00246CEC" w:rsidRPr="00010C4D" w:rsidRDefault="00246CEC" w:rsidP="00204AD1">
            <w:pPr>
              <w:tabs>
                <w:tab w:val="left" w:pos="2135"/>
              </w:tabs>
              <w:jc w:val="both"/>
              <w:rPr>
                <w:rFonts w:ascii="Arial" w:eastAsia="Arial" w:hAnsi="Arial" w:cs="Arial"/>
                <w:bCs/>
                <w:i/>
                <w:iCs/>
                <w:color w:val="000000" w:themeColor="text1"/>
                <w:sz w:val="20"/>
                <w:szCs w:val="20"/>
              </w:rPr>
            </w:pPr>
          </w:p>
          <w:p w14:paraId="56B23428" w14:textId="538B12DB" w:rsidR="00246CEC" w:rsidRPr="00010C4D" w:rsidRDefault="00246CEC" w:rsidP="00204AD1">
            <w:pPr>
              <w:tabs>
                <w:tab w:val="left" w:pos="2135"/>
              </w:tabs>
              <w:jc w:val="both"/>
              <w:rPr>
                <w:rFonts w:ascii="Arial" w:eastAsia="Arial" w:hAnsi="Arial" w:cs="Arial"/>
                <w:bCs/>
                <w:i/>
                <w:iCs/>
                <w:color w:val="000000" w:themeColor="text1"/>
                <w:sz w:val="20"/>
                <w:szCs w:val="20"/>
              </w:rPr>
            </w:pPr>
          </w:p>
          <w:p w14:paraId="195F4536" w14:textId="77777777" w:rsidR="00246CEC" w:rsidRPr="00010C4D" w:rsidRDefault="00246CEC" w:rsidP="00204AD1">
            <w:pPr>
              <w:tabs>
                <w:tab w:val="left" w:pos="2135"/>
              </w:tabs>
              <w:jc w:val="both"/>
              <w:rPr>
                <w:rFonts w:ascii="Arial" w:eastAsia="Arial" w:hAnsi="Arial" w:cs="Arial"/>
                <w:bCs/>
                <w:i/>
                <w:iCs/>
                <w:color w:val="000000" w:themeColor="text1"/>
                <w:sz w:val="20"/>
                <w:szCs w:val="20"/>
              </w:rPr>
            </w:pPr>
          </w:p>
          <w:p w14:paraId="5779043E" w14:textId="7CF4718E" w:rsidR="00A17B55" w:rsidRPr="00010C4D" w:rsidRDefault="00F42CC5"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lastRenderedPageBreak/>
              <w:t xml:space="preserve">Análisis </w:t>
            </w:r>
            <w:r w:rsidR="00246CEC" w:rsidRPr="00010C4D">
              <w:rPr>
                <w:rFonts w:ascii="Arial" w:hAnsi="Arial" w:cs="Arial"/>
                <w:b/>
                <w:bCs/>
                <w:color w:val="000000" w:themeColor="text1"/>
                <w:sz w:val="20"/>
                <w:szCs w:val="20"/>
              </w:rPr>
              <w:t xml:space="preserve">del equipo auditor </w:t>
            </w:r>
            <w:r w:rsidR="00A418E4" w:rsidRPr="00010C4D">
              <w:rPr>
                <w:rFonts w:ascii="Arial" w:hAnsi="Arial" w:cs="Arial"/>
                <w:b/>
                <w:bCs/>
                <w:color w:val="000000" w:themeColor="text1"/>
                <w:sz w:val="20"/>
                <w:szCs w:val="20"/>
              </w:rPr>
              <w:t>a</w:t>
            </w:r>
            <w:r w:rsidRPr="00010C4D">
              <w:rPr>
                <w:rFonts w:ascii="Arial" w:hAnsi="Arial" w:cs="Arial"/>
                <w:b/>
                <w:bCs/>
                <w:color w:val="000000" w:themeColor="text1"/>
                <w:sz w:val="20"/>
                <w:szCs w:val="20"/>
              </w:rPr>
              <w:t xml:space="preserve"> los argumentos y aportes del equipo auditado</w:t>
            </w:r>
          </w:p>
          <w:p w14:paraId="447AF3B4" w14:textId="77777777" w:rsidR="00A17B55" w:rsidRPr="00010C4D" w:rsidRDefault="00A17B55" w:rsidP="00204AD1">
            <w:pPr>
              <w:jc w:val="both"/>
              <w:rPr>
                <w:rFonts w:ascii="Arial" w:hAnsi="Arial" w:cs="Arial"/>
                <w:color w:val="000000" w:themeColor="text1"/>
                <w:sz w:val="20"/>
                <w:szCs w:val="20"/>
              </w:rPr>
            </w:pPr>
          </w:p>
          <w:p w14:paraId="1A539C77" w14:textId="3C559F84" w:rsidR="00B926F6" w:rsidRPr="00010C4D" w:rsidRDefault="00F42CC5" w:rsidP="00204AD1">
            <w:pPr>
              <w:jc w:val="both"/>
              <w:rPr>
                <w:rFonts w:ascii="Arial" w:eastAsia="Arial" w:hAnsi="Arial" w:cs="Arial"/>
                <w:bCs/>
                <w:color w:val="000000" w:themeColor="text1"/>
                <w:sz w:val="20"/>
                <w:szCs w:val="20"/>
              </w:rPr>
            </w:pPr>
            <w:r w:rsidRPr="00010C4D">
              <w:rPr>
                <w:rFonts w:ascii="Arial" w:hAnsi="Arial" w:cs="Arial"/>
                <w:color w:val="000000" w:themeColor="text1"/>
                <w:sz w:val="20"/>
                <w:szCs w:val="20"/>
              </w:rPr>
              <w:t>Realizado el anális</w:t>
            </w:r>
            <w:r w:rsidR="00246CEC" w:rsidRPr="00010C4D">
              <w:rPr>
                <w:rFonts w:ascii="Arial" w:hAnsi="Arial" w:cs="Arial"/>
                <w:color w:val="000000" w:themeColor="text1"/>
                <w:sz w:val="20"/>
                <w:szCs w:val="20"/>
              </w:rPr>
              <w:t>is de los argumentos presentados</w:t>
            </w:r>
            <w:r w:rsidRPr="00010C4D">
              <w:rPr>
                <w:rFonts w:ascii="Arial" w:hAnsi="Arial" w:cs="Arial"/>
                <w:color w:val="000000" w:themeColor="text1"/>
                <w:sz w:val="20"/>
                <w:szCs w:val="20"/>
              </w:rPr>
              <w:t xml:space="preserve">, estos no desvirtúan </w:t>
            </w:r>
            <w:r w:rsidR="00B926F6" w:rsidRPr="00010C4D">
              <w:rPr>
                <w:rFonts w:ascii="Arial" w:hAnsi="Arial" w:cs="Arial"/>
                <w:color w:val="000000" w:themeColor="text1"/>
                <w:sz w:val="20"/>
                <w:szCs w:val="20"/>
              </w:rPr>
              <w:t xml:space="preserve">que en </w:t>
            </w:r>
            <w:r w:rsidR="00062C26" w:rsidRPr="00010C4D">
              <w:rPr>
                <w:rFonts w:ascii="Arial" w:hAnsi="Arial" w:cs="Arial"/>
                <w:color w:val="000000" w:themeColor="text1"/>
                <w:sz w:val="20"/>
                <w:szCs w:val="20"/>
              </w:rPr>
              <w:t xml:space="preserve">la </w:t>
            </w:r>
            <w:r w:rsidR="00B926F6" w:rsidRPr="00010C4D">
              <w:rPr>
                <w:rFonts w:ascii="Arial" w:hAnsi="Arial" w:cs="Arial"/>
                <w:i/>
                <w:color w:val="000000" w:themeColor="text1"/>
                <w:sz w:val="20"/>
                <w:szCs w:val="20"/>
              </w:rPr>
              <w:t xml:space="preserve">“matriz de riesgos proyectada por el equipo estructurador”, </w:t>
            </w:r>
            <w:r w:rsidR="00B926F6" w:rsidRPr="00010C4D">
              <w:rPr>
                <w:rFonts w:ascii="Arial" w:eastAsia="Arial" w:hAnsi="Arial" w:cs="Arial"/>
                <w:bCs/>
                <w:color w:val="000000" w:themeColor="text1"/>
                <w:sz w:val="20"/>
                <w:szCs w:val="20"/>
              </w:rPr>
              <w:t xml:space="preserve">citada textualmente en la redacción del hallazgo, se hace énfasis a que la situación identificada se presentó durante dos vigencias consecutivas 2018 y 2019, respecto de los procesos de selección que culminaron con la suscripción de los contratos 312 y 313 de 2018 y 392 y 393 de 2019. </w:t>
            </w:r>
          </w:p>
          <w:p w14:paraId="19B530AC" w14:textId="77777777" w:rsidR="00B926F6" w:rsidRPr="00010C4D" w:rsidRDefault="00B926F6" w:rsidP="00204AD1">
            <w:pPr>
              <w:jc w:val="both"/>
              <w:rPr>
                <w:rFonts w:ascii="Arial" w:eastAsia="Arial" w:hAnsi="Arial" w:cs="Arial"/>
                <w:bCs/>
                <w:color w:val="000000" w:themeColor="text1"/>
                <w:sz w:val="20"/>
                <w:szCs w:val="20"/>
              </w:rPr>
            </w:pPr>
          </w:p>
          <w:p w14:paraId="0522600F" w14:textId="765A4D1F" w:rsidR="001F1666" w:rsidRPr="00010C4D" w:rsidRDefault="00B926F6" w:rsidP="00204AD1">
            <w:pPr>
              <w:jc w:val="both"/>
              <w:rPr>
                <w:rFonts w:ascii="Arial" w:eastAsia="Arial" w:hAnsi="Arial" w:cs="Arial"/>
                <w:bCs/>
                <w:i/>
                <w:iCs/>
                <w:color w:val="000000" w:themeColor="text1"/>
                <w:sz w:val="20"/>
                <w:szCs w:val="20"/>
              </w:rPr>
            </w:pPr>
            <w:r w:rsidRPr="00010C4D">
              <w:rPr>
                <w:rFonts w:ascii="Arial" w:hAnsi="Arial" w:cs="Arial"/>
                <w:color w:val="000000" w:themeColor="text1"/>
                <w:sz w:val="20"/>
                <w:szCs w:val="20"/>
              </w:rPr>
              <w:t>E</w:t>
            </w:r>
            <w:r w:rsidR="00666B11" w:rsidRPr="00010C4D">
              <w:rPr>
                <w:rFonts w:ascii="Arial" w:hAnsi="Arial" w:cs="Arial"/>
                <w:color w:val="000000" w:themeColor="text1"/>
                <w:sz w:val="20"/>
                <w:szCs w:val="20"/>
              </w:rPr>
              <w:t>l proceso refiere</w:t>
            </w:r>
            <w:r w:rsidR="009C2963" w:rsidRPr="00010C4D">
              <w:rPr>
                <w:rFonts w:ascii="Arial" w:hAnsi="Arial" w:cs="Arial"/>
                <w:color w:val="000000" w:themeColor="text1"/>
                <w:sz w:val="20"/>
                <w:szCs w:val="20"/>
              </w:rPr>
              <w:t xml:space="preserve"> que “</w:t>
            </w:r>
            <w:r w:rsidR="00062C26" w:rsidRPr="00010C4D">
              <w:rPr>
                <w:rFonts w:ascii="Arial" w:hAnsi="Arial" w:cs="Arial"/>
                <w:color w:val="000000" w:themeColor="text1"/>
                <w:sz w:val="20"/>
                <w:szCs w:val="20"/>
              </w:rPr>
              <w:t xml:space="preserve">… </w:t>
            </w:r>
            <w:r w:rsidR="009C2963" w:rsidRPr="00010C4D">
              <w:rPr>
                <w:rFonts w:ascii="Arial" w:hAnsi="Arial" w:cs="Arial"/>
                <w:i/>
                <w:iCs/>
                <w:color w:val="000000" w:themeColor="text1"/>
                <w:sz w:val="20"/>
                <w:szCs w:val="20"/>
              </w:rPr>
              <w:t>debido a un</w:t>
            </w:r>
            <w:r w:rsidRPr="00010C4D">
              <w:rPr>
                <w:rFonts w:ascii="Arial" w:hAnsi="Arial" w:cs="Arial"/>
                <w:color w:val="000000" w:themeColor="text1"/>
                <w:sz w:val="20"/>
                <w:szCs w:val="20"/>
              </w:rPr>
              <w:t xml:space="preserve"> </w:t>
            </w:r>
            <w:r w:rsidR="00666B11" w:rsidRPr="00010C4D">
              <w:rPr>
                <w:rFonts w:ascii="Arial" w:eastAsia="Arial" w:hAnsi="Arial" w:cs="Arial"/>
                <w:bCs/>
                <w:i/>
                <w:iCs/>
                <w:color w:val="000000" w:themeColor="text1"/>
                <w:sz w:val="20"/>
                <w:szCs w:val="20"/>
              </w:rPr>
              <w:t>error involuntario para el proceso en cuestión, fue publicado por medio de la plataforma SECOP II el documento Excel “Anexo 1 MATRIZ DE RIESGOS MANTENIMIENTO 2019.xls” que incluía pestañas adicionales (Pestañas: “CONTEXTO”, “IDENTIFICACIÓN Y ANÁLISIS”,”EVALUACIÓN” y “EVALUACIÓN CON CONTROLES”) a la elaborada, revisada, ajustada</w:t>
            </w:r>
            <w:r w:rsidR="00062C26" w:rsidRPr="00010C4D">
              <w:rPr>
                <w:rFonts w:ascii="Arial" w:eastAsia="Arial" w:hAnsi="Arial" w:cs="Arial"/>
                <w:bCs/>
                <w:iCs/>
                <w:color w:val="000000" w:themeColor="text1"/>
                <w:sz w:val="20"/>
                <w:szCs w:val="20"/>
              </w:rPr>
              <w:t>…</w:t>
            </w:r>
            <w:r w:rsidR="00B54F73" w:rsidRPr="00010C4D">
              <w:rPr>
                <w:rFonts w:ascii="Arial" w:eastAsia="Arial" w:hAnsi="Arial" w:cs="Arial"/>
                <w:bCs/>
                <w:iCs/>
                <w:color w:val="000000" w:themeColor="text1"/>
                <w:sz w:val="20"/>
                <w:szCs w:val="20"/>
              </w:rPr>
              <w:t>”</w:t>
            </w:r>
            <w:r w:rsidR="00062C26" w:rsidRPr="00010C4D">
              <w:rPr>
                <w:rFonts w:ascii="Arial" w:eastAsia="Arial" w:hAnsi="Arial" w:cs="Arial"/>
                <w:bCs/>
                <w:iCs/>
                <w:color w:val="000000" w:themeColor="text1"/>
                <w:sz w:val="20"/>
                <w:szCs w:val="20"/>
              </w:rPr>
              <w:t>, lo cual no guarda relación</w:t>
            </w:r>
            <w:r w:rsidR="008D65F5" w:rsidRPr="00010C4D">
              <w:rPr>
                <w:rFonts w:ascii="Arial" w:eastAsia="Arial" w:hAnsi="Arial" w:cs="Arial"/>
                <w:bCs/>
                <w:iCs/>
                <w:color w:val="000000" w:themeColor="text1"/>
                <w:sz w:val="20"/>
                <w:szCs w:val="20"/>
              </w:rPr>
              <w:t>.</w:t>
            </w:r>
            <w:r w:rsidR="008D65F5" w:rsidRPr="00010C4D">
              <w:rPr>
                <w:rFonts w:ascii="Arial" w:eastAsia="Arial" w:hAnsi="Arial" w:cs="Arial"/>
                <w:bCs/>
                <w:i/>
                <w:iCs/>
                <w:color w:val="000000" w:themeColor="text1"/>
                <w:sz w:val="20"/>
                <w:szCs w:val="20"/>
              </w:rPr>
              <w:t xml:space="preserve"> </w:t>
            </w:r>
            <w:r w:rsidR="00B54F73" w:rsidRPr="00010C4D">
              <w:rPr>
                <w:rFonts w:ascii="Arial" w:eastAsia="Arial" w:hAnsi="Arial" w:cs="Arial"/>
                <w:bCs/>
                <w:i/>
                <w:iCs/>
                <w:color w:val="000000" w:themeColor="text1"/>
                <w:sz w:val="20"/>
                <w:szCs w:val="20"/>
              </w:rPr>
              <w:t xml:space="preserve"> </w:t>
            </w:r>
          </w:p>
          <w:p w14:paraId="47D45FBE" w14:textId="77777777" w:rsidR="001F1666" w:rsidRPr="00010C4D" w:rsidRDefault="001F1666" w:rsidP="00204AD1">
            <w:pPr>
              <w:jc w:val="both"/>
              <w:rPr>
                <w:rFonts w:ascii="Arial" w:eastAsia="Arial" w:hAnsi="Arial" w:cs="Arial"/>
                <w:bCs/>
                <w:i/>
                <w:iCs/>
                <w:color w:val="000000" w:themeColor="text1"/>
                <w:sz w:val="20"/>
                <w:szCs w:val="20"/>
              </w:rPr>
            </w:pPr>
          </w:p>
          <w:p w14:paraId="723D1053" w14:textId="121D9EE3" w:rsidR="00C505DA" w:rsidRPr="00010C4D" w:rsidRDefault="00C505DA" w:rsidP="00204AD1">
            <w:pPr>
              <w:jc w:val="both"/>
              <w:rPr>
                <w:rFonts w:ascii="Arial" w:hAnsi="Arial" w:cs="Arial"/>
                <w:color w:val="000000" w:themeColor="text1"/>
                <w:sz w:val="20"/>
                <w:szCs w:val="20"/>
                <w:u w:val="single"/>
              </w:rPr>
            </w:pPr>
            <w:r w:rsidRPr="00010C4D">
              <w:rPr>
                <w:rFonts w:ascii="Arial" w:hAnsi="Arial" w:cs="Arial"/>
                <w:color w:val="000000" w:themeColor="text1"/>
                <w:sz w:val="20"/>
                <w:szCs w:val="20"/>
                <w:u w:val="single"/>
              </w:rPr>
              <w:t xml:space="preserve">Por lo anterior se </w:t>
            </w:r>
            <w:r w:rsidRPr="00010C4D">
              <w:rPr>
                <w:rFonts w:ascii="Arial" w:hAnsi="Arial" w:cs="Arial"/>
                <w:b/>
                <w:color w:val="000000" w:themeColor="text1"/>
                <w:sz w:val="20"/>
                <w:szCs w:val="20"/>
                <w:u w:val="single"/>
              </w:rPr>
              <w:t>RATIFICA</w:t>
            </w:r>
            <w:r w:rsidRPr="00010C4D">
              <w:rPr>
                <w:rFonts w:ascii="Arial" w:hAnsi="Arial" w:cs="Arial"/>
                <w:color w:val="000000" w:themeColor="text1"/>
                <w:sz w:val="20"/>
                <w:szCs w:val="20"/>
                <w:u w:val="single"/>
              </w:rPr>
              <w:t xml:space="preserve"> el hallazgo. </w:t>
            </w:r>
          </w:p>
          <w:p w14:paraId="2AF77D44" w14:textId="77777777" w:rsidR="00C505DA" w:rsidRPr="00010C4D" w:rsidRDefault="00C505DA" w:rsidP="00204AD1">
            <w:pPr>
              <w:tabs>
                <w:tab w:val="left" w:pos="2135"/>
              </w:tabs>
              <w:jc w:val="both"/>
              <w:rPr>
                <w:rFonts w:ascii="Arial" w:eastAsia="Arial" w:hAnsi="Arial" w:cs="Arial"/>
                <w:bCs/>
                <w:color w:val="000000" w:themeColor="text1"/>
                <w:sz w:val="20"/>
                <w:szCs w:val="20"/>
              </w:rPr>
            </w:pPr>
          </w:p>
          <w:p w14:paraId="4F762342" w14:textId="6581FA33" w:rsidR="000E132A" w:rsidRPr="00010C4D" w:rsidRDefault="00F32545" w:rsidP="00204AD1">
            <w:pPr>
              <w:jc w:val="both"/>
              <w:rPr>
                <w:rFonts w:ascii="Arial" w:hAnsi="Arial" w:cs="Arial"/>
                <w:b/>
                <w:bCs/>
                <w:color w:val="000000" w:themeColor="text1"/>
                <w:sz w:val="20"/>
                <w:szCs w:val="20"/>
              </w:rPr>
            </w:pPr>
            <w:r w:rsidRPr="00010C4D">
              <w:rPr>
                <w:rFonts w:ascii="Arial" w:hAnsi="Arial" w:cs="Arial"/>
                <w:b/>
                <w:bCs/>
                <w:color w:val="000000" w:themeColor="text1"/>
                <w:sz w:val="20"/>
                <w:szCs w:val="20"/>
              </w:rPr>
              <w:t>____________________________________________</w:t>
            </w:r>
          </w:p>
          <w:p w14:paraId="023383BB" w14:textId="77777777" w:rsidR="000E132A" w:rsidRPr="00010C4D" w:rsidRDefault="000E132A" w:rsidP="00204AD1">
            <w:pPr>
              <w:jc w:val="both"/>
              <w:rPr>
                <w:rFonts w:ascii="Arial" w:hAnsi="Arial" w:cs="Arial"/>
                <w:b/>
                <w:bCs/>
                <w:color w:val="000000" w:themeColor="text1"/>
                <w:sz w:val="20"/>
                <w:szCs w:val="20"/>
              </w:rPr>
            </w:pPr>
          </w:p>
          <w:p w14:paraId="0D514DDD" w14:textId="77777777" w:rsidR="000E132A" w:rsidRPr="00010C4D" w:rsidRDefault="000E132A" w:rsidP="00204AD1">
            <w:pPr>
              <w:jc w:val="both"/>
              <w:rPr>
                <w:rFonts w:ascii="Arial" w:hAnsi="Arial" w:cs="Arial"/>
                <w:b/>
                <w:bCs/>
                <w:color w:val="000000" w:themeColor="text1"/>
                <w:sz w:val="20"/>
                <w:szCs w:val="20"/>
                <w:u w:val="single"/>
              </w:rPr>
            </w:pPr>
            <w:r w:rsidRPr="00010C4D">
              <w:rPr>
                <w:rFonts w:ascii="Arial" w:hAnsi="Arial" w:cs="Arial"/>
                <w:b/>
                <w:bCs/>
                <w:color w:val="000000" w:themeColor="text1"/>
                <w:sz w:val="20"/>
                <w:szCs w:val="20"/>
              </w:rPr>
              <w:t>TEMA: Aplicación del formato CON-FM-089 Versión 1 "FORMATO ANÁLISIS DE RIESGOS CONTRACTUALES"</w:t>
            </w:r>
          </w:p>
          <w:p w14:paraId="0324E238" w14:textId="77777777" w:rsidR="000E132A" w:rsidRPr="00010C4D" w:rsidRDefault="000E132A" w:rsidP="00204AD1">
            <w:pPr>
              <w:rPr>
                <w:rFonts w:ascii="Arial" w:hAnsi="Arial" w:cs="Arial"/>
                <w:b/>
                <w:bCs/>
                <w:color w:val="000000" w:themeColor="text1"/>
                <w:sz w:val="20"/>
                <w:szCs w:val="20"/>
                <w:u w:val="single"/>
              </w:rPr>
            </w:pPr>
          </w:p>
          <w:p w14:paraId="39073B07" w14:textId="77777777" w:rsidR="000E132A" w:rsidRPr="00010C4D" w:rsidRDefault="000E132A" w:rsidP="00204AD1">
            <w:pPr>
              <w:jc w:val="both"/>
              <w:rPr>
                <w:rFonts w:ascii="Arial" w:hAnsi="Arial" w:cs="Arial"/>
                <w:color w:val="000000" w:themeColor="text1"/>
                <w:sz w:val="20"/>
                <w:szCs w:val="20"/>
                <w:lang w:val="es-CO" w:eastAsia="es-CO"/>
              </w:rPr>
            </w:pPr>
            <w:r w:rsidRPr="00010C4D">
              <w:rPr>
                <w:rFonts w:ascii="Arial" w:hAnsi="Arial" w:cs="Arial"/>
                <w:color w:val="000000" w:themeColor="text1"/>
                <w:sz w:val="20"/>
                <w:szCs w:val="20"/>
                <w:lang w:val="es-ES_tradnl"/>
              </w:rPr>
              <w:t xml:space="preserve">El 9 de septiembre de 2020, se remitió correo electrónico a la Subdirección Técnica de Producción e Intervención - Gerencia de Producción, solicitando </w:t>
            </w:r>
            <w:r w:rsidRPr="00010C4D">
              <w:rPr>
                <w:rFonts w:ascii="Arial" w:hAnsi="Arial" w:cs="Arial"/>
                <w:color w:val="000000" w:themeColor="text1"/>
                <w:sz w:val="20"/>
                <w:szCs w:val="20"/>
                <w:lang w:val="es-CO" w:eastAsia="es-CO"/>
              </w:rPr>
              <w:t xml:space="preserve">reenviaran los emails a través de los cuales el PROCESO DE GESTIÓN CONTRACTUAL hizo observaciones a la versión inicial de la matriz de riesgos y la solicitud de los ajustes en el formato Excel CON-FM-089 "FORMATO ANÁLISIS DE RIESGOS CONTRACTUALES" diligenciado, para los procesos de selección que culminaron con la suscripción de los contratos </w:t>
            </w:r>
            <w:r w:rsidRPr="00010C4D">
              <w:rPr>
                <w:rFonts w:ascii="Arial" w:hAnsi="Arial" w:cs="Arial"/>
                <w:b/>
                <w:color w:val="000000" w:themeColor="text1"/>
                <w:sz w:val="20"/>
                <w:szCs w:val="20"/>
                <w:lang w:val="es-CO" w:eastAsia="es-CO"/>
              </w:rPr>
              <w:t xml:space="preserve">312 y 313 de 2018 y 392 y 393 de 2019,  </w:t>
            </w:r>
            <w:r w:rsidRPr="00010C4D">
              <w:rPr>
                <w:rFonts w:ascii="Arial" w:hAnsi="Arial" w:cs="Arial"/>
                <w:color w:val="000000" w:themeColor="text1"/>
                <w:sz w:val="20"/>
                <w:szCs w:val="20"/>
                <w:lang w:val="es-CO" w:eastAsia="es-CO"/>
              </w:rPr>
              <w:t>cuyos objetos se detallaron en el hallazgo 1.</w:t>
            </w:r>
          </w:p>
          <w:p w14:paraId="65704B12" w14:textId="77777777" w:rsidR="000E132A" w:rsidRPr="00010C4D" w:rsidRDefault="000E132A" w:rsidP="00204AD1">
            <w:pPr>
              <w:rPr>
                <w:rFonts w:ascii="Arial" w:hAnsi="Arial" w:cs="Arial"/>
                <w:color w:val="000000" w:themeColor="text1"/>
                <w:sz w:val="20"/>
                <w:szCs w:val="20"/>
              </w:rPr>
            </w:pPr>
          </w:p>
          <w:p w14:paraId="1FFCDF16" w14:textId="77777777" w:rsidR="000E132A" w:rsidRPr="00010C4D" w:rsidRDefault="000E132A" w:rsidP="00204AD1">
            <w:pPr>
              <w:jc w:val="both"/>
              <w:rPr>
                <w:rFonts w:ascii="Arial" w:hAnsi="Arial" w:cs="Arial"/>
                <w:i/>
                <w:iCs/>
                <w:color w:val="000000" w:themeColor="text1"/>
                <w:sz w:val="20"/>
                <w:szCs w:val="20"/>
                <w:lang w:val="es-CO" w:eastAsia="es-CO"/>
              </w:rPr>
            </w:pPr>
            <w:r w:rsidRPr="00010C4D">
              <w:rPr>
                <w:rFonts w:ascii="Arial" w:hAnsi="Arial" w:cs="Arial"/>
                <w:color w:val="000000" w:themeColor="text1"/>
                <w:sz w:val="20"/>
                <w:szCs w:val="20"/>
              </w:rPr>
              <w:t>De esta solicitud, se recibió respuesta vía email el 10 de septiembre de 2020, en el cual se anexaron “</w:t>
            </w:r>
            <w:r w:rsidRPr="00010C4D">
              <w:rPr>
                <w:rFonts w:ascii="Arial" w:hAnsi="Arial" w:cs="Arial"/>
                <w:i/>
                <w:iCs/>
                <w:color w:val="000000" w:themeColor="text1"/>
                <w:sz w:val="20"/>
                <w:szCs w:val="20"/>
                <w:lang w:val="es-CO" w:eastAsia="es-CO"/>
              </w:rPr>
              <w:t>las matrices de riesgos para los procesos de mantenimiento de maquinaria y vehículos de 2018 y 2019 publicados en el Secop II.</w:t>
            </w:r>
            <w:r w:rsidRPr="00010C4D">
              <w:rPr>
                <w:rFonts w:ascii="Arial" w:hAnsi="Arial" w:cs="Arial"/>
                <w:color w:val="000000" w:themeColor="text1"/>
                <w:sz w:val="20"/>
                <w:szCs w:val="20"/>
                <w:lang w:val="es-CO" w:eastAsia="es-CO"/>
              </w:rPr>
              <w:t>”</w:t>
            </w:r>
          </w:p>
          <w:p w14:paraId="430717E6" w14:textId="77777777" w:rsidR="000E132A" w:rsidRPr="00010C4D" w:rsidRDefault="000E132A" w:rsidP="00204AD1">
            <w:pPr>
              <w:jc w:val="both"/>
              <w:rPr>
                <w:rFonts w:ascii="Arial" w:hAnsi="Arial" w:cs="Arial"/>
                <w:i/>
                <w:iCs/>
                <w:color w:val="000000" w:themeColor="text1"/>
                <w:sz w:val="20"/>
                <w:szCs w:val="20"/>
                <w:lang w:val="es-CO" w:eastAsia="es-CO"/>
              </w:rPr>
            </w:pPr>
            <w:r w:rsidRPr="00010C4D">
              <w:rPr>
                <w:rFonts w:ascii="Arial" w:hAnsi="Arial" w:cs="Arial"/>
                <w:i/>
                <w:iCs/>
                <w:color w:val="000000" w:themeColor="text1"/>
                <w:sz w:val="20"/>
                <w:szCs w:val="20"/>
                <w:lang w:val="es-CO" w:eastAsia="es-CO"/>
              </w:rPr>
              <w:t> </w:t>
            </w:r>
          </w:p>
          <w:p w14:paraId="022CA248" w14:textId="77777777" w:rsidR="000E132A" w:rsidRPr="00010C4D" w:rsidRDefault="000E132A" w:rsidP="00204AD1">
            <w:pPr>
              <w:jc w:val="both"/>
              <w:rPr>
                <w:rFonts w:ascii="Arial" w:hAnsi="Arial" w:cs="Arial"/>
                <w:color w:val="000000" w:themeColor="text1"/>
                <w:sz w:val="18"/>
                <w:szCs w:val="18"/>
              </w:rPr>
            </w:pPr>
            <w:r w:rsidRPr="00010C4D">
              <w:rPr>
                <w:rFonts w:ascii="Arial" w:hAnsi="Arial" w:cs="Arial"/>
                <w:color w:val="000000" w:themeColor="text1"/>
                <w:sz w:val="20"/>
                <w:szCs w:val="20"/>
                <w:lang w:val="es-CO" w:eastAsia="es-CO"/>
              </w:rPr>
              <w:t>Adicionalmente, en el texto del correo recibido se precisó:</w:t>
            </w:r>
            <w:r w:rsidRPr="00010C4D">
              <w:rPr>
                <w:rFonts w:ascii="Arial" w:hAnsi="Arial" w:cs="Arial"/>
                <w:i/>
                <w:iCs/>
                <w:color w:val="000000" w:themeColor="text1"/>
                <w:sz w:val="20"/>
                <w:szCs w:val="20"/>
                <w:lang w:val="es-CO" w:eastAsia="es-CO"/>
              </w:rPr>
              <w:t xml:space="preserve"> </w:t>
            </w:r>
            <w:r w:rsidRPr="00010C4D">
              <w:rPr>
                <w:rFonts w:ascii="Arial" w:hAnsi="Arial" w:cs="Arial"/>
                <w:i/>
                <w:iCs/>
                <w:color w:val="000000" w:themeColor="text1"/>
                <w:sz w:val="18"/>
                <w:szCs w:val="18"/>
                <w:lang w:val="es-CO" w:eastAsia="es-CO"/>
              </w:rPr>
              <w:t>“…Respecto a observaciones por el área de contratos, siempre todo procedimiento de estructuración previo y posterior al cada comité de contratación existe la revisión por parte de los profesionales designados de todos los documentos previos incluida la matriz de riesgos…”</w:t>
            </w:r>
          </w:p>
          <w:p w14:paraId="055A61D3" w14:textId="77777777" w:rsidR="000E132A" w:rsidRPr="00010C4D" w:rsidRDefault="000E132A" w:rsidP="00204AD1">
            <w:pPr>
              <w:jc w:val="both"/>
              <w:rPr>
                <w:rFonts w:ascii="Arial" w:hAnsi="Arial" w:cs="Arial"/>
                <w:color w:val="000000" w:themeColor="text1"/>
                <w:sz w:val="20"/>
                <w:szCs w:val="20"/>
                <w:lang w:val="es-ES_tradnl"/>
              </w:rPr>
            </w:pPr>
          </w:p>
          <w:p w14:paraId="7767A1EF" w14:textId="77777777" w:rsidR="000E132A" w:rsidRPr="00010C4D" w:rsidRDefault="000E132A" w:rsidP="00204AD1">
            <w:pPr>
              <w:jc w:val="both"/>
              <w:rPr>
                <w:rFonts w:ascii="Arial" w:hAnsi="Arial" w:cs="Arial"/>
                <w:color w:val="000000" w:themeColor="text1"/>
                <w:sz w:val="20"/>
                <w:szCs w:val="20"/>
                <w:lang w:val="es-CO" w:eastAsia="es-CO"/>
              </w:rPr>
            </w:pPr>
            <w:r w:rsidRPr="00010C4D">
              <w:rPr>
                <w:rFonts w:ascii="Arial" w:hAnsi="Arial" w:cs="Arial"/>
                <w:color w:val="000000" w:themeColor="text1"/>
                <w:sz w:val="20"/>
                <w:szCs w:val="20"/>
                <w:lang w:val="es-ES_tradnl"/>
              </w:rPr>
              <w:t>De otra parte, el 10 de septiembre de 2020 se remitió correo al área de Almacén General solicitando que</w:t>
            </w:r>
            <w:r w:rsidRPr="00010C4D">
              <w:rPr>
                <w:rFonts w:ascii="Arial" w:hAnsi="Arial" w:cs="Arial"/>
                <w:color w:val="000000" w:themeColor="text1"/>
                <w:sz w:val="20"/>
                <w:szCs w:val="20"/>
                <w:lang w:val="es-CO" w:eastAsia="es-CO"/>
              </w:rPr>
              <w:t xml:space="preserve"> se reenviaran los emails a través de los cuales se definieron los riesgos contractuales con las versiones observadas o revisadas por el PROCESO DE GESTIÓN CONTRACTUAL, así como los ajustes solicitados en el respectivo formato CON-FM-089 "FORMATO ANÁLISIS DE RIESGOS CONTRACTUALES" diligenciados para los procesos licitatorios 003 de 2018 y 001 de 2019, cuyos objetos se detallaron en el hallazgo 1.</w:t>
            </w:r>
          </w:p>
          <w:p w14:paraId="5DBC4D31" w14:textId="77777777" w:rsidR="000E132A" w:rsidRPr="00010C4D" w:rsidRDefault="000E132A" w:rsidP="00204AD1">
            <w:pPr>
              <w:jc w:val="both"/>
              <w:rPr>
                <w:rFonts w:ascii="Arial" w:hAnsi="Arial" w:cs="Arial"/>
                <w:color w:val="000000" w:themeColor="text1"/>
                <w:sz w:val="20"/>
                <w:szCs w:val="20"/>
                <w:lang w:val="es-CO" w:eastAsia="es-CO"/>
              </w:rPr>
            </w:pPr>
          </w:p>
          <w:p w14:paraId="1BEA39C7"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A través de correo interno del 11 de septiembre de 2020, se recibió email de una profesional del área de Almacén en los siguientes términos:</w:t>
            </w:r>
          </w:p>
          <w:p w14:paraId="03B74D21" w14:textId="77777777" w:rsidR="000E132A" w:rsidRPr="00010C4D" w:rsidRDefault="000E132A" w:rsidP="00204AD1">
            <w:pPr>
              <w:ind w:left="284" w:right="284"/>
              <w:jc w:val="both"/>
              <w:rPr>
                <w:rFonts w:ascii="Arial" w:hAnsi="Arial" w:cs="Arial"/>
                <w:color w:val="000000" w:themeColor="text1"/>
                <w:sz w:val="18"/>
                <w:szCs w:val="18"/>
              </w:rPr>
            </w:pPr>
          </w:p>
          <w:p w14:paraId="2A16A98E" w14:textId="77777777" w:rsidR="000E132A" w:rsidRPr="00010C4D" w:rsidRDefault="000E132A" w:rsidP="00204AD1">
            <w:pPr>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“…Se anexa </w:t>
            </w:r>
            <w:r w:rsidRPr="00010C4D">
              <w:rPr>
                <w:rFonts w:ascii="Arial" w:hAnsi="Arial" w:cs="Arial"/>
                <w:i/>
                <w:iCs/>
                <w:color w:val="000000" w:themeColor="text1"/>
                <w:sz w:val="18"/>
                <w:szCs w:val="18"/>
                <w:shd w:val="clear" w:color="auto" w:fill="FFFFFF"/>
              </w:rPr>
              <w:t>en Excel el formato CON-FM-089 "FORMATO ANÁLISIS DE RIESGOS CONTRACTUALES" de los contratos solicitados que fueron entregados al proceso de contratación donde fueron revisados y ajustados dentro de los procesos estructuración y contratación de los servicios...”</w:t>
            </w:r>
          </w:p>
          <w:p w14:paraId="427379C3" w14:textId="77777777" w:rsidR="000E132A" w:rsidRPr="00010C4D" w:rsidRDefault="000E132A" w:rsidP="00204AD1">
            <w:pPr>
              <w:jc w:val="both"/>
              <w:rPr>
                <w:rFonts w:ascii="Arial" w:hAnsi="Arial" w:cs="Arial"/>
                <w:b/>
                <w:bCs/>
                <w:color w:val="000000" w:themeColor="text1"/>
                <w:sz w:val="20"/>
                <w:szCs w:val="20"/>
                <w:highlight w:val="green"/>
                <w:u w:val="single"/>
              </w:rPr>
            </w:pPr>
          </w:p>
          <w:p w14:paraId="63130B20" w14:textId="77777777" w:rsidR="000E132A" w:rsidRPr="00010C4D" w:rsidRDefault="000E132A" w:rsidP="00204AD1">
            <w:pPr>
              <w:jc w:val="both"/>
              <w:rPr>
                <w:rFonts w:ascii="Arial" w:hAnsi="Arial" w:cs="Arial"/>
                <w:b/>
                <w:bCs/>
                <w:color w:val="000000" w:themeColor="text1"/>
                <w:sz w:val="20"/>
                <w:szCs w:val="20"/>
                <w:highlight w:val="green"/>
                <w:u w:val="single"/>
              </w:rPr>
            </w:pPr>
          </w:p>
          <w:p w14:paraId="6C9EA9EE" w14:textId="77777777" w:rsidR="000E132A" w:rsidRPr="00010C4D" w:rsidRDefault="000E132A" w:rsidP="00204AD1">
            <w:pPr>
              <w:shd w:val="clear" w:color="auto" w:fill="A8D08D" w:themeFill="accent6" w:themeFillTint="99"/>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2</w:t>
            </w:r>
            <w:r w:rsidRPr="00010C4D">
              <w:rPr>
                <w:rFonts w:ascii="Arial" w:hAnsi="Arial" w:cs="Arial"/>
                <w:b/>
                <w:bCs/>
                <w:color w:val="000000" w:themeColor="text1"/>
                <w:sz w:val="20"/>
                <w:szCs w:val="20"/>
              </w:rPr>
              <w:t>:</w:t>
            </w:r>
          </w:p>
          <w:p w14:paraId="1DEA1177" w14:textId="77777777" w:rsidR="000E132A" w:rsidRPr="00010C4D" w:rsidRDefault="000E132A" w:rsidP="00204AD1">
            <w:pPr>
              <w:jc w:val="both"/>
              <w:rPr>
                <w:rFonts w:ascii="Arial" w:hAnsi="Arial" w:cs="Arial"/>
                <w:b/>
                <w:bCs/>
                <w:color w:val="000000" w:themeColor="text1"/>
                <w:sz w:val="20"/>
                <w:szCs w:val="20"/>
              </w:rPr>
            </w:pPr>
          </w:p>
          <w:p w14:paraId="37ACBB67"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t>SE EVIDENCIÓ</w:t>
            </w:r>
            <w:r w:rsidRPr="00010C4D">
              <w:rPr>
                <w:rFonts w:ascii="Arial" w:hAnsi="Arial" w:cs="Arial"/>
                <w:color w:val="000000" w:themeColor="text1"/>
                <w:sz w:val="20"/>
                <w:szCs w:val="20"/>
              </w:rPr>
              <w:t xml:space="preserve"> que el proceso auditado no deja registro de las revisiones efectuadas ni de los ajustes solicitados a la matriz de riesgos que le remite el proceso estructurador, que de acuerdo con las inconsistencias identificadas descritas en el hallazgo 1, se resumen en: 1) no aplicar el formato aprobado en la UAERMV; 2) el </w:t>
            </w:r>
            <w:r w:rsidRPr="00010C4D">
              <w:rPr>
                <w:rFonts w:ascii="Arial" w:hAnsi="Arial" w:cs="Arial"/>
                <w:color w:val="000000" w:themeColor="text1"/>
                <w:sz w:val="20"/>
                <w:szCs w:val="20"/>
              </w:rPr>
              <w:lastRenderedPageBreak/>
              <w:t xml:space="preserve">formato diligenciado presenta inconsistencias en descripción del objeto, el año del proceso y otros; 3) no diligenciar en forma secuencial las hojas que establece el formato como son: </w:t>
            </w:r>
            <w:r w:rsidRPr="00010C4D">
              <w:rPr>
                <w:rFonts w:ascii="Arial" w:hAnsi="Arial" w:cs="Arial"/>
                <w:i/>
                <w:color w:val="000000" w:themeColor="text1"/>
                <w:sz w:val="20"/>
                <w:szCs w:val="20"/>
              </w:rPr>
              <w:t xml:space="preserve">“contexto” </w:t>
            </w:r>
            <w:r w:rsidRPr="00010C4D">
              <w:rPr>
                <w:rFonts w:ascii="Arial" w:hAnsi="Arial" w:cs="Arial"/>
                <w:i/>
                <w:iCs/>
                <w:color w:val="000000" w:themeColor="text1"/>
                <w:sz w:val="20"/>
                <w:szCs w:val="20"/>
              </w:rPr>
              <w:t>“Identificación y análisis”,</w:t>
            </w:r>
            <w:r w:rsidRPr="00010C4D">
              <w:rPr>
                <w:rFonts w:ascii="Arial" w:hAnsi="Arial" w:cs="Arial"/>
                <w:i/>
                <w:color w:val="000000" w:themeColor="text1"/>
                <w:sz w:val="20"/>
                <w:szCs w:val="20"/>
              </w:rPr>
              <w:t xml:space="preserve"> “</w:t>
            </w:r>
            <w:r w:rsidRPr="00010C4D">
              <w:rPr>
                <w:rFonts w:ascii="Arial" w:hAnsi="Arial" w:cs="Arial"/>
                <w:i/>
                <w:iCs/>
                <w:color w:val="000000" w:themeColor="text1"/>
                <w:sz w:val="20"/>
                <w:szCs w:val="20"/>
              </w:rPr>
              <w:t>evaluación”</w:t>
            </w:r>
            <w:r w:rsidRPr="00010C4D">
              <w:rPr>
                <w:rFonts w:ascii="Arial" w:hAnsi="Arial" w:cs="Arial"/>
                <w:i/>
                <w:color w:val="000000" w:themeColor="text1"/>
                <w:sz w:val="20"/>
                <w:szCs w:val="20"/>
              </w:rPr>
              <w:t xml:space="preserve"> y “</w:t>
            </w:r>
            <w:r w:rsidRPr="00010C4D">
              <w:rPr>
                <w:rFonts w:ascii="Arial" w:hAnsi="Arial" w:cs="Arial"/>
                <w:i/>
                <w:iCs/>
                <w:color w:val="000000" w:themeColor="text1"/>
                <w:sz w:val="20"/>
                <w:szCs w:val="20"/>
              </w:rPr>
              <w:t>evaluación con controles</w:t>
            </w:r>
            <w:r w:rsidRPr="00010C4D">
              <w:rPr>
                <w:rFonts w:ascii="Arial" w:hAnsi="Arial" w:cs="Arial"/>
                <w:i/>
                <w:color w:val="000000" w:themeColor="text1"/>
                <w:sz w:val="20"/>
                <w:szCs w:val="20"/>
              </w:rPr>
              <w:t>”;</w:t>
            </w:r>
            <w:r w:rsidRPr="00010C4D">
              <w:rPr>
                <w:rFonts w:ascii="Arial" w:hAnsi="Arial" w:cs="Arial"/>
                <w:color w:val="000000" w:themeColor="text1"/>
                <w:sz w:val="20"/>
                <w:szCs w:val="20"/>
              </w:rPr>
              <w:t xml:space="preserve"> no obstante, la información que se registra en la hoja </w:t>
            </w:r>
            <w:r w:rsidRPr="00010C4D">
              <w:rPr>
                <w:rFonts w:ascii="Arial" w:hAnsi="Arial" w:cs="Arial"/>
                <w:i/>
                <w:iCs/>
                <w:color w:val="000000" w:themeColor="text1"/>
                <w:sz w:val="20"/>
                <w:szCs w:val="20"/>
              </w:rPr>
              <w:t>“asignación y tratamiento”</w:t>
            </w:r>
            <w:r w:rsidRPr="00010C4D">
              <w:rPr>
                <w:rFonts w:ascii="Arial" w:hAnsi="Arial" w:cs="Arial"/>
                <w:color w:val="000000" w:themeColor="text1"/>
                <w:sz w:val="20"/>
                <w:szCs w:val="20"/>
              </w:rPr>
              <w:t>, da cuenta de los riesgos  del proceso pero no refleja el análisis correspondiente.</w:t>
            </w:r>
          </w:p>
          <w:p w14:paraId="789E2898"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 </w:t>
            </w:r>
          </w:p>
          <w:p w14:paraId="668848AD"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r w:rsidRPr="00010C4D">
              <w:rPr>
                <w:rFonts w:ascii="Arial" w:hAnsi="Arial" w:cs="Arial"/>
                <w:color w:val="000000" w:themeColor="text1"/>
                <w:sz w:val="20"/>
                <w:szCs w:val="20"/>
              </w:rPr>
              <w:t xml:space="preserve"> lo dispuesto en: </w:t>
            </w:r>
          </w:p>
          <w:p w14:paraId="1558FFA0" w14:textId="77777777" w:rsidR="000E132A" w:rsidRPr="00010C4D" w:rsidRDefault="000E132A" w:rsidP="00204AD1">
            <w:pPr>
              <w:jc w:val="both"/>
              <w:rPr>
                <w:rFonts w:ascii="Arial" w:hAnsi="Arial" w:cs="Arial"/>
                <w:color w:val="000000" w:themeColor="text1"/>
                <w:sz w:val="20"/>
                <w:szCs w:val="20"/>
              </w:rPr>
            </w:pPr>
          </w:p>
          <w:p w14:paraId="12534A63" w14:textId="77777777" w:rsidR="000E132A" w:rsidRPr="00010C4D" w:rsidRDefault="000E132A" w:rsidP="00204AD1">
            <w:pPr>
              <w:pStyle w:val="Prrafodelista"/>
              <w:numPr>
                <w:ilvl w:val="0"/>
                <w:numId w:val="22"/>
              </w:numPr>
              <w:spacing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El instructivo DESI-IN-001-V13 Control de Información Documentada que señala a folio 10:</w:t>
            </w:r>
          </w:p>
          <w:p w14:paraId="2059605A" w14:textId="77777777" w:rsidR="000E132A" w:rsidRPr="00010C4D" w:rsidRDefault="000E132A" w:rsidP="00204AD1">
            <w:pPr>
              <w:jc w:val="both"/>
              <w:rPr>
                <w:rFonts w:ascii="Arial" w:hAnsi="Arial" w:cs="Arial"/>
                <w:color w:val="000000" w:themeColor="text1"/>
                <w:sz w:val="20"/>
                <w:szCs w:val="20"/>
                <w:lang w:eastAsia="es-CO"/>
              </w:rPr>
            </w:pPr>
          </w:p>
          <w:p w14:paraId="1FD232DD" w14:textId="77777777" w:rsidR="000E132A" w:rsidRPr="00010C4D" w:rsidRDefault="000E132A" w:rsidP="00204AD1">
            <w:pPr>
              <w:pStyle w:val="Estilo1"/>
              <w:numPr>
                <w:ilvl w:val="0"/>
                <w:numId w:val="0"/>
              </w:numPr>
              <w:ind w:left="644" w:hanging="360"/>
              <w:rPr>
                <w:color w:val="000000" w:themeColor="text1"/>
                <w:lang w:val="es-ES"/>
              </w:rPr>
            </w:pPr>
            <w:r w:rsidRPr="00010C4D">
              <w:rPr>
                <w:color w:val="000000" w:themeColor="text1"/>
                <w:lang w:val="es-ES"/>
              </w:rPr>
              <w:t>“…</w:t>
            </w:r>
            <w:r w:rsidRPr="00010C4D">
              <w:rPr>
                <w:i/>
                <w:color w:val="000000" w:themeColor="text1"/>
                <w:sz w:val="18"/>
                <w:szCs w:val="18"/>
                <w:lang w:val="es-ES"/>
              </w:rPr>
              <w:t xml:space="preserve"> DOCUMENTOS DEL NIVEL 3: QUE DESCRIBEN </w:t>
            </w:r>
            <w:r w:rsidRPr="00010C4D">
              <w:rPr>
                <w:i/>
                <w:color w:val="000000" w:themeColor="text1"/>
                <w:sz w:val="18"/>
                <w:szCs w:val="18"/>
                <w:shd w:val="clear" w:color="auto" w:fill="C6D9F1"/>
                <w:lang w:val="es-ES"/>
              </w:rPr>
              <w:t>¿CÓMO SE DEBE HACER?</w:t>
            </w:r>
          </w:p>
          <w:p w14:paraId="5DF61DC7" w14:textId="77777777" w:rsidR="000E132A" w:rsidRPr="00010C4D" w:rsidRDefault="000E132A" w:rsidP="00204AD1">
            <w:pPr>
              <w:pStyle w:val="Prrafodelista"/>
              <w:spacing w:line="240" w:lineRule="auto"/>
              <w:jc w:val="both"/>
              <w:rPr>
                <w:rFonts w:ascii="Arial" w:hAnsi="Arial" w:cs="Arial"/>
                <w:i/>
                <w:color w:val="000000" w:themeColor="text1"/>
                <w:sz w:val="20"/>
                <w:szCs w:val="20"/>
              </w:rPr>
            </w:pPr>
            <w:r w:rsidRPr="00010C4D">
              <w:rPr>
                <w:rFonts w:ascii="Arial" w:hAnsi="Arial" w:cs="Arial"/>
                <w:i/>
                <w:color w:val="000000" w:themeColor="text1"/>
                <w:sz w:val="20"/>
                <w:szCs w:val="20"/>
              </w:rPr>
              <w:t>…</w:t>
            </w:r>
          </w:p>
          <w:p w14:paraId="45E13ECC" w14:textId="77777777" w:rsidR="000E132A" w:rsidRPr="00010C4D" w:rsidRDefault="000E132A" w:rsidP="00204AD1">
            <w:pPr>
              <w:pStyle w:val="Prrafodelista"/>
              <w:spacing w:line="240" w:lineRule="auto"/>
              <w:jc w:val="both"/>
              <w:rPr>
                <w:rFonts w:ascii="Arial" w:hAnsi="Arial" w:cs="Arial"/>
                <w:b/>
                <w:i/>
                <w:noProof/>
                <w:color w:val="000000" w:themeColor="text1"/>
                <w:sz w:val="20"/>
                <w:szCs w:val="20"/>
                <w:lang w:val="es-ES_tradnl" w:eastAsia="es-CO"/>
              </w:rPr>
            </w:pPr>
            <w:r w:rsidRPr="00010C4D">
              <w:rPr>
                <w:rFonts w:ascii="Arial" w:hAnsi="Arial" w:cs="Arial"/>
                <w:i/>
                <w:color w:val="000000" w:themeColor="text1"/>
                <w:sz w:val="20"/>
                <w:szCs w:val="20"/>
              </w:rPr>
              <w:t xml:space="preserve"> </w:t>
            </w:r>
          </w:p>
          <w:p w14:paraId="6D32FA57" w14:textId="77777777" w:rsidR="000E132A" w:rsidRPr="00010C4D" w:rsidRDefault="000E132A" w:rsidP="00204AD1">
            <w:pPr>
              <w:pStyle w:val="Prrafodelista"/>
              <w:tabs>
                <w:tab w:val="left" w:pos="426"/>
                <w:tab w:val="left" w:pos="993"/>
              </w:tabs>
              <w:spacing w:after="0" w:line="240" w:lineRule="auto"/>
              <w:ind w:left="284" w:right="284"/>
              <w:contextualSpacing w:val="0"/>
              <w:jc w:val="both"/>
              <w:rPr>
                <w:rFonts w:ascii="Arial" w:hAnsi="Arial" w:cs="Arial"/>
                <w:i/>
                <w:color w:val="000000" w:themeColor="text1"/>
                <w:sz w:val="18"/>
                <w:szCs w:val="18"/>
                <w:lang w:eastAsia="ar-SA"/>
              </w:rPr>
            </w:pPr>
            <w:r w:rsidRPr="00010C4D">
              <w:rPr>
                <w:rFonts w:ascii="Arial" w:hAnsi="Arial" w:cs="Arial"/>
                <w:b/>
                <w:i/>
                <w:noProof/>
                <w:color w:val="000000" w:themeColor="text1"/>
                <w:sz w:val="18"/>
                <w:szCs w:val="18"/>
                <w:lang w:eastAsia="es-CO"/>
              </w:rPr>
              <w:t xml:space="preserve">FORMATO: </w:t>
            </w:r>
            <w:r w:rsidRPr="00010C4D">
              <w:rPr>
                <w:rFonts w:ascii="Arial" w:hAnsi="Arial" w:cs="Arial"/>
                <w:i/>
                <w:color w:val="000000" w:themeColor="text1"/>
                <w:sz w:val="18"/>
                <w:szCs w:val="18"/>
              </w:rPr>
              <w:t>Es el documento en el que se diligencia la información requerida para el desarrollo de una actividad o derivada de su ejecución y cuyo diligenciamiento se ha establecido como obligatorio en un documento del Sistema de Gestión.</w:t>
            </w:r>
          </w:p>
          <w:p w14:paraId="57BABA77" w14:textId="77777777" w:rsidR="000E132A" w:rsidRPr="00010C4D" w:rsidRDefault="000E132A" w:rsidP="00204AD1">
            <w:pPr>
              <w:pStyle w:val="Prrafodelista"/>
              <w:spacing w:after="0" w:line="240" w:lineRule="auto"/>
              <w:ind w:left="284" w:right="284"/>
              <w:jc w:val="both"/>
              <w:rPr>
                <w:rFonts w:ascii="Arial" w:hAnsi="Arial" w:cs="Arial"/>
                <w:i/>
                <w:color w:val="000000" w:themeColor="text1"/>
                <w:sz w:val="18"/>
                <w:szCs w:val="18"/>
              </w:rPr>
            </w:pPr>
          </w:p>
          <w:p w14:paraId="31903F92" w14:textId="77777777" w:rsidR="000E132A" w:rsidRPr="00010C4D" w:rsidRDefault="000E132A" w:rsidP="00204AD1">
            <w:pPr>
              <w:pStyle w:val="Prrafodelista"/>
              <w:spacing w:after="0" w:line="240" w:lineRule="auto"/>
              <w:ind w:left="284" w:right="284"/>
              <w:jc w:val="both"/>
              <w:rPr>
                <w:rFonts w:ascii="Arial" w:hAnsi="Arial" w:cs="Arial"/>
                <w:i/>
                <w:color w:val="000000" w:themeColor="text1"/>
                <w:sz w:val="20"/>
                <w:szCs w:val="20"/>
                <w:lang w:eastAsia="ar-SA"/>
              </w:rPr>
            </w:pPr>
            <w:r w:rsidRPr="00010C4D">
              <w:rPr>
                <w:rFonts w:ascii="Arial" w:hAnsi="Arial" w:cs="Arial"/>
                <w:i/>
                <w:color w:val="000000" w:themeColor="text1"/>
                <w:sz w:val="18"/>
                <w:szCs w:val="18"/>
              </w:rPr>
              <w:t>El contenido del Formato corresponde a las necesidades de cada proceso y es de libre presentación. Sin embargo, debe contener el logo de la entidad,</w:t>
            </w:r>
            <w:r w:rsidRPr="00010C4D">
              <w:rPr>
                <w:rFonts w:ascii="Arial" w:hAnsi="Arial" w:cs="Arial"/>
                <w:i/>
                <w:color w:val="000000" w:themeColor="text1"/>
              </w:rPr>
              <w:t xml:space="preserve"> </w:t>
            </w:r>
            <w:r w:rsidRPr="00010C4D">
              <w:rPr>
                <w:rFonts w:ascii="Arial" w:hAnsi="Arial" w:cs="Arial"/>
                <w:i/>
                <w:color w:val="000000" w:themeColor="text1"/>
                <w:sz w:val="18"/>
                <w:szCs w:val="18"/>
              </w:rPr>
              <w:t>el tipo de proceso, el nombre del proceso y el nombre del formato, el código y la versión del formato</w:t>
            </w:r>
            <w:r w:rsidRPr="00010C4D">
              <w:rPr>
                <w:rFonts w:ascii="Arial" w:hAnsi="Arial" w:cs="Arial"/>
                <w:i/>
                <w:color w:val="000000" w:themeColor="text1"/>
              </w:rPr>
              <w:t>…”</w:t>
            </w:r>
          </w:p>
          <w:p w14:paraId="05E3A3CD" w14:textId="77777777" w:rsidR="000E132A" w:rsidRPr="00010C4D" w:rsidRDefault="000E132A" w:rsidP="00204AD1">
            <w:pPr>
              <w:pStyle w:val="Prrafodelista"/>
              <w:spacing w:after="0" w:line="240" w:lineRule="auto"/>
              <w:ind w:left="284" w:right="284"/>
              <w:jc w:val="both"/>
              <w:rPr>
                <w:rFonts w:ascii="Arial" w:hAnsi="Arial" w:cs="Arial"/>
                <w:i/>
                <w:color w:val="000000" w:themeColor="text1"/>
                <w:sz w:val="18"/>
                <w:szCs w:val="18"/>
                <w:highlight w:val="yellow"/>
                <w:lang w:val="es-ES" w:eastAsia="es-CO"/>
              </w:rPr>
            </w:pPr>
          </w:p>
          <w:p w14:paraId="090FA832" w14:textId="77777777" w:rsidR="000E132A" w:rsidRPr="00010C4D" w:rsidRDefault="000E132A" w:rsidP="00204AD1">
            <w:pPr>
              <w:jc w:val="both"/>
              <w:rPr>
                <w:rFonts w:ascii="Arial" w:hAnsi="Arial" w:cs="Arial"/>
                <w:color w:val="000000" w:themeColor="text1"/>
                <w:sz w:val="20"/>
                <w:szCs w:val="20"/>
              </w:rPr>
            </w:pPr>
          </w:p>
          <w:p w14:paraId="38B44CE6" w14:textId="77777777" w:rsidR="000E132A" w:rsidRPr="00010C4D" w:rsidRDefault="000E132A" w:rsidP="00204AD1">
            <w:pPr>
              <w:pStyle w:val="Prrafodelista"/>
              <w:numPr>
                <w:ilvl w:val="0"/>
                <w:numId w:val="22"/>
              </w:numPr>
              <w:spacing w:line="240" w:lineRule="auto"/>
              <w:jc w:val="both"/>
              <w:rPr>
                <w:rFonts w:ascii="Arial" w:hAnsi="Arial" w:cs="Arial"/>
                <w:color w:val="000000" w:themeColor="text1"/>
                <w:sz w:val="20"/>
                <w:szCs w:val="20"/>
              </w:rPr>
            </w:pPr>
            <w:r w:rsidRPr="00010C4D">
              <w:rPr>
                <w:rFonts w:ascii="Arial" w:hAnsi="Arial" w:cs="Arial"/>
                <w:color w:val="000000" w:themeColor="text1"/>
                <w:sz w:val="20"/>
                <w:szCs w:val="20"/>
              </w:rPr>
              <w:t>El Manual de Contratación de la entidad, el cual señala:</w:t>
            </w:r>
          </w:p>
          <w:p w14:paraId="77F6D903" w14:textId="77777777" w:rsidR="000E132A" w:rsidRPr="00010C4D" w:rsidRDefault="000E132A" w:rsidP="00204AD1">
            <w:pPr>
              <w:jc w:val="both"/>
              <w:rPr>
                <w:rFonts w:ascii="Arial" w:hAnsi="Arial" w:cs="Arial"/>
                <w:color w:val="000000" w:themeColor="text1"/>
                <w:sz w:val="20"/>
                <w:szCs w:val="20"/>
              </w:rPr>
            </w:pPr>
          </w:p>
          <w:p w14:paraId="53F0308A" w14:textId="77777777" w:rsidR="000E132A" w:rsidRPr="00010C4D" w:rsidRDefault="000E132A" w:rsidP="00204AD1">
            <w:pPr>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“…Con la finalidad de hacer la tipificación, estimación y asignación del riesgo previsible, la Entidad debe hacer un </w:t>
            </w:r>
            <w:r w:rsidRPr="00010C4D">
              <w:rPr>
                <w:rFonts w:ascii="Arial" w:hAnsi="Arial" w:cs="Arial"/>
                <w:b/>
                <w:i/>
                <w:iCs/>
                <w:color w:val="000000" w:themeColor="text1"/>
                <w:sz w:val="18"/>
                <w:szCs w:val="18"/>
              </w:rPr>
              <w:t>análisis sobre los riesgos inherentes a la naturaleza y al objeto del contrato,</w:t>
            </w:r>
            <w:r w:rsidRPr="00010C4D">
              <w:rPr>
                <w:rFonts w:ascii="Arial" w:hAnsi="Arial" w:cs="Arial"/>
                <w:i/>
                <w:iCs/>
                <w:color w:val="000000" w:themeColor="text1"/>
                <w:sz w:val="18"/>
                <w:szCs w:val="18"/>
              </w:rPr>
              <w:t xml:space="preserve"> identificando la forma de prevenirlos y/o mitigarlos e indicando la parte que asume ese riesgo o si es compartido el mismo.”.  </w:t>
            </w:r>
          </w:p>
          <w:p w14:paraId="40830010" w14:textId="77777777" w:rsidR="000E132A" w:rsidRPr="00010C4D" w:rsidRDefault="000E132A" w:rsidP="00204AD1">
            <w:pPr>
              <w:ind w:left="284" w:right="284"/>
              <w:jc w:val="both"/>
              <w:rPr>
                <w:rFonts w:ascii="Arial" w:hAnsi="Arial" w:cs="Arial"/>
                <w:i/>
                <w:iCs/>
                <w:color w:val="000000" w:themeColor="text1"/>
                <w:sz w:val="18"/>
                <w:szCs w:val="18"/>
              </w:rPr>
            </w:pPr>
          </w:p>
          <w:p w14:paraId="7CA64F29" w14:textId="77777777" w:rsidR="000E132A" w:rsidRPr="00010C4D" w:rsidRDefault="000E132A" w:rsidP="00204AD1">
            <w:pPr>
              <w:ind w:left="284" w:right="284"/>
              <w:jc w:val="both"/>
              <w:rPr>
                <w:rFonts w:ascii="Arial" w:hAnsi="Arial" w:cs="Arial"/>
                <w:i/>
                <w:iCs/>
                <w:color w:val="000000" w:themeColor="text1"/>
                <w:sz w:val="18"/>
                <w:szCs w:val="18"/>
              </w:rPr>
            </w:pPr>
            <w:r w:rsidRPr="00010C4D">
              <w:rPr>
                <w:rFonts w:ascii="Arial" w:hAnsi="Arial" w:cs="Arial"/>
                <w:b/>
                <w:bCs/>
                <w:i/>
                <w:iCs/>
                <w:color w:val="000000" w:themeColor="text1"/>
                <w:sz w:val="18"/>
                <w:szCs w:val="18"/>
              </w:rPr>
              <w:t>La Entidad debe identificar los elementos para la tipificación, asignación y estimación de riesgo</w:t>
            </w:r>
            <w:r w:rsidRPr="00010C4D">
              <w:rPr>
                <w:rFonts w:ascii="Arial" w:hAnsi="Arial" w:cs="Arial"/>
                <w:i/>
                <w:iCs/>
                <w:color w:val="000000" w:themeColor="text1"/>
                <w:sz w:val="18"/>
                <w:szCs w:val="18"/>
              </w:rPr>
              <w:t xml:space="preserve">, para lo cual se deberá tener en cuenta las directrices que expida Colombia Compra Eficiente </w:t>
            </w:r>
            <w:r w:rsidRPr="00010C4D">
              <w:rPr>
                <w:rFonts w:ascii="Arial" w:hAnsi="Arial" w:cs="Arial"/>
                <w:b/>
                <w:bCs/>
                <w:i/>
                <w:iCs/>
                <w:color w:val="000000" w:themeColor="text1"/>
                <w:sz w:val="18"/>
                <w:szCs w:val="18"/>
              </w:rPr>
              <w:t>y a su vez se diligenciará la matriz de riesgo correspondiente</w:t>
            </w:r>
            <w:r w:rsidRPr="00010C4D">
              <w:rPr>
                <w:rFonts w:ascii="Arial" w:hAnsi="Arial" w:cs="Arial"/>
                <w:i/>
                <w:iCs/>
                <w:color w:val="000000" w:themeColor="text1"/>
                <w:sz w:val="18"/>
                <w:szCs w:val="18"/>
              </w:rPr>
              <w:t xml:space="preserve">. Para la tipificación, asignación y estimación del riesgo se debe tener en cuenta el Manual para la Identificación y Cobertura del Riesgo de Colombia Compra Eficiente y los lineamientos de la Veeduría Distrital. </w:t>
            </w:r>
          </w:p>
          <w:p w14:paraId="1337C093" w14:textId="77777777" w:rsidR="000E132A" w:rsidRPr="00010C4D" w:rsidRDefault="000E132A" w:rsidP="00204AD1">
            <w:pPr>
              <w:ind w:left="284" w:right="284"/>
              <w:jc w:val="both"/>
              <w:rPr>
                <w:rFonts w:ascii="Arial" w:hAnsi="Arial" w:cs="Arial"/>
                <w:i/>
                <w:iCs/>
                <w:color w:val="000000" w:themeColor="text1"/>
                <w:sz w:val="18"/>
                <w:szCs w:val="18"/>
              </w:rPr>
            </w:pPr>
          </w:p>
          <w:p w14:paraId="5CE37170" w14:textId="41D359CD" w:rsidR="000E132A" w:rsidRPr="00010C4D" w:rsidRDefault="000E132A" w:rsidP="00204AD1">
            <w:pPr>
              <w:ind w:left="284" w:right="284"/>
              <w:jc w:val="both"/>
              <w:rPr>
                <w:rFonts w:ascii="Arial" w:hAnsi="Arial" w:cs="Arial"/>
                <w:color w:val="000000" w:themeColor="text1"/>
                <w:sz w:val="20"/>
                <w:szCs w:val="20"/>
              </w:rPr>
            </w:pPr>
            <w:r w:rsidRPr="00010C4D">
              <w:rPr>
                <w:rFonts w:ascii="Arial" w:hAnsi="Arial" w:cs="Arial"/>
                <w:b/>
                <w:bCs/>
                <w:i/>
                <w:iCs/>
                <w:color w:val="000000" w:themeColor="text1"/>
                <w:sz w:val="18"/>
                <w:szCs w:val="18"/>
              </w:rPr>
              <w:t>La dependencia generadora de la necesidad y el equipo de contratos de la Secretaría General</w:t>
            </w:r>
            <w:r w:rsidRPr="00010C4D">
              <w:rPr>
                <w:rFonts w:ascii="Arial" w:hAnsi="Arial" w:cs="Arial"/>
                <w:i/>
                <w:iCs/>
                <w:color w:val="000000" w:themeColor="text1"/>
                <w:sz w:val="18"/>
                <w:szCs w:val="18"/>
              </w:rPr>
              <w:t xml:space="preserve">, a través del equipo precontractual y de estructuración del Proceso de Contratos de la Secretaría General, </w:t>
            </w:r>
            <w:r w:rsidRPr="00010C4D">
              <w:rPr>
                <w:rFonts w:ascii="Arial" w:hAnsi="Arial" w:cs="Arial"/>
                <w:b/>
                <w:bCs/>
                <w:i/>
                <w:iCs/>
                <w:color w:val="000000" w:themeColor="text1"/>
                <w:sz w:val="18"/>
                <w:szCs w:val="18"/>
              </w:rPr>
              <w:t>realizará la tipificación, estimación y asignación de los riesgos previsibles</w:t>
            </w:r>
            <w:r w:rsidRPr="00010C4D">
              <w:rPr>
                <w:rFonts w:ascii="Arial" w:hAnsi="Arial" w:cs="Arial"/>
                <w:i/>
                <w:iCs/>
                <w:color w:val="000000" w:themeColor="text1"/>
                <w:sz w:val="18"/>
                <w:szCs w:val="18"/>
              </w:rPr>
              <w:t xml:space="preserve"> que puedan afectar la ejecución contractual”. </w:t>
            </w:r>
            <w:r w:rsidRPr="00010C4D">
              <w:rPr>
                <w:rFonts w:ascii="Arial" w:hAnsi="Arial" w:cs="Arial"/>
                <w:color w:val="000000" w:themeColor="text1"/>
                <w:sz w:val="20"/>
                <w:szCs w:val="20"/>
              </w:rPr>
              <w:t>(Negrillas propias).</w:t>
            </w:r>
          </w:p>
          <w:p w14:paraId="6428E36A" w14:textId="0FA94076" w:rsidR="00994B78" w:rsidRPr="00010C4D" w:rsidRDefault="00994B78" w:rsidP="00204AD1">
            <w:pPr>
              <w:ind w:left="284" w:right="284"/>
              <w:jc w:val="both"/>
              <w:rPr>
                <w:rFonts w:ascii="Arial" w:hAnsi="Arial" w:cs="Arial"/>
                <w:color w:val="000000" w:themeColor="text1"/>
                <w:sz w:val="20"/>
                <w:szCs w:val="20"/>
              </w:rPr>
            </w:pPr>
          </w:p>
          <w:p w14:paraId="6B1AB85F" w14:textId="7B1FF59E" w:rsidR="00994B78" w:rsidRPr="00010C4D" w:rsidRDefault="00994B78" w:rsidP="00204AD1">
            <w:pPr>
              <w:ind w:left="284" w:right="284"/>
              <w:jc w:val="both"/>
              <w:rPr>
                <w:rFonts w:ascii="Arial" w:hAnsi="Arial" w:cs="Arial"/>
                <w:color w:val="000000" w:themeColor="text1"/>
                <w:sz w:val="20"/>
                <w:szCs w:val="20"/>
              </w:rPr>
            </w:pPr>
          </w:p>
          <w:p w14:paraId="6EB20512" w14:textId="77777777" w:rsidR="00CE180F" w:rsidRPr="00010C4D" w:rsidRDefault="00994B78" w:rsidP="00204AD1">
            <w:pPr>
              <w:tabs>
                <w:tab w:val="left" w:pos="2135"/>
              </w:tabs>
              <w:jc w:val="both"/>
              <w:rPr>
                <w:rFonts w:ascii="Arial" w:eastAsia="Arial" w:hAnsi="Arial" w:cs="Arial"/>
                <w:bCs/>
                <w:color w:val="000000" w:themeColor="text1"/>
                <w:sz w:val="22"/>
                <w:szCs w:val="22"/>
              </w:rPr>
            </w:pPr>
            <w:r w:rsidRPr="00010C4D">
              <w:rPr>
                <w:rFonts w:ascii="Arial" w:hAnsi="Arial" w:cs="Arial"/>
                <w:b/>
                <w:bCs/>
                <w:color w:val="000000" w:themeColor="text1"/>
                <w:sz w:val="20"/>
                <w:szCs w:val="20"/>
              </w:rPr>
              <w:t>Aportes del equipo auditado antes del cierre de auditoría</w:t>
            </w:r>
            <w:r w:rsidRPr="00010C4D">
              <w:rPr>
                <w:rFonts w:ascii="Arial" w:eastAsia="Arial" w:hAnsi="Arial" w:cs="Arial"/>
                <w:bCs/>
                <w:color w:val="000000" w:themeColor="text1"/>
                <w:sz w:val="22"/>
                <w:szCs w:val="22"/>
              </w:rPr>
              <w:t>:</w:t>
            </w:r>
            <w:r w:rsidR="00274194" w:rsidRPr="00010C4D">
              <w:rPr>
                <w:rFonts w:ascii="Arial" w:eastAsia="Arial" w:hAnsi="Arial" w:cs="Arial"/>
                <w:bCs/>
                <w:color w:val="000000" w:themeColor="text1"/>
                <w:sz w:val="22"/>
                <w:szCs w:val="22"/>
              </w:rPr>
              <w:t xml:space="preserve"> </w:t>
            </w:r>
          </w:p>
          <w:p w14:paraId="3F1CFC76" w14:textId="77777777" w:rsidR="00CE180F" w:rsidRPr="00010C4D" w:rsidRDefault="00CE180F" w:rsidP="00204AD1">
            <w:pPr>
              <w:tabs>
                <w:tab w:val="left" w:pos="2135"/>
              </w:tabs>
              <w:jc w:val="both"/>
              <w:rPr>
                <w:rFonts w:ascii="Arial" w:eastAsia="Arial" w:hAnsi="Arial" w:cs="Arial"/>
                <w:bCs/>
                <w:color w:val="000000" w:themeColor="text1"/>
                <w:sz w:val="22"/>
                <w:szCs w:val="22"/>
              </w:rPr>
            </w:pPr>
          </w:p>
          <w:p w14:paraId="171765D9" w14:textId="16045426" w:rsidR="00274194" w:rsidRPr="00010C4D" w:rsidRDefault="00274194"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color w:val="000000" w:themeColor="text1"/>
                <w:sz w:val="20"/>
                <w:szCs w:val="20"/>
              </w:rPr>
              <w:t>“</w:t>
            </w:r>
            <w:r w:rsidRPr="00010C4D">
              <w:rPr>
                <w:rFonts w:ascii="Arial" w:eastAsia="Arial" w:hAnsi="Arial" w:cs="Arial"/>
                <w:bCs/>
                <w:i/>
                <w:iCs/>
                <w:color w:val="000000" w:themeColor="text1"/>
                <w:sz w:val="20"/>
                <w:szCs w:val="20"/>
              </w:rPr>
              <w:t xml:space="preserve">Frente al HALLAZGO No. 2.  Se aclara que el proceso de revisiones y ajustes a los documentos previos del proceso, incluida la matriz de riesgos, se realiza por medio de envíos por correo electrónico, la plataforma de Orfeo y/o reuniones o mesas de trabajo presenciales. </w:t>
            </w:r>
          </w:p>
          <w:p w14:paraId="77AAEF99" w14:textId="77777777" w:rsidR="00274194" w:rsidRPr="00010C4D" w:rsidRDefault="00274194" w:rsidP="00204AD1">
            <w:pPr>
              <w:tabs>
                <w:tab w:val="left" w:pos="2135"/>
              </w:tabs>
              <w:jc w:val="both"/>
              <w:rPr>
                <w:rFonts w:ascii="Arial" w:eastAsia="Arial" w:hAnsi="Arial" w:cs="Arial"/>
                <w:bCs/>
                <w:i/>
                <w:iCs/>
                <w:color w:val="000000" w:themeColor="text1"/>
                <w:sz w:val="20"/>
                <w:szCs w:val="20"/>
              </w:rPr>
            </w:pPr>
          </w:p>
          <w:p w14:paraId="73B6C281" w14:textId="480D388F" w:rsidR="00274194" w:rsidRPr="00010C4D" w:rsidRDefault="00274194"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Por tanto, no se acepta el hallazgo, teniendo en cuenta que no en todos los casos se guarda registro en el expediente de las revisiones preliminares, tanto por claridad en los documentos definitivos como por mayor eficiencia en la construcción de los documentos proyectados, máxime si se tiene en cuenta que los borradores y revisiones en la Unidad no son documentos de archivo, de conformidad con la TRD vigente, por lo que sólo se conserva la versión final del documento</w:t>
            </w:r>
            <w:r w:rsidR="00CB396F" w:rsidRPr="00010C4D">
              <w:rPr>
                <w:rFonts w:ascii="Arial" w:eastAsia="Arial" w:hAnsi="Arial" w:cs="Arial"/>
                <w:bCs/>
                <w:i/>
                <w:iCs/>
                <w:color w:val="000000" w:themeColor="text1"/>
                <w:sz w:val="20"/>
                <w:szCs w:val="20"/>
              </w:rPr>
              <w:t>.”</w:t>
            </w:r>
            <w:r w:rsidR="0064787F" w:rsidRPr="00010C4D">
              <w:rPr>
                <w:rFonts w:ascii="Arial" w:eastAsia="Arial" w:hAnsi="Arial" w:cs="Arial"/>
                <w:bCs/>
                <w:i/>
                <w:iCs/>
                <w:color w:val="000000" w:themeColor="text1"/>
                <w:sz w:val="20"/>
                <w:szCs w:val="20"/>
              </w:rPr>
              <w:t xml:space="preserve"> </w:t>
            </w:r>
          </w:p>
          <w:p w14:paraId="7367D928" w14:textId="7202B66F" w:rsidR="0085520B" w:rsidRPr="00010C4D" w:rsidRDefault="0085520B" w:rsidP="00204AD1">
            <w:pPr>
              <w:tabs>
                <w:tab w:val="left" w:pos="2135"/>
              </w:tabs>
              <w:jc w:val="both"/>
              <w:rPr>
                <w:rFonts w:ascii="Arial" w:eastAsia="Arial" w:hAnsi="Arial" w:cs="Arial"/>
                <w:bCs/>
                <w:color w:val="000000" w:themeColor="text1"/>
                <w:sz w:val="22"/>
                <w:szCs w:val="22"/>
              </w:rPr>
            </w:pPr>
          </w:p>
          <w:p w14:paraId="6D1DB788" w14:textId="2816DC50" w:rsidR="0085520B" w:rsidRPr="00010C4D" w:rsidRDefault="0085520B" w:rsidP="00204AD1">
            <w:pPr>
              <w:tabs>
                <w:tab w:val="left" w:pos="2135"/>
              </w:tabs>
              <w:jc w:val="both"/>
              <w:rPr>
                <w:rFonts w:ascii="Arial" w:eastAsia="Arial" w:hAnsi="Arial" w:cs="Arial"/>
                <w:bCs/>
                <w:color w:val="000000" w:themeColor="text1"/>
                <w:sz w:val="22"/>
                <w:szCs w:val="22"/>
              </w:rPr>
            </w:pPr>
          </w:p>
          <w:p w14:paraId="5376847C" w14:textId="7EA233ED" w:rsidR="00CE180F" w:rsidRPr="00010C4D" w:rsidRDefault="0085520B" w:rsidP="00204AD1">
            <w:pPr>
              <w:tabs>
                <w:tab w:val="left" w:pos="2135"/>
              </w:tabs>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Análisis </w:t>
            </w:r>
            <w:r w:rsidR="00CE180F" w:rsidRPr="00010C4D">
              <w:rPr>
                <w:rFonts w:ascii="Arial" w:hAnsi="Arial" w:cs="Arial"/>
                <w:b/>
                <w:bCs/>
                <w:color w:val="000000" w:themeColor="text1"/>
                <w:sz w:val="20"/>
                <w:szCs w:val="20"/>
              </w:rPr>
              <w:t>del equipo auditor a</w:t>
            </w:r>
            <w:r w:rsidRPr="00010C4D">
              <w:rPr>
                <w:rFonts w:ascii="Arial" w:hAnsi="Arial" w:cs="Arial"/>
                <w:b/>
                <w:bCs/>
                <w:color w:val="000000" w:themeColor="text1"/>
                <w:sz w:val="20"/>
                <w:szCs w:val="20"/>
              </w:rPr>
              <w:t xml:space="preserve"> los argumentos y aportes del equipo auditado</w:t>
            </w:r>
            <w:r w:rsidR="003133CA" w:rsidRPr="00010C4D">
              <w:rPr>
                <w:rFonts w:ascii="Arial" w:hAnsi="Arial" w:cs="Arial"/>
                <w:color w:val="000000" w:themeColor="text1"/>
                <w:sz w:val="20"/>
                <w:szCs w:val="20"/>
              </w:rPr>
              <w:t>:</w:t>
            </w:r>
            <w:r w:rsidR="0064787F" w:rsidRPr="00010C4D">
              <w:rPr>
                <w:rFonts w:ascii="Arial" w:hAnsi="Arial" w:cs="Arial"/>
                <w:color w:val="000000" w:themeColor="text1"/>
                <w:sz w:val="20"/>
                <w:szCs w:val="20"/>
              </w:rPr>
              <w:t xml:space="preserve"> </w:t>
            </w:r>
          </w:p>
          <w:p w14:paraId="39C6A6F9" w14:textId="77777777" w:rsidR="00CE180F" w:rsidRPr="00010C4D" w:rsidRDefault="00CE180F" w:rsidP="00204AD1">
            <w:pPr>
              <w:tabs>
                <w:tab w:val="left" w:pos="2135"/>
              </w:tabs>
              <w:jc w:val="both"/>
              <w:rPr>
                <w:rFonts w:ascii="Arial" w:hAnsi="Arial" w:cs="Arial"/>
                <w:color w:val="000000" w:themeColor="text1"/>
                <w:sz w:val="20"/>
                <w:szCs w:val="20"/>
              </w:rPr>
            </w:pPr>
          </w:p>
          <w:p w14:paraId="75643F6B" w14:textId="77777777" w:rsidR="00CE180F" w:rsidRPr="00010C4D" w:rsidRDefault="00AD5BC6" w:rsidP="00204AD1">
            <w:pPr>
              <w:tabs>
                <w:tab w:val="left" w:pos="2135"/>
              </w:tabs>
              <w:jc w:val="both"/>
              <w:rPr>
                <w:rFonts w:ascii="Arial" w:eastAsia="Arial" w:hAnsi="Arial" w:cs="Arial"/>
                <w:bCs/>
                <w:color w:val="000000" w:themeColor="text1"/>
                <w:sz w:val="20"/>
                <w:szCs w:val="20"/>
              </w:rPr>
            </w:pPr>
            <w:r w:rsidRPr="00010C4D">
              <w:rPr>
                <w:rFonts w:ascii="Arial" w:hAnsi="Arial" w:cs="Arial"/>
                <w:color w:val="000000" w:themeColor="text1"/>
                <w:sz w:val="20"/>
                <w:szCs w:val="20"/>
              </w:rPr>
              <w:t xml:space="preserve">Realizado el análisis de los argumentos presentados, se encuentra que estos no desvirtúan el </w:t>
            </w:r>
            <w:r w:rsidR="00EB0A92" w:rsidRPr="00010C4D">
              <w:rPr>
                <w:rFonts w:ascii="Arial" w:hAnsi="Arial" w:cs="Arial"/>
                <w:color w:val="000000" w:themeColor="text1"/>
                <w:sz w:val="20"/>
                <w:szCs w:val="20"/>
              </w:rPr>
              <w:t xml:space="preserve">hallazgo. </w:t>
            </w:r>
            <w:r w:rsidR="0064787F" w:rsidRPr="00010C4D">
              <w:rPr>
                <w:rFonts w:ascii="Arial" w:hAnsi="Arial" w:cs="Arial"/>
                <w:color w:val="000000" w:themeColor="text1"/>
                <w:sz w:val="20"/>
                <w:szCs w:val="20"/>
              </w:rPr>
              <w:t xml:space="preserve">El proceso manifiesta </w:t>
            </w:r>
            <w:r w:rsidR="000168BC" w:rsidRPr="00010C4D">
              <w:rPr>
                <w:rFonts w:ascii="Arial" w:eastAsia="Arial" w:hAnsi="Arial" w:cs="Arial"/>
                <w:bCs/>
                <w:color w:val="000000" w:themeColor="text1"/>
                <w:sz w:val="20"/>
                <w:szCs w:val="20"/>
              </w:rPr>
              <w:t>que no en todos los casos se guarda registro en el expediente de las revisiones preliminares,</w:t>
            </w:r>
            <w:r w:rsidR="00B4462C" w:rsidRPr="00010C4D">
              <w:rPr>
                <w:rFonts w:ascii="Arial" w:eastAsia="Arial" w:hAnsi="Arial" w:cs="Arial"/>
                <w:bCs/>
                <w:color w:val="000000" w:themeColor="text1"/>
                <w:sz w:val="20"/>
                <w:szCs w:val="20"/>
              </w:rPr>
              <w:t xml:space="preserve"> y que las revisiones</w:t>
            </w:r>
            <w:r w:rsidR="000168BC" w:rsidRPr="00010C4D">
              <w:rPr>
                <w:rFonts w:ascii="Arial" w:eastAsia="Arial" w:hAnsi="Arial" w:cs="Arial"/>
                <w:bCs/>
                <w:color w:val="000000" w:themeColor="text1"/>
                <w:sz w:val="20"/>
                <w:szCs w:val="20"/>
              </w:rPr>
              <w:t xml:space="preserve"> y ajustes </w:t>
            </w:r>
            <w:r w:rsidR="00B4462C" w:rsidRPr="00010C4D">
              <w:rPr>
                <w:rFonts w:ascii="Arial" w:eastAsia="Arial" w:hAnsi="Arial" w:cs="Arial"/>
                <w:bCs/>
                <w:color w:val="000000" w:themeColor="text1"/>
                <w:sz w:val="20"/>
                <w:szCs w:val="20"/>
              </w:rPr>
              <w:t xml:space="preserve">de </w:t>
            </w:r>
            <w:r w:rsidR="00B730B2" w:rsidRPr="00010C4D">
              <w:rPr>
                <w:rFonts w:ascii="Arial" w:eastAsia="Arial" w:hAnsi="Arial" w:cs="Arial"/>
                <w:bCs/>
                <w:color w:val="000000" w:themeColor="text1"/>
                <w:sz w:val="20"/>
                <w:szCs w:val="20"/>
              </w:rPr>
              <w:t>la matriz</w:t>
            </w:r>
            <w:r w:rsidR="000168BC" w:rsidRPr="00010C4D">
              <w:rPr>
                <w:rFonts w:ascii="Arial" w:eastAsia="Arial" w:hAnsi="Arial" w:cs="Arial"/>
                <w:bCs/>
                <w:color w:val="000000" w:themeColor="text1"/>
                <w:sz w:val="20"/>
                <w:szCs w:val="20"/>
              </w:rPr>
              <w:t xml:space="preserve"> de riesgos, </w:t>
            </w:r>
            <w:r w:rsidR="00B4462C" w:rsidRPr="00010C4D">
              <w:rPr>
                <w:rFonts w:ascii="Arial" w:eastAsia="Arial" w:hAnsi="Arial" w:cs="Arial"/>
                <w:bCs/>
                <w:color w:val="000000" w:themeColor="text1"/>
                <w:sz w:val="20"/>
                <w:szCs w:val="20"/>
              </w:rPr>
              <w:t>“</w:t>
            </w:r>
            <w:r w:rsidR="000168BC" w:rsidRPr="00010C4D">
              <w:rPr>
                <w:rFonts w:ascii="Arial" w:eastAsia="Arial" w:hAnsi="Arial" w:cs="Arial"/>
                <w:bCs/>
                <w:i/>
                <w:iCs/>
                <w:color w:val="000000" w:themeColor="text1"/>
                <w:sz w:val="20"/>
                <w:szCs w:val="20"/>
              </w:rPr>
              <w:t>se realiza por medio de envíos por correo electrónico, la plataforma de Orfeo y/o reuniones o mesas de trabajo presenciales</w:t>
            </w:r>
            <w:r w:rsidR="000168BC" w:rsidRPr="00010C4D">
              <w:rPr>
                <w:rFonts w:ascii="Arial" w:eastAsia="Arial" w:hAnsi="Arial" w:cs="Arial"/>
                <w:bCs/>
                <w:color w:val="000000" w:themeColor="text1"/>
                <w:sz w:val="20"/>
                <w:szCs w:val="20"/>
              </w:rPr>
              <w:t>.</w:t>
            </w:r>
            <w:r w:rsidR="00B730B2" w:rsidRPr="00010C4D">
              <w:rPr>
                <w:rFonts w:ascii="Arial" w:eastAsia="Arial" w:hAnsi="Arial" w:cs="Arial"/>
                <w:bCs/>
                <w:color w:val="000000" w:themeColor="text1"/>
                <w:sz w:val="20"/>
                <w:szCs w:val="20"/>
              </w:rPr>
              <w:t xml:space="preserve">” </w:t>
            </w:r>
          </w:p>
          <w:p w14:paraId="7016CAF2" w14:textId="77777777" w:rsidR="00CE180F" w:rsidRPr="00010C4D" w:rsidRDefault="00CE180F" w:rsidP="00204AD1">
            <w:pPr>
              <w:tabs>
                <w:tab w:val="left" w:pos="2135"/>
              </w:tabs>
              <w:jc w:val="both"/>
              <w:rPr>
                <w:rFonts w:ascii="Arial" w:eastAsia="Arial" w:hAnsi="Arial" w:cs="Arial"/>
                <w:bCs/>
                <w:color w:val="000000" w:themeColor="text1"/>
                <w:sz w:val="20"/>
                <w:szCs w:val="20"/>
              </w:rPr>
            </w:pPr>
          </w:p>
          <w:p w14:paraId="5BF93DEE" w14:textId="289C47D4" w:rsidR="000168BC" w:rsidRPr="00010C4D" w:rsidRDefault="00B730B2" w:rsidP="00204AD1">
            <w:pPr>
              <w:tabs>
                <w:tab w:val="left" w:pos="2135"/>
              </w:tabs>
              <w:jc w:val="both"/>
              <w:rPr>
                <w:rFonts w:ascii="Arial" w:eastAsia="Arial" w:hAnsi="Arial" w:cs="Arial"/>
                <w:bCs/>
                <w:color w:val="000000" w:themeColor="text1"/>
                <w:sz w:val="20"/>
                <w:szCs w:val="20"/>
              </w:rPr>
            </w:pPr>
            <w:r w:rsidRPr="00010C4D">
              <w:rPr>
                <w:rFonts w:ascii="Arial" w:eastAsia="Arial" w:hAnsi="Arial" w:cs="Arial"/>
                <w:bCs/>
                <w:color w:val="000000" w:themeColor="text1"/>
                <w:sz w:val="20"/>
                <w:szCs w:val="20"/>
              </w:rPr>
              <w:t xml:space="preserve">Sin </w:t>
            </w:r>
            <w:r w:rsidR="001170EE" w:rsidRPr="00010C4D">
              <w:rPr>
                <w:rFonts w:ascii="Arial" w:eastAsia="Arial" w:hAnsi="Arial" w:cs="Arial"/>
                <w:bCs/>
                <w:color w:val="000000" w:themeColor="text1"/>
                <w:sz w:val="20"/>
                <w:szCs w:val="20"/>
              </w:rPr>
              <w:t>embargo,</w:t>
            </w:r>
            <w:r w:rsidRPr="00010C4D">
              <w:rPr>
                <w:rFonts w:ascii="Arial" w:eastAsia="Arial" w:hAnsi="Arial" w:cs="Arial"/>
                <w:bCs/>
                <w:color w:val="000000" w:themeColor="text1"/>
                <w:sz w:val="20"/>
                <w:szCs w:val="20"/>
              </w:rPr>
              <w:t xml:space="preserve"> </w:t>
            </w:r>
            <w:r w:rsidR="00EA65DE" w:rsidRPr="00010C4D">
              <w:rPr>
                <w:rFonts w:ascii="Arial" w:eastAsia="Arial" w:hAnsi="Arial" w:cs="Arial"/>
                <w:bCs/>
                <w:color w:val="000000" w:themeColor="text1"/>
                <w:sz w:val="20"/>
                <w:szCs w:val="20"/>
              </w:rPr>
              <w:t xml:space="preserve">respecto de los procesos </w:t>
            </w:r>
            <w:r w:rsidR="00EA65DE" w:rsidRPr="00010C4D">
              <w:rPr>
                <w:rFonts w:ascii="Arial" w:hAnsi="Arial" w:cs="Arial"/>
                <w:color w:val="000000" w:themeColor="text1"/>
                <w:sz w:val="20"/>
                <w:szCs w:val="20"/>
                <w:lang w:val="es-CO" w:eastAsia="es-CO"/>
              </w:rPr>
              <w:t xml:space="preserve">licitatorios 003 de 2018 y 001 de 2019, </w:t>
            </w:r>
            <w:r w:rsidR="00EA65DE" w:rsidRPr="00010C4D">
              <w:rPr>
                <w:rFonts w:ascii="Arial" w:eastAsia="Arial" w:hAnsi="Arial" w:cs="Arial"/>
                <w:bCs/>
                <w:color w:val="000000" w:themeColor="text1"/>
                <w:sz w:val="20"/>
                <w:szCs w:val="20"/>
              </w:rPr>
              <w:t>a que se hizo referencia en el hallazgo</w:t>
            </w:r>
            <w:r w:rsidR="00F32545" w:rsidRPr="00010C4D">
              <w:rPr>
                <w:rFonts w:ascii="Arial" w:eastAsia="Arial" w:hAnsi="Arial" w:cs="Arial"/>
                <w:bCs/>
                <w:color w:val="000000" w:themeColor="text1"/>
                <w:sz w:val="20"/>
                <w:szCs w:val="20"/>
              </w:rPr>
              <w:t>,</w:t>
            </w:r>
            <w:r w:rsidR="00EA65DE" w:rsidRPr="00010C4D">
              <w:rPr>
                <w:rFonts w:ascii="Arial" w:eastAsia="Arial" w:hAnsi="Arial" w:cs="Arial"/>
                <w:bCs/>
                <w:color w:val="000000" w:themeColor="text1"/>
                <w:sz w:val="20"/>
                <w:szCs w:val="20"/>
              </w:rPr>
              <w:t xml:space="preserve"> </w:t>
            </w:r>
            <w:r w:rsidR="00CE180F" w:rsidRPr="00010C4D">
              <w:rPr>
                <w:rFonts w:ascii="Arial" w:eastAsia="Arial" w:hAnsi="Arial" w:cs="Arial"/>
                <w:bCs/>
                <w:color w:val="000000" w:themeColor="text1"/>
                <w:sz w:val="20"/>
                <w:szCs w:val="20"/>
              </w:rPr>
              <w:t xml:space="preserve">no se presentaron evidencias </w:t>
            </w:r>
            <w:r w:rsidR="002073E8" w:rsidRPr="00010C4D">
              <w:rPr>
                <w:rFonts w:ascii="Arial" w:eastAsia="Arial" w:hAnsi="Arial" w:cs="Arial"/>
                <w:bCs/>
                <w:color w:val="000000" w:themeColor="text1"/>
                <w:sz w:val="20"/>
                <w:szCs w:val="20"/>
              </w:rPr>
              <w:t xml:space="preserve">de las afirmaciones </w:t>
            </w:r>
            <w:r w:rsidR="009F0CD2" w:rsidRPr="00010C4D">
              <w:rPr>
                <w:rFonts w:ascii="Arial" w:eastAsia="Arial" w:hAnsi="Arial" w:cs="Arial"/>
                <w:bCs/>
                <w:color w:val="000000" w:themeColor="text1"/>
                <w:sz w:val="20"/>
                <w:szCs w:val="20"/>
              </w:rPr>
              <w:t>“</w:t>
            </w:r>
            <w:r w:rsidR="00EA65DE" w:rsidRPr="00010C4D">
              <w:rPr>
                <w:rFonts w:ascii="Arial" w:eastAsia="Arial" w:hAnsi="Arial" w:cs="Arial"/>
                <w:bCs/>
                <w:color w:val="000000" w:themeColor="text1"/>
                <w:sz w:val="20"/>
                <w:szCs w:val="20"/>
              </w:rPr>
              <w:t xml:space="preserve">… </w:t>
            </w:r>
            <w:r w:rsidR="009F0CD2" w:rsidRPr="00010C4D">
              <w:rPr>
                <w:rFonts w:ascii="Arial" w:eastAsia="Arial" w:hAnsi="Arial" w:cs="Arial"/>
                <w:bCs/>
                <w:color w:val="000000" w:themeColor="text1"/>
                <w:sz w:val="20"/>
                <w:szCs w:val="20"/>
              </w:rPr>
              <w:t>las</w:t>
            </w:r>
            <w:r w:rsidR="003E59E9" w:rsidRPr="00010C4D">
              <w:rPr>
                <w:rFonts w:ascii="Arial" w:eastAsia="Arial" w:hAnsi="Arial" w:cs="Arial"/>
                <w:b/>
                <w:i/>
                <w:iCs/>
                <w:color w:val="000000" w:themeColor="text1"/>
                <w:sz w:val="20"/>
                <w:szCs w:val="20"/>
              </w:rPr>
              <w:t xml:space="preserve"> revisiones y ajustes de la matriz de riesgos, se realiza por medio de envíos por correo electrónico, la plataforma de Orfeo y/o reuniones o mesas de trabajo presenciales</w:t>
            </w:r>
            <w:r w:rsidR="00EA65DE" w:rsidRPr="00010C4D">
              <w:rPr>
                <w:rFonts w:ascii="Arial" w:eastAsia="Arial" w:hAnsi="Arial" w:cs="Arial"/>
                <w:b/>
                <w:i/>
                <w:iCs/>
                <w:color w:val="000000" w:themeColor="text1"/>
                <w:sz w:val="20"/>
                <w:szCs w:val="20"/>
              </w:rPr>
              <w:t>…</w:t>
            </w:r>
            <w:r w:rsidR="003E59E9" w:rsidRPr="00010C4D">
              <w:rPr>
                <w:rFonts w:ascii="Arial" w:eastAsia="Arial" w:hAnsi="Arial" w:cs="Arial"/>
                <w:b/>
                <w:i/>
                <w:iCs/>
                <w:color w:val="000000" w:themeColor="text1"/>
                <w:sz w:val="20"/>
                <w:szCs w:val="20"/>
              </w:rPr>
              <w:t>”</w:t>
            </w:r>
            <w:r w:rsidR="003E59E9" w:rsidRPr="00010C4D">
              <w:rPr>
                <w:rFonts w:ascii="Arial" w:eastAsia="Arial" w:hAnsi="Arial" w:cs="Arial"/>
                <w:bCs/>
                <w:color w:val="000000" w:themeColor="text1"/>
                <w:sz w:val="20"/>
                <w:szCs w:val="20"/>
              </w:rPr>
              <w:t xml:space="preserve"> </w:t>
            </w:r>
            <w:r w:rsidR="002073E8" w:rsidRPr="00010C4D">
              <w:rPr>
                <w:rFonts w:ascii="Arial" w:eastAsia="Arial" w:hAnsi="Arial" w:cs="Arial"/>
                <w:bCs/>
                <w:color w:val="000000" w:themeColor="text1"/>
                <w:sz w:val="20"/>
                <w:szCs w:val="20"/>
              </w:rPr>
              <w:t xml:space="preserve"> </w:t>
            </w:r>
            <w:r w:rsidR="00A56E4D" w:rsidRPr="00010C4D">
              <w:rPr>
                <w:rFonts w:ascii="Arial" w:eastAsia="Arial" w:hAnsi="Arial" w:cs="Arial"/>
                <w:bCs/>
                <w:color w:val="000000" w:themeColor="text1"/>
                <w:sz w:val="20"/>
                <w:szCs w:val="20"/>
              </w:rPr>
              <w:t xml:space="preserve">como </w:t>
            </w:r>
            <w:r w:rsidR="009F0CD2" w:rsidRPr="00010C4D">
              <w:rPr>
                <w:rFonts w:ascii="Arial" w:eastAsia="Arial" w:hAnsi="Arial" w:cs="Arial"/>
                <w:bCs/>
                <w:color w:val="000000" w:themeColor="text1"/>
                <w:sz w:val="20"/>
                <w:szCs w:val="20"/>
              </w:rPr>
              <w:t>registro de</w:t>
            </w:r>
            <w:r w:rsidR="00355F5C" w:rsidRPr="00010C4D">
              <w:rPr>
                <w:rFonts w:ascii="Arial" w:eastAsia="Arial" w:hAnsi="Arial" w:cs="Arial"/>
                <w:bCs/>
                <w:color w:val="000000" w:themeColor="text1"/>
                <w:sz w:val="20"/>
                <w:szCs w:val="20"/>
              </w:rPr>
              <w:t xml:space="preserve"> las revisiones efectuadas </w:t>
            </w:r>
            <w:r w:rsidR="00A56E4D" w:rsidRPr="00010C4D">
              <w:rPr>
                <w:rFonts w:ascii="Arial" w:eastAsia="Arial" w:hAnsi="Arial" w:cs="Arial"/>
                <w:bCs/>
                <w:color w:val="000000" w:themeColor="text1"/>
                <w:sz w:val="20"/>
                <w:szCs w:val="20"/>
              </w:rPr>
              <w:t xml:space="preserve">por el proceso </w:t>
            </w:r>
            <w:r w:rsidR="00355F5C" w:rsidRPr="00010C4D">
              <w:rPr>
                <w:rFonts w:ascii="Arial" w:eastAsia="Arial" w:hAnsi="Arial" w:cs="Arial"/>
                <w:bCs/>
                <w:color w:val="000000" w:themeColor="text1"/>
                <w:sz w:val="20"/>
                <w:szCs w:val="20"/>
              </w:rPr>
              <w:t>y los ajustes sol</w:t>
            </w:r>
            <w:r w:rsidR="00EA65DE" w:rsidRPr="00010C4D">
              <w:rPr>
                <w:rFonts w:ascii="Arial" w:eastAsia="Arial" w:hAnsi="Arial" w:cs="Arial"/>
                <w:bCs/>
                <w:color w:val="000000" w:themeColor="text1"/>
                <w:sz w:val="20"/>
                <w:szCs w:val="20"/>
              </w:rPr>
              <w:t>icitados a la matriz de riesgos.</w:t>
            </w:r>
          </w:p>
          <w:p w14:paraId="454345B1" w14:textId="13603F78" w:rsidR="001170EE" w:rsidRPr="00010C4D" w:rsidRDefault="001170EE" w:rsidP="00204AD1">
            <w:pPr>
              <w:tabs>
                <w:tab w:val="left" w:pos="2135"/>
              </w:tabs>
              <w:jc w:val="both"/>
              <w:rPr>
                <w:rFonts w:ascii="Arial" w:eastAsia="Arial" w:hAnsi="Arial" w:cs="Arial"/>
                <w:bCs/>
                <w:color w:val="000000" w:themeColor="text1"/>
                <w:sz w:val="20"/>
                <w:szCs w:val="20"/>
              </w:rPr>
            </w:pPr>
          </w:p>
          <w:p w14:paraId="39C0A09A" w14:textId="77777777" w:rsidR="001170EE" w:rsidRPr="00010C4D" w:rsidRDefault="001170EE"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1C1E76E6" w14:textId="09C08AB1" w:rsidR="00994B78" w:rsidRPr="00010C4D" w:rsidRDefault="00994B78" w:rsidP="00204AD1">
            <w:pPr>
              <w:ind w:right="284"/>
              <w:jc w:val="both"/>
              <w:rPr>
                <w:rFonts w:ascii="Arial" w:hAnsi="Arial" w:cs="Arial"/>
                <w:color w:val="000000" w:themeColor="text1"/>
                <w:sz w:val="20"/>
                <w:szCs w:val="20"/>
              </w:rPr>
            </w:pPr>
          </w:p>
          <w:p w14:paraId="1C83ABB5" w14:textId="24656AE1" w:rsidR="000E132A" w:rsidRDefault="000E132A" w:rsidP="00204AD1">
            <w:pPr>
              <w:ind w:left="284" w:right="284"/>
              <w:jc w:val="both"/>
              <w:rPr>
                <w:rFonts w:ascii="Arial" w:hAnsi="Arial" w:cs="Arial"/>
                <w:color w:val="000000" w:themeColor="text1"/>
                <w:sz w:val="20"/>
                <w:szCs w:val="20"/>
              </w:rPr>
            </w:pPr>
          </w:p>
          <w:p w14:paraId="61C2087C" w14:textId="77777777" w:rsidR="002B6E0D" w:rsidRPr="00010C4D" w:rsidRDefault="002B6E0D" w:rsidP="00204AD1">
            <w:pPr>
              <w:ind w:left="284" w:right="284"/>
              <w:jc w:val="both"/>
              <w:rPr>
                <w:rFonts w:ascii="Arial" w:hAnsi="Arial" w:cs="Arial"/>
                <w:color w:val="000000" w:themeColor="text1"/>
                <w:sz w:val="20"/>
                <w:szCs w:val="20"/>
              </w:rPr>
            </w:pPr>
          </w:p>
          <w:p w14:paraId="025F0651" w14:textId="77777777" w:rsidR="000E132A" w:rsidRPr="00010C4D" w:rsidRDefault="000E132A" w:rsidP="00204AD1">
            <w:pPr>
              <w:pStyle w:val="Default"/>
              <w:shd w:val="clear" w:color="auto" w:fill="A8D08D" w:themeFill="accent6" w:themeFillTint="99"/>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3</w:t>
            </w:r>
            <w:r w:rsidRPr="00010C4D">
              <w:rPr>
                <w:rFonts w:ascii="Arial" w:hAnsi="Arial" w:cs="Arial"/>
                <w:b/>
                <w:bCs/>
                <w:color w:val="000000" w:themeColor="text1"/>
                <w:sz w:val="20"/>
                <w:szCs w:val="20"/>
              </w:rPr>
              <w:t>:</w:t>
            </w:r>
          </w:p>
          <w:p w14:paraId="1281F073" w14:textId="77777777" w:rsidR="000E132A" w:rsidRPr="00010C4D" w:rsidRDefault="000E132A" w:rsidP="00204AD1">
            <w:pPr>
              <w:pStyle w:val="Sinespaciado"/>
              <w:spacing w:line="240" w:lineRule="auto"/>
              <w:rPr>
                <w:rFonts w:ascii="Arial" w:hAnsi="Arial" w:cs="Arial"/>
                <w:color w:val="000000" w:themeColor="text1"/>
                <w:sz w:val="20"/>
                <w:szCs w:val="20"/>
              </w:rPr>
            </w:pPr>
          </w:p>
          <w:p w14:paraId="1DF226E7"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EVIDENCIÓ que </w:t>
            </w:r>
            <w:r w:rsidRPr="00010C4D">
              <w:rPr>
                <w:rFonts w:ascii="Arial" w:hAnsi="Arial" w:cs="Arial"/>
                <w:bCs/>
                <w:color w:val="000000" w:themeColor="text1"/>
                <w:sz w:val="20"/>
                <w:szCs w:val="20"/>
              </w:rPr>
              <w:t xml:space="preserve">en las matrices de riesgo publicadas en SECOP para dos de los procesos analizados en el hallazgo 1 y 2 no se identifican riesgos para las etapas de planeación, selección ni contratación. </w:t>
            </w:r>
          </w:p>
          <w:p w14:paraId="6DCB1C18" w14:textId="77777777" w:rsidR="000E132A" w:rsidRPr="00010C4D" w:rsidRDefault="000E132A" w:rsidP="00204AD1">
            <w:pPr>
              <w:pStyle w:val="Default"/>
              <w:jc w:val="both"/>
              <w:rPr>
                <w:rFonts w:ascii="Arial" w:hAnsi="Arial" w:cs="Arial"/>
                <w:b/>
                <w:bCs/>
                <w:color w:val="000000" w:themeColor="text1"/>
                <w:sz w:val="20"/>
                <w:szCs w:val="20"/>
              </w:rPr>
            </w:pPr>
          </w:p>
          <w:p w14:paraId="2401BD0E"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En las matrices de riesgos de los contratos 392 y 393 de 2019 grupos 1 y 2, cuyo objeto del proceso es “</w:t>
            </w:r>
            <w:r w:rsidRPr="00010C4D">
              <w:rPr>
                <w:rFonts w:ascii="Arial" w:hAnsi="Arial" w:cs="Arial"/>
                <w:i/>
                <w:iCs/>
                <w:color w:val="000000" w:themeColor="text1"/>
                <w:sz w:val="20"/>
                <w:szCs w:val="20"/>
              </w:rPr>
              <w:t>Prestar el Servicio de Mantenimiento para la Maquinaria, Vehículos Pesados, Vehículos Livianos y Equipos Menores de la UAERMV, a monto agotable</w:t>
            </w:r>
            <w:r w:rsidRPr="00010C4D">
              <w:rPr>
                <w:rFonts w:ascii="Arial" w:hAnsi="Arial" w:cs="Arial"/>
                <w:color w:val="000000" w:themeColor="text1"/>
                <w:sz w:val="20"/>
                <w:szCs w:val="20"/>
              </w:rPr>
              <w:t>”, consultadas en la Plataforma SECOP II, se identificaron las siguientes situaciones:</w:t>
            </w:r>
          </w:p>
          <w:p w14:paraId="71BE9122" w14:textId="77777777" w:rsidR="000E132A" w:rsidRPr="00010C4D" w:rsidRDefault="000E132A" w:rsidP="00204AD1">
            <w:pPr>
              <w:pStyle w:val="Default"/>
              <w:jc w:val="both"/>
              <w:rPr>
                <w:rFonts w:ascii="Arial" w:hAnsi="Arial" w:cs="Arial"/>
                <w:color w:val="000000" w:themeColor="text1"/>
                <w:sz w:val="20"/>
                <w:szCs w:val="20"/>
                <w:u w:val="single"/>
              </w:rPr>
            </w:pPr>
          </w:p>
          <w:p w14:paraId="36D2B765"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1.</w:t>
            </w:r>
            <w:r w:rsidRPr="00010C4D">
              <w:rPr>
                <w:rFonts w:ascii="Arial" w:hAnsi="Arial" w:cs="Arial"/>
                <w:color w:val="000000" w:themeColor="text1"/>
                <w:sz w:val="20"/>
                <w:szCs w:val="20"/>
              </w:rPr>
              <w:t xml:space="preserve"> Se asignaron en total 8 riesgos para la etapa de ejecución del contrato.</w:t>
            </w:r>
          </w:p>
          <w:p w14:paraId="4CD262DA" w14:textId="77777777" w:rsidR="000E132A" w:rsidRPr="00010C4D" w:rsidRDefault="000E132A" w:rsidP="00204AD1">
            <w:pPr>
              <w:pStyle w:val="Default"/>
              <w:jc w:val="both"/>
              <w:rPr>
                <w:rFonts w:ascii="Arial" w:hAnsi="Arial" w:cs="Arial"/>
                <w:b/>
                <w:bCs/>
                <w:color w:val="000000" w:themeColor="text1"/>
                <w:sz w:val="20"/>
                <w:szCs w:val="20"/>
              </w:rPr>
            </w:pPr>
          </w:p>
          <w:p w14:paraId="3E2711C6"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2. </w:t>
            </w:r>
            <w:r w:rsidRPr="00010C4D">
              <w:rPr>
                <w:rFonts w:ascii="Arial" w:hAnsi="Arial" w:cs="Arial"/>
                <w:color w:val="000000" w:themeColor="text1"/>
                <w:sz w:val="20"/>
                <w:szCs w:val="20"/>
              </w:rPr>
              <w:t>Dos riesgos se definieron en clase “</w:t>
            </w:r>
            <w:r w:rsidRPr="00010C4D">
              <w:rPr>
                <w:rFonts w:ascii="Arial" w:hAnsi="Arial" w:cs="Arial"/>
                <w:i/>
                <w:color w:val="000000" w:themeColor="text1"/>
                <w:sz w:val="20"/>
                <w:szCs w:val="20"/>
              </w:rPr>
              <w:t>g</w:t>
            </w:r>
            <w:r w:rsidRPr="00010C4D">
              <w:rPr>
                <w:rFonts w:ascii="Arial" w:hAnsi="Arial" w:cs="Arial"/>
                <w:i/>
                <w:iCs/>
                <w:color w:val="000000" w:themeColor="text1"/>
                <w:sz w:val="20"/>
                <w:szCs w:val="20"/>
              </w:rPr>
              <w:t>eneral</w:t>
            </w:r>
            <w:r w:rsidRPr="00010C4D">
              <w:rPr>
                <w:rFonts w:ascii="Arial" w:hAnsi="Arial" w:cs="Arial"/>
                <w:color w:val="000000" w:themeColor="text1"/>
                <w:sz w:val="20"/>
                <w:szCs w:val="20"/>
              </w:rPr>
              <w:t>”, que de conformidad con el manual de referencia y dado el objeto del contrato, corresponden a “</w:t>
            </w:r>
            <w:r w:rsidRPr="00010C4D">
              <w:rPr>
                <w:rFonts w:ascii="Arial" w:hAnsi="Arial" w:cs="Arial"/>
                <w:i/>
                <w:iCs/>
                <w:color w:val="000000" w:themeColor="text1"/>
                <w:sz w:val="20"/>
                <w:szCs w:val="20"/>
              </w:rPr>
              <w:t>específicos</w:t>
            </w:r>
            <w:r w:rsidRPr="00010C4D">
              <w:rPr>
                <w:rFonts w:ascii="Arial" w:hAnsi="Arial" w:cs="Arial"/>
                <w:color w:val="000000" w:themeColor="text1"/>
                <w:sz w:val="20"/>
                <w:szCs w:val="20"/>
              </w:rPr>
              <w:t>”, porque son propios del proceso de contratación “</w:t>
            </w:r>
            <w:r w:rsidRPr="00010C4D">
              <w:rPr>
                <w:rFonts w:ascii="Arial" w:hAnsi="Arial" w:cs="Arial"/>
                <w:i/>
                <w:iCs/>
                <w:color w:val="000000" w:themeColor="text1"/>
                <w:sz w:val="20"/>
                <w:szCs w:val="20"/>
              </w:rPr>
              <w:t>objeto de análisis”</w:t>
            </w:r>
            <w:r w:rsidRPr="00010C4D">
              <w:rPr>
                <w:rFonts w:ascii="Arial" w:hAnsi="Arial" w:cs="Arial"/>
                <w:color w:val="000000" w:themeColor="text1"/>
                <w:sz w:val="20"/>
                <w:szCs w:val="20"/>
              </w:rPr>
              <w:t>;</w:t>
            </w:r>
            <w:r w:rsidRPr="00010C4D">
              <w:rPr>
                <w:rFonts w:ascii="Arial" w:hAnsi="Arial" w:cs="Arial"/>
                <w:i/>
                <w:iCs/>
                <w:color w:val="000000" w:themeColor="text1"/>
                <w:sz w:val="20"/>
                <w:szCs w:val="20"/>
              </w:rPr>
              <w:t xml:space="preserve"> </w:t>
            </w:r>
            <w:r w:rsidRPr="00010C4D">
              <w:rPr>
                <w:rFonts w:ascii="Arial" w:hAnsi="Arial" w:cs="Arial"/>
                <w:color w:val="000000" w:themeColor="text1"/>
                <w:sz w:val="20"/>
                <w:szCs w:val="20"/>
              </w:rPr>
              <w:t>en tanto que los generales son los que están presentes en todos los procesos de contratación que adelanta la entidad, así:</w:t>
            </w:r>
          </w:p>
          <w:p w14:paraId="7BE1A4D4"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 </w:t>
            </w:r>
          </w:p>
          <w:p w14:paraId="1A7D594C"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 1. Retrasos o Incumplimientos en la prestación del servicio de mantenimiento, diagnostico, suministro de insumos y repuestos y demás actividades requeridas durante la ejecución del contrato. </w:t>
            </w:r>
          </w:p>
          <w:p w14:paraId="55D76AE3"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442C5BBC"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2. Afectación en el precio pactado por ítem, ocasionado por variaciones en el entorno…”. </w:t>
            </w:r>
          </w:p>
          <w:p w14:paraId="74C809E5" w14:textId="77777777" w:rsidR="000E132A" w:rsidRPr="00010C4D" w:rsidRDefault="000E132A" w:rsidP="00204AD1">
            <w:pPr>
              <w:pStyle w:val="Sinespaciado"/>
              <w:spacing w:line="240" w:lineRule="auto"/>
              <w:rPr>
                <w:rFonts w:ascii="Arial" w:hAnsi="Arial" w:cs="Arial"/>
                <w:color w:val="000000" w:themeColor="text1"/>
                <w:sz w:val="20"/>
                <w:szCs w:val="20"/>
              </w:rPr>
            </w:pPr>
          </w:p>
          <w:p w14:paraId="393084C9" w14:textId="77777777" w:rsidR="000E132A" w:rsidRPr="00010C4D" w:rsidRDefault="000E132A" w:rsidP="00204AD1">
            <w:pPr>
              <w:jc w:val="both"/>
              <w:rPr>
                <w:rFonts w:ascii="Arial" w:hAnsi="Arial" w:cs="Arial"/>
                <w:b/>
                <w:bCs/>
                <w:color w:val="000000" w:themeColor="text1"/>
                <w:sz w:val="20"/>
                <w:szCs w:val="20"/>
                <w:u w:val="single"/>
              </w:rPr>
            </w:pPr>
            <w:r w:rsidRPr="00010C4D">
              <w:rPr>
                <w:rFonts w:ascii="Arial" w:hAnsi="Arial" w:cs="Arial"/>
                <w:color w:val="000000" w:themeColor="text1"/>
                <w:sz w:val="20"/>
                <w:szCs w:val="20"/>
              </w:rPr>
              <w:t xml:space="preserve">Lo anterior </w:t>
            </w:r>
            <w:r w:rsidRPr="00010C4D">
              <w:rPr>
                <w:rFonts w:ascii="Arial" w:hAnsi="Arial" w:cs="Arial"/>
                <w:b/>
                <w:color w:val="000000" w:themeColor="text1"/>
                <w:sz w:val="20"/>
                <w:szCs w:val="20"/>
              </w:rPr>
              <w:t>incumple</w:t>
            </w:r>
            <w:r w:rsidRPr="00010C4D">
              <w:rPr>
                <w:rFonts w:ascii="Arial" w:hAnsi="Arial" w:cs="Arial"/>
                <w:color w:val="000000" w:themeColor="text1"/>
                <w:sz w:val="20"/>
                <w:szCs w:val="20"/>
              </w:rPr>
              <w:t xml:space="preserve"> lo establecido en el documento M-ICR-01 MANUAL PARA LA IDENTIFICACIÓN Y COBERTURA DEL RIESGO EN LOS PROCESOS DE CONTRATACIÓN  2017, folios 4 y 7:</w:t>
            </w:r>
          </w:p>
          <w:p w14:paraId="1562F0C2" w14:textId="77777777" w:rsidR="000E132A" w:rsidRPr="00010C4D" w:rsidRDefault="000E132A" w:rsidP="00204AD1">
            <w:pPr>
              <w:pStyle w:val="Sinespaciado"/>
              <w:spacing w:line="240" w:lineRule="auto"/>
              <w:rPr>
                <w:rFonts w:ascii="Arial" w:hAnsi="Arial" w:cs="Arial"/>
                <w:color w:val="000000" w:themeColor="text1"/>
              </w:rPr>
            </w:pPr>
          </w:p>
          <w:p w14:paraId="0FBAFEDF" w14:textId="77777777"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r w:rsidRPr="00010C4D">
              <w:rPr>
                <w:rFonts w:ascii="Arial" w:hAnsi="Arial" w:cs="Arial"/>
                <w:i/>
                <w:color w:val="000000" w:themeColor="text1"/>
                <w:sz w:val="18"/>
                <w:szCs w:val="18"/>
              </w:rPr>
              <w:t xml:space="preserve">“...A Riesgos en el Proceso de Contratación </w:t>
            </w:r>
          </w:p>
          <w:p w14:paraId="13D073ED" w14:textId="77777777"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p>
          <w:p w14:paraId="3EFC0671" w14:textId="77777777"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r w:rsidRPr="00010C4D">
              <w:rPr>
                <w:rFonts w:ascii="Arial" w:hAnsi="Arial" w:cs="Arial"/>
                <w:i/>
                <w:color w:val="000000" w:themeColor="text1"/>
                <w:sz w:val="18"/>
                <w:szCs w:val="18"/>
              </w:rPr>
              <w:t>Las Entidades Estatales para reducir la exposición del Proceso de Contratación frente a los diferentes Riesgos que se pueden presentar, debe estructurar un sistema de administración de Riesgos teniendo en cuenta, entre otros, los siguientes aspectos: (a) los eventos que impidan la adjudicación y firma del contrato como resultado del Proceso de Contratación; (b) los eventos que alteren la ejecución del contrato; (c) el equilibrio económico del contrato; (d) la eficacia del Proceso de Contratación, es decir, que la Entidad Estatal pueda satisfacer la necesidad que motivó el Proceso de Contratación; y (e) la reputación y legitimidad de la Entidad Estatal encargada de prestar el bien o servicio…”</w:t>
            </w:r>
          </w:p>
          <w:p w14:paraId="658FF17E" w14:textId="77777777" w:rsidR="000E132A" w:rsidRPr="00010C4D" w:rsidRDefault="000E132A" w:rsidP="00204AD1">
            <w:pPr>
              <w:pStyle w:val="Sinespaciado"/>
              <w:spacing w:line="240" w:lineRule="auto"/>
              <w:rPr>
                <w:rFonts w:ascii="Arial" w:hAnsi="Arial" w:cs="Arial"/>
                <w:color w:val="000000" w:themeColor="text1"/>
                <w:sz w:val="20"/>
                <w:szCs w:val="20"/>
              </w:rPr>
            </w:pPr>
          </w:p>
          <w:p w14:paraId="5E3063CF" w14:textId="77777777" w:rsidR="000E132A" w:rsidRPr="00010C4D" w:rsidRDefault="000E132A" w:rsidP="00204AD1">
            <w:pPr>
              <w:pStyle w:val="Sinespaciado"/>
              <w:spacing w:line="240" w:lineRule="auto"/>
              <w:ind w:left="284" w:right="284"/>
              <w:rPr>
                <w:rFonts w:ascii="Arial" w:hAnsi="Arial" w:cs="Arial"/>
                <w:i/>
                <w:color w:val="000000" w:themeColor="text1"/>
                <w:sz w:val="18"/>
                <w:szCs w:val="18"/>
              </w:rPr>
            </w:pPr>
            <w:r w:rsidRPr="00010C4D">
              <w:rPr>
                <w:rFonts w:ascii="Arial" w:hAnsi="Arial" w:cs="Arial"/>
                <w:i/>
                <w:color w:val="000000" w:themeColor="text1"/>
                <w:sz w:val="18"/>
                <w:szCs w:val="18"/>
              </w:rPr>
              <w:t>“… 2. Identificar y clasificar los Riesgos</w:t>
            </w:r>
          </w:p>
          <w:p w14:paraId="0171F1C4" w14:textId="77777777" w:rsidR="000E132A" w:rsidRPr="00010C4D" w:rsidRDefault="000E132A" w:rsidP="00204AD1">
            <w:pPr>
              <w:pStyle w:val="Sinespaciado"/>
              <w:spacing w:line="240" w:lineRule="auto"/>
              <w:ind w:left="284" w:right="284"/>
              <w:rPr>
                <w:rFonts w:ascii="Arial" w:hAnsi="Arial" w:cs="Arial"/>
                <w:i/>
                <w:color w:val="000000" w:themeColor="text1"/>
                <w:sz w:val="18"/>
                <w:szCs w:val="18"/>
              </w:rPr>
            </w:pPr>
            <w:r w:rsidRPr="00010C4D">
              <w:rPr>
                <w:rFonts w:ascii="Arial" w:hAnsi="Arial" w:cs="Arial"/>
                <w:i/>
                <w:color w:val="000000" w:themeColor="text1"/>
                <w:sz w:val="18"/>
                <w:szCs w:val="18"/>
              </w:rPr>
              <w:t xml:space="preserve"> …</w:t>
            </w:r>
          </w:p>
          <w:p w14:paraId="0B549F75" w14:textId="77777777" w:rsidR="000E132A" w:rsidRPr="00010C4D" w:rsidRDefault="000E132A" w:rsidP="00204AD1">
            <w:pPr>
              <w:pStyle w:val="Sinespaciado"/>
              <w:spacing w:line="240" w:lineRule="auto"/>
              <w:ind w:left="284" w:right="284"/>
              <w:rPr>
                <w:rFonts w:ascii="Arial" w:hAnsi="Arial" w:cs="Arial"/>
                <w:i/>
                <w:color w:val="000000" w:themeColor="text1"/>
                <w:sz w:val="18"/>
                <w:szCs w:val="18"/>
              </w:rPr>
            </w:pPr>
          </w:p>
          <w:p w14:paraId="48760846" w14:textId="77777777"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r w:rsidRPr="00010C4D">
              <w:rPr>
                <w:rFonts w:ascii="Arial" w:hAnsi="Arial" w:cs="Arial"/>
                <w:i/>
                <w:color w:val="000000" w:themeColor="text1"/>
                <w:sz w:val="18"/>
                <w:szCs w:val="18"/>
              </w:rPr>
              <w:lastRenderedPageBreak/>
              <w:t xml:space="preserve">Una vez identificados los Riesgos del Proceso de Contratación, la Entidad Estatal debe clasificarlos según su clase, su fuente, la etapa del Proceso de Contratación en la que se encuentra el Riesgo, y su Tipo, así: </w:t>
            </w:r>
          </w:p>
          <w:p w14:paraId="73283051" w14:textId="77777777"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p>
          <w:p w14:paraId="67D29580" w14:textId="77777777"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r w:rsidRPr="00010C4D">
              <w:rPr>
                <w:rFonts w:ascii="Arial" w:hAnsi="Arial" w:cs="Arial"/>
                <w:i/>
                <w:color w:val="000000" w:themeColor="text1"/>
                <w:sz w:val="18"/>
                <w:szCs w:val="18"/>
              </w:rPr>
              <w:t xml:space="preserve">Clase: General: es un Riesgo de todos los Procesos de Contratación adelantados por la Entidad Estatal, por lo cual está presente en toda su actividad contractual. </w:t>
            </w:r>
          </w:p>
          <w:p w14:paraId="14BE35EE" w14:textId="77777777"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p>
          <w:p w14:paraId="6027AA8D" w14:textId="19BB62AB" w:rsidR="000E132A" w:rsidRPr="00010C4D" w:rsidRDefault="000E132A" w:rsidP="00204AD1">
            <w:pPr>
              <w:pStyle w:val="Sinespaciado"/>
              <w:spacing w:line="240" w:lineRule="auto"/>
              <w:ind w:left="284" w:right="284"/>
              <w:jc w:val="both"/>
              <w:rPr>
                <w:rFonts w:ascii="Arial" w:hAnsi="Arial" w:cs="Arial"/>
                <w:i/>
                <w:color w:val="000000" w:themeColor="text1"/>
                <w:sz w:val="18"/>
                <w:szCs w:val="18"/>
              </w:rPr>
            </w:pPr>
            <w:r w:rsidRPr="00010C4D">
              <w:rPr>
                <w:rFonts w:ascii="Arial" w:hAnsi="Arial" w:cs="Arial"/>
                <w:i/>
                <w:color w:val="000000" w:themeColor="text1"/>
                <w:sz w:val="18"/>
                <w:szCs w:val="18"/>
              </w:rPr>
              <w:t>Específico: es un Riesgo propio del Proceso de Contratación objeto de análisis…”</w:t>
            </w:r>
          </w:p>
          <w:p w14:paraId="44C5087F" w14:textId="55E3C9D3" w:rsidR="00071B11" w:rsidRPr="00010C4D" w:rsidRDefault="00071B11" w:rsidP="00204AD1">
            <w:pPr>
              <w:pStyle w:val="Sinespaciado"/>
              <w:spacing w:line="240" w:lineRule="auto"/>
              <w:ind w:left="284" w:right="284"/>
              <w:jc w:val="both"/>
              <w:rPr>
                <w:rFonts w:ascii="Arial" w:hAnsi="Arial" w:cs="Arial"/>
                <w:i/>
                <w:color w:val="000000" w:themeColor="text1"/>
                <w:sz w:val="18"/>
                <w:szCs w:val="18"/>
              </w:rPr>
            </w:pPr>
          </w:p>
          <w:p w14:paraId="1EC28DC1" w14:textId="28C4E062" w:rsidR="00071B11" w:rsidRPr="00010C4D" w:rsidRDefault="00071B11" w:rsidP="00204AD1">
            <w:pPr>
              <w:pStyle w:val="Sinespaciado"/>
              <w:spacing w:line="240" w:lineRule="auto"/>
              <w:ind w:left="284" w:right="284"/>
              <w:jc w:val="both"/>
              <w:rPr>
                <w:rFonts w:ascii="Arial" w:hAnsi="Arial" w:cs="Arial"/>
                <w:i/>
                <w:color w:val="000000" w:themeColor="text1"/>
                <w:sz w:val="18"/>
                <w:szCs w:val="18"/>
              </w:rPr>
            </w:pPr>
          </w:p>
          <w:p w14:paraId="3853E96C" w14:textId="77777777" w:rsidR="00C55C22" w:rsidRPr="00010C4D" w:rsidRDefault="00C55C22" w:rsidP="00204AD1">
            <w:pPr>
              <w:autoSpaceDE w:val="0"/>
              <w:autoSpaceDN w:val="0"/>
              <w:adjustRightInd w:val="0"/>
              <w:jc w:val="both"/>
              <w:rPr>
                <w:rFonts w:ascii="Arial" w:hAnsi="Arial" w:cs="Arial"/>
                <w:color w:val="000000" w:themeColor="text1"/>
                <w:sz w:val="20"/>
                <w:szCs w:val="20"/>
              </w:rPr>
            </w:pPr>
          </w:p>
          <w:p w14:paraId="0C8C0481" w14:textId="094FCEE6" w:rsidR="006826BD" w:rsidRPr="00010C4D" w:rsidRDefault="00C55C22"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Aportes del equipo auditado antes del cierre d</w:t>
            </w:r>
            <w:r w:rsidR="006826BD" w:rsidRPr="00010C4D">
              <w:rPr>
                <w:rFonts w:ascii="Arial" w:hAnsi="Arial" w:cs="Arial"/>
                <w:b/>
                <w:bCs/>
                <w:color w:val="000000" w:themeColor="text1"/>
                <w:sz w:val="20"/>
                <w:szCs w:val="20"/>
              </w:rPr>
              <w:t>e auditoría</w:t>
            </w:r>
          </w:p>
          <w:p w14:paraId="0A4A887A" w14:textId="77777777" w:rsidR="006826BD" w:rsidRPr="00010C4D" w:rsidRDefault="006826BD" w:rsidP="00204AD1">
            <w:pPr>
              <w:tabs>
                <w:tab w:val="left" w:pos="2135"/>
              </w:tabs>
              <w:jc w:val="both"/>
              <w:rPr>
                <w:rFonts w:ascii="Arial" w:hAnsi="Arial" w:cs="Arial"/>
                <w:b/>
                <w:bCs/>
                <w:color w:val="000000" w:themeColor="text1"/>
                <w:sz w:val="20"/>
                <w:szCs w:val="20"/>
              </w:rPr>
            </w:pPr>
          </w:p>
          <w:p w14:paraId="048E1B11" w14:textId="6958AF50" w:rsidR="00071B11" w:rsidRPr="00010C4D" w:rsidRDefault="00C55C22" w:rsidP="00204AD1">
            <w:pPr>
              <w:tabs>
                <w:tab w:val="left" w:pos="2135"/>
              </w:tabs>
              <w:jc w:val="both"/>
              <w:rPr>
                <w:rFonts w:ascii="Arial" w:eastAsia="Arial" w:hAnsi="Arial" w:cs="Arial"/>
                <w:bCs/>
                <w:i/>
                <w:iCs/>
                <w:color w:val="000000" w:themeColor="text1"/>
                <w:sz w:val="20"/>
                <w:szCs w:val="20"/>
              </w:rPr>
            </w:pPr>
            <w:r w:rsidRPr="00010C4D">
              <w:rPr>
                <w:rFonts w:ascii="Arial" w:hAnsi="Arial" w:cs="Arial"/>
                <w:b/>
                <w:bCs/>
                <w:color w:val="000000" w:themeColor="text1"/>
                <w:sz w:val="20"/>
                <w:szCs w:val="20"/>
              </w:rPr>
              <w:t xml:space="preserve"> </w:t>
            </w:r>
            <w:r w:rsidRPr="00010C4D">
              <w:rPr>
                <w:rFonts w:ascii="Arial" w:hAnsi="Arial" w:cs="Arial"/>
                <w:b/>
                <w:bCs/>
                <w:i/>
                <w:iCs/>
                <w:color w:val="000000" w:themeColor="text1"/>
                <w:sz w:val="20"/>
                <w:szCs w:val="20"/>
              </w:rPr>
              <w:t>“</w:t>
            </w:r>
            <w:r w:rsidR="00071B11" w:rsidRPr="00010C4D">
              <w:rPr>
                <w:rFonts w:ascii="Arial" w:eastAsia="Arial" w:hAnsi="Arial" w:cs="Arial"/>
                <w:bCs/>
                <w:i/>
                <w:iCs/>
                <w:color w:val="000000" w:themeColor="text1"/>
                <w:sz w:val="20"/>
                <w:szCs w:val="20"/>
              </w:rPr>
              <w:t xml:space="preserve">Frente al </w:t>
            </w:r>
            <w:r w:rsidR="00071B11" w:rsidRPr="00010C4D">
              <w:rPr>
                <w:rFonts w:ascii="Arial" w:eastAsia="Arial" w:hAnsi="Arial" w:cs="Arial"/>
                <w:b/>
                <w:bCs/>
                <w:i/>
                <w:iCs/>
                <w:color w:val="000000" w:themeColor="text1"/>
                <w:sz w:val="20"/>
                <w:szCs w:val="20"/>
              </w:rPr>
              <w:t xml:space="preserve">HALLAZGO No. 3. </w:t>
            </w:r>
            <w:r w:rsidR="00071B11" w:rsidRPr="00010C4D">
              <w:rPr>
                <w:rFonts w:ascii="Arial" w:eastAsia="Arial" w:hAnsi="Arial" w:cs="Arial"/>
                <w:bCs/>
                <w:i/>
                <w:iCs/>
                <w:color w:val="000000" w:themeColor="text1"/>
                <w:sz w:val="20"/>
                <w:szCs w:val="20"/>
              </w:rPr>
              <w:t xml:space="preserve"> De conformidad a la matriz de riesgos para el proceso, en su aparte asignación y tratamiento, la Entidad realizó el análisis correspondiente de los riesgos previsibles que se podían presentar en el proceso contractual en cuestión, siguiendo el procedimiento de identificación de riesgos recomendado por Colombia Compra Eficiente. </w:t>
            </w:r>
          </w:p>
          <w:p w14:paraId="5AB103A3" w14:textId="77777777" w:rsidR="00071B11" w:rsidRPr="00010C4D" w:rsidRDefault="00071B11" w:rsidP="00204AD1">
            <w:pPr>
              <w:tabs>
                <w:tab w:val="left" w:pos="2135"/>
              </w:tabs>
              <w:jc w:val="both"/>
              <w:rPr>
                <w:rFonts w:ascii="Arial" w:eastAsia="Arial" w:hAnsi="Arial" w:cs="Arial"/>
                <w:bCs/>
                <w:i/>
                <w:iCs/>
                <w:color w:val="000000" w:themeColor="text1"/>
                <w:sz w:val="20"/>
                <w:szCs w:val="20"/>
              </w:rPr>
            </w:pPr>
          </w:p>
          <w:p w14:paraId="53E5615A" w14:textId="2CFCDF3E" w:rsidR="00071B11" w:rsidRPr="00010C4D" w:rsidRDefault="00071B11"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No se acepta el hallazgo</w:t>
            </w:r>
            <w:r w:rsidRPr="00010C4D">
              <w:rPr>
                <w:rFonts w:ascii="Arial" w:eastAsia="Arial" w:hAnsi="Arial" w:cs="Arial"/>
                <w:b/>
                <w:bCs/>
                <w:i/>
                <w:iCs/>
                <w:color w:val="000000" w:themeColor="text1"/>
                <w:sz w:val="20"/>
                <w:szCs w:val="20"/>
              </w:rPr>
              <w:t>,</w:t>
            </w:r>
            <w:r w:rsidRPr="00010C4D">
              <w:rPr>
                <w:rFonts w:ascii="Arial" w:eastAsia="Arial" w:hAnsi="Arial" w:cs="Arial"/>
                <w:bCs/>
                <w:i/>
                <w:iCs/>
                <w:color w:val="000000" w:themeColor="text1"/>
                <w:sz w:val="20"/>
                <w:szCs w:val="20"/>
              </w:rPr>
              <w:t xml:space="preserve"> teniendo en cuenta el resultado de dicha evaluación y además con base en la experiencia de la Entidad en contrataciones anteriores, no fueron identificados como riesgos previsibles para la etapa de planeación, selección ni contratación, soportado adicionalmente en que históricamente no se han materializado riesgos de esta naturaleza para este tipo de contratos.</w:t>
            </w:r>
            <w:r w:rsidR="00C55C22" w:rsidRPr="00010C4D">
              <w:rPr>
                <w:rFonts w:ascii="Arial" w:eastAsia="Arial" w:hAnsi="Arial" w:cs="Arial"/>
                <w:bCs/>
                <w:i/>
                <w:iCs/>
                <w:color w:val="000000" w:themeColor="text1"/>
                <w:sz w:val="20"/>
                <w:szCs w:val="20"/>
              </w:rPr>
              <w:t>”</w:t>
            </w:r>
          </w:p>
          <w:p w14:paraId="23E0DD14" w14:textId="3A9FB74C" w:rsidR="00071B11" w:rsidRPr="00010C4D" w:rsidRDefault="00071B11" w:rsidP="00204AD1">
            <w:pPr>
              <w:pStyle w:val="Sinespaciado"/>
              <w:spacing w:line="240" w:lineRule="auto"/>
              <w:ind w:left="284" w:right="284"/>
              <w:jc w:val="both"/>
              <w:rPr>
                <w:rFonts w:ascii="Arial" w:hAnsi="Arial" w:cs="Arial"/>
                <w:i/>
                <w:color w:val="000000" w:themeColor="text1"/>
                <w:sz w:val="18"/>
                <w:szCs w:val="18"/>
              </w:rPr>
            </w:pPr>
          </w:p>
          <w:p w14:paraId="1C479FB9" w14:textId="02C75021" w:rsidR="00881C7C" w:rsidRPr="00010C4D" w:rsidRDefault="00881C7C" w:rsidP="00204AD1">
            <w:pPr>
              <w:pStyle w:val="Sinespaciado"/>
              <w:spacing w:line="240" w:lineRule="auto"/>
              <w:ind w:left="284" w:right="284"/>
              <w:jc w:val="both"/>
              <w:rPr>
                <w:rFonts w:ascii="Arial" w:hAnsi="Arial" w:cs="Arial"/>
                <w:i/>
                <w:color w:val="000000" w:themeColor="text1"/>
                <w:sz w:val="18"/>
                <w:szCs w:val="18"/>
              </w:rPr>
            </w:pPr>
          </w:p>
          <w:p w14:paraId="23EA0FC6" w14:textId="27299DB0" w:rsidR="006826BD" w:rsidRPr="00010C4D" w:rsidRDefault="00881C7C" w:rsidP="00204AD1">
            <w:pPr>
              <w:pStyle w:val="Sinespaciado"/>
              <w:spacing w:line="240" w:lineRule="auto"/>
              <w:ind w:right="284"/>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Análisis </w:t>
            </w:r>
            <w:r w:rsidR="006826BD" w:rsidRPr="00010C4D">
              <w:rPr>
                <w:rFonts w:ascii="Arial" w:hAnsi="Arial" w:cs="Arial"/>
                <w:b/>
                <w:bCs/>
                <w:color w:val="000000" w:themeColor="text1"/>
                <w:sz w:val="20"/>
                <w:szCs w:val="20"/>
              </w:rPr>
              <w:t xml:space="preserve">del equipo auditor </w:t>
            </w:r>
            <w:r w:rsidRPr="00010C4D">
              <w:rPr>
                <w:rFonts w:ascii="Arial" w:hAnsi="Arial" w:cs="Arial"/>
                <w:b/>
                <w:bCs/>
                <w:color w:val="000000" w:themeColor="text1"/>
                <w:sz w:val="20"/>
                <w:szCs w:val="20"/>
              </w:rPr>
              <w:t>de los argumentos y aportes del equipo auditado</w:t>
            </w:r>
          </w:p>
          <w:p w14:paraId="554E0F2F" w14:textId="77777777" w:rsidR="006826BD" w:rsidRPr="00010C4D" w:rsidRDefault="006826BD" w:rsidP="00204AD1">
            <w:pPr>
              <w:pStyle w:val="Sinespaciado"/>
              <w:spacing w:line="240" w:lineRule="auto"/>
              <w:ind w:right="284"/>
              <w:jc w:val="both"/>
              <w:rPr>
                <w:rFonts w:ascii="Arial" w:hAnsi="Arial" w:cs="Arial"/>
                <w:b/>
                <w:bCs/>
                <w:color w:val="000000" w:themeColor="text1"/>
                <w:sz w:val="20"/>
                <w:szCs w:val="20"/>
              </w:rPr>
            </w:pPr>
          </w:p>
          <w:p w14:paraId="4DD2E36D" w14:textId="3CB47AC8" w:rsidR="00451C8B" w:rsidRPr="00010C4D" w:rsidRDefault="00881C7C" w:rsidP="00204AD1">
            <w:pPr>
              <w:pStyle w:val="Sinespaciado"/>
              <w:spacing w:line="240" w:lineRule="auto"/>
              <w:ind w:right="284"/>
              <w:jc w:val="both"/>
              <w:rPr>
                <w:rFonts w:ascii="Arial" w:hAnsi="Arial" w:cs="Arial"/>
                <w:color w:val="000000" w:themeColor="text1"/>
                <w:sz w:val="20"/>
                <w:szCs w:val="20"/>
              </w:rPr>
            </w:pPr>
            <w:r w:rsidRPr="00010C4D">
              <w:rPr>
                <w:rFonts w:ascii="Arial" w:hAnsi="Arial" w:cs="Arial"/>
                <w:color w:val="000000" w:themeColor="text1"/>
                <w:sz w:val="20"/>
                <w:szCs w:val="20"/>
              </w:rPr>
              <w:t xml:space="preserve">Realizado el análisis de los argumentos presentados, </w:t>
            </w:r>
            <w:r w:rsidR="006826BD" w:rsidRPr="00010C4D">
              <w:rPr>
                <w:rFonts w:ascii="Arial" w:hAnsi="Arial" w:cs="Arial"/>
                <w:color w:val="000000" w:themeColor="text1"/>
                <w:sz w:val="20"/>
                <w:szCs w:val="20"/>
              </w:rPr>
              <w:t xml:space="preserve">estos no </w:t>
            </w:r>
            <w:r w:rsidR="00D4190C" w:rsidRPr="00010C4D">
              <w:rPr>
                <w:rFonts w:ascii="Arial" w:hAnsi="Arial" w:cs="Arial"/>
                <w:color w:val="000000" w:themeColor="text1"/>
                <w:sz w:val="20"/>
                <w:szCs w:val="20"/>
              </w:rPr>
              <w:t>desvirtúa</w:t>
            </w:r>
            <w:r w:rsidR="006826BD" w:rsidRPr="00010C4D">
              <w:rPr>
                <w:rFonts w:ascii="Arial" w:hAnsi="Arial" w:cs="Arial"/>
                <w:color w:val="000000" w:themeColor="text1"/>
                <w:sz w:val="20"/>
                <w:szCs w:val="20"/>
              </w:rPr>
              <w:t>n</w:t>
            </w:r>
            <w:r w:rsidR="00DA23E8" w:rsidRPr="00010C4D">
              <w:rPr>
                <w:rFonts w:ascii="Arial" w:hAnsi="Arial" w:cs="Arial"/>
                <w:color w:val="000000" w:themeColor="text1"/>
                <w:sz w:val="20"/>
                <w:szCs w:val="20"/>
              </w:rPr>
              <w:t xml:space="preserve"> que </w:t>
            </w:r>
            <w:r w:rsidR="00451C8B" w:rsidRPr="00010C4D">
              <w:rPr>
                <w:rFonts w:ascii="Arial" w:hAnsi="Arial" w:cs="Arial"/>
                <w:color w:val="000000" w:themeColor="text1"/>
                <w:sz w:val="20"/>
                <w:szCs w:val="20"/>
              </w:rPr>
              <w:t xml:space="preserve">la entidad no identificó riesgos en la etapa de adjudicación </w:t>
            </w:r>
            <w:r w:rsidR="00EA5683" w:rsidRPr="00010C4D">
              <w:rPr>
                <w:rFonts w:ascii="Arial" w:hAnsi="Arial" w:cs="Arial"/>
                <w:color w:val="000000" w:themeColor="text1"/>
                <w:sz w:val="20"/>
                <w:szCs w:val="20"/>
              </w:rPr>
              <w:t xml:space="preserve">y firma </w:t>
            </w:r>
            <w:r w:rsidR="00451C8B" w:rsidRPr="00010C4D">
              <w:rPr>
                <w:rFonts w:ascii="Arial" w:hAnsi="Arial" w:cs="Arial"/>
                <w:color w:val="000000" w:themeColor="text1"/>
                <w:sz w:val="20"/>
                <w:szCs w:val="20"/>
              </w:rPr>
              <w:t xml:space="preserve">del contrato, como lo establece el manual referido: “… </w:t>
            </w:r>
            <w:r w:rsidR="00451C8B" w:rsidRPr="00010C4D">
              <w:rPr>
                <w:rFonts w:ascii="Arial" w:hAnsi="Arial" w:cs="Arial"/>
                <w:i/>
                <w:color w:val="000000" w:themeColor="text1"/>
                <w:sz w:val="18"/>
                <w:szCs w:val="18"/>
              </w:rPr>
              <w:t>debe estructurar un sistema de administración de Riesgos teniendo en cuenta, entre otros, los siguientes aspectos: (a) los eventos que impidan la adjudicación y firma del contrato como resultado del Proceso de Contratación…”</w:t>
            </w:r>
          </w:p>
          <w:p w14:paraId="59AA6457" w14:textId="77777777" w:rsidR="00451C8B" w:rsidRPr="00010C4D" w:rsidRDefault="00451C8B" w:rsidP="00204AD1">
            <w:pPr>
              <w:pStyle w:val="Sinespaciado"/>
              <w:spacing w:line="240" w:lineRule="auto"/>
              <w:ind w:right="284"/>
              <w:jc w:val="both"/>
              <w:rPr>
                <w:rFonts w:ascii="Arial" w:hAnsi="Arial" w:cs="Arial"/>
                <w:color w:val="000000" w:themeColor="text1"/>
                <w:sz w:val="20"/>
                <w:szCs w:val="20"/>
              </w:rPr>
            </w:pPr>
          </w:p>
          <w:p w14:paraId="55DDA9DC" w14:textId="50576955" w:rsidR="00A2199B" w:rsidRPr="00010C4D" w:rsidRDefault="00451C8B" w:rsidP="00204AD1">
            <w:pPr>
              <w:pStyle w:val="Sinespaciado"/>
              <w:spacing w:line="240" w:lineRule="auto"/>
              <w:ind w:right="284"/>
              <w:jc w:val="both"/>
              <w:rPr>
                <w:rFonts w:ascii="Arial" w:hAnsi="Arial" w:cs="Arial"/>
                <w:color w:val="000000" w:themeColor="text1"/>
                <w:sz w:val="20"/>
                <w:szCs w:val="20"/>
              </w:rPr>
            </w:pPr>
            <w:r w:rsidRPr="00010C4D">
              <w:rPr>
                <w:rFonts w:ascii="Arial" w:hAnsi="Arial" w:cs="Arial"/>
                <w:color w:val="000000" w:themeColor="text1"/>
                <w:sz w:val="20"/>
                <w:szCs w:val="20"/>
              </w:rPr>
              <w:t xml:space="preserve">Tampoco desvirtúa que </w:t>
            </w:r>
            <w:r w:rsidR="00D60C9D" w:rsidRPr="00010C4D">
              <w:rPr>
                <w:rFonts w:ascii="Arial" w:hAnsi="Arial" w:cs="Arial"/>
                <w:color w:val="000000" w:themeColor="text1"/>
                <w:sz w:val="20"/>
                <w:szCs w:val="20"/>
              </w:rPr>
              <w:t>d</w:t>
            </w:r>
            <w:r w:rsidR="00DA23E8" w:rsidRPr="00010C4D">
              <w:rPr>
                <w:rFonts w:ascii="Arial" w:hAnsi="Arial" w:cs="Arial"/>
                <w:color w:val="000000" w:themeColor="text1"/>
                <w:sz w:val="20"/>
                <w:szCs w:val="20"/>
              </w:rPr>
              <w:t>os</w:t>
            </w:r>
            <w:r w:rsidR="00BD182F" w:rsidRPr="00010C4D">
              <w:rPr>
                <w:rFonts w:ascii="Arial" w:hAnsi="Arial" w:cs="Arial"/>
                <w:color w:val="000000" w:themeColor="text1"/>
                <w:sz w:val="20"/>
                <w:szCs w:val="20"/>
              </w:rPr>
              <w:t xml:space="preserve"> </w:t>
            </w:r>
            <w:r w:rsidR="00DA23E8" w:rsidRPr="00010C4D">
              <w:rPr>
                <w:rFonts w:ascii="Arial" w:hAnsi="Arial" w:cs="Arial"/>
                <w:color w:val="000000" w:themeColor="text1"/>
                <w:sz w:val="20"/>
                <w:szCs w:val="20"/>
              </w:rPr>
              <w:t>riesgos se definieron en clase “</w:t>
            </w:r>
            <w:r w:rsidR="00DA23E8" w:rsidRPr="00010C4D">
              <w:rPr>
                <w:rFonts w:ascii="Arial" w:hAnsi="Arial" w:cs="Arial"/>
                <w:i/>
                <w:color w:val="000000" w:themeColor="text1"/>
                <w:sz w:val="20"/>
                <w:szCs w:val="20"/>
              </w:rPr>
              <w:t>g</w:t>
            </w:r>
            <w:r w:rsidR="00DA23E8" w:rsidRPr="00010C4D">
              <w:rPr>
                <w:rFonts w:ascii="Arial" w:hAnsi="Arial" w:cs="Arial"/>
                <w:i/>
                <w:iCs/>
                <w:color w:val="000000" w:themeColor="text1"/>
                <w:sz w:val="20"/>
                <w:szCs w:val="20"/>
              </w:rPr>
              <w:t>eneral</w:t>
            </w:r>
            <w:r w:rsidR="00DA23E8" w:rsidRPr="00010C4D">
              <w:rPr>
                <w:rFonts w:ascii="Arial" w:hAnsi="Arial" w:cs="Arial"/>
                <w:color w:val="000000" w:themeColor="text1"/>
                <w:sz w:val="20"/>
                <w:szCs w:val="20"/>
              </w:rPr>
              <w:t>”, que de conformidad con el manual de referencia y</w:t>
            </w:r>
            <w:r w:rsidR="00EA5683" w:rsidRPr="00010C4D">
              <w:rPr>
                <w:rFonts w:ascii="Arial" w:hAnsi="Arial" w:cs="Arial"/>
                <w:color w:val="000000" w:themeColor="text1"/>
                <w:sz w:val="20"/>
                <w:szCs w:val="20"/>
              </w:rPr>
              <w:t>,</w:t>
            </w:r>
            <w:r w:rsidR="00DA23E8" w:rsidRPr="00010C4D">
              <w:rPr>
                <w:rFonts w:ascii="Arial" w:hAnsi="Arial" w:cs="Arial"/>
                <w:color w:val="000000" w:themeColor="text1"/>
                <w:sz w:val="20"/>
                <w:szCs w:val="20"/>
              </w:rPr>
              <w:t xml:space="preserve"> dado el objeto del contrato, corresponden a “</w:t>
            </w:r>
            <w:r w:rsidR="00DA23E8" w:rsidRPr="00010C4D">
              <w:rPr>
                <w:rFonts w:ascii="Arial" w:hAnsi="Arial" w:cs="Arial"/>
                <w:i/>
                <w:iCs/>
                <w:color w:val="000000" w:themeColor="text1"/>
                <w:sz w:val="20"/>
                <w:szCs w:val="20"/>
              </w:rPr>
              <w:t>específicos</w:t>
            </w:r>
            <w:r w:rsidR="00DA23E8" w:rsidRPr="00010C4D">
              <w:rPr>
                <w:rFonts w:ascii="Arial" w:hAnsi="Arial" w:cs="Arial"/>
                <w:color w:val="000000" w:themeColor="text1"/>
                <w:sz w:val="20"/>
                <w:szCs w:val="20"/>
              </w:rPr>
              <w:t>”, porque son propios del proceso de contratación “</w:t>
            </w:r>
            <w:r w:rsidR="00DA23E8" w:rsidRPr="00010C4D">
              <w:rPr>
                <w:rFonts w:ascii="Arial" w:hAnsi="Arial" w:cs="Arial"/>
                <w:i/>
                <w:iCs/>
                <w:color w:val="000000" w:themeColor="text1"/>
                <w:sz w:val="20"/>
                <w:szCs w:val="20"/>
              </w:rPr>
              <w:t>objeto de análisis”</w:t>
            </w:r>
            <w:r w:rsidR="00DA23E8" w:rsidRPr="00010C4D">
              <w:rPr>
                <w:rFonts w:ascii="Arial" w:hAnsi="Arial" w:cs="Arial"/>
                <w:color w:val="000000" w:themeColor="text1"/>
                <w:sz w:val="20"/>
                <w:szCs w:val="20"/>
              </w:rPr>
              <w:t>;</w:t>
            </w:r>
            <w:r w:rsidR="00DA23E8" w:rsidRPr="00010C4D">
              <w:rPr>
                <w:rFonts w:ascii="Arial" w:hAnsi="Arial" w:cs="Arial"/>
                <w:i/>
                <w:iCs/>
                <w:color w:val="000000" w:themeColor="text1"/>
                <w:sz w:val="20"/>
                <w:szCs w:val="20"/>
              </w:rPr>
              <w:t xml:space="preserve"> </w:t>
            </w:r>
            <w:r w:rsidR="00DA23E8" w:rsidRPr="00010C4D">
              <w:rPr>
                <w:rFonts w:ascii="Arial" w:hAnsi="Arial" w:cs="Arial"/>
                <w:color w:val="000000" w:themeColor="text1"/>
                <w:sz w:val="20"/>
                <w:szCs w:val="20"/>
              </w:rPr>
              <w:t>en tanto que</w:t>
            </w:r>
            <w:r w:rsidR="003D6562" w:rsidRPr="00010C4D">
              <w:rPr>
                <w:rFonts w:ascii="Arial" w:hAnsi="Arial" w:cs="Arial"/>
                <w:color w:val="000000" w:themeColor="text1"/>
                <w:sz w:val="20"/>
                <w:szCs w:val="20"/>
              </w:rPr>
              <w:t xml:space="preserve">, </w:t>
            </w:r>
            <w:r w:rsidR="00DA23E8" w:rsidRPr="00010C4D">
              <w:rPr>
                <w:rFonts w:ascii="Arial" w:hAnsi="Arial" w:cs="Arial"/>
                <w:color w:val="000000" w:themeColor="text1"/>
                <w:sz w:val="20"/>
                <w:szCs w:val="20"/>
              </w:rPr>
              <w:t>los generales son los que están presentes en todos los procesos de contratación que adelanta la entidad, así:</w:t>
            </w:r>
          </w:p>
          <w:p w14:paraId="5E8AB8BB" w14:textId="0ADDC424" w:rsidR="00981157" w:rsidRPr="00010C4D" w:rsidRDefault="00981157" w:rsidP="00204AD1">
            <w:pPr>
              <w:pStyle w:val="Sinespaciado"/>
              <w:spacing w:line="240" w:lineRule="auto"/>
              <w:ind w:right="284"/>
              <w:jc w:val="both"/>
              <w:rPr>
                <w:rFonts w:ascii="Arial" w:hAnsi="Arial" w:cs="Arial"/>
                <w:color w:val="000000" w:themeColor="text1"/>
                <w:sz w:val="20"/>
                <w:szCs w:val="20"/>
              </w:rPr>
            </w:pPr>
          </w:p>
          <w:p w14:paraId="1CB3454C" w14:textId="77777777" w:rsidR="00981157" w:rsidRPr="00010C4D" w:rsidRDefault="00981157"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 1. Retrasos o Incumplimientos en la prestación del servicio de mantenimiento, diagnostico, suministro de insumos y repuestos y demás actividades requeridas durante la ejecución del contrato. </w:t>
            </w:r>
          </w:p>
          <w:p w14:paraId="24763413" w14:textId="77777777" w:rsidR="00981157" w:rsidRPr="00010C4D" w:rsidRDefault="00981157" w:rsidP="00204AD1">
            <w:pPr>
              <w:pStyle w:val="Default"/>
              <w:ind w:left="284" w:right="284"/>
              <w:jc w:val="both"/>
              <w:rPr>
                <w:rFonts w:ascii="Arial" w:hAnsi="Arial" w:cs="Arial"/>
                <w:i/>
                <w:iCs/>
                <w:color w:val="000000" w:themeColor="text1"/>
                <w:sz w:val="18"/>
                <w:szCs w:val="18"/>
              </w:rPr>
            </w:pPr>
          </w:p>
          <w:p w14:paraId="65B890F8" w14:textId="4E6E7DE1" w:rsidR="00981157" w:rsidRPr="00010C4D" w:rsidRDefault="00981157"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2. Afectación en el precio pactado por ítem, ocasionado por variaciones en el entorno…”. </w:t>
            </w:r>
          </w:p>
          <w:p w14:paraId="3EF76B5D" w14:textId="2B8810C9" w:rsidR="00F66B6F" w:rsidRPr="00010C4D" w:rsidRDefault="00981157" w:rsidP="00204AD1">
            <w:pPr>
              <w:jc w:val="both"/>
              <w:rPr>
                <w:rFonts w:ascii="Arial" w:hAnsi="Arial" w:cs="Arial"/>
                <w:i/>
                <w:color w:val="000000" w:themeColor="text1"/>
                <w:sz w:val="18"/>
                <w:szCs w:val="18"/>
              </w:rPr>
            </w:pPr>
            <w:r w:rsidRPr="00010C4D">
              <w:rPr>
                <w:rFonts w:ascii="Arial" w:hAnsi="Arial" w:cs="Arial"/>
                <w:color w:val="000000" w:themeColor="text1"/>
                <w:sz w:val="20"/>
                <w:szCs w:val="20"/>
              </w:rPr>
              <w:t xml:space="preserve"> </w:t>
            </w:r>
          </w:p>
          <w:p w14:paraId="77201720" w14:textId="77777777" w:rsidR="00F66B6F" w:rsidRPr="00010C4D" w:rsidRDefault="00F66B6F"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5E22C658" w14:textId="77777777" w:rsidR="00F66B6F" w:rsidRPr="00010C4D" w:rsidRDefault="00F66B6F" w:rsidP="00204AD1">
            <w:pPr>
              <w:pStyle w:val="Sinespaciado"/>
              <w:spacing w:line="240" w:lineRule="auto"/>
              <w:ind w:left="284" w:right="284"/>
              <w:jc w:val="both"/>
              <w:rPr>
                <w:rFonts w:ascii="Arial" w:hAnsi="Arial" w:cs="Arial"/>
                <w:i/>
                <w:color w:val="000000" w:themeColor="text1"/>
                <w:sz w:val="18"/>
                <w:szCs w:val="18"/>
              </w:rPr>
            </w:pPr>
          </w:p>
          <w:p w14:paraId="149A096E" w14:textId="77777777" w:rsidR="005E7BC9" w:rsidRPr="00010C4D" w:rsidRDefault="005E7BC9" w:rsidP="00204AD1">
            <w:pPr>
              <w:pStyle w:val="Sinespaciado"/>
              <w:spacing w:line="240" w:lineRule="auto"/>
              <w:ind w:right="284"/>
              <w:jc w:val="both"/>
              <w:rPr>
                <w:rFonts w:ascii="Arial" w:hAnsi="Arial" w:cs="Arial"/>
                <w:i/>
                <w:color w:val="000000" w:themeColor="text1"/>
                <w:sz w:val="18"/>
                <w:szCs w:val="18"/>
              </w:rPr>
            </w:pPr>
          </w:p>
          <w:p w14:paraId="1EF9A45E" w14:textId="77777777" w:rsidR="000E132A" w:rsidRPr="00010C4D" w:rsidRDefault="000E132A" w:rsidP="00204AD1">
            <w:pPr>
              <w:pStyle w:val="Sinespaciado"/>
              <w:spacing w:line="240" w:lineRule="auto"/>
              <w:rPr>
                <w:rFonts w:ascii="Arial" w:hAnsi="Arial" w:cs="Arial"/>
                <w:color w:val="000000" w:themeColor="text1"/>
                <w:sz w:val="20"/>
                <w:szCs w:val="20"/>
              </w:rPr>
            </w:pPr>
          </w:p>
          <w:p w14:paraId="6A2365B7" w14:textId="77777777" w:rsidR="000E132A" w:rsidRPr="00010C4D" w:rsidRDefault="000E132A" w:rsidP="00204AD1">
            <w:pPr>
              <w:pStyle w:val="Default"/>
              <w:shd w:val="clear" w:color="auto" w:fill="A8D08D" w:themeFill="accent6" w:themeFillTint="99"/>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4</w:t>
            </w:r>
            <w:r w:rsidRPr="00010C4D">
              <w:rPr>
                <w:rFonts w:ascii="Arial" w:hAnsi="Arial" w:cs="Arial"/>
                <w:b/>
                <w:bCs/>
                <w:color w:val="000000" w:themeColor="text1"/>
                <w:sz w:val="20"/>
                <w:szCs w:val="20"/>
              </w:rPr>
              <w:t>:</w:t>
            </w:r>
          </w:p>
          <w:p w14:paraId="6B0206D4" w14:textId="77777777" w:rsidR="000E132A" w:rsidRPr="00010C4D" w:rsidRDefault="000E132A" w:rsidP="00204AD1">
            <w:pPr>
              <w:pStyle w:val="Sinespaciado"/>
              <w:spacing w:line="240" w:lineRule="auto"/>
              <w:rPr>
                <w:rFonts w:ascii="Arial" w:hAnsi="Arial" w:cs="Arial"/>
                <w:color w:val="000000" w:themeColor="text1"/>
                <w:sz w:val="20"/>
                <w:szCs w:val="20"/>
              </w:rPr>
            </w:pPr>
          </w:p>
          <w:p w14:paraId="47CCDBB1"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EVIDENCIÓ </w:t>
            </w:r>
            <w:r w:rsidRPr="00010C4D">
              <w:rPr>
                <w:rFonts w:ascii="Arial" w:hAnsi="Arial" w:cs="Arial"/>
                <w:bCs/>
                <w:color w:val="000000" w:themeColor="text1"/>
                <w:sz w:val="20"/>
                <w:szCs w:val="20"/>
              </w:rPr>
              <w:t xml:space="preserve">en las matrices de riesgo publicadas en SECOP para dos de los procesos analizados en el hallazgo 1, que </w:t>
            </w:r>
            <w:r w:rsidRPr="00010C4D">
              <w:rPr>
                <w:rFonts w:ascii="Arial" w:hAnsi="Arial" w:cs="Arial"/>
                <w:color w:val="000000" w:themeColor="text1"/>
                <w:sz w:val="20"/>
                <w:szCs w:val="20"/>
              </w:rPr>
              <w:t>se están asignando riesgos cubiertos por pólizas de seguros.</w:t>
            </w:r>
          </w:p>
          <w:p w14:paraId="1914E5B4" w14:textId="77777777" w:rsidR="000E132A" w:rsidRPr="00010C4D" w:rsidRDefault="000E132A" w:rsidP="00204AD1">
            <w:pPr>
              <w:pStyle w:val="Default"/>
              <w:jc w:val="both"/>
              <w:rPr>
                <w:rFonts w:ascii="Arial" w:hAnsi="Arial" w:cs="Arial"/>
                <w:color w:val="000000" w:themeColor="text1"/>
                <w:sz w:val="20"/>
                <w:szCs w:val="20"/>
              </w:rPr>
            </w:pPr>
          </w:p>
          <w:p w14:paraId="51BCDA0B"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Cuatro (4) de los ocho (8) riesgos identificados para la etapa de ejecución de los contratos, una vez suscritos estos, están cubiertos por las pólizas de seguros No. 12-44-101183432 y No. 12-44-101183433 del 31 de mayo de 2019 expedidas por Seguros del Estado S.A.</w:t>
            </w:r>
          </w:p>
          <w:p w14:paraId="5505C5EA" w14:textId="77777777" w:rsidR="000E132A" w:rsidRPr="00010C4D" w:rsidRDefault="000E132A" w:rsidP="00204AD1">
            <w:pPr>
              <w:pStyle w:val="Default"/>
              <w:jc w:val="both"/>
              <w:rPr>
                <w:rFonts w:ascii="Arial" w:hAnsi="Arial" w:cs="Arial"/>
                <w:color w:val="000000" w:themeColor="text1"/>
                <w:sz w:val="20"/>
                <w:szCs w:val="20"/>
              </w:rPr>
            </w:pPr>
          </w:p>
          <w:p w14:paraId="59868DC1" w14:textId="77777777" w:rsidR="000E132A" w:rsidRPr="00010C4D" w:rsidRDefault="000E132A" w:rsidP="00204AD1">
            <w:pPr>
              <w:pStyle w:val="Default"/>
              <w:jc w:val="both"/>
              <w:rPr>
                <w:rFonts w:ascii="Arial" w:hAnsi="Arial" w:cs="Arial"/>
                <w:color w:val="000000" w:themeColor="text1"/>
                <w:sz w:val="18"/>
                <w:szCs w:val="18"/>
              </w:rPr>
            </w:pPr>
            <w:r w:rsidRPr="00010C4D">
              <w:rPr>
                <w:rFonts w:ascii="Arial" w:hAnsi="Arial" w:cs="Arial"/>
                <w:color w:val="000000" w:themeColor="text1"/>
                <w:sz w:val="20"/>
                <w:szCs w:val="20"/>
              </w:rPr>
              <w:t>Los riesgos a que se hace referencia se describen a continuación:</w:t>
            </w:r>
          </w:p>
          <w:p w14:paraId="19F90699" w14:textId="77777777" w:rsidR="000E132A" w:rsidRPr="00010C4D" w:rsidRDefault="000E132A" w:rsidP="00204AD1">
            <w:pPr>
              <w:pStyle w:val="Default"/>
              <w:ind w:left="284" w:right="284"/>
              <w:jc w:val="both"/>
              <w:rPr>
                <w:rFonts w:ascii="Arial" w:hAnsi="Arial" w:cs="Arial"/>
                <w:color w:val="000000" w:themeColor="text1"/>
                <w:sz w:val="18"/>
                <w:szCs w:val="18"/>
              </w:rPr>
            </w:pPr>
            <w:r w:rsidRPr="00010C4D">
              <w:rPr>
                <w:rFonts w:ascii="Arial" w:hAnsi="Arial" w:cs="Arial"/>
                <w:color w:val="000000" w:themeColor="text1"/>
                <w:sz w:val="18"/>
                <w:szCs w:val="18"/>
              </w:rPr>
              <w:t xml:space="preserve">  </w:t>
            </w:r>
          </w:p>
          <w:p w14:paraId="017EDB20"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lastRenderedPageBreak/>
              <w:t>“1. Retrasos o Incumplimientos en la prestación del servicio de mantenimiento, diagnostico, suministro de insumos y repuestos y demás actividades requeridas durante la ejecución del contrato…</w:t>
            </w:r>
          </w:p>
          <w:p w14:paraId="7AA90F4C"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42BCCB0D"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4. Prestación del servicio de manera ineficiente, inoportuna o ineficaz o que los insumos o repuestos entregados no cumplan con las especificaciones requeridas por la Entidad, así como el incremento en los tiempos de importación de algún repuesto requerido…</w:t>
            </w:r>
          </w:p>
          <w:p w14:paraId="5FC67B13"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5C6C816F"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7. Daños o lesiones a terceros o vinculados a la entidad ocasionados por el personal del contratista a personas, a los bienes, equipos o instalaciones.</w:t>
            </w:r>
          </w:p>
          <w:p w14:paraId="49AE70FD"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443188CE"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8. Que el contratista no cancele sus obligaciones laborales en cuanto a salarios y prestaciones sociales de sus trabajadores y proveedores”. </w:t>
            </w:r>
          </w:p>
          <w:p w14:paraId="3B5A1A15" w14:textId="77777777" w:rsidR="000E132A" w:rsidRPr="00010C4D" w:rsidRDefault="000E132A" w:rsidP="00204AD1">
            <w:pPr>
              <w:pStyle w:val="Default"/>
              <w:ind w:left="284" w:right="284"/>
              <w:jc w:val="both"/>
              <w:rPr>
                <w:rFonts w:ascii="Arial" w:hAnsi="Arial" w:cs="Arial"/>
                <w:color w:val="000000" w:themeColor="text1"/>
                <w:sz w:val="20"/>
                <w:szCs w:val="20"/>
              </w:rPr>
            </w:pPr>
          </w:p>
          <w:p w14:paraId="0AA769E7" w14:textId="77777777" w:rsidR="000E132A" w:rsidRPr="00010C4D" w:rsidRDefault="000E132A" w:rsidP="00204AD1">
            <w:pPr>
              <w:pStyle w:val="Default"/>
              <w:ind w:left="284" w:right="284"/>
              <w:jc w:val="both"/>
              <w:rPr>
                <w:rFonts w:ascii="Arial" w:hAnsi="Arial" w:cs="Arial"/>
                <w:color w:val="000000" w:themeColor="text1"/>
                <w:sz w:val="20"/>
                <w:szCs w:val="20"/>
              </w:rPr>
            </w:pPr>
          </w:p>
          <w:p w14:paraId="53968754" w14:textId="77777777" w:rsidR="000E132A" w:rsidRPr="00010C4D" w:rsidRDefault="000E132A" w:rsidP="00204AD1">
            <w:pPr>
              <w:pStyle w:val="Default"/>
              <w:ind w:left="284" w:right="284"/>
              <w:jc w:val="both"/>
              <w:rPr>
                <w:rFonts w:ascii="Arial" w:hAnsi="Arial" w:cs="Arial"/>
                <w:color w:val="000000" w:themeColor="text1"/>
                <w:sz w:val="20"/>
                <w:szCs w:val="20"/>
              </w:rPr>
            </w:pPr>
          </w:p>
          <w:p w14:paraId="50D27523" w14:textId="77777777" w:rsidR="000E132A" w:rsidRPr="00010C4D" w:rsidRDefault="000E132A" w:rsidP="00204AD1">
            <w:pPr>
              <w:pStyle w:val="Default"/>
              <w:rPr>
                <w:rFonts w:ascii="Arial" w:hAnsi="Arial" w:cs="Arial"/>
                <w:b/>
                <w:bCs/>
                <w:color w:val="000000" w:themeColor="text1"/>
                <w:sz w:val="20"/>
                <w:szCs w:val="20"/>
                <w:u w:val="single"/>
              </w:rPr>
            </w:pPr>
            <w:r w:rsidRPr="00010C4D">
              <w:rPr>
                <w:rFonts w:ascii="Arial" w:hAnsi="Arial" w:cs="Arial"/>
                <w:b/>
                <w:bCs/>
                <w:color w:val="000000" w:themeColor="text1"/>
                <w:sz w:val="20"/>
                <w:szCs w:val="20"/>
                <w:u w:val="single"/>
              </w:rPr>
              <w:t>Matriz de riesgos publicada en SECOP II. PROCESO MANTENIMIENTO MAQUINARIA (derivó en el contrato 392 DE 2019)</w:t>
            </w:r>
          </w:p>
          <w:p w14:paraId="34E48E77"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noProof/>
                <w:color w:val="000000" w:themeColor="text1"/>
                <w:sz w:val="20"/>
                <w:szCs w:val="20"/>
              </w:rPr>
              <w:drawing>
                <wp:anchor distT="0" distB="0" distL="114300" distR="114300" simplePos="0" relativeHeight="251667456" behindDoc="0" locked="0" layoutInCell="1" allowOverlap="1" wp14:anchorId="5B6459BF" wp14:editId="33D3E29B">
                  <wp:simplePos x="0" y="0"/>
                  <wp:positionH relativeFrom="column">
                    <wp:posOffset>624056</wp:posOffset>
                  </wp:positionH>
                  <wp:positionV relativeFrom="paragraph">
                    <wp:posOffset>1341711</wp:posOffset>
                  </wp:positionV>
                  <wp:extent cx="650875" cy="745412"/>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875" cy="745412"/>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66432" behindDoc="0" locked="0" layoutInCell="1" allowOverlap="1" wp14:anchorId="62A93590" wp14:editId="1078CCAD">
                  <wp:simplePos x="0" y="0"/>
                  <wp:positionH relativeFrom="column">
                    <wp:posOffset>674677</wp:posOffset>
                  </wp:positionH>
                  <wp:positionV relativeFrom="paragraph">
                    <wp:posOffset>3660315</wp:posOffset>
                  </wp:positionV>
                  <wp:extent cx="649605" cy="887293"/>
                  <wp:effectExtent l="0" t="0" r="0" b="825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 cy="887293"/>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0550C9E4" wp14:editId="075DD66C">
                  <wp:extent cx="6202044" cy="4682359"/>
                  <wp:effectExtent l="0" t="0" r="889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44743" cy="4714595"/>
                          </a:xfrm>
                          <a:prstGeom prst="rect">
                            <a:avLst/>
                          </a:prstGeom>
                        </pic:spPr>
                      </pic:pic>
                    </a:graphicData>
                  </a:graphic>
                </wp:inline>
              </w:drawing>
            </w:r>
          </w:p>
          <w:p w14:paraId="3F3A4166"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noProof/>
                <w:color w:val="000000" w:themeColor="text1"/>
                <w:sz w:val="20"/>
                <w:szCs w:val="20"/>
              </w:rPr>
              <w:lastRenderedPageBreak/>
              <w:drawing>
                <wp:anchor distT="0" distB="0" distL="114300" distR="114300" simplePos="0" relativeHeight="251669504" behindDoc="0" locked="0" layoutInCell="1" allowOverlap="1" wp14:anchorId="35F78F41" wp14:editId="753F75EB">
                  <wp:simplePos x="0" y="0"/>
                  <wp:positionH relativeFrom="column">
                    <wp:posOffset>2660803</wp:posOffset>
                  </wp:positionH>
                  <wp:positionV relativeFrom="paragraph">
                    <wp:posOffset>2424102</wp:posOffset>
                  </wp:positionV>
                  <wp:extent cx="789393" cy="1560451"/>
                  <wp:effectExtent l="0" t="0" r="0" b="19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9965" cy="1561582"/>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68480" behindDoc="0" locked="0" layoutInCell="1" allowOverlap="1" wp14:anchorId="1E9BB940" wp14:editId="571E8FE9">
                  <wp:simplePos x="0" y="0"/>
                  <wp:positionH relativeFrom="column">
                    <wp:posOffset>500927</wp:posOffset>
                  </wp:positionH>
                  <wp:positionV relativeFrom="paragraph">
                    <wp:posOffset>2361039</wp:posOffset>
                  </wp:positionV>
                  <wp:extent cx="897890" cy="1574611"/>
                  <wp:effectExtent l="0" t="0" r="0" b="698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8399" cy="1575503"/>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4A83B84F" wp14:editId="3A42804C">
                  <wp:extent cx="6332140" cy="3878317"/>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2224" cy="3915118"/>
                          </a:xfrm>
                          <a:prstGeom prst="rect">
                            <a:avLst/>
                          </a:prstGeom>
                        </pic:spPr>
                      </pic:pic>
                    </a:graphicData>
                  </a:graphic>
                </wp:inline>
              </w:drawing>
            </w:r>
          </w:p>
          <w:p w14:paraId="38EBBB8C" w14:textId="77777777" w:rsidR="000E132A" w:rsidRPr="00010C4D" w:rsidRDefault="000E132A" w:rsidP="00204AD1">
            <w:pPr>
              <w:pStyle w:val="Default"/>
              <w:jc w:val="both"/>
              <w:rPr>
                <w:rFonts w:ascii="Arial" w:hAnsi="Arial" w:cs="Arial"/>
                <w:color w:val="000000" w:themeColor="text1"/>
                <w:sz w:val="16"/>
                <w:szCs w:val="16"/>
                <w:u w:val="single"/>
              </w:rPr>
            </w:pPr>
            <w:r w:rsidRPr="00010C4D">
              <w:rPr>
                <w:rFonts w:ascii="Arial" w:hAnsi="Arial" w:cs="Arial"/>
                <w:color w:val="000000" w:themeColor="text1"/>
                <w:sz w:val="16"/>
                <w:szCs w:val="16"/>
              </w:rPr>
              <w:t xml:space="preserve">Fuente SECOP II: </w:t>
            </w:r>
            <w:hyperlink r:id="rId23" w:history="1">
              <w:r w:rsidRPr="00010C4D">
                <w:rPr>
                  <w:rStyle w:val="Hipervnculo"/>
                  <w:rFonts w:ascii="Arial" w:hAnsi="Arial" w:cs="Arial"/>
                  <w:color w:val="000000" w:themeColor="text1"/>
                  <w:sz w:val="16"/>
                  <w:szCs w:val="16"/>
                </w:rPr>
                <w:t>https://community.secop.gov.co/Public/Tendering/OpportunityDetail/Index?noticeUID=CO1.NTC.810818&amp;isFromPublicArea=True&amp;isModal=False</w:t>
              </w:r>
            </w:hyperlink>
          </w:p>
          <w:p w14:paraId="4686CD5D" w14:textId="77777777" w:rsidR="000E132A" w:rsidRPr="00010C4D" w:rsidRDefault="000E132A" w:rsidP="00204AD1">
            <w:pPr>
              <w:pStyle w:val="Default"/>
              <w:rPr>
                <w:rFonts w:ascii="Arial" w:hAnsi="Arial" w:cs="Arial"/>
                <w:b/>
                <w:bCs/>
                <w:color w:val="000000" w:themeColor="text1"/>
                <w:sz w:val="20"/>
                <w:szCs w:val="20"/>
                <w:u w:val="single"/>
              </w:rPr>
            </w:pPr>
          </w:p>
          <w:p w14:paraId="3C814B04" w14:textId="77777777" w:rsidR="000E132A" w:rsidRPr="00010C4D" w:rsidRDefault="000E132A" w:rsidP="00204AD1">
            <w:pPr>
              <w:pStyle w:val="Default"/>
              <w:jc w:val="both"/>
              <w:rPr>
                <w:rFonts w:ascii="Arial" w:hAnsi="Arial" w:cs="Arial"/>
                <w:b/>
                <w:bCs/>
                <w:color w:val="000000" w:themeColor="text1"/>
                <w:sz w:val="20"/>
                <w:szCs w:val="20"/>
              </w:rPr>
            </w:pPr>
          </w:p>
          <w:p w14:paraId="4727B750" w14:textId="77777777" w:rsidR="000E132A" w:rsidRPr="00010C4D" w:rsidRDefault="000E132A" w:rsidP="00204AD1">
            <w:pPr>
              <w:pStyle w:val="Default"/>
              <w:jc w:val="both"/>
              <w:rPr>
                <w:rFonts w:ascii="Arial" w:hAnsi="Arial" w:cs="Arial"/>
                <w:b/>
                <w:bCs/>
                <w:color w:val="000000" w:themeColor="text1"/>
                <w:sz w:val="20"/>
                <w:szCs w:val="20"/>
              </w:rPr>
            </w:pPr>
          </w:p>
          <w:p w14:paraId="59B05040" w14:textId="77777777" w:rsidR="000E132A" w:rsidRPr="00010C4D" w:rsidRDefault="000E132A" w:rsidP="00204AD1">
            <w:pPr>
              <w:pStyle w:val="Default"/>
              <w:jc w:val="both"/>
              <w:rPr>
                <w:rFonts w:ascii="Arial" w:hAnsi="Arial" w:cs="Arial"/>
                <w:b/>
                <w:bCs/>
                <w:color w:val="000000" w:themeColor="text1"/>
                <w:sz w:val="20"/>
                <w:szCs w:val="20"/>
              </w:rPr>
            </w:pPr>
          </w:p>
          <w:p w14:paraId="5C039F6F" w14:textId="77777777" w:rsidR="000E132A" w:rsidRPr="00010C4D" w:rsidRDefault="000E132A" w:rsidP="00204AD1">
            <w:pPr>
              <w:pStyle w:val="Default"/>
              <w:jc w:val="both"/>
              <w:rPr>
                <w:rFonts w:ascii="Arial" w:hAnsi="Arial" w:cs="Arial"/>
                <w:b/>
                <w:bCs/>
                <w:color w:val="000000" w:themeColor="text1"/>
                <w:sz w:val="20"/>
                <w:szCs w:val="20"/>
              </w:rPr>
            </w:pPr>
          </w:p>
          <w:p w14:paraId="12084CA7" w14:textId="77777777" w:rsidR="000E132A" w:rsidRPr="00010C4D" w:rsidRDefault="000E132A" w:rsidP="00204AD1">
            <w:pPr>
              <w:pStyle w:val="Default"/>
              <w:jc w:val="both"/>
              <w:rPr>
                <w:rFonts w:ascii="Arial" w:hAnsi="Arial" w:cs="Arial"/>
                <w:b/>
                <w:bCs/>
                <w:color w:val="000000" w:themeColor="text1"/>
                <w:sz w:val="20"/>
                <w:szCs w:val="20"/>
              </w:rPr>
            </w:pPr>
          </w:p>
          <w:p w14:paraId="637168A6" w14:textId="77777777" w:rsidR="000E132A" w:rsidRPr="00010C4D" w:rsidRDefault="000E132A" w:rsidP="00204AD1">
            <w:pPr>
              <w:pStyle w:val="Default"/>
              <w:jc w:val="both"/>
              <w:rPr>
                <w:rFonts w:ascii="Arial" w:hAnsi="Arial" w:cs="Arial"/>
                <w:b/>
                <w:bCs/>
                <w:color w:val="000000" w:themeColor="text1"/>
                <w:sz w:val="20"/>
                <w:szCs w:val="20"/>
              </w:rPr>
            </w:pPr>
          </w:p>
          <w:p w14:paraId="10C89B2C" w14:textId="77777777" w:rsidR="000E132A" w:rsidRPr="00010C4D" w:rsidRDefault="000E132A" w:rsidP="00204AD1">
            <w:pPr>
              <w:pStyle w:val="Default"/>
              <w:jc w:val="both"/>
              <w:rPr>
                <w:rFonts w:ascii="Arial" w:hAnsi="Arial" w:cs="Arial"/>
                <w:b/>
                <w:bCs/>
                <w:color w:val="000000" w:themeColor="text1"/>
                <w:sz w:val="20"/>
                <w:szCs w:val="20"/>
              </w:rPr>
            </w:pPr>
          </w:p>
          <w:p w14:paraId="7AF5ABEA" w14:textId="77777777" w:rsidR="000E132A" w:rsidRPr="00010C4D" w:rsidRDefault="000E132A" w:rsidP="00204AD1">
            <w:pPr>
              <w:pStyle w:val="Default"/>
              <w:jc w:val="both"/>
              <w:rPr>
                <w:rFonts w:ascii="Arial" w:hAnsi="Arial" w:cs="Arial"/>
                <w:b/>
                <w:bCs/>
                <w:color w:val="000000" w:themeColor="text1"/>
                <w:sz w:val="20"/>
                <w:szCs w:val="20"/>
              </w:rPr>
            </w:pPr>
          </w:p>
          <w:p w14:paraId="3DD13468" w14:textId="77777777" w:rsidR="000E132A" w:rsidRPr="00010C4D" w:rsidRDefault="000E132A" w:rsidP="00204AD1">
            <w:pPr>
              <w:pStyle w:val="Default"/>
              <w:jc w:val="both"/>
              <w:rPr>
                <w:rFonts w:ascii="Arial" w:hAnsi="Arial" w:cs="Arial"/>
                <w:b/>
                <w:bCs/>
                <w:color w:val="000000" w:themeColor="text1"/>
                <w:sz w:val="20"/>
                <w:szCs w:val="20"/>
              </w:rPr>
            </w:pPr>
          </w:p>
          <w:p w14:paraId="1DD45220" w14:textId="77777777" w:rsidR="000E132A" w:rsidRPr="00010C4D" w:rsidRDefault="000E132A" w:rsidP="00204AD1">
            <w:pPr>
              <w:pStyle w:val="Default"/>
              <w:jc w:val="both"/>
              <w:rPr>
                <w:rFonts w:ascii="Arial" w:hAnsi="Arial" w:cs="Arial"/>
                <w:b/>
                <w:bCs/>
                <w:color w:val="000000" w:themeColor="text1"/>
                <w:sz w:val="20"/>
                <w:szCs w:val="20"/>
              </w:rPr>
            </w:pPr>
          </w:p>
          <w:p w14:paraId="755F4F04" w14:textId="77777777" w:rsidR="000E132A" w:rsidRPr="00010C4D" w:rsidRDefault="000E132A" w:rsidP="00204AD1">
            <w:pPr>
              <w:pStyle w:val="Default"/>
              <w:jc w:val="both"/>
              <w:rPr>
                <w:rFonts w:ascii="Arial" w:hAnsi="Arial" w:cs="Arial"/>
                <w:b/>
                <w:bCs/>
                <w:color w:val="000000" w:themeColor="text1"/>
                <w:sz w:val="20"/>
                <w:szCs w:val="20"/>
              </w:rPr>
            </w:pPr>
          </w:p>
          <w:p w14:paraId="646751E6" w14:textId="77777777" w:rsidR="000E132A" w:rsidRPr="00010C4D" w:rsidRDefault="000E132A" w:rsidP="00204AD1">
            <w:pPr>
              <w:pStyle w:val="Default"/>
              <w:jc w:val="both"/>
              <w:rPr>
                <w:rFonts w:ascii="Arial" w:hAnsi="Arial" w:cs="Arial"/>
                <w:b/>
                <w:bCs/>
                <w:color w:val="000000" w:themeColor="text1"/>
                <w:sz w:val="20"/>
                <w:szCs w:val="20"/>
              </w:rPr>
            </w:pPr>
          </w:p>
          <w:p w14:paraId="6ABDD1B9" w14:textId="77777777" w:rsidR="000E132A" w:rsidRPr="00010C4D" w:rsidRDefault="000E132A" w:rsidP="00204AD1">
            <w:pPr>
              <w:pStyle w:val="Default"/>
              <w:jc w:val="both"/>
              <w:rPr>
                <w:rFonts w:ascii="Arial" w:hAnsi="Arial" w:cs="Arial"/>
                <w:b/>
                <w:bCs/>
                <w:color w:val="000000" w:themeColor="text1"/>
                <w:sz w:val="20"/>
                <w:szCs w:val="20"/>
              </w:rPr>
            </w:pPr>
          </w:p>
          <w:p w14:paraId="0F239900" w14:textId="77777777" w:rsidR="000E132A" w:rsidRPr="00010C4D" w:rsidRDefault="000E132A" w:rsidP="00204AD1">
            <w:pPr>
              <w:pStyle w:val="Default"/>
              <w:jc w:val="both"/>
              <w:rPr>
                <w:rFonts w:ascii="Arial" w:hAnsi="Arial" w:cs="Arial"/>
                <w:b/>
                <w:bCs/>
                <w:color w:val="000000" w:themeColor="text1"/>
                <w:sz w:val="20"/>
                <w:szCs w:val="20"/>
              </w:rPr>
            </w:pPr>
          </w:p>
          <w:p w14:paraId="63B152F7" w14:textId="77777777" w:rsidR="000E132A" w:rsidRPr="00010C4D" w:rsidRDefault="000E132A" w:rsidP="00204AD1">
            <w:pPr>
              <w:pStyle w:val="Default"/>
              <w:jc w:val="both"/>
              <w:rPr>
                <w:rFonts w:ascii="Arial" w:hAnsi="Arial" w:cs="Arial"/>
                <w:b/>
                <w:bCs/>
                <w:color w:val="000000" w:themeColor="text1"/>
                <w:sz w:val="20"/>
                <w:szCs w:val="20"/>
              </w:rPr>
            </w:pPr>
          </w:p>
          <w:p w14:paraId="24C8AFE3" w14:textId="77777777" w:rsidR="000E132A" w:rsidRPr="00010C4D" w:rsidRDefault="000E132A" w:rsidP="00204AD1">
            <w:pPr>
              <w:pStyle w:val="Default"/>
              <w:jc w:val="both"/>
              <w:rPr>
                <w:rFonts w:ascii="Arial" w:hAnsi="Arial" w:cs="Arial"/>
                <w:b/>
                <w:bCs/>
                <w:color w:val="000000" w:themeColor="text1"/>
                <w:sz w:val="20"/>
                <w:szCs w:val="20"/>
              </w:rPr>
            </w:pPr>
          </w:p>
          <w:p w14:paraId="42106F5B" w14:textId="77777777" w:rsidR="000E132A" w:rsidRPr="00010C4D" w:rsidRDefault="000E132A" w:rsidP="00204AD1">
            <w:pPr>
              <w:pStyle w:val="Default"/>
              <w:jc w:val="both"/>
              <w:rPr>
                <w:rFonts w:ascii="Arial" w:hAnsi="Arial" w:cs="Arial"/>
                <w:b/>
                <w:bCs/>
                <w:color w:val="000000" w:themeColor="text1"/>
                <w:sz w:val="20"/>
                <w:szCs w:val="20"/>
              </w:rPr>
            </w:pPr>
          </w:p>
          <w:p w14:paraId="0B8CD260" w14:textId="77777777" w:rsidR="000E132A" w:rsidRPr="00010C4D" w:rsidRDefault="000E132A" w:rsidP="00204AD1">
            <w:pPr>
              <w:pStyle w:val="Default"/>
              <w:jc w:val="both"/>
              <w:rPr>
                <w:rFonts w:ascii="Arial" w:hAnsi="Arial" w:cs="Arial"/>
                <w:b/>
                <w:bCs/>
                <w:color w:val="000000" w:themeColor="text1"/>
                <w:sz w:val="20"/>
                <w:szCs w:val="20"/>
              </w:rPr>
            </w:pPr>
          </w:p>
          <w:p w14:paraId="346F57F6" w14:textId="77777777" w:rsidR="000E132A" w:rsidRPr="00010C4D" w:rsidRDefault="000E132A" w:rsidP="00204AD1">
            <w:pPr>
              <w:pStyle w:val="Default"/>
              <w:jc w:val="both"/>
              <w:rPr>
                <w:rFonts w:ascii="Arial" w:hAnsi="Arial" w:cs="Arial"/>
                <w:b/>
                <w:bCs/>
                <w:color w:val="000000" w:themeColor="text1"/>
                <w:sz w:val="20"/>
                <w:szCs w:val="20"/>
              </w:rPr>
            </w:pPr>
          </w:p>
          <w:p w14:paraId="2E8E3CDA" w14:textId="77777777" w:rsidR="000E132A" w:rsidRPr="00010C4D" w:rsidRDefault="000E132A" w:rsidP="00204AD1">
            <w:pPr>
              <w:pStyle w:val="Default"/>
              <w:jc w:val="both"/>
              <w:rPr>
                <w:rFonts w:ascii="Arial" w:hAnsi="Arial" w:cs="Arial"/>
                <w:b/>
                <w:bCs/>
                <w:color w:val="000000" w:themeColor="text1"/>
                <w:sz w:val="20"/>
                <w:szCs w:val="20"/>
              </w:rPr>
            </w:pPr>
          </w:p>
          <w:p w14:paraId="21C151C9" w14:textId="77777777" w:rsidR="000E132A" w:rsidRPr="00010C4D" w:rsidRDefault="000E132A" w:rsidP="00204AD1">
            <w:pPr>
              <w:pStyle w:val="Default"/>
              <w:jc w:val="both"/>
              <w:rPr>
                <w:rFonts w:ascii="Arial" w:hAnsi="Arial" w:cs="Arial"/>
                <w:b/>
                <w:bCs/>
                <w:color w:val="000000" w:themeColor="text1"/>
                <w:sz w:val="20"/>
                <w:szCs w:val="20"/>
              </w:rPr>
            </w:pPr>
          </w:p>
          <w:p w14:paraId="106B56A7" w14:textId="77777777" w:rsidR="000E132A" w:rsidRPr="00010C4D" w:rsidRDefault="000E132A" w:rsidP="00204AD1">
            <w:pPr>
              <w:pStyle w:val="Default"/>
              <w:jc w:val="both"/>
              <w:rPr>
                <w:rFonts w:ascii="Arial" w:hAnsi="Arial" w:cs="Arial"/>
                <w:b/>
                <w:bCs/>
                <w:color w:val="000000" w:themeColor="text1"/>
                <w:sz w:val="20"/>
                <w:szCs w:val="20"/>
              </w:rPr>
            </w:pPr>
          </w:p>
          <w:p w14:paraId="00E7F4DA" w14:textId="77777777" w:rsidR="000E132A" w:rsidRPr="00010C4D" w:rsidRDefault="000E132A" w:rsidP="00204AD1">
            <w:pPr>
              <w:pStyle w:val="Default"/>
              <w:jc w:val="both"/>
              <w:rPr>
                <w:rFonts w:ascii="Arial" w:hAnsi="Arial" w:cs="Arial"/>
                <w:b/>
                <w:bCs/>
                <w:color w:val="000000" w:themeColor="text1"/>
                <w:sz w:val="20"/>
                <w:szCs w:val="20"/>
              </w:rPr>
            </w:pPr>
          </w:p>
          <w:p w14:paraId="5DA8FACD" w14:textId="77777777" w:rsidR="000E132A" w:rsidRPr="00010C4D" w:rsidRDefault="000E132A" w:rsidP="00204AD1">
            <w:pPr>
              <w:pStyle w:val="Default"/>
              <w:jc w:val="both"/>
              <w:rPr>
                <w:rFonts w:ascii="Arial" w:hAnsi="Arial" w:cs="Arial"/>
                <w:b/>
                <w:bCs/>
                <w:color w:val="000000" w:themeColor="text1"/>
                <w:sz w:val="20"/>
                <w:szCs w:val="20"/>
              </w:rPr>
            </w:pPr>
          </w:p>
          <w:p w14:paraId="36AA7FBD"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b/>
                <w:bCs/>
                <w:color w:val="000000" w:themeColor="text1"/>
                <w:sz w:val="20"/>
                <w:szCs w:val="20"/>
              </w:rPr>
              <w:t>Póliza de seguro expedida para cumplimiento del Contrato 392 DE 2019.</w:t>
            </w:r>
            <w:r w:rsidRPr="00010C4D">
              <w:rPr>
                <w:rFonts w:ascii="Arial" w:hAnsi="Arial" w:cs="Arial"/>
                <w:noProof/>
                <w:color w:val="000000" w:themeColor="text1"/>
                <w:sz w:val="20"/>
                <w:szCs w:val="20"/>
              </w:rPr>
              <w:t xml:space="preserve"> </w:t>
            </w:r>
          </w:p>
          <w:p w14:paraId="45F33EDD"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noProof/>
                <w:color w:val="000000" w:themeColor="text1"/>
                <w:sz w:val="20"/>
                <w:szCs w:val="20"/>
              </w:rPr>
              <w:drawing>
                <wp:inline distT="0" distB="0" distL="0" distR="0" wp14:anchorId="2440B608" wp14:editId="61942340">
                  <wp:extent cx="6217285" cy="6379535"/>
                  <wp:effectExtent l="0" t="0" r="0" b="254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10008" cy="6474678"/>
                          </a:xfrm>
                          <a:prstGeom prst="rect">
                            <a:avLst/>
                          </a:prstGeom>
                        </pic:spPr>
                      </pic:pic>
                    </a:graphicData>
                  </a:graphic>
                </wp:inline>
              </w:drawing>
            </w:r>
          </w:p>
          <w:p w14:paraId="1FBF8FE2"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Fuente: SECOP II.</w:t>
            </w:r>
          </w:p>
          <w:p w14:paraId="12FFA4A6" w14:textId="77777777" w:rsidR="000E132A" w:rsidRPr="00010C4D" w:rsidRDefault="000E132A" w:rsidP="00204AD1">
            <w:pPr>
              <w:pStyle w:val="Default"/>
              <w:rPr>
                <w:rFonts w:ascii="Arial" w:hAnsi="Arial" w:cs="Arial"/>
                <w:b/>
                <w:bCs/>
                <w:color w:val="000000" w:themeColor="text1"/>
                <w:sz w:val="20"/>
                <w:szCs w:val="20"/>
                <w:u w:val="single"/>
              </w:rPr>
            </w:pPr>
          </w:p>
          <w:p w14:paraId="745C3C15" w14:textId="77777777" w:rsidR="000E132A" w:rsidRPr="00010C4D" w:rsidRDefault="000E132A" w:rsidP="00204AD1">
            <w:pPr>
              <w:pStyle w:val="Default"/>
              <w:rPr>
                <w:rFonts w:ascii="Arial" w:hAnsi="Arial" w:cs="Arial"/>
                <w:b/>
                <w:bCs/>
                <w:color w:val="000000" w:themeColor="text1"/>
                <w:sz w:val="20"/>
                <w:szCs w:val="20"/>
                <w:u w:val="single"/>
              </w:rPr>
            </w:pPr>
          </w:p>
          <w:p w14:paraId="1179F249" w14:textId="77777777" w:rsidR="000E132A" w:rsidRPr="00010C4D" w:rsidRDefault="000E132A" w:rsidP="00204AD1">
            <w:pPr>
              <w:pStyle w:val="Default"/>
              <w:rPr>
                <w:rFonts w:ascii="Arial" w:hAnsi="Arial" w:cs="Arial"/>
                <w:b/>
                <w:bCs/>
                <w:color w:val="000000" w:themeColor="text1"/>
                <w:sz w:val="20"/>
                <w:szCs w:val="20"/>
                <w:u w:val="single"/>
              </w:rPr>
            </w:pPr>
          </w:p>
          <w:p w14:paraId="0E50895A" w14:textId="77777777" w:rsidR="000E132A" w:rsidRPr="00010C4D" w:rsidRDefault="000E132A" w:rsidP="00204AD1">
            <w:pPr>
              <w:pStyle w:val="Default"/>
              <w:rPr>
                <w:rFonts w:ascii="Arial" w:hAnsi="Arial" w:cs="Arial"/>
                <w:b/>
                <w:bCs/>
                <w:color w:val="000000" w:themeColor="text1"/>
                <w:sz w:val="20"/>
                <w:szCs w:val="20"/>
                <w:u w:val="single"/>
              </w:rPr>
            </w:pPr>
          </w:p>
          <w:p w14:paraId="42B20954" w14:textId="77777777" w:rsidR="000E132A" w:rsidRPr="00010C4D" w:rsidRDefault="000E132A" w:rsidP="00204AD1">
            <w:pPr>
              <w:pStyle w:val="Default"/>
              <w:rPr>
                <w:rFonts w:ascii="Arial" w:hAnsi="Arial" w:cs="Arial"/>
                <w:b/>
                <w:bCs/>
                <w:color w:val="000000" w:themeColor="text1"/>
                <w:sz w:val="20"/>
                <w:szCs w:val="20"/>
                <w:u w:val="single"/>
              </w:rPr>
            </w:pPr>
          </w:p>
          <w:p w14:paraId="431CA7DE" w14:textId="77777777" w:rsidR="000E132A" w:rsidRPr="00010C4D" w:rsidRDefault="000E132A" w:rsidP="00204AD1">
            <w:pPr>
              <w:pStyle w:val="Default"/>
              <w:rPr>
                <w:rFonts w:ascii="Arial" w:hAnsi="Arial" w:cs="Arial"/>
                <w:b/>
                <w:bCs/>
                <w:color w:val="000000" w:themeColor="text1"/>
                <w:sz w:val="20"/>
                <w:szCs w:val="20"/>
                <w:u w:val="single"/>
              </w:rPr>
            </w:pPr>
          </w:p>
          <w:p w14:paraId="3D60CD02" w14:textId="77777777" w:rsidR="000E132A" w:rsidRPr="00010C4D" w:rsidRDefault="000E132A" w:rsidP="00204AD1">
            <w:pPr>
              <w:pStyle w:val="Default"/>
              <w:rPr>
                <w:rFonts w:ascii="Arial" w:hAnsi="Arial" w:cs="Arial"/>
                <w:b/>
                <w:bCs/>
                <w:color w:val="000000" w:themeColor="text1"/>
                <w:sz w:val="20"/>
                <w:szCs w:val="20"/>
                <w:u w:val="single"/>
              </w:rPr>
            </w:pPr>
          </w:p>
          <w:p w14:paraId="45A5AC01" w14:textId="77777777" w:rsidR="000E132A" w:rsidRPr="00010C4D" w:rsidRDefault="000E132A" w:rsidP="00204AD1">
            <w:pPr>
              <w:pStyle w:val="Default"/>
              <w:rPr>
                <w:rFonts w:ascii="Arial" w:hAnsi="Arial" w:cs="Arial"/>
                <w:b/>
                <w:bCs/>
                <w:color w:val="000000" w:themeColor="text1"/>
                <w:sz w:val="20"/>
                <w:szCs w:val="20"/>
                <w:u w:val="single"/>
              </w:rPr>
            </w:pPr>
          </w:p>
          <w:p w14:paraId="7FC479E0" w14:textId="77777777" w:rsidR="000E132A" w:rsidRPr="00010C4D" w:rsidRDefault="000E132A" w:rsidP="00204AD1">
            <w:pPr>
              <w:pStyle w:val="Default"/>
              <w:rPr>
                <w:rFonts w:ascii="Arial" w:hAnsi="Arial" w:cs="Arial"/>
                <w:b/>
                <w:bCs/>
                <w:color w:val="000000" w:themeColor="text1"/>
                <w:sz w:val="20"/>
                <w:szCs w:val="20"/>
                <w:u w:val="single"/>
              </w:rPr>
            </w:pPr>
            <w:r w:rsidRPr="00010C4D">
              <w:rPr>
                <w:rFonts w:ascii="Arial" w:hAnsi="Arial" w:cs="Arial"/>
                <w:b/>
                <w:bCs/>
                <w:color w:val="000000" w:themeColor="text1"/>
                <w:sz w:val="20"/>
                <w:szCs w:val="20"/>
                <w:u w:val="single"/>
              </w:rPr>
              <w:t>Matriz de riesgos publicada en SECOP II. PROCESO MANTENIMIENTO MAQUINARIA (derivó en el contrato 393 DE 2019)</w:t>
            </w:r>
          </w:p>
          <w:p w14:paraId="2F848C93"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noProof/>
                <w:color w:val="000000" w:themeColor="text1"/>
                <w:sz w:val="20"/>
                <w:szCs w:val="20"/>
              </w:rPr>
              <w:drawing>
                <wp:anchor distT="0" distB="0" distL="114300" distR="114300" simplePos="0" relativeHeight="251671552" behindDoc="0" locked="0" layoutInCell="1" allowOverlap="1" wp14:anchorId="0B193FFF" wp14:editId="62B8C2C5">
                  <wp:simplePos x="0" y="0"/>
                  <wp:positionH relativeFrom="column">
                    <wp:posOffset>634214</wp:posOffset>
                  </wp:positionH>
                  <wp:positionV relativeFrom="paragraph">
                    <wp:posOffset>2851163</wp:posOffset>
                  </wp:positionV>
                  <wp:extent cx="650143" cy="803082"/>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143" cy="803082"/>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70528" behindDoc="0" locked="0" layoutInCell="1" allowOverlap="1" wp14:anchorId="6514F50D" wp14:editId="7009ECBB">
                  <wp:simplePos x="0" y="0"/>
                  <wp:positionH relativeFrom="column">
                    <wp:posOffset>658635</wp:posOffset>
                  </wp:positionH>
                  <wp:positionV relativeFrom="paragraph">
                    <wp:posOffset>1015137</wp:posOffset>
                  </wp:positionV>
                  <wp:extent cx="649605" cy="742208"/>
                  <wp:effectExtent l="0" t="0" r="0" b="127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 cy="742208"/>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47CBA92F" wp14:editId="6B26559A">
                  <wp:extent cx="6331585" cy="3650776"/>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7684" cy="3660058"/>
                          </a:xfrm>
                          <a:prstGeom prst="rect">
                            <a:avLst/>
                          </a:prstGeom>
                        </pic:spPr>
                      </pic:pic>
                    </a:graphicData>
                  </a:graphic>
                </wp:inline>
              </w:drawing>
            </w:r>
          </w:p>
          <w:p w14:paraId="0B11A32B"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noProof/>
                <w:color w:val="000000" w:themeColor="text1"/>
                <w:sz w:val="20"/>
                <w:szCs w:val="20"/>
              </w:rPr>
              <w:drawing>
                <wp:anchor distT="0" distB="0" distL="114300" distR="114300" simplePos="0" relativeHeight="251673600" behindDoc="0" locked="0" layoutInCell="1" allowOverlap="1" wp14:anchorId="38AED381" wp14:editId="25F4DEB2">
                  <wp:simplePos x="0" y="0"/>
                  <wp:positionH relativeFrom="column">
                    <wp:posOffset>2692334</wp:posOffset>
                  </wp:positionH>
                  <wp:positionV relativeFrom="paragraph">
                    <wp:posOffset>1970185</wp:posOffset>
                  </wp:positionV>
                  <wp:extent cx="720320" cy="1466193"/>
                  <wp:effectExtent l="0" t="0" r="381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941" cy="1469493"/>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anchor distT="0" distB="0" distL="114300" distR="114300" simplePos="0" relativeHeight="251672576" behindDoc="0" locked="0" layoutInCell="1" allowOverlap="1" wp14:anchorId="3E101C8B" wp14:editId="0B23DE16">
                  <wp:simplePos x="0" y="0"/>
                  <wp:positionH relativeFrom="column">
                    <wp:posOffset>595521</wp:posOffset>
                  </wp:positionH>
                  <wp:positionV relativeFrom="paragraph">
                    <wp:posOffset>1985952</wp:posOffset>
                  </wp:positionV>
                  <wp:extent cx="743563" cy="133878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9522" cy="1349509"/>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rPr>
              <w:drawing>
                <wp:inline distT="0" distB="0" distL="0" distR="0" wp14:anchorId="7A0BA072" wp14:editId="2B1726EF">
                  <wp:extent cx="6331184" cy="3310233"/>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9042" cy="3314342"/>
                          </a:xfrm>
                          <a:prstGeom prst="rect">
                            <a:avLst/>
                          </a:prstGeom>
                        </pic:spPr>
                      </pic:pic>
                    </a:graphicData>
                  </a:graphic>
                </wp:inline>
              </w:drawing>
            </w:r>
          </w:p>
          <w:p w14:paraId="3EAD7233" w14:textId="77777777" w:rsidR="000E132A" w:rsidRPr="00010C4D" w:rsidRDefault="000E132A" w:rsidP="00204AD1">
            <w:pPr>
              <w:pStyle w:val="Default"/>
              <w:jc w:val="both"/>
              <w:rPr>
                <w:rFonts w:ascii="Arial" w:hAnsi="Arial" w:cs="Arial"/>
                <w:color w:val="000000" w:themeColor="text1"/>
                <w:sz w:val="16"/>
                <w:szCs w:val="16"/>
                <w:u w:val="single"/>
              </w:rPr>
            </w:pPr>
            <w:r w:rsidRPr="00010C4D">
              <w:rPr>
                <w:rFonts w:ascii="Arial" w:hAnsi="Arial" w:cs="Arial"/>
                <w:color w:val="000000" w:themeColor="text1"/>
                <w:sz w:val="16"/>
                <w:szCs w:val="16"/>
              </w:rPr>
              <w:t xml:space="preserve">Fuente SECOP II: </w:t>
            </w:r>
            <w:hyperlink r:id="rId27" w:history="1">
              <w:r w:rsidRPr="00010C4D">
                <w:rPr>
                  <w:rStyle w:val="Hipervnculo"/>
                  <w:rFonts w:ascii="Arial" w:hAnsi="Arial" w:cs="Arial"/>
                  <w:color w:val="000000" w:themeColor="text1"/>
                  <w:sz w:val="16"/>
                  <w:szCs w:val="16"/>
                </w:rPr>
                <w:t>https://community.secop.gov.co/Public/Tendering/OpportunityDetail/Index?noticeUID=CO1.NTC.810818&amp;isFromPublicArea=True&amp;isModal=False</w:t>
              </w:r>
            </w:hyperlink>
          </w:p>
          <w:p w14:paraId="1F02F69B" w14:textId="77777777" w:rsidR="000E132A" w:rsidRPr="00010C4D" w:rsidRDefault="000E132A" w:rsidP="00204AD1">
            <w:pPr>
              <w:pStyle w:val="Default"/>
              <w:jc w:val="both"/>
              <w:rPr>
                <w:rFonts w:ascii="Arial" w:hAnsi="Arial" w:cs="Arial"/>
                <w:color w:val="000000" w:themeColor="text1"/>
                <w:sz w:val="20"/>
                <w:szCs w:val="20"/>
              </w:rPr>
            </w:pPr>
          </w:p>
          <w:p w14:paraId="4FBB573F"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 Póliza de seguro expedida para cumplimiento del Contrato 393 DE 2019. </w:t>
            </w:r>
          </w:p>
          <w:p w14:paraId="610EFBE7"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noProof/>
                <w:color w:val="000000" w:themeColor="text1"/>
                <w:sz w:val="20"/>
                <w:szCs w:val="20"/>
              </w:rPr>
              <w:drawing>
                <wp:inline distT="0" distB="0" distL="0" distR="0" wp14:anchorId="323D597F" wp14:editId="769F193A">
                  <wp:extent cx="6208395" cy="6684579"/>
                  <wp:effectExtent l="0" t="0" r="190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6077" cy="6822055"/>
                          </a:xfrm>
                          <a:prstGeom prst="rect">
                            <a:avLst/>
                          </a:prstGeom>
                        </pic:spPr>
                      </pic:pic>
                    </a:graphicData>
                  </a:graphic>
                </wp:inline>
              </w:drawing>
            </w:r>
          </w:p>
          <w:p w14:paraId="16E2BBF7"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Fuente: SECOP II.</w:t>
            </w:r>
          </w:p>
          <w:p w14:paraId="1351AD8D" w14:textId="77777777" w:rsidR="000E132A" w:rsidRPr="00010C4D" w:rsidRDefault="000E132A" w:rsidP="00204AD1">
            <w:pPr>
              <w:pStyle w:val="Default"/>
              <w:ind w:left="284" w:right="284"/>
              <w:jc w:val="both"/>
              <w:rPr>
                <w:rFonts w:ascii="Arial" w:hAnsi="Arial" w:cs="Arial"/>
                <w:color w:val="000000" w:themeColor="text1"/>
                <w:sz w:val="18"/>
                <w:szCs w:val="18"/>
              </w:rPr>
            </w:pPr>
          </w:p>
          <w:p w14:paraId="3F7BC441"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r w:rsidRPr="00010C4D">
              <w:rPr>
                <w:rFonts w:ascii="Arial" w:hAnsi="Arial" w:cs="Arial"/>
                <w:color w:val="000000" w:themeColor="text1"/>
                <w:sz w:val="20"/>
                <w:szCs w:val="20"/>
              </w:rPr>
              <w:t xml:space="preserve"> lo dispuesto en el documento CONPES 3714 DEL RIESGO PREVISIBLE EN EL MARCO DE LA POLÍTICA DE CONTRATACIÓN PÚBLICA 2011, folio 14 y 16, el cual señala:</w:t>
            </w:r>
          </w:p>
          <w:p w14:paraId="0A24B6C7" w14:textId="77777777" w:rsidR="000E132A" w:rsidRPr="00010C4D" w:rsidRDefault="000E132A" w:rsidP="00204AD1">
            <w:pPr>
              <w:jc w:val="both"/>
              <w:rPr>
                <w:rFonts w:ascii="Arial" w:hAnsi="Arial" w:cs="Arial"/>
                <w:color w:val="000000" w:themeColor="text1"/>
                <w:sz w:val="20"/>
                <w:szCs w:val="20"/>
              </w:rPr>
            </w:pPr>
          </w:p>
          <w:p w14:paraId="3D849682" w14:textId="77777777" w:rsidR="000E132A" w:rsidRPr="00010C4D" w:rsidRDefault="000E132A" w:rsidP="00204AD1">
            <w:pPr>
              <w:pStyle w:val="Default"/>
              <w:jc w:val="both"/>
              <w:rPr>
                <w:rFonts w:ascii="Arial" w:hAnsi="Arial" w:cs="Arial"/>
                <w:color w:val="000000" w:themeColor="text1"/>
                <w:sz w:val="20"/>
                <w:szCs w:val="20"/>
              </w:rPr>
            </w:pPr>
          </w:p>
          <w:p w14:paraId="228EC522" w14:textId="77777777" w:rsidR="000E132A" w:rsidRPr="00010C4D" w:rsidRDefault="000E132A" w:rsidP="00204AD1">
            <w:pPr>
              <w:pStyle w:val="Default"/>
              <w:ind w:left="284" w:right="284"/>
              <w:jc w:val="both"/>
              <w:rPr>
                <w:rFonts w:ascii="Arial" w:hAnsi="Arial" w:cs="Arial"/>
                <w:b/>
                <w:i/>
                <w:color w:val="000000" w:themeColor="text1"/>
                <w:sz w:val="20"/>
                <w:szCs w:val="20"/>
              </w:rPr>
            </w:pPr>
            <w:r w:rsidRPr="00010C4D">
              <w:rPr>
                <w:rFonts w:ascii="Arial" w:hAnsi="Arial" w:cs="Arial"/>
                <w:b/>
                <w:i/>
                <w:color w:val="000000" w:themeColor="text1"/>
                <w:sz w:val="20"/>
                <w:szCs w:val="20"/>
              </w:rPr>
              <w:lastRenderedPageBreak/>
              <w:t xml:space="preserve">“… </w:t>
            </w:r>
            <w:r w:rsidRPr="00010C4D">
              <w:rPr>
                <w:rFonts w:ascii="Arial" w:hAnsi="Arial" w:cs="Arial"/>
                <w:b/>
                <w:i/>
                <w:color w:val="000000" w:themeColor="text1"/>
                <w:sz w:val="18"/>
                <w:szCs w:val="18"/>
              </w:rPr>
              <w:t>De los Riesgos Contractuales:</w:t>
            </w:r>
          </w:p>
          <w:p w14:paraId="5A2D5CE7" w14:textId="77777777" w:rsidR="000E132A" w:rsidRPr="00010C4D" w:rsidRDefault="000E132A" w:rsidP="00204AD1">
            <w:pPr>
              <w:pStyle w:val="Default"/>
              <w:ind w:left="284" w:right="284"/>
              <w:jc w:val="both"/>
              <w:rPr>
                <w:rFonts w:ascii="Arial" w:hAnsi="Arial" w:cs="Arial"/>
                <w:b/>
                <w:i/>
                <w:color w:val="000000" w:themeColor="text1"/>
                <w:sz w:val="20"/>
                <w:szCs w:val="20"/>
              </w:rPr>
            </w:pPr>
            <w:r w:rsidRPr="00010C4D">
              <w:rPr>
                <w:rFonts w:ascii="Arial" w:hAnsi="Arial" w:cs="Arial"/>
                <w:b/>
                <w:i/>
                <w:color w:val="000000" w:themeColor="text1"/>
                <w:sz w:val="20"/>
                <w:szCs w:val="20"/>
              </w:rPr>
              <w:t>…</w:t>
            </w:r>
          </w:p>
          <w:p w14:paraId="1951E290"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756D5D37"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“…Por su parte, los “riesgos cubiertos bajo el Régimen de Garantías” en la Contratación Pública, contenidos en el Decreto 4828 de 2008, son aquellos relacionados con la seriedad de la oferta, el cumplimiento de las obligaciones contractuales, la responsabilidad extracontractual que pueda surgir para la administración por las actuaciones, hechos u omisiones de sus contratistas o subcontratistas; y de forma general, los demás riesgos a que se encuentre expuesta la 15 Administración según el tipo de contrato y de acuerdo a lo dispuesto en el artículo 7 de la Ley 1150 de 2007…</w:t>
            </w:r>
          </w:p>
          <w:p w14:paraId="7F9DFBF1"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6AD73B38"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w:t>
            </w:r>
          </w:p>
          <w:p w14:paraId="5E07B81F" w14:textId="77777777" w:rsidR="000E132A" w:rsidRPr="00010C4D" w:rsidRDefault="000E132A" w:rsidP="00204AD1">
            <w:pPr>
              <w:pStyle w:val="Default"/>
              <w:ind w:left="284" w:right="284"/>
              <w:jc w:val="both"/>
              <w:rPr>
                <w:rFonts w:ascii="Arial" w:hAnsi="Arial" w:cs="Arial"/>
                <w:b/>
                <w:i/>
                <w:color w:val="000000" w:themeColor="text1"/>
                <w:sz w:val="18"/>
                <w:szCs w:val="18"/>
              </w:rPr>
            </w:pPr>
          </w:p>
          <w:p w14:paraId="692F62F0" w14:textId="77777777" w:rsidR="000E132A" w:rsidRPr="00010C4D" w:rsidRDefault="000E132A" w:rsidP="00204AD1">
            <w:pPr>
              <w:pStyle w:val="Default"/>
              <w:ind w:left="284" w:right="284"/>
              <w:jc w:val="both"/>
              <w:rPr>
                <w:rFonts w:ascii="Arial" w:hAnsi="Arial" w:cs="Arial"/>
                <w:b/>
                <w:i/>
                <w:color w:val="000000" w:themeColor="text1"/>
                <w:sz w:val="18"/>
                <w:szCs w:val="18"/>
              </w:rPr>
            </w:pPr>
            <w:r w:rsidRPr="00010C4D">
              <w:rPr>
                <w:rFonts w:ascii="Arial" w:hAnsi="Arial" w:cs="Arial"/>
                <w:b/>
                <w:i/>
                <w:color w:val="000000" w:themeColor="text1"/>
                <w:sz w:val="18"/>
                <w:szCs w:val="18"/>
              </w:rPr>
              <w:t>¿Qué no son riesgos previsibles?</w:t>
            </w:r>
          </w:p>
          <w:p w14:paraId="59F37DAF"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color w:val="000000" w:themeColor="text1"/>
              </w:rPr>
              <w:t>…</w:t>
            </w:r>
          </w:p>
          <w:p w14:paraId="6D297D03"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6BADBF25"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En este sentido, no son riesgos previsibles, por ejemplo: </w:t>
            </w:r>
          </w:p>
          <w:p w14:paraId="038ACD61"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7EF5BB1B"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 El incumplimiento total o parcial del contrato, en la medida en que compromete la responsabilidad contractual de quien asuma tal conducta, teniendo como consecuencia la exigibilidad de la garantía de cumplimiento y la eventual indemnización de perjuicios por el exceso de lo cubierto por la garantía, según lo dispuesto en el artículo 7 de la Ley 1150 de 2007 y el Decreto 4828 de 2008. </w:t>
            </w:r>
          </w:p>
          <w:p w14:paraId="3417F5D8"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163F1CD7"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 Los hechos derivados de la responsabilidad extracontractual, que se encuentren cubiertos mediante garantías especiales como la póliza de responsabilidad extracontractual, regulada principalmente en el Decreto 4828 de 2008. </w:t>
            </w:r>
          </w:p>
          <w:p w14:paraId="0E420E85"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 Los que corresponden a la teoría de la imprevisión, los cuales escapan de la definición de riesgo previsible, y de acuerdo a lo dispuesto en el reglamento son aquellas circunstancias que no pueden ser identificables o cuantificables. </w:t>
            </w:r>
          </w:p>
          <w:p w14:paraId="1733B074"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35050518"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Las inhabilidades e incompatibilidades sobrevinientes; entendidas estas como la presencia en el contratista o en uno de los miembros de un consorcio o unión temporal de alguna o algunas de las causales previstas en la Constitución o la Ley para las inhabilidades e incompatibilidades con posterioridad a la adjudicación del contrato, caso en el cual, deberá cederse el respectivo contrato, renunciar a su ejecución o ceder su participación a un tercero según corresponda…”.</w:t>
            </w:r>
          </w:p>
          <w:p w14:paraId="1CA130FA" w14:textId="77777777" w:rsidR="00867BCF" w:rsidRPr="00010C4D" w:rsidRDefault="00867BCF" w:rsidP="00204AD1">
            <w:pPr>
              <w:pStyle w:val="Default"/>
              <w:ind w:left="284" w:right="284"/>
              <w:jc w:val="both"/>
              <w:rPr>
                <w:rFonts w:ascii="Arial" w:hAnsi="Arial" w:cs="Arial"/>
                <w:i/>
                <w:iCs/>
                <w:color w:val="000000" w:themeColor="text1"/>
                <w:sz w:val="20"/>
                <w:szCs w:val="20"/>
              </w:rPr>
            </w:pPr>
          </w:p>
          <w:p w14:paraId="43385D5E" w14:textId="77777777" w:rsidR="00CE34CA" w:rsidRPr="00010C4D" w:rsidRDefault="00867BCF"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Aportes del equipo auditado antes del cierre de auditoría: </w:t>
            </w:r>
          </w:p>
          <w:p w14:paraId="45E2C535" w14:textId="77777777" w:rsidR="00CE34CA" w:rsidRPr="00010C4D" w:rsidRDefault="00CE34CA" w:rsidP="00204AD1">
            <w:pPr>
              <w:tabs>
                <w:tab w:val="left" w:pos="2135"/>
              </w:tabs>
              <w:jc w:val="both"/>
              <w:rPr>
                <w:rFonts w:ascii="Arial" w:hAnsi="Arial" w:cs="Arial"/>
                <w:b/>
                <w:bCs/>
                <w:color w:val="000000" w:themeColor="text1"/>
                <w:sz w:val="20"/>
                <w:szCs w:val="20"/>
              </w:rPr>
            </w:pPr>
          </w:p>
          <w:p w14:paraId="6EE0B6B1" w14:textId="3D60CE9A" w:rsidR="00867BCF" w:rsidRPr="00010C4D" w:rsidRDefault="00CD2D28" w:rsidP="00204AD1">
            <w:pPr>
              <w:tabs>
                <w:tab w:val="left" w:pos="2135"/>
              </w:tabs>
              <w:jc w:val="both"/>
              <w:rPr>
                <w:rFonts w:ascii="Arial" w:eastAsia="Arial" w:hAnsi="Arial" w:cs="Arial"/>
                <w:bCs/>
                <w:i/>
                <w:iCs/>
                <w:color w:val="000000" w:themeColor="text1"/>
                <w:sz w:val="20"/>
                <w:szCs w:val="20"/>
              </w:rPr>
            </w:pPr>
            <w:r w:rsidRPr="00010C4D">
              <w:rPr>
                <w:rFonts w:ascii="Arial" w:hAnsi="Arial" w:cs="Arial"/>
                <w:b/>
                <w:bCs/>
                <w:color w:val="000000" w:themeColor="text1"/>
                <w:sz w:val="20"/>
                <w:szCs w:val="20"/>
              </w:rPr>
              <w:t>“</w:t>
            </w:r>
            <w:r w:rsidR="00867BCF" w:rsidRPr="00010C4D">
              <w:rPr>
                <w:rFonts w:ascii="Arial" w:eastAsia="Arial" w:hAnsi="Arial" w:cs="Arial"/>
                <w:bCs/>
                <w:i/>
                <w:iCs/>
                <w:color w:val="000000" w:themeColor="text1"/>
                <w:sz w:val="20"/>
                <w:szCs w:val="20"/>
              </w:rPr>
              <w:t xml:space="preserve">Frente al </w:t>
            </w:r>
            <w:r w:rsidR="00867BCF" w:rsidRPr="00010C4D">
              <w:rPr>
                <w:rFonts w:ascii="Arial" w:eastAsia="Arial" w:hAnsi="Arial" w:cs="Arial"/>
                <w:b/>
                <w:bCs/>
                <w:i/>
                <w:iCs/>
                <w:color w:val="000000" w:themeColor="text1"/>
                <w:sz w:val="20"/>
                <w:szCs w:val="20"/>
              </w:rPr>
              <w:t xml:space="preserve">HALLAZGO No. 4. </w:t>
            </w:r>
            <w:r w:rsidR="00867BCF" w:rsidRPr="00010C4D">
              <w:rPr>
                <w:rFonts w:ascii="Arial" w:eastAsia="Arial" w:hAnsi="Arial" w:cs="Arial"/>
                <w:bCs/>
                <w:i/>
                <w:iCs/>
                <w:color w:val="000000" w:themeColor="text1"/>
                <w:sz w:val="20"/>
                <w:szCs w:val="20"/>
              </w:rPr>
              <w:t xml:space="preserve"> Se aclara que los riesgos enunciados como cubiertos por las pólizas de seguro, efectivamente fueron identificados como riesgos no previsibles, asignados al contratista quien a su vez traslada el riesgo a través de la póliza de seguro. </w:t>
            </w:r>
          </w:p>
          <w:p w14:paraId="3DCD9644" w14:textId="77777777" w:rsidR="00867BCF" w:rsidRPr="00010C4D" w:rsidRDefault="00867BCF" w:rsidP="00204AD1">
            <w:pPr>
              <w:tabs>
                <w:tab w:val="left" w:pos="2135"/>
              </w:tabs>
              <w:jc w:val="both"/>
              <w:rPr>
                <w:rFonts w:ascii="Arial" w:eastAsia="Arial" w:hAnsi="Arial" w:cs="Arial"/>
                <w:b/>
                <w:bCs/>
                <w:i/>
                <w:iCs/>
                <w:color w:val="000000" w:themeColor="text1"/>
                <w:sz w:val="20"/>
                <w:szCs w:val="20"/>
              </w:rPr>
            </w:pPr>
          </w:p>
          <w:p w14:paraId="130A932F" w14:textId="73ACE155" w:rsidR="00867BCF" w:rsidRPr="00010C4D" w:rsidRDefault="00867BCF" w:rsidP="00204AD1">
            <w:pPr>
              <w:tabs>
                <w:tab w:val="left" w:pos="2135"/>
              </w:tabs>
              <w:jc w:val="both"/>
              <w:rPr>
                <w:rFonts w:ascii="Arial" w:eastAsia="Arial" w:hAnsi="Arial" w:cs="Arial"/>
                <w:bCs/>
                <w:color w:val="000000" w:themeColor="text1"/>
                <w:sz w:val="20"/>
                <w:szCs w:val="20"/>
              </w:rPr>
            </w:pPr>
            <w:r w:rsidRPr="00010C4D">
              <w:rPr>
                <w:rFonts w:ascii="Arial" w:eastAsia="Arial" w:hAnsi="Arial" w:cs="Arial"/>
                <w:b/>
                <w:i/>
                <w:iCs/>
                <w:color w:val="000000" w:themeColor="text1"/>
                <w:sz w:val="20"/>
                <w:szCs w:val="20"/>
                <w:u w:val="single"/>
              </w:rPr>
              <w:t>Se acepta el hallazgo</w:t>
            </w:r>
            <w:r w:rsidRPr="00010C4D">
              <w:rPr>
                <w:rFonts w:ascii="Arial" w:eastAsia="Arial" w:hAnsi="Arial" w:cs="Arial"/>
                <w:b/>
                <w:bCs/>
                <w:i/>
                <w:iCs/>
                <w:color w:val="000000" w:themeColor="text1"/>
                <w:sz w:val="20"/>
                <w:szCs w:val="20"/>
              </w:rPr>
              <w:t>,</w:t>
            </w:r>
            <w:r w:rsidRPr="00010C4D">
              <w:rPr>
                <w:rFonts w:ascii="Arial" w:eastAsia="Arial" w:hAnsi="Arial" w:cs="Arial"/>
                <w:bCs/>
                <w:i/>
                <w:iCs/>
                <w:color w:val="000000" w:themeColor="text1"/>
                <w:sz w:val="20"/>
                <w:szCs w:val="20"/>
              </w:rPr>
              <w:t xml:space="preserve"> las acciones de mejoramiento estarán encaminadas a incluir netamente lo dispuesto en el artículo 4 de la Ley 1150 de 2007 respecto a la inclusión de riesgos previsibles</w:t>
            </w:r>
            <w:r w:rsidRPr="00010C4D">
              <w:rPr>
                <w:rFonts w:ascii="Arial" w:eastAsia="Arial" w:hAnsi="Arial" w:cs="Arial"/>
                <w:bCs/>
                <w:color w:val="000000" w:themeColor="text1"/>
                <w:sz w:val="20"/>
                <w:szCs w:val="20"/>
              </w:rPr>
              <w:t>.</w:t>
            </w:r>
            <w:r w:rsidR="00CD2D28" w:rsidRPr="00010C4D">
              <w:rPr>
                <w:rFonts w:ascii="Arial" w:eastAsia="Arial" w:hAnsi="Arial" w:cs="Arial"/>
                <w:bCs/>
                <w:color w:val="000000" w:themeColor="text1"/>
                <w:sz w:val="20"/>
                <w:szCs w:val="20"/>
              </w:rPr>
              <w:t>”</w:t>
            </w:r>
            <w:r w:rsidR="00817092" w:rsidRPr="00010C4D">
              <w:rPr>
                <w:rFonts w:ascii="Arial" w:eastAsia="Arial" w:hAnsi="Arial" w:cs="Arial"/>
                <w:bCs/>
                <w:color w:val="000000" w:themeColor="text1"/>
                <w:sz w:val="20"/>
                <w:szCs w:val="20"/>
              </w:rPr>
              <w:t xml:space="preserve"> (Negrilla y subrayado fuera del texto)</w:t>
            </w:r>
          </w:p>
          <w:p w14:paraId="4A4D7908" w14:textId="77777777" w:rsidR="00B57387" w:rsidRPr="00010C4D" w:rsidRDefault="00B57387" w:rsidP="00204AD1">
            <w:pPr>
              <w:tabs>
                <w:tab w:val="left" w:pos="2135"/>
              </w:tabs>
              <w:jc w:val="both"/>
              <w:rPr>
                <w:rFonts w:ascii="Arial" w:eastAsia="Arial" w:hAnsi="Arial" w:cs="Arial"/>
                <w:bCs/>
                <w:color w:val="000000" w:themeColor="text1"/>
                <w:sz w:val="20"/>
                <w:szCs w:val="20"/>
              </w:rPr>
            </w:pPr>
          </w:p>
          <w:p w14:paraId="5BFA472C" w14:textId="77777777" w:rsidR="00B1799C" w:rsidRPr="00010C4D" w:rsidRDefault="00B1799C"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52F3FB1B" w14:textId="77777777" w:rsidR="00867BCF" w:rsidRPr="00010C4D" w:rsidRDefault="00867BCF" w:rsidP="00204AD1">
            <w:pPr>
              <w:pStyle w:val="Default"/>
              <w:ind w:right="284"/>
              <w:jc w:val="both"/>
              <w:rPr>
                <w:rFonts w:ascii="Arial" w:hAnsi="Arial" w:cs="Arial"/>
                <w:color w:val="000000" w:themeColor="text1"/>
                <w:sz w:val="18"/>
                <w:szCs w:val="18"/>
              </w:rPr>
            </w:pPr>
          </w:p>
          <w:p w14:paraId="74F52B93" w14:textId="77777777" w:rsidR="000E132A" w:rsidRPr="00010C4D" w:rsidRDefault="000E132A" w:rsidP="00204AD1">
            <w:pPr>
              <w:pStyle w:val="Default"/>
              <w:ind w:left="284" w:right="284"/>
              <w:jc w:val="both"/>
              <w:rPr>
                <w:rFonts w:ascii="Arial" w:hAnsi="Arial" w:cs="Arial"/>
                <w:color w:val="000000" w:themeColor="text1"/>
                <w:sz w:val="20"/>
                <w:szCs w:val="20"/>
              </w:rPr>
            </w:pPr>
          </w:p>
        </w:tc>
      </w:tr>
      <w:tr w:rsidR="00010C4D" w:rsidRPr="00010C4D" w14:paraId="185C745C" w14:textId="77777777" w:rsidTr="000E132A">
        <w:trPr>
          <w:trHeight w:val="1989"/>
        </w:trPr>
        <w:tc>
          <w:tcPr>
            <w:tcW w:w="5000" w:type="pct"/>
            <w:gridSpan w:val="2"/>
            <w:shd w:val="clear" w:color="auto" w:fill="auto"/>
          </w:tcPr>
          <w:p w14:paraId="1084E3C2" w14:textId="77777777" w:rsidR="000E132A" w:rsidRPr="00010C4D" w:rsidRDefault="000E132A" w:rsidP="00204AD1">
            <w:pPr>
              <w:jc w:val="both"/>
              <w:rPr>
                <w:rFonts w:ascii="Arial" w:hAnsi="Arial" w:cs="Arial"/>
                <w:b/>
                <w:bCs/>
                <w:color w:val="000000" w:themeColor="text1"/>
                <w:sz w:val="20"/>
                <w:szCs w:val="20"/>
              </w:rPr>
            </w:pPr>
          </w:p>
          <w:p w14:paraId="552230F6" w14:textId="78CDFDD1" w:rsidR="000E132A" w:rsidRPr="00010C4D" w:rsidRDefault="000E132A" w:rsidP="00204AD1">
            <w:pPr>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TEMA: Actividad No. 14 </w:t>
            </w:r>
            <w:r w:rsidR="00977932" w:rsidRPr="00010C4D">
              <w:rPr>
                <w:rFonts w:ascii="Arial" w:hAnsi="Arial" w:cs="Arial"/>
                <w:b/>
                <w:bCs/>
                <w:color w:val="000000" w:themeColor="text1"/>
                <w:sz w:val="20"/>
                <w:szCs w:val="20"/>
              </w:rPr>
              <w:t>audiencia</w:t>
            </w:r>
            <w:r w:rsidR="00B57387" w:rsidRPr="00010C4D">
              <w:rPr>
                <w:rFonts w:ascii="Arial" w:hAnsi="Arial" w:cs="Arial"/>
                <w:b/>
                <w:bCs/>
                <w:color w:val="000000" w:themeColor="text1"/>
                <w:sz w:val="20"/>
                <w:szCs w:val="20"/>
              </w:rPr>
              <w:t xml:space="preserve"> </w:t>
            </w:r>
            <w:r w:rsidRPr="00010C4D">
              <w:rPr>
                <w:rFonts w:ascii="Arial" w:hAnsi="Arial" w:cs="Arial"/>
                <w:b/>
                <w:bCs/>
                <w:color w:val="000000" w:themeColor="text1"/>
                <w:sz w:val="20"/>
                <w:szCs w:val="20"/>
              </w:rPr>
              <w:t>de aclaración de pliegos y distribución de riesgos. Procedimiento CON-PR-001 Versión 2 "Procedimiento Precontractual de Licitación Pública”</w:t>
            </w:r>
          </w:p>
          <w:p w14:paraId="1BBD4302" w14:textId="77777777" w:rsidR="000E132A" w:rsidRPr="00010C4D" w:rsidRDefault="000E132A" w:rsidP="00204AD1">
            <w:pPr>
              <w:rPr>
                <w:rFonts w:ascii="Arial" w:hAnsi="Arial" w:cs="Arial"/>
                <w:b/>
                <w:bCs/>
                <w:color w:val="000000" w:themeColor="text1"/>
                <w:sz w:val="20"/>
                <w:szCs w:val="20"/>
              </w:rPr>
            </w:pPr>
          </w:p>
          <w:p w14:paraId="46C05DF2"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Con el objeto de realizar la verificación del cumplimiento de la ACTIVIDAD 14 </w:t>
            </w:r>
            <w:r w:rsidRPr="00010C4D">
              <w:rPr>
                <w:rFonts w:ascii="Arial" w:hAnsi="Arial" w:cs="Arial"/>
                <w:bCs/>
                <w:color w:val="000000" w:themeColor="text1"/>
                <w:sz w:val="20"/>
                <w:szCs w:val="20"/>
              </w:rPr>
              <w:t>AUDIENCIA DE ACLARACIÓN DE PLIEGOS Y DISTRIBUCIÓN DE RIESGOS del procedimiento indicado</w:t>
            </w:r>
            <w:r w:rsidRPr="00010C4D">
              <w:rPr>
                <w:rFonts w:ascii="Arial" w:hAnsi="Arial" w:cs="Arial"/>
                <w:color w:val="000000" w:themeColor="text1"/>
                <w:sz w:val="20"/>
                <w:szCs w:val="20"/>
              </w:rPr>
              <w:t xml:space="preserve">, a través de emails del 4 y 9 de septiembre de 2020, se solicitó al Proceso de Gestión Documental por medio del correo </w:t>
            </w:r>
            <w:hyperlink r:id="rId29" w:history="1">
              <w:r w:rsidRPr="00010C4D">
                <w:rPr>
                  <w:rStyle w:val="Hipervnculo"/>
                  <w:rFonts w:ascii="Arial" w:hAnsi="Arial" w:cs="Arial"/>
                  <w:color w:val="000000" w:themeColor="text1"/>
                  <w:sz w:val="20"/>
                  <w:szCs w:val="20"/>
                </w:rPr>
                <w:t>prestamosdocumental@umv.gov.co</w:t>
              </w:r>
            </w:hyperlink>
            <w:r w:rsidRPr="00010C4D">
              <w:rPr>
                <w:rFonts w:ascii="Arial" w:hAnsi="Arial" w:cs="Arial"/>
                <w:color w:val="000000" w:themeColor="text1"/>
                <w:sz w:val="20"/>
                <w:szCs w:val="20"/>
              </w:rPr>
              <w:t>, que se allegara los expedientes de los contratos 313 de 2018 y 393 de 2019, entre otras, las cuales fueron recibidas, por el mismo medio,  el 14 de septiembre de 2020.</w:t>
            </w:r>
          </w:p>
          <w:p w14:paraId="5CE0EBEC" w14:textId="77777777" w:rsidR="000E132A" w:rsidRPr="00010C4D" w:rsidRDefault="000E132A" w:rsidP="00204AD1">
            <w:pPr>
              <w:pStyle w:val="Default"/>
              <w:jc w:val="both"/>
              <w:rPr>
                <w:rFonts w:ascii="Arial" w:hAnsi="Arial" w:cs="Arial"/>
                <w:color w:val="000000" w:themeColor="text1"/>
                <w:sz w:val="20"/>
                <w:szCs w:val="20"/>
              </w:rPr>
            </w:pPr>
          </w:p>
          <w:p w14:paraId="3BC7A2DD" w14:textId="77777777" w:rsidR="000E132A" w:rsidRPr="00010C4D" w:rsidRDefault="000E132A" w:rsidP="00204AD1">
            <w:pPr>
              <w:shd w:val="clear" w:color="auto" w:fill="A8D08D" w:themeFill="accent6" w:themeFillTint="99"/>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5</w:t>
            </w:r>
            <w:r w:rsidRPr="00010C4D">
              <w:rPr>
                <w:rFonts w:ascii="Arial" w:hAnsi="Arial" w:cs="Arial"/>
                <w:b/>
                <w:bCs/>
                <w:color w:val="000000" w:themeColor="text1"/>
                <w:sz w:val="20"/>
                <w:szCs w:val="20"/>
              </w:rPr>
              <w:t>:</w:t>
            </w:r>
          </w:p>
          <w:p w14:paraId="74BFC1DD" w14:textId="77777777" w:rsidR="000E132A" w:rsidRPr="00010C4D" w:rsidRDefault="000E132A" w:rsidP="00204AD1">
            <w:pPr>
              <w:pStyle w:val="Default"/>
              <w:rPr>
                <w:rFonts w:ascii="Arial" w:hAnsi="Arial" w:cs="Arial"/>
                <w:color w:val="000000" w:themeColor="text1"/>
                <w:sz w:val="20"/>
                <w:szCs w:val="20"/>
              </w:rPr>
            </w:pPr>
          </w:p>
          <w:p w14:paraId="7B7D235B"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EVIDENCIÓ </w:t>
            </w:r>
            <w:r w:rsidRPr="00010C4D">
              <w:rPr>
                <w:rFonts w:ascii="Arial" w:hAnsi="Arial" w:cs="Arial"/>
                <w:color w:val="000000" w:themeColor="text1"/>
                <w:sz w:val="20"/>
                <w:szCs w:val="20"/>
              </w:rPr>
              <w:t>que en los expedientes de los contratos 313 de 2018 y 393 de 2019 no están incluidas las actas o actos administrativos que den cuenta de la realización de la audiencia de asignación de riesgos del proceso de selección; no obstante, del Contrato 393 de 2019 se observó publicada en la plataforma SECOP.</w:t>
            </w:r>
          </w:p>
          <w:p w14:paraId="0AC265CE" w14:textId="77777777" w:rsidR="000E132A" w:rsidRPr="00010C4D" w:rsidRDefault="000E132A" w:rsidP="00204AD1">
            <w:pPr>
              <w:pStyle w:val="Default"/>
              <w:rPr>
                <w:rFonts w:ascii="Arial" w:hAnsi="Arial" w:cs="Arial"/>
                <w:color w:val="000000" w:themeColor="text1"/>
                <w:sz w:val="20"/>
                <w:szCs w:val="20"/>
              </w:rPr>
            </w:pPr>
          </w:p>
          <w:p w14:paraId="5EC83A2B"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 xml:space="preserve">INCUMPLE </w:t>
            </w:r>
            <w:r w:rsidRPr="00010C4D">
              <w:rPr>
                <w:rFonts w:ascii="Arial" w:hAnsi="Arial" w:cs="Arial"/>
                <w:color w:val="000000" w:themeColor="text1"/>
                <w:sz w:val="20"/>
                <w:szCs w:val="20"/>
              </w:rPr>
              <w:t>lo dispuesto en el numeral 11 del Manual de Contratación versión 8 y el numeral 4.3 de la versión 9 del mismo manual, vigentes para la fecha de estructuración, suscripción y ejecución del contrato, los cuales establecen:</w:t>
            </w:r>
            <w:r w:rsidRPr="00010C4D">
              <w:rPr>
                <w:rFonts w:ascii="Arial" w:hAnsi="Arial" w:cs="Arial"/>
                <w:b/>
                <w:bCs/>
                <w:color w:val="000000" w:themeColor="text1"/>
                <w:sz w:val="20"/>
                <w:szCs w:val="20"/>
              </w:rPr>
              <w:t xml:space="preserve"> </w:t>
            </w:r>
          </w:p>
          <w:p w14:paraId="4D3ED36D" w14:textId="77777777" w:rsidR="000E132A" w:rsidRPr="00010C4D" w:rsidRDefault="000E132A" w:rsidP="00204AD1">
            <w:pPr>
              <w:pStyle w:val="Default"/>
              <w:jc w:val="both"/>
              <w:rPr>
                <w:rFonts w:ascii="Arial" w:hAnsi="Arial" w:cs="Arial"/>
                <w:color w:val="000000" w:themeColor="text1"/>
                <w:sz w:val="20"/>
                <w:szCs w:val="20"/>
              </w:rPr>
            </w:pPr>
          </w:p>
          <w:p w14:paraId="7E41CFFD" w14:textId="77777777" w:rsidR="000E132A" w:rsidRPr="00010C4D" w:rsidRDefault="000E132A" w:rsidP="00204AD1">
            <w:pPr>
              <w:pStyle w:val="Default"/>
              <w:jc w:val="both"/>
              <w:rPr>
                <w:rFonts w:ascii="Arial" w:hAnsi="Arial" w:cs="Arial"/>
                <w:color w:val="000000" w:themeColor="text1"/>
                <w:sz w:val="20"/>
                <w:szCs w:val="20"/>
              </w:rPr>
            </w:pPr>
          </w:p>
          <w:p w14:paraId="3DD5237B" w14:textId="77777777" w:rsidR="000E132A" w:rsidRPr="00010C4D" w:rsidRDefault="000E132A" w:rsidP="00204AD1">
            <w:pPr>
              <w:pStyle w:val="Ttulo1"/>
              <w:numPr>
                <w:ilvl w:val="0"/>
                <w:numId w:val="22"/>
              </w:numPr>
              <w:spacing w:before="0" w:line="240" w:lineRule="auto"/>
              <w:jc w:val="both"/>
              <w:rPr>
                <w:rFonts w:cs="Arial"/>
                <w:b w:val="0"/>
                <w:sz w:val="20"/>
                <w:szCs w:val="20"/>
              </w:rPr>
            </w:pPr>
            <w:bookmarkStart w:id="1" w:name="_Toc493256130"/>
            <w:r w:rsidRPr="00010C4D">
              <w:rPr>
                <w:rFonts w:cs="Arial"/>
                <w:b w:val="0"/>
                <w:sz w:val="20"/>
                <w:szCs w:val="20"/>
              </w:rPr>
              <w:t>El Manual de Contratación versión 8.</w:t>
            </w:r>
          </w:p>
          <w:p w14:paraId="34BF0837" w14:textId="77777777" w:rsidR="000E132A" w:rsidRPr="00010C4D" w:rsidRDefault="000E132A" w:rsidP="00204AD1">
            <w:pPr>
              <w:jc w:val="both"/>
              <w:rPr>
                <w:rFonts w:ascii="Arial" w:hAnsi="Arial" w:cs="Arial"/>
                <w:color w:val="000000" w:themeColor="text1"/>
                <w:sz w:val="20"/>
                <w:szCs w:val="20"/>
                <w:lang w:val="es-CO" w:eastAsia="en-US"/>
              </w:rPr>
            </w:pPr>
          </w:p>
          <w:p w14:paraId="1FAAFA5A" w14:textId="77777777" w:rsidR="000E132A" w:rsidRPr="00010C4D" w:rsidRDefault="000E132A" w:rsidP="00204AD1">
            <w:pPr>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lang w:val="es-CO" w:eastAsia="en-US"/>
              </w:rPr>
              <w:t xml:space="preserve">“… </w:t>
            </w:r>
            <w:r w:rsidRPr="00010C4D">
              <w:rPr>
                <w:rFonts w:ascii="Arial" w:hAnsi="Arial" w:cs="Arial"/>
                <w:b/>
                <w:i/>
                <w:iCs/>
                <w:color w:val="000000" w:themeColor="text1"/>
                <w:sz w:val="18"/>
                <w:szCs w:val="18"/>
              </w:rPr>
              <w:t>11. ADMINISTRACIÓN DE DOCUMENTOS DEL PROCESO CONTRACTUAL</w:t>
            </w:r>
            <w:bookmarkEnd w:id="1"/>
            <w:r w:rsidRPr="00010C4D">
              <w:rPr>
                <w:rFonts w:ascii="Arial" w:hAnsi="Arial" w:cs="Arial"/>
                <w:i/>
                <w:iCs/>
                <w:color w:val="000000" w:themeColor="text1"/>
                <w:sz w:val="18"/>
                <w:szCs w:val="18"/>
              </w:rPr>
              <w:t xml:space="preserve"> </w:t>
            </w:r>
          </w:p>
          <w:p w14:paraId="7D531666" w14:textId="77777777" w:rsidR="000E132A" w:rsidRPr="00010C4D" w:rsidRDefault="000E132A" w:rsidP="00204AD1">
            <w:pPr>
              <w:ind w:left="284" w:right="284"/>
              <w:jc w:val="both"/>
              <w:rPr>
                <w:rFonts w:ascii="Arial" w:hAnsi="Arial" w:cs="Arial"/>
                <w:i/>
                <w:iCs/>
                <w:color w:val="000000" w:themeColor="text1"/>
                <w:sz w:val="18"/>
                <w:szCs w:val="18"/>
              </w:rPr>
            </w:pPr>
          </w:p>
          <w:p w14:paraId="778F40BC" w14:textId="77777777" w:rsidR="000E132A" w:rsidRPr="00010C4D" w:rsidRDefault="000E132A" w:rsidP="00204AD1">
            <w:pPr>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Todos los documentos que se produzcan con ocasión de la actividad contractual deberán incorporarse al expediente que se inicie para el efecto el cual reposa en la Secretaria General de la Entidad; en consecuencia, deberán ser remitidos a dicha dependencia dentro de los cinco (5) días hábiles siguientes después de producidos...”</w:t>
            </w:r>
          </w:p>
          <w:p w14:paraId="4DB36BE6" w14:textId="77777777" w:rsidR="000E132A" w:rsidRPr="00010C4D" w:rsidRDefault="000E132A" w:rsidP="00204AD1">
            <w:pPr>
              <w:pStyle w:val="Default"/>
              <w:jc w:val="both"/>
              <w:rPr>
                <w:rFonts w:ascii="Arial" w:hAnsi="Arial" w:cs="Arial"/>
                <w:i/>
                <w:iCs/>
                <w:color w:val="000000" w:themeColor="text1"/>
                <w:sz w:val="20"/>
                <w:szCs w:val="20"/>
              </w:rPr>
            </w:pPr>
          </w:p>
          <w:p w14:paraId="773F3D47" w14:textId="77777777" w:rsidR="000E132A" w:rsidRPr="00010C4D" w:rsidRDefault="000E132A" w:rsidP="00204AD1">
            <w:pPr>
              <w:pStyle w:val="Ttulo1"/>
              <w:numPr>
                <w:ilvl w:val="0"/>
                <w:numId w:val="22"/>
              </w:numPr>
              <w:spacing w:before="0" w:line="240" w:lineRule="auto"/>
              <w:jc w:val="both"/>
              <w:rPr>
                <w:rFonts w:cs="Arial"/>
                <w:b w:val="0"/>
                <w:sz w:val="20"/>
                <w:szCs w:val="20"/>
              </w:rPr>
            </w:pPr>
            <w:r w:rsidRPr="00010C4D">
              <w:rPr>
                <w:rFonts w:cs="Arial"/>
                <w:b w:val="0"/>
                <w:sz w:val="20"/>
                <w:szCs w:val="20"/>
              </w:rPr>
              <w:t>El Manual de Contratación versión 9.</w:t>
            </w:r>
          </w:p>
          <w:p w14:paraId="501ECE1E" w14:textId="77777777" w:rsidR="000E132A" w:rsidRPr="00010C4D" w:rsidRDefault="000E132A" w:rsidP="00204AD1">
            <w:pPr>
              <w:pStyle w:val="Default"/>
              <w:rPr>
                <w:rFonts w:ascii="Arial" w:hAnsi="Arial" w:cs="Arial"/>
                <w:b/>
                <w:color w:val="000000" w:themeColor="text1"/>
                <w:sz w:val="20"/>
                <w:szCs w:val="20"/>
              </w:rPr>
            </w:pPr>
          </w:p>
          <w:p w14:paraId="48D64285" w14:textId="77777777" w:rsidR="000E132A" w:rsidRPr="00010C4D" w:rsidRDefault="000E132A" w:rsidP="00204AD1">
            <w:pPr>
              <w:ind w:left="284" w:right="284"/>
              <w:jc w:val="both"/>
              <w:rPr>
                <w:rFonts w:ascii="Arial" w:eastAsia="Arial" w:hAnsi="Arial" w:cs="Arial"/>
                <w:b/>
                <w:bCs/>
                <w:i/>
                <w:iCs/>
                <w:color w:val="000000" w:themeColor="text1"/>
                <w:sz w:val="18"/>
                <w:szCs w:val="18"/>
              </w:rPr>
            </w:pPr>
            <w:r w:rsidRPr="00010C4D">
              <w:rPr>
                <w:rFonts w:ascii="Arial" w:hAnsi="Arial" w:cs="Arial"/>
                <w:b/>
                <w:i/>
                <w:iCs/>
                <w:color w:val="000000" w:themeColor="text1"/>
                <w:sz w:val="18"/>
                <w:szCs w:val="18"/>
                <w:lang w:val="es-CO" w:eastAsia="en-US"/>
              </w:rPr>
              <w:t>“…</w:t>
            </w:r>
            <w:bookmarkStart w:id="2" w:name="_Toc534017347"/>
            <w:r w:rsidRPr="00010C4D">
              <w:rPr>
                <w:rFonts w:ascii="Arial" w:hAnsi="Arial" w:cs="Arial"/>
                <w:b/>
                <w:i/>
                <w:iCs/>
                <w:color w:val="000000" w:themeColor="text1"/>
                <w:sz w:val="18"/>
                <w:szCs w:val="18"/>
                <w:lang w:val="es-CO" w:eastAsia="en-US"/>
              </w:rPr>
              <w:t xml:space="preserve"> </w:t>
            </w:r>
            <w:r w:rsidRPr="00010C4D">
              <w:rPr>
                <w:rFonts w:ascii="Arial" w:eastAsia="Arial" w:hAnsi="Arial" w:cs="Arial"/>
                <w:b/>
                <w:i/>
                <w:iCs/>
                <w:color w:val="000000" w:themeColor="text1"/>
                <w:sz w:val="18"/>
                <w:szCs w:val="18"/>
              </w:rPr>
              <w:t>4.3 Gestión documental del proceso contractual</w:t>
            </w:r>
            <w:bookmarkEnd w:id="2"/>
          </w:p>
          <w:p w14:paraId="5EC2B830" w14:textId="77777777" w:rsidR="000E132A" w:rsidRPr="00010C4D" w:rsidRDefault="000E132A" w:rsidP="00204AD1">
            <w:pPr>
              <w:ind w:left="284" w:right="284"/>
              <w:jc w:val="both"/>
              <w:rPr>
                <w:rFonts w:ascii="Arial" w:hAnsi="Arial" w:cs="Arial"/>
                <w:color w:val="000000" w:themeColor="text1"/>
                <w:sz w:val="18"/>
                <w:szCs w:val="18"/>
                <w:lang w:eastAsia="es-CO"/>
              </w:rPr>
            </w:pPr>
          </w:p>
          <w:p w14:paraId="6F20FB67" w14:textId="77777777" w:rsidR="000E132A" w:rsidRPr="00010C4D" w:rsidRDefault="000E132A" w:rsidP="00204AD1">
            <w:pPr>
              <w:ind w:left="284" w:right="284"/>
              <w:jc w:val="both"/>
              <w:rPr>
                <w:rFonts w:ascii="Arial" w:hAnsi="Arial" w:cs="Arial"/>
                <w:i/>
                <w:iCs/>
                <w:color w:val="000000" w:themeColor="text1"/>
                <w:sz w:val="18"/>
                <w:szCs w:val="18"/>
                <w:lang w:eastAsia="es-CO"/>
              </w:rPr>
            </w:pPr>
            <w:r w:rsidRPr="00010C4D">
              <w:rPr>
                <w:rFonts w:ascii="Arial" w:hAnsi="Arial" w:cs="Arial"/>
                <w:i/>
                <w:iCs/>
                <w:color w:val="000000" w:themeColor="text1"/>
                <w:sz w:val="18"/>
                <w:szCs w:val="18"/>
                <w:lang w:eastAsia="es-CO"/>
              </w:rPr>
              <w:t xml:space="preserve">La administración de los documentos del proceso de contratación desde su elaboración, expedición y publicación se realizará de conformidad con los lineamientos establecidos en el </w:t>
            </w:r>
            <w:r w:rsidRPr="00010C4D">
              <w:rPr>
                <w:rFonts w:ascii="Arial" w:hAnsi="Arial" w:cs="Arial"/>
                <w:b/>
                <w:i/>
                <w:iCs/>
                <w:color w:val="000000" w:themeColor="text1"/>
                <w:sz w:val="18"/>
                <w:szCs w:val="18"/>
                <w:lang w:eastAsia="es-CO"/>
              </w:rPr>
              <w:t>SISGESTION</w:t>
            </w:r>
            <w:r w:rsidRPr="00010C4D">
              <w:rPr>
                <w:rFonts w:ascii="Arial" w:hAnsi="Arial" w:cs="Arial"/>
                <w:i/>
                <w:iCs/>
                <w:color w:val="000000" w:themeColor="text1"/>
                <w:sz w:val="18"/>
                <w:szCs w:val="18"/>
                <w:lang w:eastAsia="es-CO"/>
              </w:rPr>
              <w:t xml:space="preserve"> de la </w:t>
            </w:r>
            <w:r w:rsidRPr="00010C4D">
              <w:rPr>
                <w:rFonts w:ascii="Arial" w:hAnsi="Arial" w:cs="Arial"/>
                <w:b/>
                <w:i/>
                <w:iCs/>
                <w:color w:val="000000" w:themeColor="text1"/>
                <w:sz w:val="18"/>
                <w:szCs w:val="18"/>
                <w:lang w:eastAsia="es-CO"/>
              </w:rPr>
              <w:t>UAERMV</w:t>
            </w:r>
            <w:r w:rsidRPr="00010C4D">
              <w:rPr>
                <w:rFonts w:ascii="Arial" w:hAnsi="Arial" w:cs="Arial"/>
                <w:i/>
                <w:iCs/>
                <w:color w:val="000000" w:themeColor="text1"/>
                <w:sz w:val="18"/>
                <w:szCs w:val="18"/>
                <w:lang w:eastAsia="es-CO"/>
              </w:rPr>
              <w:t xml:space="preserve">. Para efectos del archivo y gestión documental en los trámites contractuales, se dará cumplimiento a lo dispuesto en la Ley 594 de 2000 denominada Ley General de Archivos y el decreto 1080 de 2015, o la norma que la modifique o sustituya, al Plan de Gestión Documental de la </w:t>
            </w:r>
            <w:r w:rsidRPr="00010C4D">
              <w:rPr>
                <w:rFonts w:ascii="Arial" w:hAnsi="Arial" w:cs="Arial"/>
                <w:b/>
                <w:i/>
                <w:iCs/>
                <w:color w:val="000000" w:themeColor="text1"/>
                <w:sz w:val="18"/>
                <w:szCs w:val="18"/>
                <w:lang w:eastAsia="es-CO"/>
              </w:rPr>
              <w:t>UAERMV</w:t>
            </w:r>
            <w:r w:rsidRPr="00010C4D">
              <w:rPr>
                <w:rFonts w:ascii="Arial" w:hAnsi="Arial" w:cs="Arial"/>
                <w:i/>
                <w:iCs/>
                <w:color w:val="000000" w:themeColor="text1"/>
                <w:sz w:val="18"/>
                <w:szCs w:val="18"/>
                <w:lang w:eastAsia="es-CO"/>
              </w:rPr>
              <w:t xml:space="preserve"> y a las tablas de retención documental TRD, convalidadas para la Entidad.</w:t>
            </w:r>
          </w:p>
          <w:p w14:paraId="5F5982D2"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07FC9B6B" w14:textId="77777777" w:rsidR="000E132A" w:rsidRPr="00010C4D" w:rsidRDefault="000E132A" w:rsidP="00204AD1">
            <w:pPr>
              <w:ind w:left="284" w:right="284"/>
              <w:jc w:val="both"/>
              <w:rPr>
                <w:rFonts w:ascii="Arial" w:hAnsi="Arial" w:cs="Arial"/>
                <w:i/>
                <w:iCs/>
                <w:color w:val="000000" w:themeColor="text1"/>
                <w:sz w:val="18"/>
                <w:szCs w:val="18"/>
                <w:lang w:eastAsia="es-CO"/>
              </w:rPr>
            </w:pPr>
            <w:r w:rsidRPr="00010C4D">
              <w:rPr>
                <w:rFonts w:ascii="Arial" w:hAnsi="Arial" w:cs="Arial"/>
                <w:i/>
                <w:iCs/>
                <w:color w:val="000000" w:themeColor="text1"/>
                <w:sz w:val="18"/>
                <w:szCs w:val="18"/>
                <w:lang w:eastAsia="es-CO"/>
              </w:rPr>
              <w:t>El expediente contractual inicia con la hoja de ruta, y reposará mientras se surte el trámite de contratación por parte de la Secretaría General, una vez se surta la designación del supervisor o del vencimiento de términos para la reclamación por vía administrativa, si a la misma hubiere lugar; momento a partir del cual el expediente contractual deberá ser remitido al Archivo de Gestión Centralizado.</w:t>
            </w:r>
          </w:p>
          <w:p w14:paraId="00E30548" w14:textId="77777777" w:rsidR="000E132A" w:rsidRPr="00010C4D" w:rsidRDefault="000E132A" w:rsidP="00204AD1">
            <w:pPr>
              <w:pStyle w:val="Default"/>
              <w:ind w:left="284" w:right="284"/>
              <w:rPr>
                <w:rFonts w:ascii="Arial" w:hAnsi="Arial" w:cs="Arial"/>
                <w:color w:val="000000" w:themeColor="text1"/>
                <w:sz w:val="18"/>
                <w:szCs w:val="18"/>
              </w:rPr>
            </w:pPr>
          </w:p>
          <w:p w14:paraId="204E517B" w14:textId="77777777" w:rsidR="000E132A" w:rsidRPr="00010C4D" w:rsidRDefault="000E132A" w:rsidP="00204AD1">
            <w:pPr>
              <w:ind w:left="284" w:right="284"/>
              <w:jc w:val="both"/>
              <w:rPr>
                <w:rFonts w:ascii="Arial" w:hAnsi="Arial" w:cs="Arial"/>
                <w:i/>
                <w:iCs/>
                <w:color w:val="000000" w:themeColor="text1"/>
                <w:sz w:val="18"/>
                <w:szCs w:val="18"/>
                <w:lang w:eastAsia="es-CO"/>
              </w:rPr>
            </w:pPr>
            <w:r w:rsidRPr="00010C4D">
              <w:rPr>
                <w:rFonts w:ascii="Arial" w:hAnsi="Arial" w:cs="Arial"/>
                <w:i/>
                <w:iCs/>
                <w:color w:val="000000" w:themeColor="text1"/>
                <w:sz w:val="18"/>
                <w:szCs w:val="18"/>
                <w:lang w:eastAsia="es-CO"/>
              </w:rPr>
              <w:t xml:space="preserve">El proceso contractual hace parte del </w:t>
            </w:r>
            <w:r w:rsidRPr="00010C4D">
              <w:rPr>
                <w:rFonts w:ascii="Arial" w:hAnsi="Arial" w:cs="Arial"/>
                <w:b/>
                <w:bCs/>
                <w:i/>
                <w:iCs/>
                <w:color w:val="000000" w:themeColor="text1"/>
                <w:sz w:val="18"/>
                <w:szCs w:val="18"/>
                <w:lang w:eastAsia="es-CO"/>
              </w:rPr>
              <w:t>SISGESTION</w:t>
            </w:r>
            <w:r w:rsidRPr="00010C4D">
              <w:rPr>
                <w:rFonts w:ascii="Arial" w:hAnsi="Arial" w:cs="Arial"/>
                <w:i/>
                <w:iCs/>
                <w:color w:val="000000" w:themeColor="text1"/>
                <w:sz w:val="18"/>
                <w:szCs w:val="18"/>
                <w:lang w:eastAsia="es-CO"/>
              </w:rPr>
              <w:t xml:space="preserve">, por lo que se deberán tener en cuenta las previsiones que señale él mismo.  Igualmente, todos los trámites deberán reposar en el Sistema de Gestión Documental </w:t>
            </w:r>
            <w:r w:rsidRPr="00010C4D">
              <w:rPr>
                <w:rFonts w:ascii="Arial" w:hAnsi="Arial" w:cs="Arial"/>
                <w:b/>
                <w:bCs/>
                <w:i/>
                <w:iCs/>
                <w:color w:val="000000" w:themeColor="text1"/>
                <w:sz w:val="18"/>
                <w:szCs w:val="18"/>
                <w:lang w:eastAsia="es-CO"/>
              </w:rPr>
              <w:t>“ORFEO</w:t>
            </w:r>
            <w:r w:rsidRPr="00010C4D">
              <w:rPr>
                <w:rFonts w:ascii="Arial" w:hAnsi="Arial" w:cs="Arial"/>
                <w:i/>
                <w:iCs/>
                <w:color w:val="000000" w:themeColor="text1"/>
                <w:sz w:val="18"/>
                <w:szCs w:val="18"/>
                <w:lang w:eastAsia="es-CO"/>
              </w:rPr>
              <w:t>”.</w:t>
            </w:r>
          </w:p>
          <w:p w14:paraId="7798A99B"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36AFA76B" w14:textId="77777777" w:rsidR="000E132A" w:rsidRPr="00010C4D" w:rsidRDefault="000E132A" w:rsidP="00204AD1">
            <w:pPr>
              <w:ind w:left="284" w:right="284"/>
              <w:jc w:val="both"/>
              <w:rPr>
                <w:rFonts w:ascii="Arial" w:hAnsi="Arial" w:cs="Arial"/>
                <w:i/>
                <w:iCs/>
                <w:color w:val="000000" w:themeColor="text1"/>
                <w:sz w:val="18"/>
                <w:szCs w:val="18"/>
                <w:lang w:eastAsia="es-CO"/>
              </w:rPr>
            </w:pPr>
            <w:r w:rsidRPr="00010C4D">
              <w:rPr>
                <w:rFonts w:ascii="Arial" w:hAnsi="Arial" w:cs="Arial"/>
                <w:i/>
                <w:iCs/>
                <w:color w:val="000000" w:themeColor="text1"/>
                <w:sz w:val="18"/>
                <w:szCs w:val="18"/>
                <w:lang w:eastAsia="es-CO"/>
              </w:rPr>
              <w:t>Los documentos para adelantar los procesos de contratación deberán entregarse al responsable del proceso de contratación designado por la Secretaría General debidamente legajados, foliados, en el orden señalado en las listas de chequeo diseñadas para el efecto por el área responsable del proceso de contratación, debidamente radicadas en el aplicativo ORFEO. No se recibirán solicitudes incompletas o con hojas sueltas.</w:t>
            </w:r>
          </w:p>
          <w:p w14:paraId="0BB678BC"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724274FF" w14:textId="77777777" w:rsidR="000E132A" w:rsidRPr="00010C4D" w:rsidRDefault="000E132A" w:rsidP="00204AD1">
            <w:pPr>
              <w:ind w:left="284" w:right="284"/>
              <w:jc w:val="both"/>
              <w:rPr>
                <w:rFonts w:ascii="Arial" w:hAnsi="Arial" w:cs="Arial"/>
                <w:i/>
                <w:iCs/>
                <w:color w:val="000000" w:themeColor="text1"/>
                <w:sz w:val="18"/>
                <w:szCs w:val="18"/>
                <w:lang w:eastAsia="es-CO"/>
              </w:rPr>
            </w:pPr>
            <w:r w:rsidRPr="00010C4D">
              <w:rPr>
                <w:rFonts w:ascii="Arial" w:hAnsi="Arial" w:cs="Arial"/>
                <w:i/>
                <w:iCs/>
                <w:color w:val="000000" w:themeColor="text1"/>
                <w:sz w:val="18"/>
                <w:szCs w:val="18"/>
                <w:lang w:eastAsia="es-CO"/>
              </w:rPr>
              <w:t xml:space="preserve">La dependencia donde se genera la necesidad del proceso contractual, deberá crear en el aplicativo </w:t>
            </w:r>
            <w:r w:rsidRPr="00010C4D">
              <w:rPr>
                <w:rFonts w:ascii="Arial" w:hAnsi="Arial" w:cs="Arial"/>
                <w:b/>
                <w:bCs/>
                <w:i/>
                <w:iCs/>
                <w:color w:val="000000" w:themeColor="text1"/>
                <w:sz w:val="18"/>
                <w:szCs w:val="18"/>
                <w:lang w:eastAsia="es-CO"/>
              </w:rPr>
              <w:t xml:space="preserve">ORFEO </w:t>
            </w:r>
            <w:r w:rsidRPr="00010C4D">
              <w:rPr>
                <w:rFonts w:ascii="Arial" w:hAnsi="Arial" w:cs="Arial"/>
                <w:i/>
                <w:iCs/>
                <w:color w:val="000000" w:themeColor="text1"/>
                <w:sz w:val="18"/>
                <w:szCs w:val="18"/>
                <w:lang w:eastAsia="es-CO"/>
              </w:rPr>
              <w:t>el expediente</w:t>
            </w:r>
            <w:r w:rsidRPr="00010C4D">
              <w:rPr>
                <w:rStyle w:val="Refdenotaalpie"/>
                <w:rFonts w:ascii="Arial" w:hAnsi="Arial" w:cs="Arial"/>
                <w:i/>
                <w:iCs/>
                <w:color w:val="000000" w:themeColor="text1"/>
                <w:sz w:val="18"/>
                <w:szCs w:val="18"/>
                <w:lang w:eastAsia="es-CO"/>
              </w:rPr>
              <w:footnoteReference w:id="1"/>
            </w:r>
            <w:r w:rsidRPr="00010C4D">
              <w:rPr>
                <w:rFonts w:ascii="Arial" w:hAnsi="Arial" w:cs="Arial"/>
                <w:i/>
                <w:iCs/>
                <w:color w:val="000000" w:themeColor="text1"/>
                <w:sz w:val="18"/>
                <w:szCs w:val="18"/>
                <w:lang w:eastAsia="es-CO"/>
              </w:rPr>
              <w:t>, el cual deberá reflejar la misma información que el expediente físico, y que deberá ser trasladado de manera simultánea con el expediente físico al equipo de contratos de la Secretaría General para el desarrollo del proceso de selección que corresponda, y mantenerse actualizado durante el desarrollo de las diferentes etapas del proceso contractual, incluso, hasta el cierre del expediente contractual.</w:t>
            </w:r>
          </w:p>
          <w:p w14:paraId="7A8F5D62"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68FE7774" w14:textId="77777777" w:rsidR="000E132A" w:rsidRPr="00010C4D" w:rsidRDefault="000E132A" w:rsidP="00204AD1">
            <w:pPr>
              <w:ind w:left="284" w:right="284"/>
              <w:jc w:val="both"/>
              <w:rPr>
                <w:rFonts w:ascii="Arial" w:hAnsi="Arial" w:cs="Arial"/>
                <w:b/>
                <w:i/>
                <w:iCs/>
                <w:color w:val="000000" w:themeColor="text1"/>
                <w:sz w:val="18"/>
                <w:szCs w:val="18"/>
                <w:lang w:eastAsia="es-CO"/>
              </w:rPr>
            </w:pPr>
            <w:r w:rsidRPr="00010C4D">
              <w:rPr>
                <w:rFonts w:ascii="Arial" w:hAnsi="Arial" w:cs="Arial"/>
                <w:i/>
                <w:iCs/>
                <w:color w:val="000000" w:themeColor="text1"/>
                <w:sz w:val="18"/>
                <w:szCs w:val="18"/>
                <w:lang w:eastAsia="es-CO"/>
              </w:rPr>
              <w:t xml:space="preserve">Una vez designado el supervisor o el interventor según corresponda, el profesional responsable del proceso del área de contratos de la Secretaría General deberá remitir el expediente contractual debidamente legajado y foliado al Proceso de Gestión Documental, quienes verificarán el cumplimiento de la TRD en el expediente físico y en el virtual del sistema </w:t>
            </w:r>
            <w:r w:rsidRPr="00010C4D">
              <w:rPr>
                <w:rFonts w:ascii="Arial" w:hAnsi="Arial" w:cs="Arial"/>
                <w:b/>
                <w:i/>
                <w:iCs/>
                <w:color w:val="000000" w:themeColor="text1"/>
                <w:sz w:val="18"/>
                <w:szCs w:val="18"/>
                <w:lang w:eastAsia="es-CO"/>
              </w:rPr>
              <w:t>ORFEO.</w:t>
            </w:r>
          </w:p>
          <w:p w14:paraId="05398AEA" w14:textId="77777777" w:rsidR="000E132A" w:rsidRPr="00010C4D" w:rsidRDefault="000E132A" w:rsidP="00204AD1">
            <w:pPr>
              <w:jc w:val="both"/>
              <w:rPr>
                <w:rFonts w:ascii="Arial" w:hAnsi="Arial" w:cs="Arial"/>
                <w:b/>
                <w:i/>
                <w:iCs/>
                <w:color w:val="000000" w:themeColor="text1"/>
                <w:sz w:val="20"/>
                <w:szCs w:val="20"/>
                <w:lang w:eastAsia="es-CO"/>
              </w:rPr>
            </w:pPr>
          </w:p>
          <w:p w14:paraId="0B92EA75" w14:textId="0284783F" w:rsidR="000E132A" w:rsidRPr="00010C4D" w:rsidRDefault="000E132A" w:rsidP="00204AD1">
            <w:pPr>
              <w:ind w:left="284" w:right="284"/>
              <w:jc w:val="both"/>
              <w:rPr>
                <w:rFonts w:ascii="Arial" w:hAnsi="Arial" w:cs="Arial"/>
                <w:bCs/>
                <w:i/>
                <w:iCs/>
                <w:color w:val="000000" w:themeColor="text1"/>
                <w:sz w:val="18"/>
                <w:szCs w:val="18"/>
                <w:lang w:eastAsia="es-CO"/>
              </w:rPr>
            </w:pPr>
            <w:r w:rsidRPr="00010C4D">
              <w:rPr>
                <w:rFonts w:ascii="Arial" w:hAnsi="Arial" w:cs="Arial"/>
                <w:i/>
                <w:iCs/>
                <w:color w:val="000000" w:themeColor="text1"/>
                <w:sz w:val="18"/>
                <w:szCs w:val="18"/>
                <w:lang w:eastAsia="es-CO"/>
              </w:rPr>
              <w:lastRenderedPageBreak/>
              <w:t xml:space="preserve">Los productos correspondientes a la ejecución del contrato o convenio, (informes, actas, entregables del contratista, diseños, planos, estudios, correspondencia y en general los documentos generados por el contratista, supervisor o interventor), deberán remitirse al Archivo de Gestión Centralizado, dentro del trámite del informe final con los anexos al radicado de </w:t>
            </w:r>
            <w:r w:rsidRPr="00010C4D">
              <w:rPr>
                <w:rFonts w:ascii="Arial" w:hAnsi="Arial" w:cs="Arial"/>
                <w:b/>
                <w:i/>
                <w:iCs/>
                <w:color w:val="000000" w:themeColor="text1"/>
                <w:sz w:val="18"/>
                <w:szCs w:val="18"/>
                <w:lang w:eastAsia="es-CO"/>
              </w:rPr>
              <w:t>ORFEO…</w:t>
            </w:r>
            <w:r w:rsidRPr="00010C4D">
              <w:rPr>
                <w:rFonts w:ascii="Arial" w:hAnsi="Arial" w:cs="Arial"/>
                <w:bCs/>
                <w:i/>
                <w:iCs/>
                <w:color w:val="000000" w:themeColor="text1"/>
                <w:sz w:val="18"/>
                <w:szCs w:val="18"/>
                <w:lang w:eastAsia="es-CO"/>
              </w:rPr>
              <w:t>”</w:t>
            </w:r>
          </w:p>
          <w:p w14:paraId="2F05B9BE" w14:textId="09B371FD" w:rsidR="00FC322C" w:rsidRPr="00010C4D" w:rsidRDefault="00FC322C" w:rsidP="00204AD1">
            <w:pPr>
              <w:ind w:left="284" w:right="284"/>
              <w:jc w:val="both"/>
              <w:rPr>
                <w:rFonts w:ascii="Arial" w:hAnsi="Arial" w:cs="Arial"/>
                <w:bCs/>
                <w:i/>
                <w:iCs/>
                <w:color w:val="000000" w:themeColor="text1"/>
                <w:sz w:val="18"/>
                <w:szCs w:val="18"/>
                <w:lang w:eastAsia="es-CO"/>
              </w:rPr>
            </w:pPr>
          </w:p>
          <w:p w14:paraId="338717AE" w14:textId="48315A71" w:rsidR="00096F94" w:rsidRPr="00010C4D" w:rsidRDefault="00096F94" w:rsidP="00204AD1">
            <w:pPr>
              <w:pStyle w:val="Default"/>
              <w:ind w:right="284"/>
              <w:jc w:val="both"/>
              <w:rPr>
                <w:rFonts w:ascii="Arial" w:hAnsi="Arial" w:cs="Arial"/>
                <w:i/>
                <w:iCs/>
                <w:color w:val="000000" w:themeColor="text1"/>
                <w:sz w:val="18"/>
                <w:szCs w:val="18"/>
              </w:rPr>
            </w:pPr>
          </w:p>
          <w:p w14:paraId="7A95BB71" w14:textId="77777777" w:rsidR="00457C00" w:rsidRPr="00010C4D" w:rsidRDefault="00096F94"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Aportes del equipo auditado antes del cierre de auditoría: </w:t>
            </w:r>
          </w:p>
          <w:p w14:paraId="70ED6275" w14:textId="77777777" w:rsidR="00457C00" w:rsidRPr="00010C4D" w:rsidRDefault="00457C00" w:rsidP="00204AD1">
            <w:pPr>
              <w:tabs>
                <w:tab w:val="left" w:pos="2135"/>
              </w:tabs>
              <w:jc w:val="both"/>
              <w:rPr>
                <w:rFonts w:ascii="Arial" w:hAnsi="Arial" w:cs="Arial"/>
                <w:b/>
                <w:bCs/>
                <w:i/>
                <w:color w:val="000000" w:themeColor="text1"/>
                <w:sz w:val="20"/>
                <w:szCs w:val="20"/>
              </w:rPr>
            </w:pPr>
          </w:p>
          <w:p w14:paraId="503FA722" w14:textId="46D83EC8" w:rsidR="00FC322C" w:rsidRPr="00010C4D" w:rsidRDefault="00096F94" w:rsidP="00204AD1">
            <w:pPr>
              <w:tabs>
                <w:tab w:val="left" w:pos="2135"/>
              </w:tabs>
              <w:jc w:val="both"/>
              <w:rPr>
                <w:rFonts w:ascii="Arial" w:eastAsia="Arial" w:hAnsi="Arial" w:cs="Arial"/>
                <w:bCs/>
                <w:i/>
                <w:color w:val="000000" w:themeColor="text1"/>
                <w:sz w:val="20"/>
                <w:szCs w:val="20"/>
              </w:rPr>
            </w:pPr>
            <w:r w:rsidRPr="00010C4D">
              <w:rPr>
                <w:rFonts w:ascii="Arial" w:hAnsi="Arial" w:cs="Arial"/>
                <w:b/>
                <w:bCs/>
                <w:i/>
                <w:color w:val="000000" w:themeColor="text1"/>
                <w:sz w:val="20"/>
                <w:szCs w:val="20"/>
              </w:rPr>
              <w:t>“</w:t>
            </w:r>
            <w:r w:rsidR="00FC322C" w:rsidRPr="00010C4D">
              <w:rPr>
                <w:rFonts w:ascii="Arial" w:eastAsia="Arial" w:hAnsi="Arial" w:cs="Arial"/>
                <w:bCs/>
                <w:i/>
                <w:color w:val="000000" w:themeColor="text1"/>
                <w:sz w:val="20"/>
                <w:szCs w:val="20"/>
              </w:rPr>
              <w:t xml:space="preserve">Frente al </w:t>
            </w:r>
            <w:r w:rsidR="00FC322C" w:rsidRPr="00010C4D">
              <w:rPr>
                <w:rFonts w:ascii="Arial" w:eastAsia="Arial" w:hAnsi="Arial" w:cs="Arial"/>
                <w:b/>
                <w:bCs/>
                <w:i/>
                <w:color w:val="000000" w:themeColor="text1"/>
                <w:sz w:val="20"/>
                <w:szCs w:val="20"/>
              </w:rPr>
              <w:t xml:space="preserve">HALLAZGO No. 5. </w:t>
            </w:r>
            <w:r w:rsidR="00FC322C" w:rsidRPr="00010C4D">
              <w:rPr>
                <w:rFonts w:ascii="Arial" w:eastAsia="Arial" w:hAnsi="Arial" w:cs="Arial"/>
                <w:bCs/>
                <w:i/>
                <w:color w:val="000000" w:themeColor="text1"/>
                <w:sz w:val="20"/>
                <w:szCs w:val="20"/>
              </w:rPr>
              <w:t xml:space="preserve"> Se aclara que estas actas se encuentran publicadas.  Se adjuntan los pantallazos de SECOP: Lista de asistencia Audiencia Matriz de Riesgos, Audiencia Asignación de Riesgos, Aclaración De Pliegos De Condiciones Licitación Pública LP-001-2018.  Por lo anterior, no se acepta el hallazgo.</w:t>
            </w:r>
            <w:r w:rsidRPr="00010C4D">
              <w:rPr>
                <w:rFonts w:ascii="Arial" w:eastAsia="Arial" w:hAnsi="Arial" w:cs="Arial"/>
                <w:bCs/>
                <w:i/>
                <w:color w:val="000000" w:themeColor="text1"/>
                <w:sz w:val="20"/>
                <w:szCs w:val="20"/>
              </w:rPr>
              <w:t>”</w:t>
            </w:r>
          </w:p>
          <w:p w14:paraId="34FB9F70" w14:textId="77777777" w:rsidR="00FC322C" w:rsidRPr="00010C4D" w:rsidRDefault="00FC322C" w:rsidP="00204AD1">
            <w:pPr>
              <w:jc w:val="both"/>
              <w:rPr>
                <w:rFonts w:ascii="Arial" w:hAnsi="Arial" w:cs="Arial"/>
                <w:color w:val="000000" w:themeColor="text1"/>
              </w:rPr>
            </w:pPr>
            <w:r w:rsidRPr="00010C4D">
              <w:rPr>
                <w:rFonts w:ascii="Arial" w:hAnsi="Arial" w:cs="Arial"/>
                <w:noProof/>
                <w:color w:val="000000" w:themeColor="text1"/>
                <w:lang w:val="es-CO" w:eastAsia="es-CO"/>
              </w:rPr>
              <w:drawing>
                <wp:anchor distT="0" distB="0" distL="114300" distR="114300" simplePos="0" relativeHeight="251700224" behindDoc="1" locked="0" layoutInCell="1" allowOverlap="1" wp14:anchorId="7CD8C61E" wp14:editId="23356DA1">
                  <wp:simplePos x="0" y="0"/>
                  <wp:positionH relativeFrom="page">
                    <wp:posOffset>1028701</wp:posOffset>
                  </wp:positionH>
                  <wp:positionV relativeFrom="paragraph">
                    <wp:posOffset>15240</wp:posOffset>
                  </wp:positionV>
                  <wp:extent cx="4857750" cy="2356701"/>
                  <wp:effectExtent l="0" t="0" r="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2299" r="1390" b="8471"/>
                          <a:stretch/>
                        </pic:blipFill>
                        <pic:spPr bwMode="auto">
                          <a:xfrm>
                            <a:off x="0" y="0"/>
                            <a:ext cx="4857750" cy="2356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06E98" w14:textId="77777777" w:rsidR="00FC322C" w:rsidRPr="00010C4D" w:rsidRDefault="00FC322C" w:rsidP="00204AD1">
            <w:pPr>
              <w:jc w:val="both"/>
              <w:rPr>
                <w:rFonts w:ascii="Arial" w:hAnsi="Arial" w:cs="Arial"/>
                <w:color w:val="000000" w:themeColor="text1"/>
              </w:rPr>
            </w:pPr>
          </w:p>
          <w:p w14:paraId="5B3F8E11" w14:textId="77777777" w:rsidR="00FC322C" w:rsidRPr="00010C4D" w:rsidRDefault="00FC322C" w:rsidP="00204AD1">
            <w:pPr>
              <w:jc w:val="both"/>
              <w:rPr>
                <w:rFonts w:ascii="Arial" w:hAnsi="Arial" w:cs="Arial"/>
                <w:color w:val="000000" w:themeColor="text1"/>
              </w:rPr>
            </w:pPr>
          </w:p>
          <w:p w14:paraId="3039FBA4" w14:textId="77777777" w:rsidR="00FC322C" w:rsidRPr="00010C4D" w:rsidRDefault="00FC322C" w:rsidP="00204AD1">
            <w:pPr>
              <w:jc w:val="both"/>
              <w:rPr>
                <w:rFonts w:ascii="Arial" w:hAnsi="Arial" w:cs="Arial"/>
                <w:color w:val="000000" w:themeColor="text1"/>
              </w:rPr>
            </w:pPr>
            <w:r w:rsidRPr="00010C4D">
              <w:rPr>
                <w:rFonts w:ascii="Arial" w:hAnsi="Arial" w:cs="Arial"/>
                <w:color w:val="000000" w:themeColor="text1"/>
              </w:rPr>
              <w:t xml:space="preserve"> </w:t>
            </w:r>
          </w:p>
          <w:p w14:paraId="3B7797C6" w14:textId="77777777" w:rsidR="00FC322C" w:rsidRPr="00010C4D" w:rsidRDefault="00FC322C" w:rsidP="00204AD1">
            <w:pPr>
              <w:jc w:val="both"/>
              <w:rPr>
                <w:rFonts w:ascii="Arial" w:hAnsi="Arial" w:cs="Arial"/>
                <w:color w:val="000000" w:themeColor="text1"/>
              </w:rPr>
            </w:pPr>
            <w:r w:rsidRPr="00010C4D">
              <w:rPr>
                <w:rFonts w:ascii="Arial" w:hAnsi="Arial" w:cs="Arial"/>
                <w:color w:val="000000" w:themeColor="text1"/>
              </w:rPr>
              <w:t xml:space="preserve"> </w:t>
            </w:r>
          </w:p>
          <w:p w14:paraId="76064E8F" w14:textId="77777777" w:rsidR="00FC322C" w:rsidRPr="00010C4D" w:rsidRDefault="00FC322C" w:rsidP="00204AD1">
            <w:pPr>
              <w:jc w:val="both"/>
              <w:rPr>
                <w:rFonts w:ascii="Arial" w:hAnsi="Arial" w:cs="Arial"/>
                <w:color w:val="000000" w:themeColor="text1"/>
              </w:rPr>
            </w:pPr>
          </w:p>
          <w:p w14:paraId="6B00B6AA" w14:textId="77777777" w:rsidR="00FC322C" w:rsidRPr="00010C4D" w:rsidRDefault="00FC322C" w:rsidP="00204AD1">
            <w:pPr>
              <w:jc w:val="both"/>
              <w:rPr>
                <w:rFonts w:ascii="Arial" w:hAnsi="Arial" w:cs="Arial"/>
                <w:color w:val="000000" w:themeColor="text1"/>
              </w:rPr>
            </w:pPr>
          </w:p>
          <w:p w14:paraId="156C7532" w14:textId="77777777" w:rsidR="00FC322C" w:rsidRPr="00010C4D" w:rsidRDefault="00FC322C" w:rsidP="00204AD1">
            <w:pPr>
              <w:jc w:val="both"/>
              <w:rPr>
                <w:rFonts w:ascii="Arial" w:hAnsi="Arial" w:cs="Arial"/>
                <w:color w:val="000000" w:themeColor="text1"/>
              </w:rPr>
            </w:pPr>
          </w:p>
          <w:p w14:paraId="1C89098A" w14:textId="77777777" w:rsidR="00FC322C" w:rsidRPr="00010C4D" w:rsidRDefault="00FC322C" w:rsidP="00204AD1">
            <w:pPr>
              <w:ind w:left="284" w:right="284"/>
              <w:jc w:val="both"/>
              <w:rPr>
                <w:rFonts w:ascii="Arial" w:hAnsi="Arial" w:cs="Arial"/>
                <w:bCs/>
                <w:i/>
                <w:iCs/>
                <w:color w:val="000000" w:themeColor="text1"/>
                <w:sz w:val="18"/>
                <w:szCs w:val="18"/>
                <w:lang w:eastAsia="es-CO"/>
              </w:rPr>
            </w:pPr>
          </w:p>
          <w:p w14:paraId="1E394DDE" w14:textId="77777777" w:rsidR="000E132A" w:rsidRPr="00010C4D" w:rsidRDefault="000E132A" w:rsidP="00204AD1">
            <w:pPr>
              <w:ind w:left="284" w:right="284"/>
              <w:jc w:val="both"/>
              <w:rPr>
                <w:rFonts w:ascii="Arial" w:hAnsi="Arial" w:cs="Arial"/>
                <w:bCs/>
                <w:i/>
                <w:iCs/>
                <w:color w:val="000000" w:themeColor="text1"/>
                <w:sz w:val="18"/>
                <w:szCs w:val="18"/>
                <w:lang w:eastAsia="es-CO"/>
              </w:rPr>
            </w:pPr>
          </w:p>
          <w:p w14:paraId="176CFC71"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4B1D36C5"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3ACAF47D"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17123FD8"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3228128B" w14:textId="77777777" w:rsidR="000E132A" w:rsidRPr="00010C4D" w:rsidRDefault="000E132A" w:rsidP="00204AD1">
            <w:pPr>
              <w:ind w:left="284" w:right="284"/>
              <w:jc w:val="both"/>
              <w:rPr>
                <w:rFonts w:ascii="Arial" w:hAnsi="Arial" w:cs="Arial"/>
                <w:i/>
                <w:iCs/>
                <w:color w:val="000000" w:themeColor="text1"/>
                <w:sz w:val="18"/>
                <w:szCs w:val="18"/>
                <w:lang w:eastAsia="es-CO"/>
              </w:rPr>
            </w:pPr>
          </w:p>
          <w:p w14:paraId="465C2681" w14:textId="58525CBA" w:rsidR="000E132A" w:rsidRPr="00010C4D" w:rsidRDefault="000E132A" w:rsidP="00204AD1">
            <w:pPr>
              <w:ind w:left="284" w:right="284"/>
              <w:jc w:val="both"/>
              <w:rPr>
                <w:rFonts w:ascii="Arial" w:hAnsi="Arial" w:cs="Arial"/>
                <w:i/>
                <w:iCs/>
                <w:color w:val="000000" w:themeColor="text1"/>
                <w:sz w:val="18"/>
                <w:szCs w:val="18"/>
                <w:lang w:eastAsia="es-CO"/>
              </w:rPr>
            </w:pPr>
          </w:p>
          <w:p w14:paraId="6ABC3C09" w14:textId="525817C2" w:rsidR="00EF3C5C" w:rsidRPr="00010C4D" w:rsidRDefault="00EF3C5C" w:rsidP="00204AD1">
            <w:pPr>
              <w:ind w:left="284" w:right="284"/>
              <w:jc w:val="both"/>
              <w:rPr>
                <w:rFonts w:ascii="Arial" w:hAnsi="Arial" w:cs="Arial"/>
                <w:i/>
                <w:iCs/>
                <w:color w:val="000000" w:themeColor="text1"/>
                <w:sz w:val="18"/>
                <w:szCs w:val="18"/>
                <w:lang w:eastAsia="es-CO"/>
              </w:rPr>
            </w:pPr>
          </w:p>
          <w:p w14:paraId="18945C4C" w14:textId="0EA59BE4" w:rsidR="00EF3C5C" w:rsidRPr="00010C4D" w:rsidRDefault="00EF3C5C" w:rsidP="00204AD1">
            <w:pPr>
              <w:ind w:left="284" w:right="284"/>
              <w:jc w:val="both"/>
              <w:rPr>
                <w:rFonts w:ascii="Arial" w:hAnsi="Arial" w:cs="Arial"/>
                <w:i/>
                <w:iCs/>
                <w:color w:val="000000" w:themeColor="text1"/>
                <w:sz w:val="18"/>
                <w:szCs w:val="18"/>
                <w:lang w:eastAsia="es-CO"/>
              </w:rPr>
            </w:pPr>
          </w:p>
          <w:p w14:paraId="21B9BCFD" w14:textId="77777777" w:rsidR="00703275" w:rsidRPr="00010C4D" w:rsidRDefault="00EF3C5C" w:rsidP="00204AD1">
            <w:pPr>
              <w:ind w:right="284"/>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Análisis </w:t>
            </w:r>
            <w:r w:rsidR="00703275" w:rsidRPr="00010C4D">
              <w:rPr>
                <w:rFonts w:ascii="Arial" w:hAnsi="Arial" w:cs="Arial"/>
                <w:b/>
                <w:bCs/>
                <w:color w:val="000000" w:themeColor="text1"/>
                <w:sz w:val="20"/>
                <w:szCs w:val="20"/>
              </w:rPr>
              <w:t xml:space="preserve">del equipo auditor a </w:t>
            </w:r>
            <w:r w:rsidRPr="00010C4D">
              <w:rPr>
                <w:rFonts w:ascii="Arial" w:hAnsi="Arial" w:cs="Arial"/>
                <w:b/>
                <w:bCs/>
                <w:color w:val="000000" w:themeColor="text1"/>
                <w:sz w:val="20"/>
                <w:szCs w:val="20"/>
              </w:rPr>
              <w:t>los argumentos y aportes del equipo auditado</w:t>
            </w:r>
          </w:p>
          <w:p w14:paraId="5BE6F4A7" w14:textId="77777777" w:rsidR="00703275" w:rsidRPr="00010C4D" w:rsidRDefault="00703275" w:rsidP="00204AD1">
            <w:pPr>
              <w:ind w:right="284"/>
              <w:jc w:val="both"/>
              <w:rPr>
                <w:rFonts w:ascii="Arial" w:hAnsi="Arial" w:cs="Arial"/>
                <w:b/>
                <w:bCs/>
                <w:color w:val="000000" w:themeColor="text1"/>
                <w:sz w:val="20"/>
                <w:szCs w:val="20"/>
              </w:rPr>
            </w:pPr>
          </w:p>
          <w:p w14:paraId="4A21D510" w14:textId="77777777" w:rsidR="00393E5F" w:rsidRPr="00010C4D" w:rsidRDefault="00EF3C5C" w:rsidP="00204AD1">
            <w:pPr>
              <w:ind w:right="284"/>
              <w:jc w:val="both"/>
              <w:rPr>
                <w:rFonts w:ascii="Arial" w:hAnsi="Arial" w:cs="Arial"/>
                <w:color w:val="000000" w:themeColor="text1"/>
                <w:sz w:val="20"/>
                <w:szCs w:val="20"/>
              </w:rPr>
            </w:pPr>
            <w:r w:rsidRPr="00010C4D">
              <w:rPr>
                <w:rFonts w:ascii="Arial" w:hAnsi="Arial" w:cs="Arial"/>
                <w:color w:val="000000" w:themeColor="text1"/>
                <w:sz w:val="20"/>
                <w:szCs w:val="20"/>
              </w:rPr>
              <w:t xml:space="preserve">Realizado el análisis de los argumentos presentados, se encuentra que estos no desvirtúan </w:t>
            </w:r>
            <w:r w:rsidR="008C03DA" w:rsidRPr="00010C4D">
              <w:rPr>
                <w:rFonts w:ascii="Arial" w:hAnsi="Arial" w:cs="Arial"/>
                <w:i/>
                <w:color w:val="000000" w:themeColor="text1"/>
                <w:sz w:val="20"/>
                <w:szCs w:val="20"/>
              </w:rPr>
              <w:t>“… que en los expedientes de los contratos 313 de 2018 y 393 de 2019 no están incluidas las actas o actos administrativos que den cuenta de la realización de la audiencia de asignación de riesgos del proceso de selección…”</w:t>
            </w:r>
          </w:p>
          <w:p w14:paraId="69DCE7CC" w14:textId="77777777" w:rsidR="00393E5F" w:rsidRPr="00010C4D" w:rsidRDefault="00393E5F" w:rsidP="00204AD1">
            <w:pPr>
              <w:ind w:right="284"/>
              <w:jc w:val="both"/>
              <w:rPr>
                <w:rFonts w:ascii="Arial" w:hAnsi="Arial" w:cs="Arial"/>
                <w:color w:val="000000" w:themeColor="text1"/>
                <w:sz w:val="20"/>
                <w:szCs w:val="20"/>
              </w:rPr>
            </w:pPr>
          </w:p>
          <w:p w14:paraId="729A85E2" w14:textId="465B5AD3" w:rsidR="005B0C34" w:rsidRPr="00010C4D" w:rsidRDefault="00703275" w:rsidP="00204AD1">
            <w:pPr>
              <w:ind w:right="284"/>
              <w:jc w:val="both"/>
              <w:rPr>
                <w:rFonts w:ascii="Arial" w:hAnsi="Arial" w:cs="Arial"/>
                <w:color w:val="000000" w:themeColor="text1"/>
                <w:sz w:val="20"/>
                <w:szCs w:val="20"/>
              </w:rPr>
            </w:pPr>
            <w:r w:rsidRPr="00010C4D">
              <w:rPr>
                <w:rFonts w:ascii="Arial" w:hAnsi="Arial" w:cs="Arial"/>
                <w:color w:val="000000" w:themeColor="text1"/>
                <w:sz w:val="20"/>
                <w:szCs w:val="20"/>
              </w:rPr>
              <w:t>P</w:t>
            </w:r>
            <w:r w:rsidR="004F2209" w:rsidRPr="00010C4D">
              <w:rPr>
                <w:rFonts w:ascii="Arial" w:hAnsi="Arial" w:cs="Arial"/>
                <w:color w:val="000000" w:themeColor="text1"/>
                <w:sz w:val="20"/>
                <w:szCs w:val="20"/>
              </w:rPr>
              <w:t>or parte del proceso auditado se allegaron las siguientes evidenci</w:t>
            </w:r>
            <w:r w:rsidR="00C934EB" w:rsidRPr="00010C4D">
              <w:rPr>
                <w:rFonts w:ascii="Arial" w:hAnsi="Arial" w:cs="Arial"/>
                <w:color w:val="000000" w:themeColor="text1"/>
                <w:sz w:val="20"/>
                <w:szCs w:val="20"/>
              </w:rPr>
              <w:t>as</w:t>
            </w:r>
            <w:r w:rsidR="00AB1A3E" w:rsidRPr="00010C4D">
              <w:rPr>
                <w:rFonts w:ascii="Arial" w:hAnsi="Arial" w:cs="Arial"/>
                <w:color w:val="000000" w:themeColor="text1"/>
                <w:sz w:val="20"/>
                <w:szCs w:val="20"/>
              </w:rPr>
              <w:t>:</w:t>
            </w:r>
            <w:r w:rsidR="000E5187" w:rsidRPr="00010C4D">
              <w:rPr>
                <w:rFonts w:ascii="Arial" w:hAnsi="Arial" w:cs="Arial"/>
                <w:color w:val="000000" w:themeColor="text1"/>
                <w:sz w:val="20"/>
                <w:szCs w:val="20"/>
              </w:rPr>
              <w:t xml:space="preserve"> “A</w:t>
            </w:r>
            <w:r w:rsidR="00AB1A3E" w:rsidRPr="00010C4D">
              <w:rPr>
                <w:rFonts w:ascii="Arial" w:hAnsi="Arial" w:cs="Arial"/>
                <w:color w:val="000000" w:themeColor="text1"/>
                <w:sz w:val="20"/>
                <w:szCs w:val="20"/>
              </w:rPr>
              <w:t xml:space="preserve">cta </w:t>
            </w:r>
            <w:r w:rsidR="00F26479" w:rsidRPr="00010C4D">
              <w:rPr>
                <w:rFonts w:ascii="Arial" w:hAnsi="Arial" w:cs="Arial"/>
                <w:color w:val="000000" w:themeColor="text1"/>
                <w:sz w:val="20"/>
                <w:szCs w:val="20"/>
              </w:rPr>
              <w:t xml:space="preserve">de </w:t>
            </w:r>
            <w:r w:rsidR="000E5187" w:rsidRPr="00010C4D">
              <w:rPr>
                <w:rFonts w:ascii="Arial" w:hAnsi="Arial" w:cs="Arial"/>
                <w:color w:val="000000" w:themeColor="text1"/>
                <w:sz w:val="20"/>
                <w:szCs w:val="20"/>
              </w:rPr>
              <w:t>A</w:t>
            </w:r>
            <w:r w:rsidR="00F26479" w:rsidRPr="00010C4D">
              <w:rPr>
                <w:rFonts w:ascii="Arial" w:hAnsi="Arial" w:cs="Arial"/>
                <w:color w:val="000000" w:themeColor="text1"/>
                <w:sz w:val="20"/>
                <w:szCs w:val="20"/>
              </w:rPr>
              <w:t xml:space="preserve">udiencia </w:t>
            </w:r>
            <w:r w:rsidR="000E5187" w:rsidRPr="00010C4D">
              <w:rPr>
                <w:rFonts w:ascii="Arial" w:hAnsi="Arial" w:cs="Arial"/>
                <w:color w:val="000000" w:themeColor="text1"/>
                <w:sz w:val="20"/>
                <w:szCs w:val="20"/>
              </w:rPr>
              <w:t>A</w:t>
            </w:r>
            <w:r w:rsidR="00F26479" w:rsidRPr="00010C4D">
              <w:rPr>
                <w:rFonts w:ascii="Arial" w:hAnsi="Arial" w:cs="Arial"/>
                <w:color w:val="000000" w:themeColor="text1"/>
                <w:sz w:val="20"/>
                <w:szCs w:val="20"/>
              </w:rPr>
              <w:t xml:space="preserve">signación de </w:t>
            </w:r>
            <w:r w:rsidR="000E5187" w:rsidRPr="00010C4D">
              <w:rPr>
                <w:rFonts w:ascii="Arial" w:hAnsi="Arial" w:cs="Arial"/>
                <w:color w:val="000000" w:themeColor="text1"/>
                <w:sz w:val="20"/>
                <w:szCs w:val="20"/>
              </w:rPr>
              <w:t>R</w:t>
            </w:r>
            <w:r w:rsidR="00F26479" w:rsidRPr="00010C4D">
              <w:rPr>
                <w:rFonts w:ascii="Arial" w:hAnsi="Arial" w:cs="Arial"/>
                <w:color w:val="000000" w:themeColor="text1"/>
                <w:sz w:val="20"/>
                <w:szCs w:val="20"/>
              </w:rPr>
              <w:t xml:space="preserve">iesgos </w:t>
            </w:r>
            <w:r w:rsidR="00CF3455" w:rsidRPr="00010C4D">
              <w:rPr>
                <w:rFonts w:ascii="Arial" w:hAnsi="Arial" w:cs="Arial"/>
                <w:color w:val="000000" w:themeColor="text1"/>
                <w:sz w:val="20"/>
                <w:szCs w:val="20"/>
              </w:rPr>
              <w:t xml:space="preserve">y aclaraciones al pliego de condiciones definitivo de la Licitación Pública </w:t>
            </w:r>
            <w:r w:rsidR="00D57281" w:rsidRPr="00010C4D">
              <w:rPr>
                <w:rFonts w:ascii="Arial" w:hAnsi="Arial" w:cs="Arial"/>
                <w:color w:val="000000" w:themeColor="text1"/>
                <w:sz w:val="20"/>
                <w:szCs w:val="20"/>
              </w:rPr>
              <w:t xml:space="preserve">LP 002-2019; </w:t>
            </w:r>
            <w:r w:rsidR="006F2BA9" w:rsidRPr="00010C4D">
              <w:rPr>
                <w:rFonts w:ascii="Arial" w:hAnsi="Arial" w:cs="Arial"/>
                <w:color w:val="000000" w:themeColor="text1"/>
                <w:sz w:val="20"/>
                <w:szCs w:val="20"/>
              </w:rPr>
              <w:t xml:space="preserve">Asistencia audiencia Matriz de riesgos </w:t>
            </w:r>
            <w:r w:rsidR="00254CDB" w:rsidRPr="00010C4D">
              <w:rPr>
                <w:rFonts w:ascii="Arial" w:hAnsi="Arial" w:cs="Arial"/>
                <w:color w:val="000000" w:themeColor="text1"/>
                <w:sz w:val="20"/>
                <w:szCs w:val="20"/>
              </w:rPr>
              <w:t>proceso de selección LP-001-2018</w:t>
            </w:r>
            <w:r w:rsidR="00496CBC" w:rsidRPr="00010C4D">
              <w:rPr>
                <w:rFonts w:ascii="Arial" w:hAnsi="Arial" w:cs="Arial"/>
                <w:color w:val="000000" w:themeColor="text1"/>
                <w:sz w:val="20"/>
                <w:szCs w:val="20"/>
              </w:rPr>
              <w:t xml:space="preserve"> y acta de audiencia asignación de riesgos </w:t>
            </w:r>
            <w:r w:rsidR="00C3511E" w:rsidRPr="00010C4D">
              <w:rPr>
                <w:rFonts w:ascii="Arial" w:hAnsi="Arial" w:cs="Arial"/>
                <w:color w:val="000000" w:themeColor="text1"/>
                <w:sz w:val="20"/>
                <w:szCs w:val="20"/>
              </w:rPr>
              <w:t>y aclaración de pliegos de condiciones</w:t>
            </w:r>
            <w:r w:rsidR="00D22BEF" w:rsidRPr="00010C4D">
              <w:rPr>
                <w:rFonts w:ascii="Arial" w:hAnsi="Arial" w:cs="Arial"/>
                <w:color w:val="000000" w:themeColor="text1"/>
                <w:sz w:val="20"/>
                <w:szCs w:val="20"/>
              </w:rPr>
              <w:t xml:space="preserve">” </w:t>
            </w:r>
          </w:p>
          <w:p w14:paraId="39BC1EEA" w14:textId="77777777" w:rsidR="005B0C34" w:rsidRPr="00010C4D" w:rsidRDefault="005B0C34" w:rsidP="00204AD1">
            <w:pPr>
              <w:ind w:left="284" w:right="284" w:firstLine="22"/>
              <w:jc w:val="both"/>
              <w:rPr>
                <w:rFonts w:ascii="Arial" w:hAnsi="Arial" w:cs="Arial"/>
                <w:color w:val="000000" w:themeColor="text1"/>
                <w:sz w:val="20"/>
                <w:szCs w:val="20"/>
              </w:rPr>
            </w:pPr>
          </w:p>
          <w:p w14:paraId="2FEFDEAE" w14:textId="51D83E90" w:rsidR="00CE127A" w:rsidRPr="00010C4D" w:rsidRDefault="00D22BEF" w:rsidP="00204AD1">
            <w:pPr>
              <w:pStyle w:val="Default"/>
              <w:ind w:firstLine="22"/>
              <w:jc w:val="both"/>
              <w:rPr>
                <w:rFonts w:ascii="Arial" w:hAnsi="Arial" w:cs="Arial"/>
                <w:color w:val="000000" w:themeColor="text1"/>
                <w:sz w:val="20"/>
                <w:szCs w:val="20"/>
              </w:rPr>
            </w:pPr>
            <w:r w:rsidRPr="00010C4D">
              <w:rPr>
                <w:rFonts w:ascii="Arial" w:hAnsi="Arial" w:cs="Arial"/>
                <w:color w:val="000000" w:themeColor="text1"/>
                <w:sz w:val="20"/>
                <w:szCs w:val="20"/>
              </w:rPr>
              <w:t xml:space="preserve">Sin </w:t>
            </w:r>
            <w:r w:rsidR="008122F4" w:rsidRPr="00010C4D">
              <w:rPr>
                <w:rFonts w:ascii="Arial" w:hAnsi="Arial" w:cs="Arial"/>
                <w:color w:val="000000" w:themeColor="text1"/>
                <w:sz w:val="20"/>
                <w:szCs w:val="20"/>
              </w:rPr>
              <w:t>embargo,</w:t>
            </w:r>
            <w:r w:rsidRPr="00010C4D">
              <w:rPr>
                <w:rFonts w:ascii="Arial" w:hAnsi="Arial" w:cs="Arial"/>
                <w:color w:val="000000" w:themeColor="text1"/>
                <w:sz w:val="20"/>
                <w:szCs w:val="20"/>
              </w:rPr>
              <w:t xml:space="preserve"> </w:t>
            </w:r>
            <w:r w:rsidR="006D0360" w:rsidRPr="00010C4D">
              <w:rPr>
                <w:rFonts w:ascii="Arial" w:hAnsi="Arial" w:cs="Arial"/>
                <w:color w:val="000000" w:themeColor="text1"/>
                <w:sz w:val="20"/>
                <w:szCs w:val="20"/>
              </w:rPr>
              <w:t>estos documento</w:t>
            </w:r>
            <w:r w:rsidR="00235FDE" w:rsidRPr="00010C4D">
              <w:rPr>
                <w:rFonts w:ascii="Arial" w:hAnsi="Arial" w:cs="Arial"/>
                <w:color w:val="000000" w:themeColor="text1"/>
                <w:sz w:val="20"/>
                <w:szCs w:val="20"/>
              </w:rPr>
              <w:t>s</w:t>
            </w:r>
            <w:r w:rsidR="006D0360" w:rsidRPr="00010C4D">
              <w:rPr>
                <w:rFonts w:ascii="Arial" w:hAnsi="Arial" w:cs="Arial"/>
                <w:color w:val="000000" w:themeColor="text1"/>
                <w:sz w:val="20"/>
                <w:szCs w:val="20"/>
              </w:rPr>
              <w:t xml:space="preserve"> no reposan en los </w:t>
            </w:r>
            <w:r w:rsidR="003B506A" w:rsidRPr="00010C4D">
              <w:rPr>
                <w:rFonts w:ascii="Arial" w:hAnsi="Arial" w:cs="Arial"/>
                <w:color w:val="000000" w:themeColor="text1"/>
                <w:sz w:val="20"/>
                <w:szCs w:val="20"/>
              </w:rPr>
              <w:t xml:space="preserve">expedientes </w:t>
            </w:r>
            <w:r w:rsidR="006D0360" w:rsidRPr="00010C4D">
              <w:rPr>
                <w:rFonts w:ascii="Arial" w:hAnsi="Arial" w:cs="Arial"/>
                <w:color w:val="000000" w:themeColor="text1"/>
                <w:sz w:val="20"/>
                <w:szCs w:val="20"/>
              </w:rPr>
              <w:t xml:space="preserve">digitales </w:t>
            </w:r>
            <w:r w:rsidR="00F90B04" w:rsidRPr="00010C4D">
              <w:rPr>
                <w:rFonts w:ascii="Arial" w:hAnsi="Arial" w:cs="Arial"/>
                <w:color w:val="000000" w:themeColor="text1"/>
                <w:sz w:val="20"/>
                <w:szCs w:val="20"/>
              </w:rPr>
              <w:t>de los contratos</w:t>
            </w:r>
            <w:r w:rsidR="00660C92" w:rsidRPr="00010C4D">
              <w:rPr>
                <w:rFonts w:ascii="Arial" w:hAnsi="Arial" w:cs="Arial"/>
                <w:color w:val="000000" w:themeColor="text1"/>
                <w:sz w:val="20"/>
                <w:szCs w:val="20"/>
              </w:rPr>
              <w:t xml:space="preserve"> </w:t>
            </w:r>
            <w:r w:rsidR="006D0360" w:rsidRPr="00010C4D">
              <w:rPr>
                <w:rFonts w:ascii="Arial" w:hAnsi="Arial" w:cs="Arial"/>
                <w:color w:val="000000" w:themeColor="text1"/>
                <w:sz w:val="20"/>
                <w:szCs w:val="20"/>
              </w:rPr>
              <w:t xml:space="preserve">313 de 2018 y 393 de 2019, </w:t>
            </w:r>
            <w:r w:rsidR="00CE127A" w:rsidRPr="00010C4D">
              <w:rPr>
                <w:rFonts w:ascii="Arial" w:hAnsi="Arial" w:cs="Arial"/>
                <w:color w:val="000000" w:themeColor="text1"/>
                <w:sz w:val="20"/>
                <w:szCs w:val="20"/>
              </w:rPr>
              <w:t xml:space="preserve">en cumplimiento </w:t>
            </w:r>
            <w:r w:rsidR="00660C92" w:rsidRPr="00010C4D">
              <w:rPr>
                <w:rFonts w:ascii="Arial" w:hAnsi="Arial" w:cs="Arial"/>
                <w:color w:val="000000" w:themeColor="text1"/>
                <w:sz w:val="20"/>
                <w:szCs w:val="20"/>
              </w:rPr>
              <w:t>del numeral</w:t>
            </w:r>
            <w:r w:rsidR="00CE127A" w:rsidRPr="00010C4D">
              <w:rPr>
                <w:rFonts w:ascii="Arial" w:hAnsi="Arial" w:cs="Arial"/>
                <w:color w:val="000000" w:themeColor="text1"/>
                <w:sz w:val="20"/>
                <w:szCs w:val="20"/>
              </w:rPr>
              <w:t xml:space="preserve"> 11 del Manual de Contratación versión 8 y el numeral 4.3 de la versión 9 del mismo manual, vigentes para la fecha de estructuración, suscripción y ejecución del contrato, los cuales establecen:</w:t>
            </w:r>
            <w:r w:rsidR="00CE127A" w:rsidRPr="00010C4D">
              <w:rPr>
                <w:rFonts w:ascii="Arial" w:hAnsi="Arial" w:cs="Arial"/>
                <w:b/>
                <w:bCs/>
                <w:color w:val="000000" w:themeColor="text1"/>
                <w:sz w:val="20"/>
                <w:szCs w:val="20"/>
              </w:rPr>
              <w:t xml:space="preserve"> </w:t>
            </w:r>
          </w:p>
          <w:p w14:paraId="00B1B139" w14:textId="77777777" w:rsidR="00CE127A" w:rsidRPr="00010C4D" w:rsidRDefault="00CE127A" w:rsidP="00204AD1">
            <w:pPr>
              <w:pStyle w:val="Default"/>
              <w:ind w:firstLine="22"/>
              <w:jc w:val="both"/>
              <w:rPr>
                <w:rFonts w:ascii="Arial" w:hAnsi="Arial" w:cs="Arial"/>
                <w:color w:val="000000" w:themeColor="text1"/>
                <w:sz w:val="20"/>
                <w:szCs w:val="20"/>
              </w:rPr>
            </w:pPr>
          </w:p>
          <w:p w14:paraId="3BE87C59" w14:textId="77777777" w:rsidR="00CE127A" w:rsidRPr="00010C4D" w:rsidRDefault="00CE127A" w:rsidP="00204AD1">
            <w:pPr>
              <w:pStyle w:val="Default"/>
              <w:jc w:val="both"/>
              <w:rPr>
                <w:rFonts w:ascii="Arial" w:hAnsi="Arial" w:cs="Arial"/>
                <w:color w:val="000000" w:themeColor="text1"/>
                <w:sz w:val="20"/>
                <w:szCs w:val="20"/>
              </w:rPr>
            </w:pPr>
          </w:p>
          <w:p w14:paraId="60F7355A" w14:textId="77777777" w:rsidR="00CE127A" w:rsidRPr="00010C4D" w:rsidRDefault="00CE127A" w:rsidP="00204AD1">
            <w:pPr>
              <w:pStyle w:val="Ttulo1"/>
              <w:numPr>
                <w:ilvl w:val="0"/>
                <w:numId w:val="22"/>
              </w:numPr>
              <w:spacing w:before="0" w:line="240" w:lineRule="auto"/>
              <w:jc w:val="both"/>
              <w:rPr>
                <w:rFonts w:cs="Arial"/>
                <w:b w:val="0"/>
                <w:sz w:val="20"/>
                <w:szCs w:val="20"/>
              </w:rPr>
            </w:pPr>
            <w:r w:rsidRPr="00010C4D">
              <w:rPr>
                <w:rFonts w:cs="Arial"/>
                <w:b w:val="0"/>
                <w:sz w:val="20"/>
                <w:szCs w:val="20"/>
              </w:rPr>
              <w:t>El Manual de Contratación versión 8.</w:t>
            </w:r>
          </w:p>
          <w:p w14:paraId="06C6ACE5" w14:textId="77777777" w:rsidR="00CE127A" w:rsidRPr="00010C4D" w:rsidRDefault="00CE127A" w:rsidP="00204AD1">
            <w:pPr>
              <w:jc w:val="both"/>
              <w:rPr>
                <w:rFonts w:ascii="Arial" w:hAnsi="Arial" w:cs="Arial"/>
                <w:color w:val="000000" w:themeColor="text1"/>
                <w:sz w:val="20"/>
                <w:szCs w:val="20"/>
                <w:lang w:val="es-CO" w:eastAsia="en-US"/>
              </w:rPr>
            </w:pPr>
          </w:p>
          <w:p w14:paraId="0EE36F96" w14:textId="77777777" w:rsidR="00CE127A" w:rsidRPr="00010C4D" w:rsidRDefault="00CE127A" w:rsidP="00204AD1">
            <w:pPr>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lang w:val="es-CO" w:eastAsia="en-US"/>
              </w:rPr>
              <w:t xml:space="preserve">“… </w:t>
            </w:r>
            <w:r w:rsidRPr="00010C4D">
              <w:rPr>
                <w:rFonts w:ascii="Arial" w:hAnsi="Arial" w:cs="Arial"/>
                <w:b/>
                <w:i/>
                <w:iCs/>
                <w:color w:val="000000" w:themeColor="text1"/>
                <w:sz w:val="18"/>
                <w:szCs w:val="18"/>
              </w:rPr>
              <w:t>11. ADMINISTRACIÓN DE DOCUMENTOS DEL PROCESO CONTRACTUAL</w:t>
            </w:r>
            <w:r w:rsidRPr="00010C4D">
              <w:rPr>
                <w:rFonts w:ascii="Arial" w:hAnsi="Arial" w:cs="Arial"/>
                <w:i/>
                <w:iCs/>
                <w:color w:val="000000" w:themeColor="text1"/>
                <w:sz w:val="18"/>
                <w:szCs w:val="18"/>
              </w:rPr>
              <w:t xml:space="preserve"> </w:t>
            </w:r>
          </w:p>
          <w:p w14:paraId="463C8F47" w14:textId="77777777" w:rsidR="00CE127A" w:rsidRPr="00010C4D" w:rsidRDefault="00CE127A" w:rsidP="00204AD1">
            <w:pPr>
              <w:ind w:left="284" w:right="284"/>
              <w:jc w:val="both"/>
              <w:rPr>
                <w:rFonts w:ascii="Arial" w:hAnsi="Arial" w:cs="Arial"/>
                <w:i/>
                <w:iCs/>
                <w:color w:val="000000" w:themeColor="text1"/>
                <w:sz w:val="18"/>
                <w:szCs w:val="18"/>
              </w:rPr>
            </w:pPr>
          </w:p>
          <w:p w14:paraId="1C518311" w14:textId="3563B02F" w:rsidR="00CE127A" w:rsidRPr="00010C4D" w:rsidRDefault="00CE127A" w:rsidP="00204AD1">
            <w:pPr>
              <w:ind w:left="284" w:right="284"/>
              <w:jc w:val="both"/>
              <w:rPr>
                <w:rFonts w:ascii="Arial" w:hAnsi="Arial" w:cs="Arial"/>
                <w:i/>
                <w:iCs/>
                <w:color w:val="000000" w:themeColor="text1"/>
                <w:sz w:val="18"/>
                <w:szCs w:val="18"/>
              </w:rPr>
            </w:pPr>
            <w:r w:rsidRPr="00010C4D">
              <w:rPr>
                <w:rFonts w:ascii="Arial" w:hAnsi="Arial" w:cs="Arial"/>
                <w:b/>
                <w:bCs/>
                <w:color w:val="000000" w:themeColor="text1"/>
                <w:sz w:val="18"/>
                <w:szCs w:val="18"/>
              </w:rPr>
              <w:t>Todos los documentos que se produzcan con ocasión de la actividad contractual deberán incorporarse al expediente que se inicie</w:t>
            </w:r>
            <w:r w:rsidRPr="00010C4D">
              <w:rPr>
                <w:rFonts w:ascii="Arial" w:hAnsi="Arial" w:cs="Arial"/>
                <w:i/>
                <w:iCs/>
                <w:color w:val="000000" w:themeColor="text1"/>
                <w:sz w:val="18"/>
                <w:szCs w:val="18"/>
              </w:rPr>
              <w:t xml:space="preserve"> para el efecto el cual reposa en la Secretaria General de la Entidad; en consecuencia, </w:t>
            </w:r>
            <w:r w:rsidRPr="00010C4D">
              <w:rPr>
                <w:rFonts w:ascii="Arial" w:hAnsi="Arial" w:cs="Arial"/>
                <w:i/>
                <w:iCs/>
                <w:color w:val="000000" w:themeColor="text1"/>
                <w:sz w:val="18"/>
                <w:szCs w:val="18"/>
              </w:rPr>
              <w:lastRenderedPageBreak/>
              <w:t>deberán ser remitidos a dicha dependencia dentro de los cinco (5) días hábiles siguientes después de producidos...”</w:t>
            </w:r>
            <w:r w:rsidR="007F0496" w:rsidRPr="00010C4D">
              <w:rPr>
                <w:rFonts w:ascii="Arial" w:hAnsi="Arial" w:cs="Arial"/>
                <w:i/>
                <w:iCs/>
                <w:color w:val="000000" w:themeColor="text1"/>
                <w:sz w:val="18"/>
                <w:szCs w:val="18"/>
              </w:rPr>
              <w:t xml:space="preserve"> (Negrilla y subrayado fuera del texto)</w:t>
            </w:r>
            <w:r w:rsidR="0090756B" w:rsidRPr="00010C4D">
              <w:rPr>
                <w:rFonts w:ascii="Arial" w:hAnsi="Arial" w:cs="Arial"/>
                <w:i/>
                <w:iCs/>
                <w:color w:val="000000" w:themeColor="text1"/>
                <w:sz w:val="18"/>
                <w:szCs w:val="18"/>
              </w:rPr>
              <w:t>.</w:t>
            </w:r>
          </w:p>
          <w:p w14:paraId="4C6ABFEF" w14:textId="77777777" w:rsidR="0090756B" w:rsidRPr="00010C4D" w:rsidRDefault="0090756B" w:rsidP="00204AD1">
            <w:pPr>
              <w:ind w:left="284" w:right="284"/>
              <w:jc w:val="both"/>
              <w:rPr>
                <w:rFonts w:ascii="Arial" w:hAnsi="Arial" w:cs="Arial"/>
                <w:i/>
                <w:iCs/>
                <w:color w:val="000000" w:themeColor="text1"/>
                <w:sz w:val="18"/>
                <w:szCs w:val="18"/>
              </w:rPr>
            </w:pPr>
          </w:p>
          <w:p w14:paraId="6EF3C1BD" w14:textId="5C192F6B" w:rsidR="001F407B" w:rsidRPr="00010C4D" w:rsidRDefault="0090756B" w:rsidP="00204AD1">
            <w:pPr>
              <w:jc w:val="both"/>
              <w:rPr>
                <w:rFonts w:ascii="Arial" w:hAnsi="Arial" w:cs="Arial"/>
                <w:b/>
                <w:bCs/>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tc>
      </w:tr>
      <w:tr w:rsidR="00010C4D" w:rsidRPr="00010C4D" w14:paraId="0C899187" w14:textId="77777777" w:rsidTr="000E132A">
        <w:trPr>
          <w:trHeight w:val="965"/>
        </w:trPr>
        <w:tc>
          <w:tcPr>
            <w:tcW w:w="5000" w:type="pct"/>
            <w:gridSpan w:val="2"/>
            <w:shd w:val="clear" w:color="auto" w:fill="auto"/>
          </w:tcPr>
          <w:p w14:paraId="2DE8BB46" w14:textId="77777777" w:rsidR="000E132A" w:rsidRPr="00010C4D" w:rsidRDefault="000E132A" w:rsidP="00204AD1">
            <w:pPr>
              <w:jc w:val="both"/>
              <w:rPr>
                <w:rFonts w:ascii="Arial" w:hAnsi="Arial" w:cs="Arial"/>
                <w:b/>
                <w:bCs/>
                <w:color w:val="000000" w:themeColor="text1"/>
                <w:sz w:val="20"/>
                <w:szCs w:val="20"/>
              </w:rPr>
            </w:pPr>
          </w:p>
          <w:p w14:paraId="37416A78" w14:textId="4B0BE053" w:rsidR="00A300B5" w:rsidRPr="00010C4D" w:rsidRDefault="000E132A" w:rsidP="00204AD1">
            <w:pPr>
              <w:jc w:val="both"/>
              <w:rPr>
                <w:rFonts w:ascii="Arial" w:hAnsi="Arial" w:cs="Arial"/>
                <w:b/>
                <w:i/>
                <w:iCs/>
                <w:color w:val="000000" w:themeColor="text1"/>
                <w:sz w:val="20"/>
                <w:szCs w:val="20"/>
              </w:rPr>
            </w:pPr>
            <w:r w:rsidRPr="00010C4D">
              <w:rPr>
                <w:rFonts w:ascii="Arial" w:hAnsi="Arial" w:cs="Arial"/>
                <w:b/>
                <w:bCs/>
                <w:color w:val="000000" w:themeColor="text1"/>
                <w:sz w:val="20"/>
                <w:szCs w:val="20"/>
              </w:rPr>
              <w:t>TEMA</w:t>
            </w:r>
            <w:r w:rsidR="00A300B5" w:rsidRPr="00010C4D">
              <w:rPr>
                <w:rFonts w:ascii="Arial" w:hAnsi="Arial" w:cs="Arial"/>
                <w:b/>
                <w:bCs/>
                <w:color w:val="000000" w:themeColor="text1"/>
                <w:sz w:val="20"/>
                <w:szCs w:val="20"/>
              </w:rPr>
              <w:t xml:space="preserve">: </w:t>
            </w:r>
            <w:r w:rsidR="00A300B5" w:rsidRPr="00010C4D">
              <w:rPr>
                <w:rFonts w:ascii="Arial" w:hAnsi="Arial" w:cs="Arial"/>
                <w:b/>
                <w:color w:val="000000" w:themeColor="text1"/>
                <w:sz w:val="20"/>
                <w:szCs w:val="20"/>
              </w:rPr>
              <w:t xml:space="preserve">ACTAS DE LAS SESIONES DEL COMITÉ DE CONTRATACIÓN. </w:t>
            </w:r>
          </w:p>
          <w:p w14:paraId="54653BB4" w14:textId="639E4D64" w:rsidR="000E132A" w:rsidRPr="00010C4D" w:rsidRDefault="000E132A" w:rsidP="00204AD1">
            <w:pPr>
              <w:jc w:val="both"/>
              <w:rPr>
                <w:rFonts w:ascii="Arial" w:hAnsi="Arial" w:cs="Arial"/>
                <w:b/>
                <w:bCs/>
                <w:color w:val="000000" w:themeColor="text1"/>
                <w:sz w:val="20"/>
                <w:szCs w:val="20"/>
              </w:rPr>
            </w:pPr>
          </w:p>
          <w:p w14:paraId="4AB048F9" w14:textId="77777777" w:rsidR="000E132A" w:rsidRPr="00010C4D" w:rsidRDefault="000E132A" w:rsidP="00204AD1">
            <w:pPr>
              <w:rPr>
                <w:rFonts w:ascii="Arial" w:hAnsi="Arial" w:cs="Arial"/>
                <w:b/>
                <w:bCs/>
                <w:color w:val="000000" w:themeColor="text1"/>
                <w:sz w:val="20"/>
                <w:szCs w:val="20"/>
                <w:u w:val="single"/>
              </w:rPr>
            </w:pPr>
          </w:p>
          <w:p w14:paraId="66124896"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El día 07 de septiembre de 2020, a través de correo electrónico se recibió del proceso de Gestión Contractual archivo en Drive, con las actas del Comité de Contratación llevadas a cabo durante el periodo comprendido entre el 01-10-2018 a 30-09-2019.</w:t>
            </w:r>
          </w:p>
          <w:p w14:paraId="66777D9A" w14:textId="77777777" w:rsidR="000E132A" w:rsidRPr="00010C4D" w:rsidRDefault="000E132A" w:rsidP="00204AD1">
            <w:pPr>
              <w:rPr>
                <w:rFonts w:ascii="Arial" w:hAnsi="Arial" w:cs="Arial"/>
                <w:b/>
                <w:bCs/>
                <w:color w:val="000000" w:themeColor="text1"/>
                <w:sz w:val="20"/>
                <w:szCs w:val="20"/>
                <w:u w:val="single"/>
              </w:rPr>
            </w:pPr>
          </w:p>
          <w:p w14:paraId="111A785B" w14:textId="361D144E" w:rsidR="000E132A" w:rsidRPr="00010C4D" w:rsidRDefault="000E132A" w:rsidP="00204AD1">
            <w:pPr>
              <w:shd w:val="clear" w:color="auto" w:fill="A8D08D" w:themeFill="accent6" w:themeFillTint="99"/>
              <w:rPr>
                <w:rFonts w:ascii="Arial" w:hAnsi="Arial" w:cs="Arial"/>
                <w:color w:val="000000" w:themeColor="text1"/>
                <w:sz w:val="20"/>
                <w:szCs w:val="20"/>
              </w:rPr>
            </w:pPr>
            <w:r w:rsidRPr="00010C4D">
              <w:rPr>
                <w:rFonts w:ascii="Arial" w:hAnsi="Arial" w:cs="Arial"/>
                <w:b/>
                <w:bCs/>
                <w:color w:val="000000" w:themeColor="text1"/>
                <w:sz w:val="20"/>
                <w:szCs w:val="20"/>
                <w:u w:val="single"/>
              </w:rPr>
              <w:t xml:space="preserve">HALLAZGO No. </w:t>
            </w:r>
            <w:r w:rsidR="007034A0" w:rsidRPr="00010C4D">
              <w:rPr>
                <w:rFonts w:ascii="Arial" w:hAnsi="Arial" w:cs="Arial"/>
                <w:b/>
                <w:bCs/>
                <w:color w:val="000000" w:themeColor="text1"/>
                <w:sz w:val="20"/>
                <w:szCs w:val="20"/>
                <w:u w:val="single"/>
              </w:rPr>
              <w:t xml:space="preserve">6 </w:t>
            </w:r>
            <w:r w:rsidR="007034A0" w:rsidRPr="00010C4D">
              <w:rPr>
                <w:rFonts w:ascii="Arial" w:hAnsi="Arial" w:cs="Arial"/>
                <w:color w:val="000000" w:themeColor="text1"/>
                <w:sz w:val="20"/>
                <w:szCs w:val="20"/>
                <w:u w:val="single"/>
              </w:rPr>
              <w:t>(Hallazgo No. 9 en el Informe Preliminar)</w:t>
            </w:r>
          </w:p>
          <w:p w14:paraId="3F87F4C1" w14:textId="77777777" w:rsidR="000E132A" w:rsidRPr="00010C4D" w:rsidRDefault="000E132A" w:rsidP="00204AD1">
            <w:pPr>
              <w:rPr>
                <w:rFonts w:ascii="Arial" w:hAnsi="Arial" w:cs="Arial"/>
                <w:b/>
                <w:bCs/>
                <w:color w:val="000000" w:themeColor="text1"/>
                <w:sz w:val="20"/>
                <w:szCs w:val="20"/>
              </w:rPr>
            </w:pPr>
          </w:p>
          <w:p w14:paraId="5DC564B5"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t>SE EVIDENCIÓ</w:t>
            </w:r>
            <w:r w:rsidRPr="00010C4D">
              <w:rPr>
                <w:rFonts w:ascii="Arial" w:hAnsi="Arial" w:cs="Arial"/>
                <w:color w:val="000000" w:themeColor="text1"/>
                <w:sz w:val="20"/>
                <w:szCs w:val="20"/>
              </w:rPr>
              <w:t xml:space="preserve"> qué para el periodo de auditoría, aun cuando existe la trazabilidad de correos electrónicos a través de los cuales los integrantes del comité emiten aprobación de los asuntos puestos a su consideración, no se elaboraron 19 actas de las sesiones realizadas vía correo electrónico entre noviembre de 2018 y septiembre de 2019, de conformidad con lo señalado en las Resoluciones 092 de 2013 y 300 de 2019.</w:t>
            </w:r>
          </w:p>
          <w:p w14:paraId="78B5505D" w14:textId="77777777" w:rsidR="000E132A" w:rsidRPr="00010C4D" w:rsidRDefault="000E132A" w:rsidP="00204AD1">
            <w:pPr>
              <w:jc w:val="both"/>
              <w:rPr>
                <w:rFonts w:ascii="Arial" w:hAnsi="Arial" w:cs="Arial"/>
                <w:color w:val="000000" w:themeColor="text1"/>
                <w:sz w:val="20"/>
                <w:szCs w:val="20"/>
              </w:rPr>
            </w:pPr>
          </w:p>
          <w:p w14:paraId="5ED8ED1B"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La relación de los 19 comités llevados cuyas decisiones se registran mediante correos electrónicos de los cuales no se cuenta con acta elaborada por el secretario técnico, se presenta en la siguiente tabla:</w:t>
            </w:r>
          </w:p>
          <w:p w14:paraId="430CFF3F" w14:textId="77777777" w:rsidR="000E132A" w:rsidRPr="00010C4D" w:rsidRDefault="000E132A" w:rsidP="00204AD1">
            <w:pPr>
              <w:jc w:val="both"/>
              <w:rPr>
                <w:rFonts w:ascii="Arial" w:hAnsi="Arial" w:cs="Arial"/>
                <w:color w:val="000000" w:themeColor="text1"/>
                <w:sz w:val="20"/>
                <w:szCs w:val="20"/>
              </w:rPr>
            </w:pPr>
          </w:p>
          <w:p w14:paraId="64A8F6F1" w14:textId="77777777" w:rsidR="000E132A" w:rsidRPr="00010C4D" w:rsidRDefault="000E132A" w:rsidP="00204AD1">
            <w:pPr>
              <w:jc w:val="both"/>
              <w:rPr>
                <w:rFonts w:ascii="Arial" w:hAnsi="Arial" w:cs="Arial"/>
                <w:color w:val="000000" w:themeColor="text1"/>
                <w:sz w:val="20"/>
                <w:szCs w:val="20"/>
              </w:rPr>
            </w:pPr>
          </w:p>
          <w:p w14:paraId="41165A56" w14:textId="77777777" w:rsidR="000E132A" w:rsidRPr="00010C4D" w:rsidRDefault="000E132A" w:rsidP="00204AD1">
            <w:pPr>
              <w:shd w:val="clear" w:color="auto" w:fill="FFFFFF"/>
              <w:jc w:val="both"/>
              <w:rPr>
                <w:rFonts w:ascii="Arial" w:hAnsi="Arial" w:cs="Arial"/>
                <w:bCs/>
                <w:color w:val="000000" w:themeColor="text1"/>
                <w:sz w:val="20"/>
                <w:szCs w:val="20"/>
              </w:rPr>
            </w:pPr>
          </w:p>
          <w:tbl>
            <w:tblPr>
              <w:tblStyle w:val="Tablaconcuadrcula"/>
              <w:tblpPr w:leftFromText="141" w:rightFromText="141" w:vertAnchor="text" w:horzAnchor="margin" w:tblpXSpec="center" w:tblpY="-201"/>
              <w:tblOverlap w:val="never"/>
              <w:tblW w:w="83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9"/>
              <w:gridCol w:w="4822"/>
              <w:gridCol w:w="1608"/>
            </w:tblGrid>
            <w:tr w:rsidR="00010C4D" w:rsidRPr="00010C4D" w14:paraId="33E2C7B1" w14:textId="77777777" w:rsidTr="000E132A">
              <w:trPr>
                <w:trHeight w:val="326"/>
              </w:trPr>
              <w:tc>
                <w:tcPr>
                  <w:tcW w:w="1929" w:type="dxa"/>
                  <w:shd w:val="clear" w:color="auto" w:fill="E7E6E6" w:themeFill="background2"/>
                </w:tcPr>
                <w:p w14:paraId="11946678" w14:textId="77777777" w:rsidR="000E132A" w:rsidRPr="00010C4D" w:rsidRDefault="000E132A" w:rsidP="00204AD1">
                  <w:pPr>
                    <w:jc w:val="center"/>
                    <w:rPr>
                      <w:rFonts w:ascii="Arial" w:hAnsi="Arial" w:cs="Arial"/>
                      <w:b/>
                      <w:bCs/>
                      <w:color w:val="000000" w:themeColor="text1"/>
                      <w:sz w:val="20"/>
                      <w:szCs w:val="20"/>
                    </w:rPr>
                  </w:pPr>
                  <w:bookmarkStart w:id="3" w:name="_Hlk51151131"/>
                  <w:r w:rsidRPr="00010C4D">
                    <w:rPr>
                      <w:rFonts w:ascii="Arial" w:hAnsi="Arial" w:cs="Arial"/>
                      <w:b/>
                      <w:bCs/>
                      <w:color w:val="000000" w:themeColor="text1"/>
                      <w:sz w:val="20"/>
                      <w:szCs w:val="20"/>
                    </w:rPr>
                    <w:t>FECHA DE CONVOCATORIA</w:t>
                  </w:r>
                </w:p>
              </w:tc>
              <w:tc>
                <w:tcPr>
                  <w:tcW w:w="4822" w:type="dxa"/>
                  <w:shd w:val="clear" w:color="auto" w:fill="E7E6E6" w:themeFill="background2"/>
                </w:tcPr>
                <w:p w14:paraId="052BB92D" w14:textId="77777777" w:rsidR="000E132A" w:rsidRPr="00010C4D" w:rsidRDefault="000E132A" w:rsidP="00204AD1">
                  <w:pPr>
                    <w:jc w:val="center"/>
                    <w:rPr>
                      <w:rFonts w:ascii="Arial" w:hAnsi="Arial" w:cs="Arial"/>
                      <w:b/>
                      <w:bCs/>
                      <w:color w:val="000000" w:themeColor="text1"/>
                      <w:sz w:val="20"/>
                      <w:szCs w:val="20"/>
                    </w:rPr>
                  </w:pPr>
                  <w:r w:rsidRPr="00010C4D">
                    <w:rPr>
                      <w:rFonts w:ascii="Arial" w:hAnsi="Arial" w:cs="Arial"/>
                      <w:b/>
                      <w:bCs/>
                      <w:color w:val="000000" w:themeColor="text1"/>
                      <w:sz w:val="20"/>
                      <w:szCs w:val="20"/>
                    </w:rPr>
                    <w:t>NO. COMITÉ</w:t>
                  </w:r>
                </w:p>
              </w:tc>
              <w:tc>
                <w:tcPr>
                  <w:tcW w:w="1608" w:type="dxa"/>
                  <w:shd w:val="clear" w:color="auto" w:fill="E7E6E6" w:themeFill="background2"/>
                </w:tcPr>
                <w:p w14:paraId="796BB3EF" w14:textId="77777777" w:rsidR="000E132A" w:rsidRPr="00010C4D" w:rsidRDefault="000E132A" w:rsidP="00204AD1">
                  <w:pPr>
                    <w:jc w:val="center"/>
                    <w:rPr>
                      <w:rFonts w:ascii="Arial" w:hAnsi="Arial" w:cs="Arial"/>
                      <w:b/>
                      <w:bCs/>
                      <w:color w:val="000000" w:themeColor="text1"/>
                      <w:sz w:val="20"/>
                      <w:szCs w:val="20"/>
                    </w:rPr>
                  </w:pPr>
                  <w:r w:rsidRPr="00010C4D">
                    <w:rPr>
                      <w:rFonts w:ascii="Arial" w:hAnsi="Arial" w:cs="Arial"/>
                      <w:b/>
                      <w:bCs/>
                      <w:color w:val="000000" w:themeColor="text1"/>
                      <w:sz w:val="20"/>
                      <w:szCs w:val="20"/>
                    </w:rPr>
                    <w:t>ACTA SI/NO</w:t>
                  </w:r>
                </w:p>
              </w:tc>
            </w:tr>
            <w:tr w:rsidR="00010C4D" w:rsidRPr="00010C4D" w14:paraId="4C266740" w14:textId="77777777" w:rsidTr="000E132A">
              <w:trPr>
                <w:trHeight w:val="170"/>
              </w:trPr>
              <w:tc>
                <w:tcPr>
                  <w:tcW w:w="1929" w:type="dxa"/>
                </w:tcPr>
                <w:p w14:paraId="1E13B27C"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12-11-2018</w:t>
                  </w:r>
                </w:p>
              </w:tc>
              <w:tc>
                <w:tcPr>
                  <w:tcW w:w="4822" w:type="dxa"/>
                </w:tcPr>
                <w:p w14:paraId="74B30913"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EXTRAORDINARIO No. 33</w:t>
                  </w:r>
                </w:p>
              </w:tc>
              <w:tc>
                <w:tcPr>
                  <w:tcW w:w="1608" w:type="dxa"/>
                </w:tcPr>
                <w:p w14:paraId="1370096D"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7C013D0F" w14:textId="77777777" w:rsidTr="000E132A">
              <w:trPr>
                <w:trHeight w:val="246"/>
              </w:trPr>
              <w:tc>
                <w:tcPr>
                  <w:tcW w:w="1929" w:type="dxa"/>
                </w:tcPr>
                <w:p w14:paraId="7853D51E"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21-11-2018</w:t>
                  </w:r>
                </w:p>
              </w:tc>
              <w:tc>
                <w:tcPr>
                  <w:tcW w:w="4822" w:type="dxa"/>
                </w:tcPr>
                <w:p w14:paraId="4323DC0E"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EXTRAORDINARIO No. 34</w:t>
                  </w:r>
                </w:p>
              </w:tc>
              <w:tc>
                <w:tcPr>
                  <w:tcW w:w="1608" w:type="dxa"/>
                </w:tcPr>
                <w:p w14:paraId="51BDDE2D"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46372F64" w14:textId="77777777" w:rsidTr="000E132A">
              <w:trPr>
                <w:trHeight w:val="246"/>
              </w:trPr>
              <w:tc>
                <w:tcPr>
                  <w:tcW w:w="1929" w:type="dxa"/>
                </w:tcPr>
                <w:p w14:paraId="56906B0C"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17-12-2018</w:t>
                  </w:r>
                </w:p>
              </w:tc>
              <w:tc>
                <w:tcPr>
                  <w:tcW w:w="4822" w:type="dxa"/>
                </w:tcPr>
                <w:p w14:paraId="7D679C46"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 xml:space="preserve">COMITÉ EXTRAORDINARIO 36 </w:t>
                  </w:r>
                </w:p>
              </w:tc>
              <w:tc>
                <w:tcPr>
                  <w:tcW w:w="1608" w:type="dxa"/>
                </w:tcPr>
                <w:p w14:paraId="0AE31F5F"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00E0588A" w14:textId="77777777" w:rsidTr="000E132A">
              <w:trPr>
                <w:trHeight w:val="246"/>
              </w:trPr>
              <w:tc>
                <w:tcPr>
                  <w:tcW w:w="1929" w:type="dxa"/>
                </w:tcPr>
                <w:p w14:paraId="4E21EBCA"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11-02-2019</w:t>
                  </w:r>
                </w:p>
              </w:tc>
              <w:tc>
                <w:tcPr>
                  <w:tcW w:w="4822" w:type="dxa"/>
                </w:tcPr>
                <w:p w14:paraId="065F83C5"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4</w:t>
                  </w:r>
                </w:p>
              </w:tc>
              <w:tc>
                <w:tcPr>
                  <w:tcW w:w="1608" w:type="dxa"/>
                </w:tcPr>
                <w:p w14:paraId="194ED8D0"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77090374" w14:textId="77777777" w:rsidTr="000E132A">
              <w:trPr>
                <w:trHeight w:val="236"/>
              </w:trPr>
              <w:tc>
                <w:tcPr>
                  <w:tcW w:w="1929" w:type="dxa"/>
                </w:tcPr>
                <w:p w14:paraId="39B169B8"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18-02-2019</w:t>
                  </w:r>
                </w:p>
              </w:tc>
              <w:tc>
                <w:tcPr>
                  <w:tcW w:w="4822" w:type="dxa"/>
                </w:tcPr>
                <w:p w14:paraId="66318B8A"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5</w:t>
                  </w:r>
                </w:p>
              </w:tc>
              <w:tc>
                <w:tcPr>
                  <w:tcW w:w="1608" w:type="dxa"/>
                </w:tcPr>
                <w:p w14:paraId="15C30E51"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57B24C3F" w14:textId="77777777" w:rsidTr="000E132A">
              <w:trPr>
                <w:trHeight w:val="246"/>
              </w:trPr>
              <w:tc>
                <w:tcPr>
                  <w:tcW w:w="1929" w:type="dxa"/>
                </w:tcPr>
                <w:p w14:paraId="2FD664AA"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05-03-2019</w:t>
                  </w:r>
                </w:p>
              </w:tc>
              <w:tc>
                <w:tcPr>
                  <w:tcW w:w="4822" w:type="dxa"/>
                </w:tcPr>
                <w:p w14:paraId="4EE09A69"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8</w:t>
                  </w:r>
                </w:p>
              </w:tc>
              <w:tc>
                <w:tcPr>
                  <w:tcW w:w="1608" w:type="dxa"/>
                </w:tcPr>
                <w:p w14:paraId="19908105"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482B7AF3" w14:textId="77777777" w:rsidTr="000E132A">
              <w:trPr>
                <w:trHeight w:val="246"/>
              </w:trPr>
              <w:tc>
                <w:tcPr>
                  <w:tcW w:w="1929" w:type="dxa"/>
                </w:tcPr>
                <w:p w14:paraId="6E23E5E6"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08-03-2019</w:t>
                  </w:r>
                </w:p>
              </w:tc>
              <w:tc>
                <w:tcPr>
                  <w:tcW w:w="4822" w:type="dxa"/>
                </w:tcPr>
                <w:p w14:paraId="7237A0A9"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9</w:t>
                  </w:r>
                </w:p>
              </w:tc>
              <w:tc>
                <w:tcPr>
                  <w:tcW w:w="1608" w:type="dxa"/>
                </w:tcPr>
                <w:p w14:paraId="5B1B7A30"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33702CC9" w14:textId="77777777" w:rsidTr="000E132A">
              <w:trPr>
                <w:trHeight w:val="246"/>
              </w:trPr>
              <w:tc>
                <w:tcPr>
                  <w:tcW w:w="1929" w:type="dxa"/>
                </w:tcPr>
                <w:p w14:paraId="47188B40"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26-03-2019</w:t>
                  </w:r>
                </w:p>
              </w:tc>
              <w:tc>
                <w:tcPr>
                  <w:tcW w:w="4822" w:type="dxa"/>
                </w:tcPr>
                <w:p w14:paraId="13A30153"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11</w:t>
                  </w:r>
                </w:p>
              </w:tc>
              <w:tc>
                <w:tcPr>
                  <w:tcW w:w="1608" w:type="dxa"/>
                </w:tcPr>
                <w:p w14:paraId="6F769648"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21B8DDF7" w14:textId="77777777" w:rsidTr="000E132A">
              <w:trPr>
                <w:trHeight w:val="246"/>
              </w:trPr>
              <w:tc>
                <w:tcPr>
                  <w:tcW w:w="1929" w:type="dxa"/>
                </w:tcPr>
                <w:p w14:paraId="7172F2C2"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05-04-2019</w:t>
                  </w:r>
                </w:p>
              </w:tc>
              <w:tc>
                <w:tcPr>
                  <w:tcW w:w="4822" w:type="dxa"/>
                </w:tcPr>
                <w:p w14:paraId="61D7F137"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12</w:t>
                  </w:r>
                </w:p>
              </w:tc>
              <w:tc>
                <w:tcPr>
                  <w:tcW w:w="1608" w:type="dxa"/>
                </w:tcPr>
                <w:p w14:paraId="344DA4D2"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2703C36C" w14:textId="77777777" w:rsidTr="000E132A">
              <w:trPr>
                <w:trHeight w:val="246"/>
              </w:trPr>
              <w:tc>
                <w:tcPr>
                  <w:tcW w:w="1929" w:type="dxa"/>
                </w:tcPr>
                <w:p w14:paraId="4C27FFC2"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16-05-2019</w:t>
                  </w:r>
                </w:p>
              </w:tc>
              <w:tc>
                <w:tcPr>
                  <w:tcW w:w="4822" w:type="dxa"/>
                </w:tcPr>
                <w:p w14:paraId="358B83B4"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13</w:t>
                  </w:r>
                </w:p>
              </w:tc>
              <w:tc>
                <w:tcPr>
                  <w:tcW w:w="1608" w:type="dxa"/>
                </w:tcPr>
                <w:p w14:paraId="44485C25"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466A7F37" w14:textId="77777777" w:rsidTr="000E132A">
              <w:trPr>
                <w:trHeight w:val="236"/>
              </w:trPr>
              <w:tc>
                <w:tcPr>
                  <w:tcW w:w="1929" w:type="dxa"/>
                </w:tcPr>
                <w:p w14:paraId="566CC0C1"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17-05-2019</w:t>
                  </w:r>
                </w:p>
              </w:tc>
              <w:tc>
                <w:tcPr>
                  <w:tcW w:w="4822" w:type="dxa"/>
                </w:tcPr>
                <w:p w14:paraId="252B80A2"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14</w:t>
                  </w:r>
                </w:p>
              </w:tc>
              <w:tc>
                <w:tcPr>
                  <w:tcW w:w="1608" w:type="dxa"/>
                </w:tcPr>
                <w:p w14:paraId="10F29C7F"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0EEC121C" w14:textId="77777777" w:rsidTr="000E132A">
              <w:trPr>
                <w:trHeight w:val="246"/>
              </w:trPr>
              <w:tc>
                <w:tcPr>
                  <w:tcW w:w="1929" w:type="dxa"/>
                </w:tcPr>
                <w:p w14:paraId="7E9F3AF7"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14-06-2019</w:t>
                  </w:r>
                </w:p>
              </w:tc>
              <w:tc>
                <w:tcPr>
                  <w:tcW w:w="4822" w:type="dxa"/>
                </w:tcPr>
                <w:p w14:paraId="3DA61BB4"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16</w:t>
                  </w:r>
                </w:p>
              </w:tc>
              <w:tc>
                <w:tcPr>
                  <w:tcW w:w="1608" w:type="dxa"/>
                </w:tcPr>
                <w:p w14:paraId="2881998A"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0146287C" w14:textId="77777777" w:rsidTr="000E132A">
              <w:trPr>
                <w:trHeight w:val="246"/>
              </w:trPr>
              <w:tc>
                <w:tcPr>
                  <w:tcW w:w="1929" w:type="dxa"/>
                </w:tcPr>
                <w:p w14:paraId="117F80E2"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14-08-2019</w:t>
                  </w:r>
                </w:p>
              </w:tc>
              <w:tc>
                <w:tcPr>
                  <w:tcW w:w="4822" w:type="dxa"/>
                </w:tcPr>
                <w:p w14:paraId="6380273B"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19</w:t>
                  </w:r>
                </w:p>
              </w:tc>
              <w:tc>
                <w:tcPr>
                  <w:tcW w:w="1608" w:type="dxa"/>
                </w:tcPr>
                <w:p w14:paraId="466DE710"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77A8986B" w14:textId="77777777" w:rsidTr="000E132A">
              <w:trPr>
                <w:trHeight w:val="246"/>
              </w:trPr>
              <w:tc>
                <w:tcPr>
                  <w:tcW w:w="1929" w:type="dxa"/>
                </w:tcPr>
                <w:p w14:paraId="7B8BBE16"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22-08-2019</w:t>
                  </w:r>
                </w:p>
              </w:tc>
              <w:tc>
                <w:tcPr>
                  <w:tcW w:w="4822" w:type="dxa"/>
                </w:tcPr>
                <w:p w14:paraId="3B08562B"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20</w:t>
                  </w:r>
                </w:p>
              </w:tc>
              <w:tc>
                <w:tcPr>
                  <w:tcW w:w="1608" w:type="dxa"/>
                </w:tcPr>
                <w:p w14:paraId="49DE7E85"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357C20CC" w14:textId="77777777" w:rsidTr="000E132A">
              <w:trPr>
                <w:trHeight w:val="246"/>
              </w:trPr>
              <w:tc>
                <w:tcPr>
                  <w:tcW w:w="1929" w:type="dxa"/>
                </w:tcPr>
                <w:p w14:paraId="19EC347D"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23-08-2019</w:t>
                  </w:r>
                </w:p>
              </w:tc>
              <w:tc>
                <w:tcPr>
                  <w:tcW w:w="4822" w:type="dxa"/>
                </w:tcPr>
                <w:p w14:paraId="15A65D61"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21</w:t>
                  </w:r>
                </w:p>
              </w:tc>
              <w:tc>
                <w:tcPr>
                  <w:tcW w:w="1608" w:type="dxa"/>
                </w:tcPr>
                <w:p w14:paraId="2A590E08"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2FB485FC" w14:textId="77777777" w:rsidTr="000E132A">
              <w:trPr>
                <w:trHeight w:val="246"/>
              </w:trPr>
              <w:tc>
                <w:tcPr>
                  <w:tcW w:w="1929" w:type="dxa"/>
                </w:tcPr>
                <w:p w14:paraId="76030E6B"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26-08-2019</w:t>
                  </w:r>
                </w:p>
              </w:tc>
              <w:tc>
                <w:tcPr>
                  <w:tcW w:w="4822" w:type="dxa"/>
                </w:tcPr>
                <w:p w14:paraId="6E4D16AE"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22</w:t>
                  </w:r>
                </w:p>
              </w:tc>
              <w:tc>
                <w:tcPr>
                  <w:tcW w:w="1608" w:type="dxa"/>
                </w:tcPr>
                <w:p w14:paraId="1E6BFC23"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596C8A13" w14:textId="77777777" w:rsidTr="000E132A">
              <w:trPr>
                <w:trHeight w:val="236"/>
              </w:trPr>
              <w:tc>
                <w:tcPr>
                  <w:tcW w:w="1929" w:type="dxa"/>
                </w:tcPr>
                <w:p w14:paraId="3B84E206"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27-08-2019</w:t>
                  </w:r>
                </w:p>
              </w:tc>
              <w:tc>
                <w:tcPr>
                  <w:tcW w:w="4822" w:type="dxa"/>
                </w:tcPr>
                <w:p w14:paraId="73DFD2F9"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23</w:t>
                  </w:r>
                </w:p>
              </w:tc>
              <w:tc>
                <w:tcPr>
                  <w:tcW w:w="1608" w:type="dxa"/>
                </w:tcPr>
                <w:p w14:paraId="6CAD8FA4"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701A246A" w14:textId="77777777" w:rsidTr="000E132A">
              <w:trPr>
                <w:trHeight w:val="246"/>
              </w:trPr>
              <w:tc>
                <w:tcPr>
                  <w:tcW w:w="1929" w:type="dxa"/>
                </w:tcPr>
                <w:p w14:paraId="33F9F2B7"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29-08-2019</w:t>
                  </w:r>
                </w:p>
              </w:tc>
              <w:tc>
                <w:tcPr>
                  <w:tcW w:w="4822" w:type="dxa"/>
                </w:tcPr>
                <w:p w14:paraId="16E11AF8"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COMITÉ No. 25</w:t>
                  </w:r>
                </w:p>
              </w:tc>
              <w:tc>
                <w:tcPr>
                  <w:tcW w:w="1608" w:type="dxa"/>
                </w:tcPr>
                <w:p w14:paraId="54D45051"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tr w:rsidR="00010C4D" w:rsidRPr="00010C4D" w14:paraId="39D9DE46" w14:textId="77777777" w:rsidTr="000E132A">
              <w:trPr>
                <w:trHeight w:val="246"/>
              </w:trPr>
              <w:tc>
                <w:tcPr>
                  <w:tcW w:w="1929" w:type="dxa"/>
                </w:tcPr>
                <w:p w14:paraId="35F3F36A"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16-09-2019</w:t>
                  </w:r>
                </w:p>
              </w:tc>
              <w:tc>
                <w:tcPr>
                  <w:tcW w:w="4822" w:type="dxa"/>
                </w:tcPr>
                <w:p w14:paraId="6ACDFB8D"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 xml:space="preserve">COMITÉ No. 27 </w:t>
                  </w:r>
                </w:p>
              </w:tc>
              <w:tc>
                <w:tcPr>
                  <w:tcW w:w="1608" w:type="dxa"/>
                </w:tcPr>
                <w:p w14:paraId="7B384C73" w14:textId="77777777" w:rsidR="000E132A" w:rsidRPr="00010C4D" w:rsidRDefault="000E132A" w:rsidP="00204AD1">
                  <w:pPr>
                    <w:jc w:val="center"/>
                    <w:rPr>
                      <w:rFonts w:ascii="Arial" w:hAnsi="Arial" w:cs="Arial"/>
                      <w:color w:val="000000" w:themeColor="text1"/>
                      <w:sz w:val="20"/>
                      <w:szCs w:val="20"/>
                    </w:rPr>
                  </w:pPr>
                  <w:r w:rsidRPr="00010C4D">
                    <w:rPr>
                      <w:rFonts w:ascii="Arial" w:hAnsi="Arial" w:cs="Arial"/>
                      <w:color w:val="000000" w:themeColor="text1"/>
                      <w:sz w:val="20"/>
                      <w:szCs w:val="20"/>
                    </w:rPr>
                    <w:t>NO</w:t>
                  </w:r>
                </w:p>
              </w:tc>
            </w:tr>
            <w:bookmarkEnd w:id="3"/>
          </w:tbl>
          <w:p w14:paraId="7630FF10" w14:textId="77777777" w:rsidR="000E132A" w:rsidRPr="00010C4D" w:rsidRDefault="000E132A" w:rsidP="00204AD1">
            <w:pPr>
              <w:shd w:val="clear" w:color="auto" w:fill="FFFFFF"/>
              <w:jc w:val="both"/>
              <w:rPr>
                <w:rFonts w:ascii="Arial" w:hAnsi="Arial" w:cs="Arial"/>
                <w:bCs/>
                <w:color w:val="000000" w:themeColor="text1"/>
                <w:sz w:val="20"/>
                <w:szCs w:val="20"/>
              </w:rPr>
            </w:pPr>
          </w:p>
          <w:p w14:paraId="50B60EA2" w14:textId="77777777" w:rsidR="000E132A" w:rsidRPr="00010C4D" w:rsidRDefault="000E132A" w:rsidP="00204AD1">
            <w:pPr>
              <w:shd w:val="clear" w:color="auto" w:fill="FFFFFF"/>
              <w:jc w:val="both"/>
              <w:rPr>
                <w:rFonts w:ascii="Arial" w:hAnsi="Arial" w:cs="Arial"/>
                <w:bCs/>
                <w:color w:val="000000" w:themeColor="text1"/>
                <w:sz w:val="20"/>
                <w:szCs w:val="20"/>
              </w:rPr>
            </w:pPr>
          </w:p>
          <w:p w14:paraId="735C4693"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60C5A8E" w14:textId="77777777" w:rsidR="000E132A" w:rsidRPr="00010C4D" w:rsidRDefault="000E132A" w:rsidP="00204AD1">
            <w:pPr>
              <w:shd w:val="clear" w:color="auto" w:fill="FFFFFF"/>
              <w:jc w:val="both"/>
              <w:rPr>
                <w:rFonts w:ascii="Arial" w:hAnsi="Arial" w:cs="Arial"/>
                <w:bCs/>
                <w:color w:val="000000" w:themeColor="text1"/>
                <w:sz w:val="20"/>
                <w:szCs w:val="20"/>
              </w:rPr>
            </w:pPr>
          </w:p>
          <w:p w14:paraId="12FADBD2"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CCFBFC9" w14:textId="77777777" w:rsidR="000E132A" w:rsidRPr="00010C4D" w:rsidRDefault="000E132A" w:rsidP="00204AD1">
            <w:pPr>
              <w:shd w:val="clear" w:color="auto" w:fill="FFFFFF"/>
              <w:jc w:val="both"/>
              <w:rPr>
                <w:rFonts w:ascii="Arial" w:hAnsi="Arial" w:cs="Arial"/>
                <w:bCs/>
                <w:color w:val="000000" w:themeColor="text1"/>
                <w:sz w:val="20"/>
                <w:szCs w:val="20"/>
              </w:rPr>
            </w:pPr>
          </w:p>
          <w:p w14:paraId="08FD5A37" w14:textId="77777777" w:rsidR="000E132A" w:rsidRPr="00010C4D" w:rsidRDefault="000E132A" w:rsidP="00204AD1">
            <w:pPr>
              <w:shd w:val="clear" w:color="auto" w:fill="FFFFFF"/>
              <w:jc w:val="both"/>
              <w:rPr>
                <w:rFonts w:ascii="Arial" w:hAnsi="Arial" w:cs="Arial"/>
                <w:bCs/>
                <w:color w:val="000000" w:themeColor="text1"/>
                <w:sz w:val="20"/>
                <w:szCs w:val="20"/>
              </w:rPr>
            </w:pPr>
          </w:p>
          <w:p w14:paraId="7A7A9B70" w14:textId="77777777" w:rsidR="000E132A" w:rsidRPr="00010C4D" w:rsidRDefault="000E132A" w:rsidP="00204AD1">
            <w:pPr>
              <w:shd w:val="clear" w:color="auto" w:fill="FFFFFF"/>
              <w:jc w:val="both"/>
              <w:rPr>
                <w:rFonts w:ascii="Arial" w:hAnsi="Arial" w:cs="Arial"/>
                <w:bCs/>
                <w:color w:val="000000" w:themeColor="text1"/>
                <w:sz w:val="20"/>
                <w:szCs w:val="20"/>
              </w:rPr>
            </w:pPr>
          </w:p>
          <w:p w14:paraId="4CA9FF03"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0A90283" w14:textId="77777777" w:rsidR="000E132A" w:rsidRPr="00010C4D" w:rsidRDefault="000E132A" w:rsidP="00204AD1">
            <w:pPr>
              <w:shd w:val="clear" w:color="auto" w:fill="FFFFFF"/>
              <w:jc w:val="both"/>
              <w:rPr>
                <w:rFonts w:ascii="Arial" w:hAnsi="Arial" w:cs="Arial"/>
                <w:bCs/>
                <w:color w:val="000000" w:themeColor="text1"/>
                <w:sz w:val="20"/>
                <w:szCs w:val="20"/>
              </w:rPr>
            </w:pPr>
          </w:p>
          <w:p w14:paraId="5ED22F0F" w14:textId="77777777" w:rsidR="000E132A" w:rsidRPr="00010C4D" w:rsidRDefault="000E132A" w:rsidP="00204AD1">
            <w:pPr>
              <w:shd w:val="clear" w:color="auto" w:fill="FFFFFF"/>
              <w:jc w:val="both"/>
              <w:rPr>
                <w:rFonts w:ascii="Arial" w:hAnsi="Arial" w:cs="Arial"/>
                <w:bCs/>
                <w:color w:val="000000" w:themeColor="text1"/>
                <w:sz w:val="20"/>
                <w:szCs w:val="20"/>
              </w:rPr>
            </w:pPr>
          </w:p>
          <w:p w14:paraId="406439A0" w14:textId="77777777" w:rsidR="000E132A" w:rsidRPr="00010C4D" w:rsidRDefault="000E132A" w:rsidP="00204AD1">
            <w:pPr>
              <w:shd w:val="clear" w:color="auto" w:fill="FFFFFF"/>
              <w:jc w:val="both"/>
              <w:rPr>
                <w:rFonts w:ascii="Arial" w:hAnsi="Arial" w:cs="Arial"/>
                <w:bCs/>
                <w:color w:val="000000" w:themeColor="text1"/>
                <w:sz w:val="20"/>
                <w:szCs w:val="20"/>
              </w:rPr>
            </w:pPr>
          </w:p>
          <w:p w14:paraId="60038D88" w14:textId="77777777" w:rsidR="000E132A" w:rsidRPr="00010C4D" w:rsidRDefault="000E132A" w:rsidP="00204AD1">
            <w:pPr>
              <w:shd w:val="clear" w:color="auto" w:fill="FFFFFF"/>
              <w:jc w:val="both"/>
              <w:rPr>
                <w:rFonts w:ascii="Arial" w:hAnsi="Arial" w:cs="Arial"/>
                <w:bCs/>
                <w:color w:val="000000" w:themeColor="text1"/>
                <w:sz w:val="20"/>
                <w:szCs w:val="20"/>
              </w:rPr>
            </w:pPr>
          </w:p>
          <w:p w14:paraId="03599584" w14:textId="77777777" w:rsidR="000E132A" w:rsidRPr="00010C4D" w:rsidRDefault="000E132A" w:rsidP="00204AD1">
            <w:pPr>
              <w:shd w:val="clear" w:color="auto" w:fill="FFFFFF"/>
              <w:jc w:val="both"/>
              <w:rPr>
                <w:rFonts w:ascii="Arial" w:hAnsi="Arial" w:cs="Arial"/>
                <w:bCs/>
                <w:color w:val="000000" w:themeColor="text1"/>
                <w:sz w:val="20"/>
                <w:szCs w:val="20"/>
              </w:rPr>
            </w:pPr>
          </w:p>
          <w:p w14:paraId="1EC9AD24"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A03FCCB" w14:textId="77777777" w:rsidR="000E132A" w:rsidRPr="00010C4D" w:rsidRDefault="000E132A" w:rsidP="00204AD1">
            <w:pPr>
              <w:shd w:val="clear" w:color="auto" w:fill="FFFFFF"/>
              <w:jc w:val="both"/>
              <w:rPr>
                <w:rFonts w:ascii="Arial" w:hAnsi="Arial" w:cs="Arial"/>
                <w:bCs/>
                <w:color w:val="000000" w:themeColor="text1"/>
                <w:sz w:val="20"/>
                <w:szCs w:val="20"/>
              </w:rPr>
            </w:pPr>
          </w:p>
          <w:p w14:paraId="4605D2DC" w14:textId="77777777" w:rsidR="000E132A" w:rsidRPr="00010C4D" w:rsidRDefault="000E132A" w:rsidP="00204AD1">
            <w:pPr>
              <w:shd w:val="clear" w:color="auto" w:fill="FFFFFF"/>
              <w:jc w:val="both"/>
              <w:rPr>
                <w:rFonts w:ascii="Arial" w:hAnsi="Arial" w:cs="Arial"/>
                <w:bCs/>
                <w:color w:val="000000" w:themeColor="text1"/>
                <w:sz w:val="20"/>
                <w:szCs w:val="20"/>
              </w:rPr>
            </w:pPr>
          </w:p>
          <w:p w14:paraId="687716F7"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BB8E1CA"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EBAD6FA" w14:textId="77777777" w:rsidR="000E132A" w:rsidRPr="00010C4D" w:rsidRDefault="000E132A" w:rsidP="00204AD1">
            <w:pPr>
              <w:shd w:val="clear" w:color="auto" w:fill="FFFFFF"/>
              <w:jc w:val="both"/>
              <w:rPr>
                <w:rFonts w:ascii="Arial" w:hAnsi="Arial" w:cs="Arial"/>
                <w:bCs/>
                <w:color w:val="000000" w:themeColor="text1"/>
                <w:sz w:val="20"/>
                <w:szCs w:val="20"/>
              </w:rPr>
            </w:pPr>
          </w:p>
          <w:p w14:paraId="20D6116F" w14:textId="77777777" w:rsidR="000E132A" w:rsidRPr="00010C4D" w:rsidRDefault="000E132A" w:rsidP="00204AD1">
            <w:pPr>
              <w:shd w:val="clear" w:color="auto" w:fill="FFFFFF"/>
              <w:jc w:val="both"/>
              <w:rPr>
                <w:rFonts w:ascii="Arial" w:hAnsi="Arial" w:cs="Arial"/>
                <w:bCs/>
                <w:color w:val="000000" w:themeColor="text1"/>
                <w:sz w:val="20"/>
                <w:szCs w:val="20"/>
              </w:rPr>
            </w:pPr>
          </w:p>
          <w:p w14:paraId="4F679648" w14:textId="77777777" w:rsidR="000E132A" w:rsidRPr="00010C4D" w:rsidRDefault="000E132A" w:rsidP="00204AD1">
            <w:pPr>
              <w:shd w:val="clear" w:color="auto" w:fill="FFFFFF"/>
              <w:jc w:val="both"/>
              <w:rPr>
                <w:rFonts w:ascii="Arial" w:hAnsi="Arial" w:cs="Arial"/>
                <w:bCs/>
                <w:color w:val="000000" w:themeColor="text1"/>
                <w:sz w:val="20"/>
                <w:szCs w:val="20"/>
              </w:rPr>
            </w:pPr>
          </w:p>
          <w:p w14:paraId="53FD2285"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1222468" w14:textId="77777777" w:rsidR="000E132A" w:rsidRPr="00010C4D" w:rsidRDefault="000E132A" w:rsidP="00204AD1">
            <w:pPr>
              <w:shd w:val="clear" w:color="auto" w:fill="FFFFFF"/>
              <w:jc w:val="center"/>
              <w:rPr>
                <w:rFonts w:ascii="Arial" w:hAnsi="Arial" w:cs="Arial"/>
                <w:bCs/>
                <w:color w:val="000000" w:themeColor="text1"/>
                <w:sz w:val="20"/>
                <w:szCs w:val="20"/>
              </w:rPr>
            </w:pPr>
            <w:r w:rsidRPr="00010C4D">
              <w:rPr>
                <w:rFonts w:ascii="Arial" w:hAnsi="Arial" w:cs="Arial"/>
                <w:bCs/>
                <w:color w:val="000000" w:themeColor="text1"/>
                <w:sz w:val="20"/>
                <w:szCs w:val="20"/>
              </w:rPr>
              <w:t>Fuente: elaboración propia a partir de la información recibida de GCON</w:t>
            </w:r>
          </w:p>
          <w:p w14:paraId="05DB6654" w14:textId="77777777" w:rsidR="000E132A" w:rsidRPr="00010C4D" w:rsidRDefault="000E132A" w:rsidP="00204AD1">
            <w:pPr>
              <w:shd w:val="clear" w:color="auto" w:fill="FFFFFF"/>
              <w:jc w:val="both"/>
              <w:rPr>
                <w:rFonts w:ascii="Arial" w:hAnsi="Arial" w:cs="Arial"/>
                <w:bCs/>
                <w:color w:val="000000" w:themeColor="text1"/>
                <w:sz w:val="20"/>
                <w:szCs w:val="20"/>
              </w:rPr>
            </w:pPr>
            <w:r w:rsidRPr="00010C4D">
              <w:rPr>
                <w:rFonts w:ascii="Arial" w:hAnsi="Arial" w:cs="Arial"/>
                <w:bCs/>
                <w:color w:val="000000" w:themeColor="text1"/>
                <w:sz w:val="20"/>
                <w:szCs w:val="20"/>
              </w:rPr>
              <w:t xml:space="preserve"> </w:t>
            </w:r>
          </w:p>
          <w:p w14:paraId="4CF14F00" w14:textId="77777777" w:rsidR="000E132A" w:rsidRPr="00010C4D" w:rsidRDefault="000E132A" w:rsidP="00204AD1">
            <w:pPr>
              <w:shd w:val="clear" w:color="auto" w:fill="FFFFFF"/>
              <w:jc w:val="both"/>
              <w:rPr>
                <w:rFonts w:ascii="Arial" w:hAnsi="Arial" w:cs="Arial"/>
                <w:bCs/>
                <w:color w:val="000000" w:themeColor="text1"/>
                <w:sz w:val="20"/>
                <w:szCs w:val="20"/>
              </w:rPr>
            </w:pPr>
            <w:r w:rsidRPr="00010C4D">
              <w:rPr>
                <w:rFonts w:ascii="Arial" w:hAnsi="Arial" w:cs="Arial"/>
                <w:bCs/>
                <w:color w:val="000000" w:themeColor="text1"/>
                <w:sz w:val="20"/>
                <w:szCs w:val="20"/>
              </w:rPr>
              <w:lastRenderedPageBreak/>
              <w:t xml:space="preserve">Así mismo, se evidenció que el día 5 de marzo de 2020, se citó </w:t>
            </w:r>
            <w:r w:rsidRPr="00010C4D">
              <w:rPr>
                <w:rFonts w:ascii="Arial" w:hAnsi="Arial" w:cs="Arial"/>
                <w:bCs/>
                <w:color w:val="000000" w:themeColor="text1"/>
                <w:sz w:val="20"/>
                <w:szCs w:val="20"/>
                <w:shd w:val="clear" w:color="auto" w:fill="E2EFD9" w:themeFill="accent6" w:themeFillTint="33"/>
              </w:rPr>
              <w:t>a Comité No. 10 presencial</w:t>
            </w:r>
            <w:r w:rsidRPr="00010C4D">
              <w:rPr>
                <w:rFonts w:ascii="Arial" w:hAnsi="Arial" w:cs="Arial"/>
                <w:bCs/>
                <w:color w:val="000000" w:themeColor="text1"/>
                <w:sz w:val="20"/>
                <w:szCs w:val="20"/>
              </w:rPr>
              <w:t xml:space="preserve">, a través del cual se ponen a consideración tres (3) temas: 1) Una modificación contractual; 2) Una adición y prórroga; y 3). Dos procesos para estudio; sin embargo, a través de correo electrónico del 6 de marzo de 2020 (un día después), remitido por la secretaria técnica del comité, se convoca a </w:t>
            </w:r>
            <w:r w:rsidRPr="00010C4D">
              <w:rPr>
                <w:rFonts w:ascii="Arial" w:hAnsi="Arial" w:cs="Arial"/>
                <w:bCs/>
                <w:color w:val="000000" w:themeColor="text1"/>
                <w:sz w:val="20"/>
                <w:szCs w:val="20"/>
                <w:shd w:val="clear" w:color="auto" w:fill="E2EFD9" w:themeFill="accent6" w:themeFillTint="33"/>
              </w:rPr>
              <w:t>un Comité virtual No. 10,</w:t>
            </w:r>
            <w:r w:rsidRPr="00010C4D">
              <w:rPr>
                <w:rFonts w:ascii="Arial" w:hAnsi="Arial" w:cs="Arial"/>
                <w:bCs/>
                <w:color w:val="000000" w:themeColor="text1"/>
                <w:sz w:val="20"/>
                <w:szCs w:val="20"/>
              </w:rPr>
              <w:t xml:space="preserve"> a través del cual se pone a consideración una adición y prórroga No. 3, respecto de un contrato que no se incluyó en la sesión del día anterior, por ende, hay dos comités con la misma numeración. </w:t>
            </w:r>
          </w:p>
          <w:p w14:paraId="60708C76" w14:textId="77777777" w:rsidR="000E132A" w:rsidRPr="00010C4D" w:rsidRDefault="000E132A" w:rsidP="00204AD1">
            <w:pPr>
              <w:shd w:val="clear" w:color="auto" w:fill="FFFFFF"/>
              <w:jc w:val="both"/>
              <w:rPr>
                <w:rFonts w:ascii="Arial" w:hAnsi="Arial" w:cs="Arial"/>
                <w:bCs/>
                <w:color w:val="000000" w:themeColor="text1"/>
                <w:sz w:val="20"/>
                <w:szCs w:val="20"/>
              </w:rPr>
            </w:pPr>
          </w:p>
          <w:p w14:paraId="58C9866C" w14:textId="77777777" w:rsidR="000E132A" w:rsidRPr="00010C4D" w:rsidRDefault="000E132A" w:rsidP="00204AD1">
            <w:pPr>
              <w:shd w:val="clear" w:color="auto" w:fill="FFFFFF"/>
              <w:jc w:val="both"/>
              <w:rPr>
                <w:rFonts w:ascii="Arial" w:hAnsi="Arial" w:cs="Arial"/>
                <w:bCs/>
                <w:color w:val="000000" w:themeColor="text1"/>
                <w:sz w:val="20"/>
                <w:szCs w:val="20"/>
              </w:rPr>
            </w:pPr>
            <w:r w:rsidRPr="00010C4D">
              <w:rPr>
                <w:rFonts w:ascii="Arial" w:hAnsi="Arial" w:cs="Arial"/>
                <w:bCs/>
                <w:color w:val="000000" w:themeColor="text1"/>
                <w:sz w:val="20"/>
                <w:szCs w:val="20"/>
              </w:rPr>
              <w:t xml:space="preserve">Lo anterior </w:t>
            </w:r>
            <w:r w:rsidRPr="00010C4D">
              <w:rPr>
                <w:rFonts w:ascii="Arial" w:hAnsi="Arial" w:cs="Arial"/>
                <w:b/>
                <w:color w:val="000000" w:themeColor="text1"/>
                <w:sz w:val="20"/>
                <w:szCs w:val="20"/>
              </w:rPr>
              <w:t>INCUMPLE</w:t>
            </w:r>
            <w:r w:rsidRPr="00010C4D">
              <w:rPr>
                <w:rFonts w:ascii="Arial" w:hAnsi="Arial" w:cs="Arial"/>
                <w:bCs/>
                <w:color w:val="000000" w:themeColor="text1"/>
                <w:sz w:val="20"/>
                <w:szCs w:val="20"/>
              </w:rPr>
              <w:t xml:space="preserve"> el parágrafo segundo del Artículo Cuarto de la Resolución 300 de 2019, modificatorio del Artículo Quinto de la Resolución 092 de 2013 y el artículo octavo de la Resolución 092 del 05 de febrero de 2013 “Por la cual se crea y se reglamenta el Comité de Contratación de la Unidad Administrativa Especial de Rehabilitación y Mantenimiento Vial”, que establecen:</w:t>
            </w:r>
          </w:p>
          <w:p w14:paraId="4636CB3B"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F1F62C9" w14:textId="77777777" w:rsidR="000E132A" w:rsidRPr="00010C4D" w:rsidRDefault="000E132A" w:rsidP="00204AD1">
            <w:pPr>
              <w:shd w:val="clear" w:color="auto" w:fill="FFFFFF"/>
              <w:jc w:val="both"/>
              <w:rPr>
                <w:rFonts w:ascii="Arial" w:hAnsi="Arial" w:cs="Arial"/>
                <w:bCs/>
                <w:color w:val="000000" w:themeColor="text1"/>
                <w:sz w:val="20"/>
                <w:szCs w:val="20"/>
              </w:rPr>
            </w:pPr>
            <w:r w:rsidRPr="00010C4D">
              <w:rPr>
                <w:rFonts w:ascii="Arial" w:hAnsi="Arial" w:cs="Arial"/>
                <w:bCs/>
                <w:color w:val="000000" w:themeColor="text1"/>
                <w:sz w:val="20"/>
                <w:szCs w:val="20"/>
              </w:rPr>
              <w:t>Resolución 300 de 2019, Artículo Cuarto:</w:t>
            </w:r>
          </w:p>
          <w:p w14:paraId="321D9662" w14:textId="77777777" w:rsidR="000E132A" w:rsidRPr="00010C4D" w:rsidRDefault="000E132A" w:rsidP="00204AD1">
            <w:pPr>
              <w:shd w:val="clear" w:color="auto" w:fill="FFFFFF"/>
              <w:ind w:left="284" w:right="284"/>
              <w:jc w:val="both"/>
              <w:rPr>
                <w:rFonts w:ascii="Arial" w:hAnsi="Arial" w:cs="Arial"/>
                <w:bCs/>
                <w:color w:val="000000" w:themeColor="text1"/>
                <w:sz w:val="18"/>
                <w:szCs w:val="18"/>
              </w:rPr>
            </w:pPr>
            <w:r w:rsidRPr="00010C4D">
              <w:rPr>
                <w:rFonts w:ascii="Arial" w:hAnsi="Arial" w:cs="Arial"/>
                <w:bCs/>
                <w:color w:val="000000" w:themeColor="text1"/>
                <w:sz w:val="20"/>
                <w:szCs w:val="20"/>
              </w:rPr>
              <w:t>…</w:t>
            </w:r>
          </w:p>
          <w:p w14:paraId="341EED84" w14:textId="77777777" w:rsidR="000E132A" w:rsidRPr="00010C4D" w:rsidRDefault="000E132A" w:rsidP="00204AD1">
            <w:pPr>
              <w:shd w:val="clear" w:color="auto" w:fill="FFFFFF"/>
              <w:ind w:left="284" w:right="284"/>
              <w:jc w:val="both"/>
              <w:rPr>
                <w:rFonts w:ascii="Arial" w:hAnsi="Arial" w:cs="Arial"/>
                <w:bCs/>
                <w:color w:val="000000" w:themeColor="text1"/>
                <w:sz w:val="18"/>
                <w:szCs w:val="18"/>
              </w:rPr>
            </w:pPr>
          </w:p>
          <w:p w14:paraId="218AB879" w14:textId="77777777" w:rsidR="000E132A" w:rsidRPr="00010C4D" w:rsidRDefault="000E132A" w:rsidP="00204AD1">
            <w:pPr>
              <w:shd w:val="clear" w:color="auto" w:fill="FFFFFF"/>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“…PARÁGRAFO SEGUNDO. El Secretario Técnico del Comité de Contratación, dejará prueba del mecanismo utilizado en el cual se pueda verificar la hora, el contenido de las opiniones y/o decisiones de los miembros y el originador del mensaje. Los soportes, como los dispositivos de almacenamiento de información o datos y las impresiones de los correos electrónicos enviados, se deberán incluir en las actas respectivas...”</w:t>
            </w:r>
          </w:p>
          <w:p w14:paraId="61D3B36D" w14:textId="77777777" w:rsidR="000E132A" w:rsidRPr="00010C4D" w:rsidRDefault="000E132A" w:rsidP="00204AD1">
            <w:pPr>
              <w:shd w:val="clear" w:color="auto" w:fill="FFFFFF"/>
              <w:jc w:val="both"/>
              <w:rPr>
                <w:rFonts w:ascii="Arial" w:hAnsi="Arial" w:cs="Arial"/>
                <w:bCs/>
                <w:color w:val="000000" w:themeColor="text1"/>
                <w:sz w:val="20"/>
                <w:szCs w:val="20"/>
              </w:rPr>
            </w:pPr>
          </w:p>
          <w:p w14:paraId="4D2466FD" w14:textId="77777777" w:rsidR="000E132A" w:rsidRPr="00010C4D" w:rsidRDefault="000E132A" w:rsidP="00204AD1">
            <w:pPr>
              <w:shd w:val="clear" w:color="auto" w:fill="FFFFFF"/>
              <w:jc w:val="both"/>
              <w:rPr>
                <w:rFonts w:ascii="Arial" w:hAnsi="Arial" w:cs="Arial"/>
                <w:bCs/>
                <w:color w:val="000000" w:themeColor="text1"/>
                <w:sz w:val="20"/>
                <w:szCs w:val="20"/>
              </w:rPr>
            </w:pPr>
            <w:r w:rsidRPr="00010C4D">
              <w:rPr>
                <w:rFonts w:ascii="Arial" w:hAnsi="Arial" w:cs="Arial"/>
                <w:bCs/>
                <w:color w:val="000000" w:themeColor="text1"/>
                <w:sz w:val="20"/>
                <w:szCs w:val="20"/>
              </w:rPr>
              <w:t>Resolución 092 de 2013, Artículo Octavo:</w:t>
            </w:r>
          </w:p>
          <w:p w14:paraId="088FDCD8" w14:textId="77777777" w:rsidR="000E132A" w:rsidRPr="00010C4D" w:rsidRDefault="000E132A" w:rsidP="00204AD1">
            <w:pPr>
              <w:shd w:val="clear" w:color="auto" w:fill="FFFFFF"/>
              <w:jc w:val="both"/>
              <w:rPr>
                <w:rFonts w:ascii="Arial" w:hAnsi="Arial" w:cs="Arial"/>
                <w:bCs/>
                <w:i/>
                <w:iCs/>
                <w:color w:val="000000" w:themeColor="text1"/>
                <w:sz w:val="20"/>
                <w:szCs w:val="20"/>
              </w:rPr>
            </w:pPr>
            <w:r w:rsidRPr="00010C4D">
              <w:rPr>
                <w:rFonts w:ascii="Arial" w:hAnsi="Arial" w:cs="Arial"/>
                <w:bCs/>
                <w:i/>
                <w:iCs/>
                <w:color w:val="000000" w:themeColor="text1"/>
                <w:sz w:val="20"/>
                <w:szCs w:val="20"/>
              </w:rPr>
              <w:t>…</w:t>
            </w:r>
          </w:p>
          <w:p w14:paraId="1217F149" w14:textId="77777777" w:rsidR="000E132A" w:rsidRPr="00010C4D" w:rsidRDefault="000E132A" w:rsidP="00204AD1">
            <w:pPr>
              <w:shd w:val="clear" w:color="auto" w:fill="FFFFFF"/>
              <w:jc w:val="both"/>
              <w:rPr>
                <w:rFonts w:ascii="Arial" w:hAnsi="Arial" w:cs="Arial"/>
                <w:bCs/>
                <w:i/>
                <w:iCs/>
                <w:color w:val="000000" w:themeColor="text1"/>
                <w:sz w:val="20"/>
                <w:szCs w:val="20"/>
              </w:rPr>
            </w:pPr>
          </w:p>
          <w:p w14:paraId="3B903471" w14:textId="77777777" w:rsidR="000E132A" w:rsidRPr="00010C4D" w:rsidRDefault="000E132A" w:rsidP="00204AD1">
            <w:pPr>
              <w:shd w:val="clear" w:color="auto" w:fill="FFFFFF"/>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 ARTICULO OCTAVO. - De las sesiones del Comité de Contratación deberá levantarse un acta, la cual deberá contener como mínimo los siguientes puntos:</w:t>
            </w:r>
          </w:p>
          <w:p w14:paraId="2638B25D" w14:textId="77777777" w:rsidR="000E132A" w:rsidRPr="00010C4D" w:rsidRDefault="000E132A" w:rsidP="00204AD1">
            <w:pPr>
              <w:shd w:val="clear" w:color="auto" w:fill="FFFFFF"/>
              <w:ind w:left="284" w:right="284"/>
              <w:jc w:val="both"/>
              <w:rPr>
                <w:rFonts w:ascii="Arial" w:hAnsi="Arial" w:cs="Arial"/>
                <w:bCs/>
                <w:i/>
                <w:iCs/>
                <w:color w:val="000000" w:themeColor="text1"/>
                <w:sz w:val="18"/>
                <w:szCs w:val="18"/>
              </w:rPr>
            </w:pPr>
          </w:p>
          <w:p w14:paraId="681F4F0F" w14:textId="77777777" w:rsidR="000E132A" w:rsidRPr="00010C4D" w:rsidRDefault="000E132A" w:rsidP="00204AD1">
            <w:pPr>
              <w:pStyle w:val="Prrafodelista"/>
              <w:numPr>
                <w:ilvl w:val="0"/>
                <w:numId w:val="4"/>
              </w:numPr>
              <w:shd w:val="clear" w:color="auto" w:fill="FFFFFF"/>
              <w:spacing w:after="160" w:line="240" w:lineRule="auto"/>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 xml:space="preserve">Determinación del lugar, fecha, hora de iniciación y finalización de la sesión. </w:t>
            </w:r>
          </w:p>
          <w:p w14:paraId="1428D1E9" w14:textId="77777777" w:rsidR="000E132A" w:rsidRPr="00010C4D" w:rsidRDefault="000E132A" w:rsidP="00204AD1">
            <w:pPr>
              <w:pStyle w:val="Prrafodelista"/>
              <w:numPr>
                <w:ilvl w:val="0"/>
                <w:numId w:val="4"/>
              </w:numPr>
              <w:shd w:val="clear" w:color="auto" w:fill="FFFFFF"/>
              <w:spacing w:after="160" w:line="240" w:lineRule="auto"/>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Nombre de los asistentes</w:t>
            </w:r>
          </w:p>
          <w:p w14:paraId="7D099ADA" w14:textId="77777777" w:rsidR="000E132A" w:rsidRPr="00010C4D" w:rsidRDefault="000E132A" w:rsidP="00204AD1">
            <w:pPr>
              <w:pStyle w:val="Prrafodelista"/>
              <w:numPr>
                <w:ilvl w:val="0"/>
                <w:numId w:val="4"/>
              </w:numPr>
              <w:shd w:val="clear" w:color="auto" w:fill="FFFFFF"/>
              <w:spacing w:after="160" w:line="240" w:lineRule="auto"/>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 xml:space="preserve">Orden del día </w:t>
            </w:r>
          </w:p>
          <w:p w14:paraId="74869AC6" w14:textId="77777777" w:rsidR="000E132A" w:rsidRPr="00010C4D" w:rsidRDefault="000E132A" w:rsidP="00204AD1">
            <w:pPr>
              <w:pStyle w:val="Prrafodelista"/>
              <w:numPr>
                <w:ilvl w:val="0"/>
                <w:numId w:val="4"/>
              </w:numPr>
              <w:shd w:val="clear" w:color="auto" w:fill="FFFFFF"/>
              <w:spacing w:after="160" w:line="240" w:lineRule="auto"/>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Resumen de las decisiones adoptadas.</w:t>
            </w:r>
          </w:p>
          <w:p w14:paraId="6AEC8840" w14:textId="77777777" w:rsidR="000E132A" w:rsidRPr="00010C4D" w:rsidRDefault="000E132A" w:rsidP="00204AD1">
            <w:pPr>
              <w:pStyle w:val="Prrafodelista"/>
              <w:numPr>
                <w:ilvl w:val="0"/>
                <w:numId w:val="4"/>
              </w:numPr>
              <w:shd w:val="clear" w:color="auto" w:fill="FFFFFF"/>
              <w:spacing w:after="160" w:line="240" w:lineRule="auto"/>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Relación de las constancias que se hubieren presentado.</w:t>
            </w:r>
          </w:p>
          <w:p w14:paraId="0F33F5DD" w14:textId="77777777" w:rsidR="000E132A" w:rsidRPr="00010C4D" w:rsidRDefault="000E132A" w:rsidP="00204AD1">
            <w:pPr>
              <w:shd w:val="clear" w:color="auto" w:fill="FFFFFF"/>
              <w:ind w:left="284" w:right="284"/>
              <w:jc w:val="both"/>
              <w:rPr>
                <w:rFonts w:ascii="Arial" w:hAnsi="Arial" w:cs="Arial"/>
                <w:bCs/>
                <w:i/>
                <w:iCs/>
                <w:color w:val="000000" w:themeColor="text1"/>
                <w:sz w:val="18"/>
                <w:szCs w:val="18"/>
              </w:rPr>
            </w:pPr>
            <w:r w:rsidRPr="00010C4D">
              <w:rPr>
                <w:rFonts w:ascii="Arial" w:hAnsi="Arial" w:cs="Arial"/>
                <w:bCs/>
                <w:i/>
                <w:iCs/>
                <w:color w:val="000000" w:themeColor="text1"/>
                <w:sz w:val="18"/>
                <w:szCs w:val="18"/>
              </w:rPr>
              <w:t>PARÁGRAFO. - Cuando no se trate de alguno de los puntos del orden del día o se traten algunos distintos a los inicialmente propuestos por el secretario, se dejará constancia de ese hecho en la respectiva acta…”</w:t>
            </w:r>
          </w:p>
          <w:p w14:paraId="576BE771" w14:textId="77777777" w:rsidR="000E132A" w:rsidRPr="00010C4D" w:rsidRDefault="000E132A" w:rsidP="00204AD1">
            <w:pPr>
              <w:shd w:val="clear" w:color="auto" w:fill="FFFFFF"/>
              <w:ind w:left="284" w:right="284"/>
              <w:jc w:val="both"/>
              <w:rPr>
                <w:rFonts w:ascii="Arial" w:hAnsi="Arial" w:cs="Arial"/>
                <w:bCs/>
                <w:i/>
                <w:iCs/>
                <w:color w:val="000000" w:themeColor="text1"/>
                <w:sz w:val="18"/>
                <w:szCs w:val="18"/>
              </w:rPr>
            </w:pPr>
          </w:p>
          <w:p w14:paraId="146693B8" w14:textId="77777777" w:rsidR="00874186" w:rsidRPr="00010C4D" w:rsidRDefault="00874186" w:rsidP="00204AD1">
            <w:pPr>
              <w:jc w:val="both"/>
              <w:rPr>
                <w:rFonts w:ascii="Arial" w:hAnsi="Arial" w:cs="Arial"/>
                <w:color w:val="000000" w:themeColor="text1"/>
                <w:sz w:val="20"/>
                <w:szCs w:val="20"/>
              </w:rPr>
            </w:pPr>
          </w:p>
          <w:p w14:paraId="163B5E80" w14:textId="77777777" w:rsidR="001F5505" w:rsidRPr="00010C4D" w:rsidRDefault="00874186"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Aportes del equipo auditado antes del cierre de auditoría: </w:t>
            </w:r>
          </w:p>
          <w:p w14:paraId="27642B8A" w14:textId="77777777" w:rsidR="001F5505" w:rsidRPr="00010C4D" w:rsidRDefault="001F5505" w:rsidP="00204AD1">
            <w:pPr>
              <w:tabs>
                <w:tab w:val="left" w:pos="2135"/>
              </w:tabs>
              <w:jc w:val="both"/>
              <w:rPr>
                <w:rFonts w:ascii="Arial" w:hAnsi="Arial" w:cs="Arial"/>
                <w:b/>
                <w:bCs/>
                <w:color w:val="000000" w:themeColor="text1"/>
                <w:sz w:val="20"/>
                <w:szCs w:val="20"/>
              </w:rPr>
            </w:pPr>
          </w:p>
          <w:p w14:paraId="26C953AB" w14:textId="21D299D4" w:rsidR="00F74767" w:rsidRPr="00010C4D" w:rsidRDefault="00874186" w:rsidP="00204AD1">
            <w:pPr>
              <w:tabs>
                <w:tab w:val="left" w:pos="2135"/>
              </w:tabs>
              <w:jc w:val="both"/>
              <w:rPr>
                <w:rFonts w:ascii="Arial" w:eastAsia="Arial" w:hAnsi="Arial" w:cs="Arial"/>
                <w:b/>
                <w:bCs/>
                <w:i/>
                <w:color w:val="000000" w:themeColor="text1"/>
                <w:sz w:val="22"/>
                <w:szCs w:val="22"/>
              </w:rPr>
            </w:pPr>
            <w:r w:rsidRPr="00010C4D">
              <w:rPr>
                <w:rFonts w:ascii="Arial" w:hAnsi="Arial" w:cs="Arial"/>
                <w:b/>
                <w:bCs/>
                <w:i/>
                <w:color w:val="000000" w:themeColor="text1"/>
                <w:sz w:val="20"/>
                <w:szCs w:val="20"/>
              </w:rPr>
              <w:t>“</w:t>
            </w:r>
            <w:r w:rsidR="00F74767" w:rsidRPr="00010C4D">
              <w:rPr>
                <w:rFonts w:ascii="Arial" w:eastAsia="Arial" w:hAnsi="Arial" w:cs="Arial"/>
                <w:bCs/>
                <w:i/>
                <w:color w:val="000000" w:themeColor="text1"/>
                <w:sz w:val="20"/>
                <w:szCs w:val="20"/>
              </w:rPr>
              <w:t xml:space="preserve">Frente al </w:t>
            </w:r>
            <w:r w:rsidR="00F74767" w:rsidRPr="00010C4D">
              <w:rPr>
                <w:rFonts w:ascii="Arial" w:eastAsia="Arial" w:hAnsi="Arial" w:cs="Arial"/>
                <w:b/>
                <w:bCs/>
                <w:i/>
                <w:color w:val="000000" w:themeColor="text1"/>
                <w:sz w:val="20"/>
                <w:szCs w:val="20"/>
              </w:rPr>
              <w:t xml:space="preserve">HALLAZGO No. 9. </w:t>
            </w:r>
            <w:r w:rsidR="00F74767" w:rsidRPr="00010C4D">
              <w:rPr>
                <w:rFonts w:ascii="Arial" w:eastAsia="Arial" w:hAnsi="Arial" w:cs="Arial"/>
                <w:bCs/>
                <w:i/>
                <w:color w:val="000000" w:themeColor="text1"/>
                <w:sz w:val="20"/>
                <w:szCs w:val="20"/>
              </w:rPr>
              <w:t xml:space="preserve"> El Secretario técnico del Comité de Contratación que ejerció esta función durante el período 2018 y 2019 entregará la información relativa a las actas de los Comités virtuales faltantes, para su presentación a la Oficina de Control Interno, por lo anterior, no se acepta el hallazgo</w:t>
            </w:r>
            <w:r w:rsidR="00F74767" w:rsidRPr="00010C4D">
              <w:rPr>
                <w:rFonts w:ascii="Arial" w:eastAsia="Arial" w:hAnsi="Arial" w:cs="Arial"/>
                <w:b/>
                <w:bCs/>
                <w:i/>
                <w:color w:val="000000" w:themeColor="text1"/>
                <w:sz w:val="22"/>
                <w:szCs w:val="22"/>
              </w:rPr>
              <w:t>.”</w:t>
            </w:r>
          </w:p>
          <w:p w14:paraId="18D93FB7" w14:textId="616E0D72" w:rsidR="00D536E1" w:rsidRPr="00010C4D" w:rsidRDefault="00D536E1" w:rsidP="00204AD1">
            <w:pPr>
              <w:tabs>
                <w:tab w:val="left" w:pos="2135"/>
              </w:tabs>
              <w:jc w:val="both"/>
              <w:rPr>
                <w:rFonts w:ascii="Arial" w:eastAsia="Arial" w:hAnsi="Arial" w:cs="Arial"/>
                <w:bCs/>
                <w:color w:val="000000" w:themeColor="text1"/>
                <w:sz w:val="22"/>
                <w:szCs w:val="22"/>
              </w:rPr>
            </w:pPr>
          </w:p>
          <w:p w14:paraId="59B0A8EE" w14:textId="77777777" w:rsidR="00D536E1" w:rsidRPr="00010C4D" w:rsidRDefault="00D536E1" w:rsidP="00204AD1">
            <w:pPr>
              <w:pStyle w:val="Default"/>
              <w:jc w:val="both"/>
              <w:rPr>
                <w:rFonts w:ascii="Arial" w:hAnsi="Arial" w:cs="Arial"/>
                <w:b/>
                <w:bCs/>
                <w:color w:val="000000" w:themeColor="text1"/>
                <w:sz w:val="20"/>
                <w:szCs w:val="20"/>
              </w:rPr>
            </w:pPr>
          </w:p>
          <w:p w14:paraId="1EFE0BE8" w14:textId="35437300" w:rsidR="001F5505" w:rsidRPr="00010C4D" w:rsidRDefault="001F5505" w:rsidP="00204AD1">
            <w:pPr>
              <w:shd w:val="clear" w:color="auto" w:fill="FFFFFF"/>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Análisis del equipo auditor </w:t>
            </w:r>
            <w:r w:rsidR="00D536E1" w:rsidRPr="00010C4D">
              <w:rPr>
                <w:rFonts w:ascii="Arial" w:hAnsi="Arial" w:cs="Arial"/>
                <w:b/>
                <w:bCs/>
                <w:color w:val="000000" w:themeColor="text1"/>
                <w:sz w:val="20"/>
                <w:szCs w:val="20"/>
              </w:rPr>
              <w:t>de los argumentos y aportes del equipo auditado:</w:t>
            </w:r>
            <w:r w:rsidR="00873103" w:rsidRPr="00010C4D">
              <w:rPr>
                <w:rFonts w:ascii="Arial" w:hAnsi="Arial" w:cs="Arial"/>
                <w:b/>
                <w:bCs/>
                <w:color w:val="000000" w:themeColor="text1"/>
                <w:sz w:val="20"/>
                <w:szCs w:val="20"/>
              </w:rPr>
              <w:t xml:space="preserve"> </w:t>
            </w:r>
          </w:p>
          <w:p w14:paraId="6D9A9F53" w14:textId="77777777" w:rsidR="001F5505" w:rsidRPr="00010C4D" w:rsidRDefault="001F5505" w:rsidP="00204AD1">
            <w:pPr>
              <w:shd w:val="clear" w:color="auto" w:fill="FFFFFF"/>
              <w:jc w:val="both"/>
              <w:rPr>
                <w:rFonts w:ascii="Arial" w:hAnsi="Arial" w:cs="Arial"/>
                <w:b/>
                <w:bCs/>
                <w:color w:val="000000" w:themeColor="text1"/>
                <w:sz w:val="20"/>
                <w:szCs w:val="20"/>
              </w:rPr>
            </w:pPr>
          </w:p>
          <w:p w14:paraId="34F3881D" w14:textId="26634967" w:rsidR="00F471C0" w:rsidRPr="00010C4D" w:rsidRDefault="00873103" w:rsidP="00204AD1">
            <w:pPr>
              <w:shd w:val="clear" w:color="auto" w:fill="FFFFFF"/>
              <w:jc w:val="both"/>
              <w:rPr>
                <w:rFonts w:ascii="Arial" w:hAnsi="Arial" w:cs="Arial"/>
                <w:bCs/>
                <w:color w:val="000000" w:themeColor="text1"/>
                <w:sz w:val="20"/>
                <w:szCs w:val="20"/>
              </w:rPr>
            </w:pPr>
            <w:r w:rsidRPr="00010C4D">
              <w:rPr>
                <w:rFonts w:ascii="Arial" w:hAnsi="Arial" w:cs="Arial"/>
                <w:color w:val="000000" w:themeColor="text1"/>
                <w:sz w:val="20"/>
                <w:szCs w:val="20"/>
              </w:rPr>
              <w:t>Realizado el análisis de los argumentos presentados, se encuentra que estos no desvirtúan</w:t>
            </w:r>
            <w:r w:rsidR="007C5AAC" w:rsidRPr="00010C4D">
              <w:rPr>
                <w:rFonts w:ascii="Arial" w:hAnsi="Arial" w:cs="Arial"/>
                <w:color w:val="000000" w:themeColor="text1"/>
                <w:sz w:val="20"/>
                <w:szCs w:val="20"/>
              </w:rPr>
              <w:t xml:space="preserve"> el hallazgo</w:t>
            </w:r>
            <w:r w:rsidR="001F5505" w:rsidRPr="00010C4D">
              <w:rPr>
                <w:rFonts w:ascii="Arial" w:hAnsi="Arial" w:cs="Arial"/>
                <w:color w:val="000000" w:themeColor="text1"/>
                <w:sz w:val="20"/>
                <w:szCs w:val="20"/>
              </w:rPr>
              <w:t xml:space="preserve"> </w:t>
            </w:r>
            <w:r w:rsidR="005468E2" w:rsidRPr="00010C4D">
              <w:rPr>
                <w:rFonts w:ascii="Arial" w:hAnsi="Arial" w:cs="Arial"/>
                <w:color w:val="000000" w:themeColor="text1"/>
                <w:sz w:val="20"/>
                <w:szCs w:val="20"/>
              </w:rPr>
              <w:t xml:space="preserve">respecto de </w:t>
            </w:r>
            <w:r w:rsidR="001F5505" w:rsidRPr="00010C4D">
              <w:rPr>
                <w:rFonts w:ascii="Arial" w:hAnsi="Arial" w:cs="Arial"/>
                <w:i/>
                <w:color w:val="000000" w:themeColor="text1"/>
                <w:sz w:val="20"/>
                <w:szCs w:val="20"/>
              </w:rPr>
              <w:t>“ … no se elaboraron 19 actas de las sesiones realizadas vía correo electrónico entre noviembre de 2018 y septiembre de 2019…”</w:t>
            </w:r>
            <w:r w:rsidR="001F5505" w:rsidRPr="00010C4D">
              <w:rPr>
                <w:rFonts w:ascii="Arial" w:hAnsi="Arial" w:cs="Arial"/>
                <w:color w:val="000000" w:themeColor="text1"/>
                <w:sz w:val="20"/>
                <w:szCs w:val="20"/>
              </w:rPr>
              <w:t xml:space="preserve"> ni </w:t>
            </w:r>
            <w:r w:rsidR="007C5AAC" w:rsidRPr="00010C4D">
              <w:rPr>
                <w:rFonts w:ascii="Arial" w:hAnsi="Arial" w:cs="Arial"/>
                <w:color w:val="000000" w:themeColor="text1"/>
                <w:sz w:val="20"/>
                <w:szCs w:val="20"/>
              </w:rPr>
              <w:t xml:space="preserve"> tampoco se presentó </w:t>
            </w:r>
            <w:r w:rsidR="003E334C" w:rsidRPr="00010C4D">
              <w:rPr>
                <w:rFonts w:ascii="Arial" w:hAnsi="Arial" w:cs="Arial"/>
                <w:color w:val="000000" w:themeColor="text1"/>
                <w:sz w:val="20"/>
                <w:szCs w:val="20"/>
              </w:rPr>
              <w:t xml:space="preserve">evidencia alguna que permitiera inferir la existencia y elaboración oportuna de </w:t>
            </w:r>
            <w:r w:rsidR="00336CB5" w:rsidRPr="00010C4D">
              <w:rPr>
                <w:rFonts w:ascii="Arial" w:hAnsi="Arial" w:cs="Arial"/>
                <w:color w:val="000000" w:themeColor="text1"/>
                <w:sz w:val="20"/>
                <w:szCs w:val="20"/>
              </w:rPr>
              <w:t xml:space="preserve">estas </w:t>
            </w:r>
            <w:r w:rsidR="009675FF" w:rsidRPr="00010C4D">
              <w:rPr>
                <w:rFonts w:ascii="Arial" w:hAnsi="Arial" w:cs="Arial"/>
                <w:color w:val="000000" w:themeColor="text1"/>
                <w:sz w:val="20"/>
                <w:szCs w:val="20"/>
              </w:rPr>
              <w:t>actas</w:t>
            </w:r>
            <w:r w:rsidR="00336CB5" w:rsidRPr="00010C4D">
              <w:rPr>
                <w:rFonts w:ascii="Arial" w:hAnsi="Arial" w:cs="Arial"/>
                <w:color w:val="000000" w:themeColor="text1"/>
                <w:sz w:val="20"/>
                <w:szCs w:val="20"/>
              </w:rPr>
              <w:t xml:space="preserve">, en </w:t>
            </w:r>
            <w:r w:rsidR="005058A5" w:rsidRPr="00010C4D">
              <w:rPr>
                <w:rFonts w:ascii="Arial" w:hAnsi="Arial" w:cs="Arial"/>
                <w:color w:val="000000" w:themeColor="text1"/>
                <w:sz w:val="20"/>
                <w:szCs w:val="20"/>
              </w:rPr>
              <w:t xml:space="preserve">concordancia con </w:t>
            </w:r>
            <w:r w:rsidR="00F471C0" w:rsidRPr="00010C4D">
              <w:rPr>
                <w:rFonts w:ascii="Arial" w:hAnsi="Arial" w:cs="Arial"/>
                <w:color w:val="000000" w:themeColor="text1"/>
                <w:sz w:val="20"/>
                <w:szCs w:val="20"/>
              </w:rPr>
              <w:t xml:space="preserve"> lo estipulado en el </w:t>
            </w:r>
            <w:r w:rsidR="00F471C0" w:rsidRPr="00010C4D">
              <w:rPr>
                <w:rFonts w:ascii="Arial" w:hAnsi="Arial" w:cs="Arial"/>
                <w:bCs/>
                <w:color w:val="000000" w:themeColor="text1"/>
                <w:sz w:val="20"/>
                <w:szCs w:val="20"/>
              </w:rPr>
              <w:t xml:space="preserve"> parágrafo segundo del Artículo Cuarto de la Resolución 300 de 2019, modificatorio del Artículo Quinto de la Resolución 092 de 2013 y el artículo octavo de la Resolución 092 del 05 de febrero de 2013 “Por la cual se crea y se reglamenta el Comité de Contratación de la Unidad Administrativa Especial de Rehabilitación y Mantenimiento Vial”, que establecen:</w:t>
            </w:r>
          </w:p>
          <w:p w14:paraId="6E726ACB" w14:textId="77777777" w:rsidR="005468E2" w:rsidRPr="00010C4D" w:rsidRDefault="005468E2" w:rsidP="00204AD1">
            <w:pPr>
              <w:jc w:val="both"/>
              <w:rPr>
                <w:rFonts w:ascii="Arial" w:hAnsi="Arial" w:cs="Arial"/>
                <w:color w:val="000000" w:themeColor="text1"/>
                <w:sz w:val="20"/>
                <w:szCs w:val="20"/>
              </w:rPr>
            </w:pPr>
          </w:p>
          <w:p w14:paraId="52D9D4A2" w14:textId="42526827" w:rsidR="00B15B10" w:rsidRPr="00010C4D" w:rsidRDefault="00B15B10"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619AB0D1" w14:textId="149B9EF1" w:rsidR="000E132A" w:rsidRPr="00010C4D" w:rsidRDefault="000E132A" w:rsidP="00204AD1">
            <w:pPr>
              <w:shd w:val="clear" w:color="auto" w:fill="FFFFFF"/>
              <w:ind w:right="284"/>
              <w:jc w:val="both"/>
              <w:rPr>
                <w:rFonts w:ascii="Arial" w:hAnsi="Arial" w:cs="Arial"/>
                <w:bCs/>
                <w:i/>
                <w:iCs/>
                <w:color w:val="000000" w:themeColor="text1"/>
                <w:sz w:val="18"/>
                <w:szCs w:val="18"/>
              </w:rPr>
            </w:pPr>
          </w:p>
          <w:p w14:paraId="067E28CE" w14:textId="77777777" w:rsidR="000E132A" w:rsidRPr="00010C4D" w:rsidRDefault="000E132A" w:rsidP="00204AD1">
            <w:pPr>
              <w:shd w:val="clear" w:color="auto" w:fill="FFFFFF"/>
              <w:jc w:val="both"/>
              <w:rPr>
                <w:rFonts w:ascii="Arial" w:hAnsi="Arial" w:cs="Arial"/>
                <w:bCs/>
                <w:color w:val="000000" w:themeColor="text1"/>
                <w:sz w:val="20"/>
                <w:szCs w:val="20"/>
              </w:rPr>
            </w:pPr>
          </w:p>
          <w:p w14:paraId="30F02960" w14:textId="3BE369E4" w:rsidR="000E132A" w:rsidRPr="00010C4D" w:rsidRDefault="000E132A" w:rsidP="00204AD1">
            <w:pPr>
              <w:shd w:val="clear" w:color="auto" w:fill="A8D08D" w:themeFill="accent6" w:themeFillTint="99"/>
              <w:rPr>
                <w:rFonts w:ascii="Arial" w:hAnsi="Arial" w:cs="Arial"/>
                <w:color w:val="000000" w:themeColor="text1"/>
                <w:sz w:val="20"/>
                <w:szCs w:val="20"/>
                <w:u w:val="single"/>
              </w:rPr>
            </w:pPr>
            <w:r w:rsidRPr="00010C4D">
              <w:rPr>
                <w:rFonts w:ascii="Arial" w:hAnsi="Arial" w:cs="Arial"/>
                <w:b/>
                <w:bCs/>
                <w:color w:val="000000" w:themeColor="text1"/>
                <w:sz w:val="20"/>
                <w:szCs w:val="20"/>
                <w:u w:val="single"/>
              </w:rPr>
              <w:t xml:space="preserve">HALLAZGO No. </w:t>
            </w:r>
            <w:r w:rsidR="001E0A91" w:rsidRPr="00010C4D">
              <w:rPr>
                <w:rFonts w:ascii="Arial" w:hAnsi="Arial" w:cs="Arial"/>
                <w:b/>
                <w:bCs/>
                <w:color w:val="000000" w:themeColor="text1"/>
                <w:sz w:val="20"/>
                <w:szCs w:val="20"/>
                <w:u w:val="single"/>
              </w:rPr>
              <w:t>7</w:t>
            </w:r>
            <w:r w:rsidR="00EE4FB8" w:rsidRPr="00010C4D">
              <w:rPr>
                <w:rFonts w:ascii="Arial" w:hAnsi="Arial" w:cs="Arial"/>
                <w:b/>
                <w:bCs/>
                <w:color w:val="000000" w:themeColor="text1"/>
                <w:sz w:val="20"/>
                <w:szCs w:val="20"/>
              </w:rPr>
              <w:t xml:space="preserve">: </w:t>
            </w:r>
            <w:r w:rsidR="00EE4FB8" w:rsidRPr="00010C4D">
              <w:rPr>
                <w:rFonts w:ascii="Arial" w:hAnsi="Arial" w:cs="Arial"/>
                <w:color w:val="000000" w:themeColor="text1"/>
                <w:sz w:val="20"/>
                <w:szCs w:val="20"/>
              </w:rPr>
              <w:t>(</w:t>
            </w:r>
            <w:r w:rsidR="00647054" w:rsidRPr="00010C4D">
              <w:rPr>
                <w:rFonts w:ascii="Arial" w:hAnsi="Arial" w:cs="Arial"/>
                <w:color w:val="000000" w:themeColor="text1"/>
                <w:sz w:val="20"/>
                <w:szCs w:val="20"/>
              </w:rPr>
              <w:t>Hallazgo No. 10 en el Informe Preliminar)</w:t>
            </w:r>
          </w:p>
          <w:p w14:paraId="087006BE" w14:textId="77777777" w:rsidR="000E132A" w:rsidRPr="00010C4D" w:rsidRDefault="000E132A" w:rsidP="00204AD1">
            <w:pPr>
              <w:jc w:val="both"/>
              <w:rPr>
                <w:rFonts w:ascii="Arial" w:hAnsi="Arial" w:cs="Arial"/>
                <w:color w:val="000000" w:themeColor="text1"/>
                <w:sz w:val="20"/>
                <w:szCs w:val="20"/>
              </w:rPr>
            </w:pPr>
          </w:p>
          <w:p w14:paraId="4CBF69B6"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t>SE EVIDENCIÓ</w:t>
            </w:r>
            <w:r w:rsidRPr="00010C4D">
              <w:rPr>
                <w:rFonts w:ascii="Arial" w:hAnsi="Arial" w:cs="Arial"/>
                <w:color w:val="000000" w:themeColor="text1"/>
                <w:sz w:val="20"/>
                <w:szCs w:val="20"/>
              </w:rPr>
              <w:t xml:space="preserve"> que, una vez revisadas las actas de las sesiones del comité, el Secretario Técnico del Comité de Contratación no presentó al Comité los informes de los procesos de selección en curso, ni de las adjudicaciones y/o declaratorias de desiertas de los procesos de selección realizados en el mes anterior.</w:t>
            </w:r>
          </w:p>
          <w:p w14:paraId="664737EB" w14:textId="77777777" w:rsidR="000E132A" w:rsidRPr="00010C4D" w:rsidRDefault="000E132A" w:rsidP="00204AD1">
            <w:pPr>
              <w:jc w:val="both"/>
              <w:rPr>
                <w:rFonts w:ascii="Arial" w:hAnsi="Arial" w:cs="Arial"/>
                <w:color w:val="000000" w:themeColor="text1"/>
                <w:sz w:val="20"/>
                <w:szCs w:val="20"/>
              </w:rPr>
            </w:pPr>
          </w:p>
          <w:p w14:paraId="5539132D" w14:textId="77777777" w:rsidR="000E132A" w:rsidRPr="00010C4D" w:rsidRDefault="000E132A" w:rsidP="00204AD1">
            <w:pPr>
              <w:shd w:val="clear" w:color="auto" w:fill="FFFFFF"/>
              <w:jc w:val="both"/>
              <w:rPr>
                <w:rFonts w:ascii="Arial" w:hAnsi="Arial" w:cs="Arial"/>
                <w:bCs/>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r w:rsidRPr="00010C4D">
              <w:rPr>
                <w:rFonts w:ascii="Arial" w:hAnsi="Arial" w:cs="Arial"/>
                <w:color w:val="000000" w:themeColor="text1"/>
                <w:sz w:val="20"/>
                <w:szCs w:val="20"/>
              </w:rPr>
              <w:t xml:space="preserve"> el artículo Tercero de la Resolución 300 </w:t>
            </w:r>
            <w:r w:rsidRPr="00010C4D">
              <w:rPr>
                <w:rFonts w:ascii="Arial" w:hAnsi="Arial" w:cs="Arial"/>
                <w:bCs/>
                <w:color w:val="000000" w:themeColor="text1"/>
                <w:sz w:val="20"/>
                <w:szCs w:val="20"/>
              </w:rPr>
              <w:t xml:space="preserve">del 29 de julio de 2019 “Por la cual se modifica la Resolución No. 092 del 05 de febrero de 2013, expedida por la Unidad Administrativa Especial de Rehabilitación y Mantenimiento Vial”, donde se establece: </w:t>
            </w:r>
          </w:p>
          <w:p w14:paraId="09A19944" w14:textId="77777777" w:rsidR="000E132A" w:rsidRPr="00010C4D" w:rsidRDefault="000E132A" w:rsidP="00204AD1">
            <w:pPr>
              <w:ind w:left="284" w:right="284"/>
              <w:rPr>
                <w:rFonts w:ascii="Arial" w:hAnsi="Arial" w:cs="Arial"/>
                <w:color w:val="000000" w:themeColor="text1"/>
                <w:sz w:val="18"/>
                <w:szCs w:val="18"/>
              </w:rPr>
            </w:pPr>
          </w:p>
          <w:p w14:paraId="1781791B" w14:textId="77777777" w:rsidR="000E132A" w:rsidRPr="00010C4D" w:rsidRDefault="000E132A" w:rsidP="00204AD1">
            <w:pPr>
              <w:ind w:left="284" w:right="284"/>
              <w:rPr>
                <w:rFonts w:ascii="Arial" w:hAnsi="Arial" w:cs="Arial"/>
                <w:i/>
                <w:iCs/>
                <w:color w:val="000000" w:themeColor="text1"/>
                <w:sz w:val="18"/>
                <w:szCs w:val="18"/>
              </w:rPr>
            </w:pPr>
            <w:r w:rsidRPr="00010C4D">
              <w:rPr>
                <w:rFonts w:ascii="Arial" w:hAnsi="Arial" w:cs="Arial"/>
                <w:color w:val="000000" w:themeColor="text1"/>
                <w:sz w:val="18"/>
                <w:szCs w:val="18"/>
              </w:rPr>
              <w:t>“…</w:t>
            </w:r>
            <w:r w:rsidRPr="00010C4D">
              <w:rPr>
                <w:rFonts w:ascii="Arial" w:hAnsi="Arial" w:cs="Arial"/>
                <w:i/>
                <w:iCs/>
                <w:color w:val="000000" w:themeColor="text1"/>
                <w:sz w:val="18"/>
                <w:szCs w:val="18"/>
              </w:rPr>
              <w:t>ARTICULO TERCERO: ADICIONAR al artículo cuarto del Capítulo II de la Resolución No. 092 del 05 de febrero de 2013, como funciones del Secretario Técnico, las siguientes:</w:t>
            </w:r>
          </w:p>
          <w:p w14:paraId="5D0FCB83" w14:textId="77777777" w:rsidR="000E132A" w:rsidRPr="00010C4D" w:rsidRDefault="000E132A" w:rsidP="00204AD1">
            <w:pPr>
              <w:ind w:left="284" w:right="284"/>
              <w:rPr>
                <w:rFonts w:ascii="Arial" w:hAnsi="Arial" w:cs="Arial"/>
                <w:i/>
                <w:iCs/>
                <w:color w:val="000000" w:themeColor="text1"/>
                <w:sz w:val="18"/>
                <w:szCs w:val="18"/>
              </w:rPr>
            </w:pPr>
          </w:p>
          <w:p w14:paraId="41FF3E1A" w14:textId="77777777" w:rsidR="000E132A" w:rsidRPr="00010C4D" w:rsidRDefault="000E132A" w:rsidP="00204AD1">
            <w:pPr>
              <w:ind w:left="284" w:right="284"/>
              <w:rPr>
                <w:rFonts w:ascii="Arial" w:hAnsi="Arial" w:cs="Arial"/>
                <w:i/>
                <w:iCs/>
                <w:color w:val="000000" w:themeColor="text1"/>
                <w:sz w:val="18"/>
                <w:szCs w:val="18"/>
              </w:rPr>
            </w:pPr>
            <w:r w:rsidRPr="00010C4D">
              <w:rPr>
                <w:rFonts w:ascii="Arial" w:hAnsi="Arial" w:cs="Arial"/>
                <w:i/>
                <w:iCs/>
                <w:color w:val="000000" w:themeColor="text1"/>
                <w:sz w:val="18"/>
                <w:szCs w:val="18"/>
              </w:rPr>
              <w:t>…</w:t>
            </w:r>
          </w:p>
          <w:p w14:paraId="77FE394B" w14:textId="77777777" w:rsidR="000E132A" w:rsidRPr="00010C4D" w:rsidRDefault="000E132A" w:rsidP="00204AD1">
            <w:pPr>
              <w:ind w:left="284" w:right="284"/>
              <w:rPr>
                <w:rFonts w:ascii="Arial" w:hAnsi="Arial" w:cs="Arial"/>
                <w:i/>
                <w:iCs/>
                <w:color w:val="000000" w:themeColor="text1"/>
                <w:sz w:val="18"/>
                <w:szCs w:val="18"/>
              </w:rPr>
            </w:pPr>
          </w:p>
          <w:p w14:paraId="6EE8E7E2" w14:textId="10D4D587" w:rsidR="000E132A" w:rsidRPr="00010C4D" w:rsidRDefault="000E132A" w:rsidP="00204AD1">
            <w:pPr>
              <w:pStyle w:val="Prrafodelista"/>
              <w:numPr>
                <w:ilvl w:val="0"/>
                <w:numId w:val="4"/>
              </w:numPr>
              <w:spacing w:line="240" w:lineRule="auto"/>
              <w:ind w:right="284"/>
              <w:rPr>
                <w:rFonts w:ascii="Arial" w:hAnsi="Arial" w:cs="Arial"/>
                <w:i/>
                <w:iCs/>
                <w:color w:val="000000" w:themeColor="text1"/>
                <w:sz w:val="18"/>
                <w:szCs w:val="18"/>
              </w:rPr>
            </w:pPr>
            <w:r w:rsidRPr="00010C4D">
              <w:rPr>
                <w:rFonts w:ascii="Arial" w:hAnsi="Arial" w:cs="Arial"/>
                <w:i/>
                <w:iCs/>
                <w:color w:val="000000" w:themeColor="text1"/>
                <w:sz w:val="18"/>
                <w:szCs w:val="18"/>
              </w:rPr>
              <w:t>Presentar al Comité, un informe de los procesos de selección en curso, así como de los temas relevantes que hayan surgido en desarrollo de estos; e igualmente un informe de las adjudicaciones y/o declaratorias de desiertas de los procesos de selección realizados en el mes inmediatamente anterior...”</w:t>
            </w:r>
          </w:p>
          <w:p w14:paraId="1CEED101" w14:textId="4C4977FF" w:rsidR="007D0DF6" w:rsidRPr="00010C4D" w:rsidRDefault="007D0DF6" w:rsidP="00204AD1">
            <w:pPr>
              <w:ind w:left="360" w:right="284"/>
              <w:rPr>
                <w:rFonts w:ascii="Arial" w:hAnsi="Arial" w:cs="Arial"/>
                <w:i/>
                <w:iCs/>
                <w:color w:val="000000" w:themeColor="text1"/>
                <w:sz w:val="18"/>
                <w:szCs w:val="18"/>
              </w:rPr>
            </w:pPr>
          </w:p>
          <w:p w14:paraId="03F1ADC8" w14:textId="7DF6B043" w:rsidR="008260EB" w:rsidRPr="00010C4D" w:rsidRDefault="00932BA1"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Aportes del equipo auditado antes del cierre de auditoría </w:t>
            </w:r>
          </w:p>
          <w:p w14:paraId="0EB89115" w14:textId="77777777" w:rsidR="008260EB" w:rsidRPr="00010C4D" w:rsidRDefault="008260EB" w:rsidP="00204AD1">
            <w:pPr>
              <w:tabs>
                <w:tab w:val="left" w:pos="2135"/>
              </w:tabs>
              <w:jc w:val="both"/>
              <w:rPr>
                <w:rFonts w:ascii="Arial" w:hAnsi="Arial" w:cs="Arial"/>
                <w:b/>
                <w:bCs/>
                <w:color w:val="000000" w:themeColor="text1"/>
                <w:sz w:val="20"/>
                <w:szCs w:val="20"/>
              </w:rPr>
            </w:pPr>
          </w:p>
          <w:p w14:paraId="0402F701" w14:textId="4F9E809B" w:rsidR="0091313A" w:rsidRPr="00010C4D" w:rsidRDefault="00042389" w:rsidP="00204AD1">
            <w:pPr>
              <w:tabs>
                <w:tab w:val="left" w:pos="2135"/>
              </w:tabs>
              <w:jc w:val="both"/>
              <w:rPr>
                <w:rFonts w:ascii="Arial" w:eastAsia="Arial" w:hAnsi="Arial" w:cs="Arial"/>
                <w:bCs/>
                <w:i/>
                <w:iCs/>
                <w:color w:val="000000" w:themeColor="text1"/>
                <w:sz w:val="20"/>
                <w:szCs w:val="20"/>
              </w:rPr>
            </w:pPr>
            <w:r w:rsidRPr="00010C4D">
              <w:rPr>
                <w:rFonts w:ascii="Arial" w:hAnsi="Arial" w:cs="Arial"/>
                <w:b/>
                <w:bCs/>
                <w:i/>
                <w:iCs/>
                <w:color w:val="000000" w:themeColor="text1"/>
                <w:sz w:val="20"/>
                <w:szCs w:val="20"/>
              </w:rPr>
              <w:t>“</w:t>
            </w:r>
            <w:r w:rsidR="0091313A" w:rsidRPr="00010C4D">
              <w:rPr>
                <w:rFonts w:ascii="Arial" w:eastAsia="Arial" w:hAnsi="Arial" w:cs="Arial"/>
                <w:bCs/>
                <w:i/>
                <w:iCs/>
                <w:color w:val="000000" w:themeColor="text1"/>
                <w:sz w:val="20"/>
                <w:szCs w:val="20"/>
              </w:rPr>
              <w:t xml:space="preserve">Frente al </w:t>
            </w:r>
            <w:r w:rsidR="0091313A" w:rsidRPr="00010C4D">
              <w:rPr>
                <w:rFonts w:ascii="Arial" w:eastAsia="Arial" w:hAnsi="Arial" w:cs="Arial"/>
                <w:b/>
                <w:bCs/>
                <w:i/>
                <w:iCs/>
                <w:color w:val="000000" w:themeColor="text1"/>
                <w:sz w:val="20"/>
                <w:szCs w:val="20"/>
              </w:rPr>
              <w:t xml:space="preserve">HALLAZGO No. 10. </w:t>
            </w:r>
            <w:r w:rsidR="0091313A" w:rsidRPr="00010C4D">
              <w:rPr>
                <w:rFonts w:ascii="Arial" w:eastAsia="Arial" w:hAnsi="Arial" w:cs="Arial"/>
                <w:bCs/>
                <w:i/>
                <w:iCs/>
                <w:color w:val="000000" w:themeColor="text1"/>
                <w:sz w:val="20"/>
                <w:szCs w:val="20"/>
              </w:rPr>
              <w:t xml:space="preserve"> Teniendo en cuenta la observación realizada, se informa que si bien es cierto no se evidencia la realización del informe mensual, se aclara que se presenta un informe trimestral sobre el comportamiento del PAA a los miembros del Comité en donde se informa el estado de los procesos contractuales incluyendo los procesos: adjudicados, declarados desierto y los reprogramados. </w:t>
            </w:r>
          </w:p>
          <w:p w14:paraId="00CA8914" w14:textId="77777777" w:rsidR="0091313A" w:rsidRPr="00010C4D" w:rsidRDefault="0091313A" w:rsidP="00204AD1">
            <w:pPr>
              <w:tabs>
                <w:tab w:val="left" w:pos="2135"/>
              </w:tabs>
              <w:jc w:val="both"/>
              <w:rPr>
                <w:rFonts w:ascii="Arial" w:eastAsia="Arial" w:hAnsi="Arial" w:cs="Arial"/>
                <w:bCs/>
                <w:i/>
                <w:iCs/>
                <w:color w:val="000000" w:themeColor="text1"/>
                <w:sz w:val="20"/>
                <w:szCs w:val="20"/>
              </w:rPr>
            </w:pPr>
          </w:p>
          <w:p w14:paraId="74F98214" w14:textId="3F5218F9" w:rsidR="0091313A" w:rsidRPr="00010C4D" w:rsidRDefault="0091313A"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Se realizará la compilación de los documentos existentes para hacer la entrega a la OCI, motivo por el que no se acepta el hallazgo.”</w:t>
            </w:r>
          </w:p>
          <w:p w14:paraId="4B94E644" w14:textId="2A52A86E" w:rsidR="0091313A" w:rsidRPr="00010C4D" w:rsidRDefault="0091313A" w:rsidP="00204AD1">
            <w:pPr>
              <w:tabs>
                <w:tab w:val="left" w:pos="2135"/>
              </w:tabs>
              <w:jc w:val="both"/>
              <w:rPr>
                <w:rFonts w:ascii="Arial" w:eastAsia="Arial" w:hAnsi="Arial" w:cs="Arial"/>
                <w:bCs/>
                <w:color w:val="000000" w:themeColor="text1"/>
                <w:sz w:val="22"/>
                <w:szCs w:val="22"/>
              </w:rPr>
            </w:pPr>
          </w:p>
          <w:p w14:paraId="36814CE8" w14:textId="77777777" w:rsidR="009F1247" w:rsidRPr="00010C4D" w:rsidRDefault="000C74EC"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Análisis OCI de los argumento</w:t>
            </w:r>
            <w:r w:rsidR="009F1247" w:rsidRPr="00010C4D">
              <w:rPr>
                <w:rFonts w:ascii="Arial" w:hAnsi="Arial" w:cs="Arial"/>
                <w:b/>
                <w:bCs/>
                <w:color w:val="000000" w:themeColor="text1"/>
                <w:sz w:val="20"/>
                <w:szCs w:val="20"/>
              </w:rPr>
              <w:t>s y aportes del equipo auditado</w:t>
            </w:r>
          </w:p>
          <w:p w14:paraId="203EFA23" w14:textId="77777777" w:rsidR="009F1247" w:rsidRPr="00010C4D" w:rsidRDefault="009F1247" w:rsidP="00204AD1">
            <w:pPr>
              <w:tabs>
                <w:tab w:val="left" w:pos="2135"/>
              </w:tabs>
              <w:jc w:val="both"/>
              <w:rPr>
                <w:rFonts w:ascii="Arial" w:hAnsi="Arial" w:cs="Arial"/>
                <w:b/>
                <w:bCs/>
                <w:color w:val="000000" w:themeColor="text1"/>
                <w:sz w:val="20"/>
                <w:szCs w:val="20"/>
              </w:rPr>
            </w:pPr>
          </w:p>
          <w:p w14:paraId="49762A80" w14:textId="6A5F4B0C" w:rsidR="00734DA4" w:rsidRPr="00010C4D" w:rsidRDefault="000C74EC" w:rsidP="00204AD1">
            <w:pPr>
              <w:tabs>
                <w:tab w:val="left" w:pos="2135"/>
              </w:tabs>
              <w:jc w:val="both"/>
              <w:rPr>
                <w:rFonts w:ascii="Arial" w:hAnsi="Arial" w:cs="Arial"/>
                <w:bCs/>
                <w:color w:val="000000" w:themeColor="text1"/>
                <w:sz w:val="20"/>
                <w:szCs w:val="20"/>
              </w:rPr>
            </w:pPr>
            <w:r w:rsidRPr="00010C4D">
              <w:rPr>
                <w:rFonts w:ascii="Arial" w:hAnsi="Arial" w:cs="Arial"/>
                <w:color w:val="000000" w:themeColor="text1"/>
                <w:sz w:val="20"/>
                <w:szCs w:val="20"/>
              </w:rPr>
              <w:t>Re</w:t>
            </w:r>
            <w:r w:rsidR="007E57FA" w:rsidRPr="00010C4D">
              <w:rPr>
                <w:rFonts w:ascii="Arial" w:hAnsi="Arial" w:cs="Arial"/>
                <w:color w:val="000000" w:themeColor="text1"/>
                <w:sz w:val="20"/>
                <w:szCs w:val="20"/>
              </w:rPr>
              <w:t>visado</w:t>
            </w:r>
            <w:r w:rsidRPr="00010C4D">
              <w:rPr>
                <w:rFonts w:ascii="Arial" w:hAnsi="Arial" w:cs="Arial"/>
                <w:color w:val="000000" w:themeColor="text1"/>
                <w:sz w:val="20"/>
                <w:szCs w:val="20"/>
              </w:rPr>
              <w:t xml:space="preserve"> el análisis presentado, se encontró que los argumentos no desvirtúan el hallazgo; por el contrario, la afirmación </w:t>
            </w:r>
            <w:r w:rsidRPr="00010C4D">
              <w:rPr>
                <w:rFonts w:ascii="Arial" w:hAnsi="Arial" w:cs="Arial"/>
                <w:i/>
                <w:color w:val="000000" w:themeColor="text1"/>
                <w:sz w:val="20"/>
                <w:szCs w:val="20"/>
              </w:rPr>
              <w:t>“</w:t>
            </w:r>
            <w:r w:rsidR="00F002AD" w:rsidRPr="00010C4D">
              <w:rPr>
                <w:rFonts w:ascii="Arial" w:hAnsi="Arial" w:cs="Arial"/>
                <w:i/>
                <w:color w:val="000000" w:themeColor="text1"/>
                <w:sz w:val="20"/>
                <w:szCs w:val="20"/>
              </w:rPr>
              <w:t xml:space="preserve">… </w:t>
            </w:r>
            <w:r w:rsidRPr="00010C4D">
              <w:rPr>
                <w:rFonts w:ascii="Arial" w:eastAsia="Arial" w:hAnsi="Arial" w:cs="Arial"/>
                <w:bCs/>
                <w:i/>
                <w:color w:val="000000" w:themeColor="text1"/>
                <w:sz w:val="20"/>
                <w:szCs w:val="20"/>
              </w:rPr>
              <w:t>se informa que si bien es cierto no se evidencia la realización del informe mensual, se aclara que se presenta un informe trimestral sobre el comportamiento del PAA a los miembros del Comité en donde se informa el estado de los procesos contractuales incluyendo los procesos: adjudicados, declarados desierto y los reprogramados</w:t>
            </w:r>
            <w:r w:rsidR="00F002AD" w:rsidRPr="00010C4D">
              <w:rPr>
                <w:rFonts w:ascii="Arial" w:eastAsia="Arial" w:hAnsi="Arial" w:cs="Arial"/>
                <w:bCs/>
                <w:i/>
                <w:color w:val="000000" w:themeColor="text1"/>
                <w:sz w:val="20"/>
                <w:szCs w:val="20"/>
              </w:rPr>
              <w:t>…</w:t>
            </w:r>
            <w:r w:rsidRPr="00010C4D">
              <w:rPr>
                <w:rFonts w:ascii="Arial" w:eastAsia="Arial" w:hAnsi="Arial" w:cs="Arial"/>
                <w:bCs/>
                <w:i/>
                <w:color w:val="000000" w:themeColor="text1"/>
                <w:sz w:val="20"/>
                <w:szCs w:val="20"/>
              </w:rPr>
              <w:t>.</w:t>
            </w:r>
            <w:r w:rsidR="00FC4E93" w:rsidRPr="00010C4D">
              <w:rPr>
                <w:rFonts w:ascii="Arial" w:eastAsia="Arial" w:hAnsi="Arial" w:cs="Arial"/>
                <w:bCs/>
                <w:i/>
                <w:color w:val="000000" w:themeColor="text1"/>
                <w:sz w:val="20"/>
                <w:szCs w:val="20"/>
              </w:rPr>
              <w:t>”</w:t>
            </w:r>
            <w:r w:rsidR="004372CA" w:rsidRPr="00010C4D">
              <w:rPr>
                <w:rFonts w:ascii="Arial" w:eastAsia="Arial" w:hAnsi="Arial" w:cs="Arial"/>
                <w:bCs/>
                <w:color w:val="000000" w:themeColor="text1"/>
                <w:sz w:val="20"/>
                <w:szCs w:val="20"/>
              </w:rPr>
              <w:t xml:space="preserve"> corrobora</w:t>
            </w:r>
            <w:r w:rsidR="004D0E22" w:rsidRPr="00010C4D">
              <w:rPr>
                <w:rFonts w:ascii="Arial" w:eastAsia="Arial" w:hAnsi="Arial" w:cs="Arial"/>
                <w:bCs/>
                <w:color w:val="000000" w:themeColor="text1"/>
                <w:sz w:val="20"/>
                <w:szCs w:val="20"/>
              </w:rPr>
              <w:t>n</w:t>
            </w:r>
            <w:r w:rsidR="004372CA" w:rsidRPr="00010C4D">
              <w:rPr>
                <w:rFonts w:ascii="Arial" w:eastAsia="Arial" w:hAnsi="Arial" w:cs="Arial"/>
                <w:bCs/>
                <w:color w:val="000000" w:themeColor="text1"/>
                <w:sz w:val="20"/>
                <w:szCs w:val="20"/>
              </w:rPr>
              <w:t xml:space="preserve"> que</w:t>
            </w:r>
            <w:r w:rsidR="004D0E22" w:rsidRPr="00010C4D">
              <w:rPr>
                <w:rFonts w:ascii="Arial" w:eastAsia="Arial" w:hAnsi="Arial" w:cs="Arial"/>
                <w:bCs/>
                <w:color w:val="000000" w:themeColor="text1"/>
                <w:sz w:val="20"/>
                <w:szCs w:val="20"/>
              </w:rPr>
              <w:t xml:space="preserve"> no se </w:t>
            </w:r>
            <w:r w:rsidR="00D74780" w:rsidRPr="00010C4D">
              <w:rPr>
                <w:rFonts w:ascii="Arial" w:eastAsia="Arial" w:hAnsi="Arial" w:cs="Arial"/>
                <w:bCs/>
                <w:color w:val="000000" w:themeColor="text1"/>
                <w:sz w:val="20"/>
                <w:szCs w:val="20"/>
              </w:rPr>
              <w:t>está</w:t>
            </w:r>
            <w:r w:rsidR="004D0E22" w:rsidRPr="00010C4D">
              <w:rPr>
                <w:rFonts w:ascii="Arial" w:eastAsia="Arial" w:hAnsi="Arial" w:cs="Arial"/>
                <w:bCs/>
                <w:color w:val="000000" w:themeColor="text1"/>
                <w:sz w:val="20"/>
                <w:szCs w:val="20"/>
              </w:rPr>
              <w:t xml:space="preserve"> dando cumplimiento al </w:t>
            </w:r>
            <w:r w:rsidR="004D0E22" w:rsidRPr="00010C4D">
              <w:rPr>
                <w:rFonts w:ascii="Arial" w:hAnsi="Arial" w:cs="Arial"/>
                <w:color w:val="000000" w:themeColor="text1"/>
                <w:sz w:val="20"/>
                <w:szCs w:val="20"/>
              </w:rPr>
              <w:t xml:space="preserve">artículo Tercero de la Resolución 300 </w:t>
            </w:r>
            <w:r w:rsidR="004D0E22" w:rsidRPr="00010C4D">
              <w:rPr>
                <w:rFonts w:ascii="Arial" w:hAnsi="Arial" w:cs="Arial"/>
                <w:bCs/>
                <w:color w:val="000000" w:themeColor="text1"/>
                <w:sz w:val="20"/>
                <w:szCs w:val="20"/>
              </w:rPr>
              <w:t>del 29 de julio de 2019</w:t>
            </w:r>
            <w:r w:rsidR="000A2DC6" w:rsidRPr="00010C4D">
              <w:rPr>
                <w:rFonts w:ascii="Arial" w:hAnsi="Arial" w:cs="Arial"/>
                <w:bCs/>
                <w:color w:val="000000" w:themeColor="text1"/>
                <w:sz w:val="20"/>
                <w:szCs w:val="20"/>
              </w:rPr>
              <w:t xml:space="preserve">. </w:t>
            </w:r>
          </w:p>
          <w:p w14:paraId="7A1C7C4F" w14:textId="77777777" w:rsidR="00734DA4" w:rsidRPr="00010C4D" w:rsidRDefault="00734DA4" w:rsidP="00204AD1">
            <w:pPr>
              <w:tabs>
                <w:tab w:val="left" w:pos="2135"/>
              </w:tabs>
              <w:jc w:val="both"/>
              <w:rPr>
                <w:rFonts w:ascii="Arial" w:hAnsi="Arial" w:cs="Arial"/>
                <w:bCs/>
                <w:color w:val="000000" w:themeColor="text1"/>
                <w:sz w:val="20"/>
                <w:szCs w:val="20"/>
              </w:rPr>
            </w:pPr>
          </w:p>
          <w:p w14:paraId="51C33785" w14:textId="794B3434" w:rsidR="004372CA" w:rsidRPr="00010C4D" w:rsidRDefault="00734DA4" w:rsidP="00204AD1">
            <w:pPr>
              <w:tabs>
                <w:tab w:val="left" w:pos="2135"/>
              </w:tabs>
              <w:jc w:val="both"/>
              <w:rPr>
                <w:rFonts w:ascii="Arial" w:hAnsi="Arial" w:cs="Arial"/>
                <w:i/>
                <w:iCs/>
                <w:color w:val="000000" w:themeColor="text1"/>
                <w:sz w:val="20"/>
                <w:szCs w:val="20"/>
                <w:u w:val="single"/>
              </w:rPr>
            </w:pPr>
            <w:r w:rsidRPr="00010C4D">
              <w:rPr>
                <w:rFonts w:ascii="Arial" w:hAnsi="Arial" w:cs="Arial"/>
                <w:bCs/>
                <w:color w:val="000000" w:themeColor="text1"/>
                <w:sz w:val="20"/>
                <w:szCs w:val="20"/>
              </w:rPr>
              <w:t>La resolución establece l</w:t>
            </w:r>
            <w:r w:rsidR="000A2DC6" w:rsidRPr="00010C4D">
              <w:rPr>
                <w:rFonts w:ascii="Arial" w:hAnsi="Arial" w:cs="Arial"/>
                <w:bCs/>
                <w:color w:val="000000" w:themeColor="text1"/>
                <w:sz w:val="20"/>
                <w:szCs w:val="20"/>
              </w:rPr>
              <w:t xml:space="preserve">a presentación al comité </w:t>
            </w:r>
            <w:r w:rsidR="00DF3AB2" w:rsidRPr="00010C4D">
              <w:rPr>
                <w:rFonts w:ascii="Arial" w:hAnsi="Arial" w:cs="Arial"/>
                <w:bCs/>
                <w:color w:val="000000" w:themeColor="text1"/>
                <w:sz w:val="20"/>
                <w:szCs w:val="20"/>
              </w:rPr>
              <w:t xml:space="preserve">de un informe de los procesos de selección en </w:t>
            </w:r>
            <w:r w:rsidR="00D3383A" w:rsidRPr="00010C4D">
              <w:rPr>
                <w:rFonts w:ascii="Arial" w:hAnsi="Arial" w:cs="Arial"/>
                <w:bCs/>
                <w:color w:val="000000" w:themeColor="text1"/>
                <w:sz w:val="20"/>
                <w:szCs w:val="20"/>
              </w:rPr>
              <w:t>curso,</w:t>
            </w:r>
            <w:r w:rsidR="00DF3AB2" w:rsidRPr="00010C4D">
              <w:rPr>
                <w:rFonts w:ascii="Arial" w:hAnsi="Arial" w:cs="Arial"/>
                <w:bCs/>
                <w:color w:val="000000" w:themeColor="text1"/>
                <w:sz w:val="20"/>
                <w:szCs w:val="20"/>
              </w:rPr>
              <w:t xml:space="preserve"> </w:t>
            </w:r>
            <w:r w:rsidR="004D0E22" w:rsidRPr="00010C4D">
              <w:rPr>
                <w:rFonts w:ascii="Arial" w:hAnsi="Arial" w:cs="Arial"/>
                <w:color w:val="000000" w:themeColor="text1"/>
                <w:sz w:val="20"/>
                <w:szCs w:val="20"/>
              </w:rPr>
              <w:t>así como de los temas relevantes que hayan surgido en desarrollo de estos; e igualmente</w:t>
            </w:r>
            <w:r w:rsidR="00F002AD" w:rsidRPr="00010C4D">
              <w:rPr>
                <w:rFonts w:ascii="Arial" w:hAnsi="Arial" w:cs="Arial"/>
                <w:color w:val="000000" w:themeColor="text1"/>
                <w:sz w:val="20"/>
                <w:szCs w:val="20"/>
              </w:rPr>
              <w:t>,</w:t>
            </w:r>
            <w:r w:rsidR="004D0E22" w:rsidRPr="00010C4D">
              <w:rPr>
                <w:rFonts w:ascii="Arial" w:hAnsi="Arial" w:cs="Arial"/>
                <w:color w:val="000000" w:themeColor="text1"/>
                <w:sz w:val="20"/>
                <w:szCs w:val="20"/>
              </w:rPr>
              <w:t xml:space="preserve"> un informe de las adjudicaciones y/o declaratorias de desiertas de los procesos de selección </w:t>
            </w:r>
            <w:r w:rsidR="004D0E22" w:rsidRPr="00010C4D">
              <w:rPr>
                <w:rFonts w:ascii="Arial" w:hAnsi="Arial" w:cs="Arial"/>
                <w:color w:val="000000" w:themeColor="text1"/>
                <w:sz w:val="20"/>
                <w:szCs w:val="20"/>
                <w:u w:val="single"/>
              </w:rPr>
              <w:t>realizados en el mes inmediatamente anterior</w:t>
            </w:r>
            <w:r w:rsidR="009A1D04" w:rsidRPr="00010C4D">
              <w:rPr>
                <w:rFonts w:ascii="Arial" w:hAnsi="Arial" w:cs="Arial"/>
                <w:color w:val="000000" w:themeColor="text1"/>
                <w:sz w:val="20"/>
                <w:szCs w:val="20"/>
                <w:u w:val="single"/>
              </w:rPr>
              <w:t>.</w:t>
            </w:r>
            <w:r w:rsidR="00B86919" w:rsidRPr="00010C4D">
              <w:rPr>
                <w:rFonts w:ascii="Arial" w:hAnsi="Arial" w:cs="Arial"/>
                <w:i/>
                <w:iCs/>
                <w:color w:val="000000" w:themeColor="text1"/>
                <w:sz w:val="20"/>
                <w:szCs w:val="20"/>
                <w:u w:val="single"/>
              </w:rPr>
              <w:t xml:space="preserve"> </w:t>
            </w:r>
          </w:p>
          <w:p w14:paraId="08EAE9E5" w14:textId="371BAE63" w:rsidR="009A1D04" w:rsidRPr="00010C4D" w:rsidRDefault="009A1D04" w:rsidP="00204AD1">
            <w:pPr>
              <w:tabs>
                <w:tab w:val="left" w:pos="2135"/>
              </w:tabs>
              <w:jc w:val="both"/>
              <w:rPr>
                <w:rFonts w:ascii="Arial" w:hAnsi="Arial" w:cs="Arial"/>
                <w:bCs/>
                <w:color w:val="000000" w:themeColor="text1"/>
                <w:sz w:val="20"/>
                <w:szCs w:val="20"/>
                <w:u w:val="single"/>
              </w:rPr>
            </w:pPr>
          </w:p>
          <w:p w14:paraId="3BFDEEA5" w14:textId="72E321BC" w:rsidR="009A1D04" w:rsidRPr="00010C4D" w:rsidRDefault="009A1D04" w:rsidP="00204AD1">
            <w:pPr>
              <w:tabs>
                <w:tab w:val="left" w:pos="2135"/>
              </w:tabs>
              <w:jc w:val="both"/>
              <w:rPr>
                <w:rFonts w:ascii="Arial" w:hAnsi="Arial" w:cs="Arial"/>
                <w:bCs/>
                <w:color w:val="000000" w:themeColor="text1"/>
                <w:sz w:val="20"/>
                <w:szCs w:val="20"/>
              </w:rPr>
            </w:pPr>
            <w:r w:rsidRPr="00010C4D">
              <w:rPr>
                <w:rFonts w:ascii="Arial" w:hAnsi="Arial" w:cs="Arial"/>
                <w:bCs/>
                <w:color w:val="000000" w:themeColor="text1"/>
                <w:sz w:val="20"/>
                <w:szCs w:val="20"/>
              </w:rPr>
              <w:t>Por lo</w:t>
            </w:r>
            <w:r w:rsidR="006E4A65" w:rsidRPr="00010C4D">
              <w:rPr>
                <w:rFonts w:ascii="Arial" w:hAnsi="Arial" w:cs="Arial"/>
                <w:bCs/>
                <w:color w:val="000000" w:themeColor="text1"/>
                <w:sz w:val="20"/>
                <w:szCs w:val="20"/>
              </w:rPr>
              <w:t xml:space="preserve"> tanto</w:t>
            </w:r>
            <w:r w:rsidR="00F002AD" w:rsidRPr="00010C4D">
              <w:rPr>
                <w:rFonts w:ascii="Arial" w:hAnsi="Arial" w:cs="Arial"/>
                <w:bCs/>
                <w:color w:val="000000" w:themeColor="text1"/>
                <w:sz w:val="20"/>
                <w:szCs w:val="20"/>
              </w:rPr>
              <w:t>,</w:t>
            </w:r>
            <w:r w:rsidR="006E4A65" w:rsidRPr="00010C4D">
              <w:rPr>
                <w:rFonts w:ascii="Arial" w:hAnsi="Arial" w:cs="Arial"/>
                <w:bCs/>
                <w:color w:val="000000" w:themeColor="text1"/>
                <w:sz w:val="20"/>
                <w:szCs w:val="20"/>
              </w:rPr>
              <w:t xml:space="preserve"> tras la interpretación de la norma en comento, es claro que </w:t>
            </w:r>
            <w:r w:rsidR="00187441" w:rsidRPr="00010C4D">
              <w:rPr>
                <w:rFonts w:ascii="Arial" w:hAnsi="Arial" w:cs="Arial"/>
                <w:bCs/>
                <w:color w:val="000000" w:themeColor="text1"/>
                <w:sz w:val="20"/>
                <w:szCs w:val="20"/>
              </w:rPr>
              <w:t xml:space="preserve">la obligación no es la presentación de un informe trimestral </w:t>
            </w:r>
            <w:r w:rsidR="00BA0DFD" w:rsidRPr="00010C4D">
              <w:rPr>
                <w:rFonts w:ascii="Arial" w:hAnsi="Arial" w:cs="Arial"/>
                <w:bCs/>
                <w:color w:val="000000" w:themeColor="text1"/>
                <w:sz w:val="20"/>
                <w:szCs w:val="20"/>
              </w:rPr>
              <w:t xml:space="preserve">sobre el comportamiento del </w:t>
            </w:r>
            <w:r w:rsidR="00D3383A" w:rsidRPr="00010C4D">
              <w:rPr>
                <w:rFonts w:ascii="Arial" w:hAnsi="Arial" w:cs="Arial"/>
                <w:bCs/>
                <w:color w:val="000000" w:themeColor="text1"/>
                <w:sz w:val="20"/>
                <w:szCs w:val="20"/>
              </w:rPr>
              <w:t>PAA, sino</w:t>
            </w:r>
            <w:r w:rsidR="00BA0DFD" w:rsidRPr="00010C4D">
              <w:rPr>
                <w:rFonts w:ascii="Arial" w:hAnsi="Arial" w:cs="Arial"/>
                <w:bCs/>
                <w:color w:val="000000" w:themeColor="text1"/>
                <w:sz w:val="20"/>
                <w:szCs w:val="20"/>
              </w:rPr>
              <w:t xml:space="preserve"> la</w:t>
            </w:r>
            <w:r w:rsidR="00964100" w:rsidRPr="00010C4D">
              <w:rPr>
                <w:rFonts w:ascii="Arial" w:hAnsi="Arial" w:cs="Arial"/>
                <w:bCs/>
                <w:color w:val="000000" w:themeColor="text1"/>
                <w:sz w:val="20"/>
                <w:szCs w:val="20"/>
              </w:rPr>
              <w:t xml:space="preserve"> presentación </w:t>
            </w:r>
            <w:r w:rsidR="00BA0DFD" w:rsidRPr="00010C4D">
              <w:rPr>
                <w:rFonts w:ascii="Arial" w:hAnsi="Arial" w:cs="Arial"/>
                <w:bCs/>
                <w:color w:val="000000" w:themeColor="text1"/>
                <w:sz w:val="20"/>
                <w:szCs w:val="20"/>
              </w:rPr>
              <w:t xml:space="preserve">de un informe </w:t>
            </w:r>
            <w:r w:rsidR="00D81EC4" w:rsidRPr="00010C4D">
              <w:rPr>
                <w:rFonts w:ascii="Arial" w:hAnsi="Arial" w:cs="Arial"/>
                <w:bCs/>
                <w:color w:val="000000" w:themeColor="text1"/>
                <w:sz w:val="20"/>
                <w:szCs w:val="20"/>
              </w:rPr>
              <w:t>de los procesos</w:t>
            </w:r>
            <w:r w:rsidR="000A5AD7" w:rsidRPr="00010C4D">
              <w:rPr>
                <w:rFonts w:ascii="Arial" w:hAnsi="Arial" w:cs="Arial"/>
                <w:bCs/>
                <w:color w:val="000000" w:themeColor="text1"/>
                <w:sz w:val="20"/>
                <w:szCs w:val="20"/>
              </w:rPr>
              <w:t xml:space="preserve"> de </w:t>
            </w:r>
            <w:r w:rsidR="00D81EC4" w:rsidRPr="00010C4D">
              <w:rPr>
                <w:rFonts w:ascii="Arial" w:hAnsi="Arial" w:cs="Arial"/>
                <w:bCs/>
                <w:color w:val="000000" w:themeColor="text1"/>
                <w:sz w:val="20"/>
                <w:szCs w:val="20"/>
              </w:rPr>
              <w:t>selección</w:t>
            </w:r>
            <w:r w:rsidR="000A5AD7" w:rsidRPr="00010C4D">
              <w:rPr>
                <w:rFonts w:ascii="Arial" w:hAnsi="Arial" w:cs="Arial"/>
                <w:bCs/>
                <w:color w:val="000000" w:themeColor="text1"/>
                <w:sz w:val="20"/>
                <w:szCs w:val="20"/>
              </w:rPr>
              <w:t xml:space="preserve"> realizados en el mes inmediatamente anterior. </w:t>
            </w:r>
          </w:p>
          <w:p w14:paraId="401442C0" w14:textId="5F60D0EE" w:rsidR="0091313A" w:rsidRPr="00010C4D" w:rsidRDefault="0091313A" w:rsidP="00204AD1">
            <w:pPr>
              <w:tabs>
                <w:tab w:val="left" w:pos="2135"/>
              </w:tabs>
              <w:jc w:val="both"/>
              <w:rPr>
                <w:rFonts w:ascii="Arial" w:eastAsia="Arial" w:hAnsi="Arial" w:cs="Arial"/>
                <w:bCs/>
                <w:color w:val="000000" w:themeColor="text1"/>
                <w:sz w:val="22"/>
                <w:szCs w:val="22"/>
              </w:rPr>
            </w:pPr>
          </w:p>
          <w:p w14:paraId="17D52CAA" w14:textId="77777777" w:rsidR="00D009B9" w:rsidRPr="00010C4D" w:rsidRDefault="00D009B9"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7814A9D5" w14:textId="1A3369AB" w:rsidR="000E132A" w:rsidRDefault="000E132A" w:rsidP="00204AD1">
            <w:pPr>
              <w:rPr>
                <w:rFonts w:ascii="Arial" w:hAnsi="Arial" w:cs="Arial"/>
                <w:color w:val="000000" w:themeColor="text1"/>
                <w:sz w:val="20"/>
                <w:szCs w:val="20"/>
              </w:rPr>
            </w:pPr>
          </w:p>
          <w:p w14:paraId="4169735A" w14:textId="74BD82A3" w:rsidR="002B6E0D" w:rsidRDefault="002B6E0D" w:rsidP="00204AD1">
            <w:pPr>
              <w:rPr>
                <w:rFonts w:ascii="Arial" w:hAnsi="Arial" w:cs="Arial"/>
                <w:color w:val="000000" w:themeColor="text1"/>
                <w:sz w:val="20"/>
                <w:szCs w:val="20"/>
              </w:rPr>
            </w:pPr>
          </w:p>
          <w:p w14:paraId="2549967C" w14:textId="77777777" w:rsidR="002B6E0D" w:rsidRPr="00010C4D" w:rsidRDefault="002B6E0D" w:rsidP="00204AD1">
            <w:pPr>
              <w:rPr>
                <w:rFonts w:ascii="Arial" w:hAnsi="Arial" w:cs="Arial"/>
                <w:color w:val="000000" w:themeColor="text1"/>
                <w:sz w:val="20"/>
                <w:szCs w:val="20"/>
              </w:rPr>
            </w:pPr>
          </w:p>
          <w:p w14:paraId="4BC43D66" w14:textId="77777777" w:rsidR="000E132A" w:rsidRPr="00010C4D" w:rsidRDefault="000E132A" w:rsidP="00204AD1">
            <w:pPr>
              <w:pStyle w:val="Prrafodelista"/>
              <w:spacing w:line="240" w:lineRule="auto"/>
              <w:ind w:left="0"/>
              <w:jc w:val="both"/>
              <w:rPr>
                <w:rFonts w:ascii="Arial" w:hAnsi="Arial" w:cs="Arial"/>
                <w:b/>
                <w:bCs/>
                <w:color w:val="000000" w:themeColor="text1"/>
                <w:sz w:val="20"/>
                <w:szCs w:val="20"/>
                <w:u w:val="single"/>
              </w:rPr>
            </w:pPr>
          </w:p>
          <w:p w14:paraId="427456FC" w14:textId="737EA5DF" w:rsidR="000E132A" w:rsidRPr="00010C4D" w:rsidRDefault="000E132A" w:rsidP="00204AD1">
            <w:pPr>
              <w:pStyle w:val="Prrafodelista"/>
              <w:shd w:val="clear" w:color="auto" w:fill="A8D08D" w:themeFill="accent6" w:themeFillTint="99"/>
              <w:spacing w:line="240" w:lineRule="auto"/>
              <w:ind w:left="0"/>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lastRenderedPageBreak/>
              <w:t xml:space="preserve">HALLAZGO No. </w:t>
            </w:r>
            <w:r w:rsidR="001E0A91" w:rsidRPr="00010C4D">
              <w:rPr>
                <w:rFonts w:ascii="Arial" w:hAnsi="Arial" w:cs="Arial"/>
                <w:b/>
                <w:bCs/>
                <w:color w:val="000000" w:themeColor="text1"/>
                <w:sz w:val="20"/>
                <w:szCs w:val="20"/>
                <w:u w:val="single"/>
              </w:rPr>
              <w:t>8</w:t>
            </w:r>
            <w:r w:rsidR="00515A0C" w:rsidRPr="00010C4D">
              <w:rPr>
                <w:rFonts w:ascii="Arial" w:hAnsi="Arial" w:cs="Arial"/>
                <w:b/>
                <w:bCs/>
                <w:color w:val="000000" w:themeColor="text1"/>
                <w:sz w:val="20"/>
                <w:szCs w:val="20"/>
                <w:u w:val="single"/>
              </w:rPr>
              <w:t xml:space="preserve">: </w:t>
            </w:r>
            <w:r w:rsidR="00515A0C" w:rsidRPr="00010C4D">
              <w:rPr>
                <w:rFonts w:ascii="Arial" w:hAnsi="Arial" w:cs="Arial"/>
                <w:color w:val="000000" w:themeColor="text1"/>
                <w:sz w:val="20"/>
                <w:szCs w:val="20"/>
                <w:u w:val="single"/>
              </w:rPr>
              <w:t>(</w:t>
            </w:r>
            <w:r w:rsidR="00647054" w:rsidRPr="00010C4D">
              <w:rPr>
                <w:rFonts w:ascii="Arial" w:hAnsi="Arial" w:cs="Arial"/>
                <w:color w:val="000000" w:themeColor="text1"/>
                <w:sz w:val="20"/>
                <w:szCs w:val="20"/>
              </w:rPr>
              <w:t>H</w:t>
            </w:r>
            <w:r w:rsidR="00EB2D3F" w:rsidRPr="00010C4D">
              <w:rPr>
                <w:rFonts w:ascii="Arial" w:hAnsi="Arial" w:cs="Arial"/>
                <w:color w:val="000000" w:themeColor="text1"/>
                <w:sz w:val="20"/>
                <w:szCs w:val="20"/>
              </w:rPr>
              <w:t>allazgo No.</w:t>
            </w:r>
            <w:r w:rsidR="00647054" w:rsidRPr="00010C4D">
              <w:rPr>
                <w:rFonts w:ascii="Arial" w:hAnsi="Arial" w:cs="Arial"/>
                <w:color w:val="000000" w:themeColor="text1"/>
                <w:sz w:val="20"/>
                <w:szCs w:val="20"/>
              </w:rPr>
              <w:t xml:space="preserve"> 11 en el Informe Preliminar)</w:t>
            </w:r>
          </w:p>
          <w:p w14:paraId="0439CEBA" w14:textId="77777777" w:rsidR="000E132A" w:rsidRPr="00010C4D" w:rsidRDefault="000E132A" w:rsidP="00204AD1">
            <w:pPr>
              <w:pStyle w:val="Prrafodelista"/>
              <w:spacing w:line="240" w:lineRule="auto"/>
              <w:ind w:left="0"/>
              <w:jc w:val="both"/>
              <w:rPr>
                <w:rFonts w:ascii="Arial" w:hAnsi="Arial" w:cs="Arial"/>
                <w:b/>
                <w:bCs/>
                <w:color w:val="000000" w:themeColor="text1"/>
                <w:sz w:val="20"/>
                <w:szCs w:val="20"/>
                <w:u w:val="single"/>
              </w:rPr>
            </w:pPr>
          </w:p>
          <w:p w14:paraId="38BC6C7E" w14:textId="77777777" w:rsidR="000E132A" w:rsidRPr="00010C4D" w:rsidRDefault="000E132A" w:rsidP="00204AD1">
            <w:pPr>
              <w:pStyle w:val="Prrafodelista"/>
              <w:spacing w:line="240" w:lineRule="auto"/>
              <w:ind w:left="0"/>
              <w:jc w:val="both"/>
              <w:rPr>
                <w:rFonts w:ascii="Arial" w:hAnsi="Arial" w:cs="Arial"/>
                <w:color w:val="000000" w:themeColor="text1"/>
                <w:sz w:val="20"/>
                <w:szCs w:val="20"/>
              </w:rPr>
            </w:pPr>
            <w:r w:rsidRPr="00010C4D">
              <w:rPr>
                <w:rFonts w:ascii="Arial" w:hAnsi="Arial" w:cs="Arial"/>
                <w:b/>
                <w:bCs/>
                <w:color w:val="000000" w:themeColor="text1"/>
                <w:sz w:val="20"/>
                <w:szCs w:val="20"/>
              </w:rPr>
              <w:t>SE EVIDENCIÓ</w:t>
            </w:r>
            <w:r w:rsidRPr="00010C4D">
              <w:rPr>
                <w:rFonts w:ascii="Arial" w:hAnsi="Arial" w:cs="Arial"/>
                <w:color w:val="000000" w:themeColor="text1"/>
                <w:sz w:val="20"/>
                <w:szCs w:val="20"/>
              </w:rPr>
              <w:t xml:space="preserve"> tras la verificación del acta de entrega suscrita entre los secretarios entrante y saliente del Comité de Contratación de la UAERMV, con ocasión del cambio efectuado el 05 de marzo de 2020, que no se realizó entrega del archivo físico y/o digital de las actas del Comité de Contratación. De igual manera, se evidenció en correo electrónico suscrito por la nueva Secretaría Técnica que se encontraba en proceso de organización del archivo de las actas de comité al manifestar que “…</w:t>
            </w:r>
            <w:r w:rsidRPr="00010C4D">
              <w:rPr>
                <w:rFonts w:ascii="Arial" w:hAnsi="Arial" w:cs="Arial"/>
                <w:i/>
                <w:iCs/>
                <w:color w:val="000000" w:themeColor="text1"/>
                <w:sz w:val="20"/>
                <w:szCs w:val="20"/>
              </w:rPr>
              <w:t>en comunicación verbal me manifestó que estas reposan en la Oficina y que estaba pendiente de dirigirse allí para organizarlas y entregarlas de acuerdo al requerimiento efectuado</w:t>
            </w:r>
            <w:r w:rsidRPr="00010C4D">
              <w:rPr>
                <w:rFonts w:ascii="Arial" w:hAnsi="Arial" w:cs="Arial"/>
                <w:color w:val="000000" w:themeColor="text1"/>
                <w:sz w:val="20"/>
                <w:szCs w:val="20"/>
              </w:rPr>
              <w:t>.”, lo cual sigue igual a la fecha de presentación de este informe.</w:t>
            </w:r>
          </w:p>
          <w:p w14:paraId="2F9AFD15" w14:textId="77777777" w:rsidR="000E132A" w:rsidRPr="00010C4D" w:rsidRDefault="000E132A" w:rsidP="00204AD1">
            <w:pPr>
              <w:pStyle w:val="Prrafodelista"/>
              <w:spacing w:line="240" w:lineRule="auto"/>
              <w:ind w:left="0"/>
              <w:jc w:val="both"/>
              <w:rPr>
                <w:rFonts w:ascii="Arial" w:hAnsi="Arial" w:cs="Arial"/>
                <w:color w:val="000000" w:themeColor="text1"/>
                <w:sz w:val="20"/>
                <w:szCs w:val="20"/>
              </w:rPr>
            </w:pPr>
          </w:p>
          <w:p w14:paraId="67EBEA44" w14:textId="77777777" w:rsidR="000E132A" w:rsidRPr="00010C4D" w:rsidRDefault="000E132A" w:rsidP="00204AD1">
            <w:pPr>
              <w:pStyle w:val="Prrafodelista"/>
              <w:spacing w:line="240" w:lineRule="auto"/>
              <w:ind w:left="0"/>
              <w:jc w:val="both"/>
              <w:rPr>
                <w:rFonts w:ascii="Arial" w:hAnsi="Arial" w:cs="Arial"/>
                <w:bCs/>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r w:rsidRPr="00010C4D">
              <w:rPr>
                <w:rFonts w:ascii="Arial" w:hAnsi="Arial" w:cs="Arial"/>
                <w:color w:val="000000" w:themeColor="text1"/>
                <w:sz w:val="20"/>
                <w:szCs w:val="20"/>
              </w:rPr>
              <w:t xml:space="preserve"> el numeral 6 del artículo 4 de </w:t>
            </w:r>
            <w:r w:rsidRPr="00010C4D">
              <w:rPr>
                <w:rFonts w:ascii="Arial" w:hAnsi="Arial" w:cs="Arial"/>
                <w:bCs/>
                <w:color w:val="000000" w:themeColor="text1"/>
                <w:sz w:val="20"/>
                <w:szCs w:val="20"/>
              </w:rPr>
              <w:t>la Resolución 092 del 05 de febrero que establece:</w:t>
            </w:r>
          </w:p>
          <w:p w14:paraId="60871229" w14:textId="77777777" w:rsidR="000E132A" w:rsidRPr="00010C4D" w:rsidRDefault="000E132A" w:rsidP="00204AD1">
            <w:pPr>
              <w:pStyle w:val="Prrafodelista"/>
              <w:spacing w:line="240" w:lineRule="auto"/>
              <w:ind w:left="284" w:right="284"/>
              <w:jc w:val="both"/>
              <w:rPr>
                <w:rFonts w:ascii="Arial" w:hAnsi="Arial" w:cs="Arial"/>
                <w:bCs/>
                <w:color w:val="000000" w:themeColor="text1"/>
                <w:sz w:val="18"/>
                <w:szCs w:val="18"/>
              </w:rPr>
            </w:pPr>
          </w:p>
          <w:p w14:paraId="38D09878" w14:textId="77777777" w:rsidR="000E132A" w:rsidRPr="00010C4D" w:rsidRDefault="000E132A" w:rsidP="00204AD1">
            <w:pPr>
              <w:pStyle w:val="Prrafodelista"/>
              <w:spacing w:line="240" w:lineRule="auto"/>
              <w:ind w:left="284" w:right="284"/>
              <w:jc w:val="both"/>
              <w:rPr>
                <w:rFonts w:ascii="Arial" w:hAnsi="Arial" w:cs="Arial"/>
                <w:i/>
                <w:iCs/>
                <w:color w:val="000000" w:themeColor="text1"/>
                <w:sz w:val="18"/>
                <w:szCs w:val="18"/>
              </w:rPr>
            </w:pPr>
            <w:r w:rsidRPr="00010C4D">
              <w:rPr>
                <w:rFonts w:ascii="Arial" w:hAnsi="Arial" w:cs="Arial"/>
                <w:color w:val="000000" w:themeColor="text1"/>
                <w:sz w:val="18"/>
                <w:szCs w:val="18"/>
              </w:rPr>
              <w:t>“</w:t>
            </w:r>
            <w:r w:rsidRPr="00010C4D">
              <w:rPr>
                <w:rFonts w:ascii="Arial" w:hAnsi="Arial" w:cs="Arial"/>
                <w:i/>
                <w:iCs/>
                <w:color w:val="000000" w:themeColor="text1"/>
                <w:sz w:val="18"/>
                <w:szCs w:val="18"/>
              </w:rPr>
              <w:t xml:space="preserve">ARTICULO CUARTO: Son Funciones del secretario Técnico.  </w:t>
            </w:r>
          </w:p>
          <w:p w14:paraId="3C2C9352" w14:textId="77777777" w:rsidR="000E132A" w:rsidRPr="00010C4D" w:rsidRDefault="000E132A" w:rsidP="00204AD1">
            <w:pPr>
              <w:spacing w:after="160"/>
              <w:ind w:left="284" w:right="284"/>
              <w:jc w:val="both"/>
              <w:rPr>
                <w:rFonts w:ascii="Arial" w:hAnsi="Arial" w:cs="Arial"/>
                <w:color w:val="000000" w:themeColor="text1"/>
                <w:sz w:val="20"/>
                <w:szCs w:val="20"/>
              </w:rPr>
            </w:pPr>
            <w:r w:rsidRPr="00010C4D">
              <w:rPr>
                <w:rFonts w:ascii="Arial" w:hAnsi="Arial" w:cs="Arial"/>
                <w:i/>
                <w:iCs/>
                <w:color w:val="000000" w:themeColor="text1"/>
                <w:sz w:val="18"/>
                <w:szCs w:val="18"/>
              </w:rPr>
              <w:t>6.</w:t>
            </w:r>
            <w:r w:rsidRPr="00010C4D">
              <w:rPr>
                <w:rFonts w:ascii="Arial" w:hAnsi="Arial" w:cs="Arial"/>
                <w:b/>
                <w:bCs/>
                <w:i/>
                <w:iCs/>
                <w:color w:val="000000" w:themeColor="text1"/>
                <w:sz w:val="18"/>
                <w:szCs w:val="18"/>
              </w:rPr>
              <w:t xml:space="preserve"> </w:t>
            </w:r>
            <w:r w:rsidRPr="00010C4D">
              <w:rPr>
                <w:rFonts w:ascii="Arial" w:hAnsi="Arial" w:cs="Arial"/>
                <w:b/>
                <w:bCs/>
                <w:i/>
                <w:iCs/>
                <w:color w:val="000000" w:themeColor="text1"/>
                <w:sz w:val="18"/>
                <w:szCs w:val="18"/>
                <w:u w:val="single"/>
              </w:rPr>
              <w:t>Mantener el registro, archivo y custodia</w:t>
            </w:r>
            <w:r w:rsidRPr="00010C4D">
              <w:rPr>
                <w:rFonts w:ascii="Arial" w:hAnsi="Arial" w:cs="Arial"/>
                <w:i/>
                <w:iCs/>
                <w:color w:val="000000" w:themeColor="text1"/>
                <w:sz w:val="18"/>
                <w:szCs w:val="18"/>
              </w:rPr>
              <w:t xml:space="preserve"> de las actas emitidas en las sesiones del comité de contratación…”.</w:t>
            </w:r>
            <w:r w:rsidRPr="00010C4D">
              <w:rPr>
                <w:rFonts w:ascii="Arial" w:hAnsi="Arial" w:cs="Arial"/>
                <w:color w:val="000000" w:themeColor="text1"/>
                <w:sz w:val="20"/>
                <w:szCs w:val="20"/>
              </w:rPr>
              <w:t xml:space="preserve"> (Negrilla y subrayado fuera del texto).</w:t>
            </w:r>
          </w:p>
          <w:p w14:paraId="30F04E02" w14:textId="77777777" w:rsidR="004D78FC" w:rsidRPr="00010C4D" w:rsidRDefault="00E86F4B"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Aportes del equipo auditado antes del cierre de auditoría:</w:t>
            </w:r>
            <w:r w:rsidR="006F74DC" w:rsidRPr="00010C4D">
              <w:rPr>
                <w:rFonts w:ascii="Arial" w:hAnsi="Arial" w:cs="Arial"/>
                <w:b/>
                <w:bCs/>
                <w:color w:val="000000" w:themeColor="text1"/>
                <w:sz w:val="20"/>
                <w:szCs w:val="20"/>
              </w:rPr>
              <w:t xml:space="preserve"> </w:t>
            </w:r>
          </w:p>
          <w:p w14:paraId="57B6A665" w14:textId="77777777" w:rsidR="004D78FC" w:rsidRPr="00010C4D" w:rsidRDefault="004D78FC" w:rsidP="00204AD1">
            <w:pPr>
              <w:tabs>
                <w:tab w:val="left" w:pos="2135"/>
              </w:tabs>
              <w:jc w:val="both"/>
              <w:rPr>
                <w:rFonts w:ascii="Arial" w:hAnsi="Arial" w:cs="Arial"/>
                <w:b/>
                <w:bCs/>
                <w:color w:val="000000" w:themeColor="text1"/>
                <w:sz w:val="20"/>
                <w:szCs w:val="20"/>
              </w:rPr>
            </w:pPr>
          </w:p>
          <w:p w14:paraId="3EBBA144" w14:textId="2104FEFB" w:rsidR="006F74DC" w:rsidRPr="00010C4D" w:rsidRDefault="006F74DC" w:rsidP="00204AD1">
            <w:pPr>
              <w:tabs>
                <w:tab w:val="left" w:pos="2135"/>
              </w:tabs>
              <w:jc w:val="both"/>
              <w:rPr>
                <w:rFonts w:ascii="Arial" w:eastAsia="Arial" w:hAnsi="Arial" w:cs="Arial"/>
                <w:bCs/>
                <w:color w:val="000000" w:themeColor="text1"/>
                <w:sz w:val="22"/>
                <w:szCs w:val="22"/>
              </w:rPr>
            </w:pPr>
            <w:r w:rsidRPr="00010C4D">
              <w:rPr>
                <w:rFonts w:ascii="Arial" w:hAnsi="Arial" w:cs="Arial"/>
                <w:b/>
                <w:bCs/>
                <w:i/>
                <w:iCs/>
                <w:color w:val="000000" w:themeColor="text1"/>
                <w:sz w:val="20"/>
                <w:szCs w:val="20"/>
              </w:rPr>
              <w:t>“</w:t>
            </w:r>
            <w:r w:rsidRPr="00010C4D">
              <w:rPr>
                <w:rFonts w:ascii="Arial" w:eastAsia="Arial" w:hAnsi="Arial" w:cs="Arial"/>
                <w:bCs/>
                <w:i/>
                <w:iCs/>
                <w:color w:val="000000" w:themeColor="text1"/>
                <w:sz w:val="20"/>
                <w:szCs w:val="20"/>
              </w:rPr>
              <w:t xml:space="preserve">Frente al </w:t>
            </w:r>
            <w:r w:rsidRPr="00010C4D">
              <w:rPr>
                <w:rFonts w:ascii="Arial" w:eastAsia="Arial" w:hAnsi="Arial" w:cs="Arial"/>
                <w:b/>
                <w:bCs/>
                <w:i/>
                <w:iCs/>
                <w:color w:val="000000" w:themeColor="text1"/>
                <w:sz w:val="20"/>
                <w:szCs w:val="20"/>
              </w:rPr>
              <w:t xml:space="preserve">HALLAZGO No. 11. </w:t>
            </w:r>
            <w:r w:rsidRPr="00010C4D">
              <w:rPr>
                <w:rFonts w:ascii="Arial" w:eastAsia="Arial" w:hAnsi="Arial" w:cs="Arial"/>
                <w:bCs/>
                <w:i/>
                <w:iCs/>
                <w:color w:val="000000" w:themeColor="text1"/>
                <w:sz w:val="20"/>
                <w:szCs w:val="20"/>
              </w:rPr>
              <w:t xml:space="preserve"> Se efectuará levantamiento de acta con la información que reposa en el archivo físico de la entidad, correspondiente a los periodos 2018 -2019 de las actas del comité de contratación, razón por la cual no se acepta.”</w:t>
            </w:r>
          </w:p>
          <w:p w14:paraId="6CD99B09" w14:textId="0F6A83BA" w:rsidR="006F74DC" w:rsidRPr="00010C4D" w:rsidRDefault="006F74DC" w:rsidP="00204AD1">
            <w:pPr>
              <w:tabs>
                <w:tab w:val="left" w:pos="2135"/>
              </w:tabs>
              <w:jc w:val="both"/>
              <w:rPr>
                <w:rFonts w:ascii="Arial" w:eastAsia="Arial" w:hAnsi="Arial" w:cs="Arial"/>
                <w:bCs/>
                <w:color w:val="000000" w:themeColor="text1"/>
                <w:sz w:val="22"/>
                <w:szCs w:val="22"/>
              </w:rPr>
            </w:pPr>
          </w:p>
          <w:p w14:paraId="4F5BD668" w14:textId="77777777" w:rsidR="004D78FC" w:rsidRPr="00010C4D" w:rsidRDefault="00EF2296"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Análisis OCI de los argumentos y aportes del equipo auditado</w:t>
            </w:r>
          </w:p>
          <w:p w14:paraId="7454D047" w14:textId="77777777" w:rsidR="004D78FC" w:rsidRPr="00010C4D" w:rsidRDefault="004D78FC" w:rsidP="00204AD1">
            <w:pPr>
              <w:tabs>
                <w:tab w:val="left" w:pos="2135"/>
              </w:tabs>
              <w:jc w:val="both"/>
              <w:rPr>
                <w:rFonts w:ascii="Arial" w:hAnsi="Arial" w:cs="Arial"/>
                <w:b/>
                <w:bCs/>
                <w:color w:val="000000" w:themeColor="text1"/>
                <w:sz w:val="20"/>
                <w:szCs w:val="20"/>
              </w:rPr>
            </w:pPr>
          </w:p>
          <w:p w14:paraId="2F0E5A11" w14:textId="06897FE0" w:rsidR="00325EB7" w:rsidRPr="00010C4D" w:rsidRDefault="00EF2296" w:rsidP="00204AD1">
            <w:pPr>
              <w:tabs>
                <w:tab w:val="left" w:pos="2135"/>
              </w:tabs>
              <w:jc w:val="both"/>
              <w:rPr>
                <w:rFonts w:ascii="Arial" w:hAnsi="Arial" w:cs="Arial"/>
                <w:color w:val="000000" w:themeColor="text1"/>
                <w:sz w:val="20"/>
                <w:szCs w:val="20"/>
              </w:rPr>
            </w:pPr>
            <w:r w:rsidRPr="00010C4D">
              <w:rPr>
                <w:rFonts w:ascii="Arial" w:hAnsi="Arial" w:cs="Arial"/>
                <w:color w:val="000000" w:themeColor="text1"/>
                <w:sz w:val="20"/>
                <w:szCs w:val="20"/>
              </w:rPr>
              <w:t>Realizado el análisis presentado, se encontró que los argumentos no desvirtúan</w:t>
            </w:r>
            <w:r w:rsidR="0009468B" w:rsidRPr="00010C4D">
              <w:rPr>
                <w:rFonts w:ascii="Arial" w:hAnsi="Arial" w:cs="Arial"/>
                <w:color w:val="000000" w:themeColor="text1"/>
                <w:sz w:val="20"/>
                <w:szCs w:val="20"/>
              </w:rPr>
              <w:t xml:space="preserve"> que no se </w:t>
            </w:r>
            <w:r w:rsidR="00BB17B9" w:rsidRPr="00010C4D">
              <w:rPr>
                <w:rFonts w:ascii="Arial" w:hAnsi="Arial" w:cs="Arial"/>
                <w:color w:val="000000" w:themeColor="text1"/>
                <w:sz w:val="20"/>
                <w:szCs w:val="20"/>
              </w:rPr>
              <w:t>haya realizado la</w:t>
            </w:r>
            <w:r w:rsidR="0009468B" w:rsidRPr="00010C4D">
              <w:rPr>
                <w:rFonts w:ascii="Arial" w:hAnsi="Arial" w:cs="Arial"/>
                <w:color w:val="000000" w:themeColor="text1"/>
                <w:sz w:val="20"/>
                <w:szCs w:val="20"/>
              </w:rPr>
              <w:t xml:space="preserve"> entrega del archivo físico y/o digital de las actas del Comité de Contratación</w:t>
            </w:r>
            <w:r w:rsidR="004D78FC" w:rsidRPr="00010C4D">
              <w:rPr>
                <w:rFonts w:ascii="Arial" w:hAnsi="Arial" w:cs="Arial"/>
                <w:color w:val="000000" w:themeColor="text1"/>
                <w:sz w:val="20"/>
                <w:szCs w:val="20"/>
              </w:rPr>
              <w:t xml:space="preserve"> de las vigencias 2018 y 2019,</w:t>
            </w:r>
            <w:r w:rsidR="00132621" w:rsidRPr="00010C4D">
              <w:rPr>
                <w:rFonts w:ascii="Arial" w:hAnsi="Arial" w:cs="Arial"/>
                <w:color w:val="000000" w:themeColor="text1"/>
                <w:sz w:val="20"/>
                <w:szCs w:val="20"/>
              </w:rPr>
              <w:t xml:space="preserve"> con ocasión del cambio </w:t>
            </w:r>
            <w:r w:rsidR="00C13F37" w:rsidRPr="00010C4D">
              <w:rPr>
                <w:rFonts w:ascii="Arial" w:hAnsi="Arial" w:cs="Arial"/>
                <w:color w:val="000000" w:themeColor="text1"/>
                <w:sz w:val="20"/>
                <w:szCs w:val="20"/>
              </w:rPr>
              <w:t>de secretario técnico</w:t>
            </w:r>
            <w:r w:rsidR="004D78FC" w:rsidRPr="00010C4D">
              <w:rPr>
                <w:rFonts w:ascii="Arial" w:hAnsi="Arial" w:cs="Arial"/>
                <w:color w:val="000000" w:themeColor="text1"/>
                <w:sz w:val="20"/>
                <w:szCs w:val="20"/>
              </w:rPr>
              <w:t>. T</w:t>
            </w:r>
            <w:r w:rsidR="009D7F33" w:rsidRPr="00010C4D">
              <w:rPr>
                <w:rFonts w:ascii="Arial" w:hAnsi="Arial" w:cs="Arial"/>
                <w:color w:val="000000" w:themeColor="text1"/>
                <w:sz w:val="20"/>
                <w:szCs w:val="20"/>
              </w:rPr>
              <w:t>ampoco se desvirtúa</w:t>
            </w:r>
            <w:r w:rsidR="004D78FC" w:rsidRPr="00010C4D">
              <w:rPr>
                <w:rFonts w:ascii="Arial" w:hAnsi="Arial" w:cs="Arial"/>
                <w:color w:val="000000" w:themeColor="text1"/>
                <w:sz w:val="20"/>
                <w:szCs w:val="20"/>
              </w:rPr>
              <w:t xml:space="preserve"> </w:t>
            </w:r>
            <w:r w:rsidR="009D7F33" w:rsidRPr="00010C4D">
              <w:rPr>
                <w:rFonts w:ascii="Arial" w:hAnsi="Arial" w:cs="Arial"/>
                <w:color w:val="000000" w:themeColor="text1"/>
                <w:sz w:val="20"/>
                <w:szCs w:val="20"/>
              </w:rPr>
              <w:t>la información aportad</w:t>
            </w:r>
            <w:r w:rsidR="0049742D" w:rsidRPr="00010C4D">
              <w:rPr>
                <w:rFonts w:ascii="Arial" w:hAnsi="Arial" w:cs="Arial"/>
                <w:color w:val="000000" w:themeColor="text1"/>
                <w:sz w:val="20"/>
                <w:szCs w:val="20"/>
              </w:rPr>
              <w:t>a</w:t>
            </w:r>
            <w:r w:rsidR="004D78FC" w:rsidRPr="00010C4D">
              <w:rPr>
                <w:rFonts w:ascii="Arial" w:hAnsi="Arial" w:cs="Arial"/>
                <w:color w:val="000000" w:themeColor="text1"/>
                <w:sz w:val="20"/>
                <w:szCs w:val="20"/>
              </w:rPr>
              <w:t xml:space="preserve">, </w:t>
            </w:r>
            <w:r w:rsidR="0049742D" w:rsidRPr="00010C4D">
              <w:rPr>
                <w:rFonts w:ascii="Arial" w:hAnsi="Arial" w:cs="Arial"/>
                <w:color w:val="000000" w:themeColor="text1"/>
                <w:sz w:val="20"/>
                <w:szCs w:val="20"/>
              </w:rPr>
              <w:t xml:space="preserve"> en correo electrónico suscrito por la nueva Secretaría Técnica</w:t>
            </w:r>
            <w:r w:rsidR="004D78FC" w:rsidRPr="00010C4D">
              <w:rPr>
                <w:rFonts w:ascii="Arial" w:hAnsi="Arial" w:cs="Arial"/>
                <w:color w:val="000000" w:themeColor="text1"/>
                <w:sz w:val="20"/>
                <w:szCs w:val="20"/>
              </w:rPr>
              <w:t>,</w:t>
            </w:r>
            <w:r w:rsidR="0049742D" w:rsidRPr="00010C4D">
              <w:rPr>
                <w:rFonts w:ascii="Arial" w:hAnsi="Arial" w:cs="Arial"/>
                <w:color w:val="000000" w:themeColor="text1"/>
                <w:sz w:val="20"/>
                <w:szCs w:val="20"/>
              </w:rPr>
              <w:t xml:space="preserve"> </w:t>
            </w:r>
            <w:r w:rsidR="00431431" w:rsidRPr="00010C4D">
              <w:rPr>
                <w:rFonts w:ascii="Arial" w:hAnsi="Arial" w:cs="Arial"/>
                <w:color w:val="000000" w:themeColor="text1"/>
                <w:sz w:val="20"/>
                <w:szCs w:val="20"/>
              </w:rPr>
              <w:t xml:space="preserve">en el que hizo alusión </w:t>
            </w:r>
            <w:r w:rsidR="007F5B4C" w:rsidRPr="00010C4D">
              <w:rPr>
                <w:rFonts w:ascii="Arial" w:hAnsi="Arial" w:cs="Arial"/>
                <w:color w:val="000000" w:themeColor="text1"/>
                <w:sz w:val="20"/>
                <w:szCs w:val="20"/>
              </w:rPr>
              <w:t>a que las actas del comité se</w:t>
            </w:r>
            <w:r w:rsidR="0049742D" w:rsidRPr="00010C4D">
              <w:rPr>
                <w:rFonts w:ascii="Arial" w:hAnsi="Arial" w:cs="Arial"/>
                <w:color w:val="000000" w:themeColor="text1"/>
                <w:sz w:val="20"/>
                <w:szCs w:val="20"/>
              </w:rPr>
              <w:t xml:space="preserve"> encontraba</w:t>
            </w:r>
            <w:r w:rsidR="004D78FC" w:rsidRPr="00010C4D">
              <w:rPr>
                <w:rFonts w:ascii="Arial" w:hAnsi="Arial" w:cs="Arial"/>
                <w:color w:val="000000" w:themeColor="text1"/>
                <w:sz w:val="20"/>
                <w:szCs w:val="20"/>
              </w:rPr>
              <w:t>n</w:t>
            </w:r>
            <w:r w:rsidR="0049742D" w:rsidRPr="00010C4D">
              <w:rPr>
                <w:rFonts w:ascii="Arial" w:hAnsi="Arial" w:cs="Arial"/>
                <w:color w:val="000000" w:themeColor="text1"/>
                <w:sz w:val="20"/>
                <w:szCs w:val="20"/>
              </w:rPr>
              <w:t xml:space="preserve"> en proceso de organización </w:t>
            </w:r>
            <w:r w:rsidR="00325EB7" w:rsidRPr="00010C4D">
              <w:rPr>
                <w:rFonts w:ascii="Arial" w:hAnsi="Arial" w:cs="Arial"/>
                <w:color w:val="000000" w:themeColor="text1"/>
                <w:sz w:val="20"/>
                <w:szCs w:val="20"/>
              </w:rPr>
              <w:t xml:space="preserve">al </w:t>
            </w:r>
            <w:r w:rsidR="0049742D" w:rsidRPr="00010C4D">
              <w:rPr>
                <w:rFonts w:ascii="Arial" w:hAnsi="Arial" w:cs="Arial"/>
                <w:color w:val="000000" w:themeColor="text1"/>
                <w:sz w:val="20"/>
                <w:szCs w:val="20"/>
              </w:rPr>
              <w:t>manifestar que “…</w:t>
            </w:r>
            <w:r w:rsidR="0049742D" w:rsidRPr="00010C4D">
              <w:rPr>
                <w:rFonts w:ascii="Arial" w:hAnsi="Arial" w:cs="Arial"/>
                <w:i/>
                <w:iCs/>
                <w:color w:val="000000" w:themeColor="text1"/>
                <w:sz w:val="20"/>
                <w:szCs w:val="20"/>
              </w:rPr>
              <w:t>en comunicación verbal me manifestó que estas reposan en la Oficina y que estaba pendiente de dirigirse allí para organizarlas y entregarlas de acuerdo al requerimiento efectuado</w:t>
            </w:r>
            <w:r w:rsidR="004D78FC" w:rsidRPr="00010C4D">
              <w:rPr>
                <w:rFonts w:ascii="Arial" w:hAnsi="Arial" w:cs="Arial"/>
                <w:color w:val="000000" w:themeColor="text1"/>
                <w:sz w:val="20"/>
                <w:szCs w:val="20"/>
              </w:rPr>
              <w:t xml:space="preserve">. Lo que indica que </w:t>
            </w:r>
            <w:r w:rsidR="00D17C1E" w:rsidRPr="00010C4D">
              <w:rPr>
                <w:rFonts w:ascii="Arial" w:hAnsi="Arial" w:cs="Arial"/>
                <w:color w:val="000000" w:themeColor="text1"/>
                <w:sz w:val="20"/>
                <w:szCs w:val="20"/>
              </w:rPr>
              <w:t xml:space="preserve">se incumple </w:t>
            </w:r>
            <w:r w:rsidR="00325EB7" w:rsidRPr="00010C4D">
              <w:rPr>
                <w:rFonts w:ascii="Arial" w:hAnsi="Arial" w:cs="Arial"/>
                <w:color w:val="000000" w:themeColor="text1"/>
                <w:sz w:val="20"/>
                <w:szCs w:val="20"/>
              </w:rPr>
              <w:t xml:space="preserve">el numeral 6 del artículo 4 de </w:t>
            </w:r>
            <w:r w:rsidR="00325EB7" w:rsidRPr="00010C4D">
              <w:rPr>
                <w:rFonts w:ascii="Arial" w:hAnsi="Arial" w:cs="Arial"/>
                <w:bCs/>
                <w:color w:val="000000" w:themeColor="text1"/>
                <w:sz w:val="20"/>
                <w:szCs w:val="20"/>
              </w:rPr>
              <w:t>la Resolución 092 del 05 de febrero que establece:</w:t>
            </w:r>
          </w:p>
          <w:p w14:paraId="54A21218" w14:textId="77777777" w:rsidR="00325EB7" w:rsidRPr="00010C4D" w:rsidRDefault="00325EB7" w:rsidP="00204AD1">
            <w:pPr>
              <w:pStyle w:val="Prrafodelista"/>
              <w:spacing w:line="240" w:lineRule="auto"/>
              <w:ind w:left="284" w:right="284"/>
              <w:jc w:val="both"/>
              <w:rPr>
                <w:rFonts w:ascii="Arial" w:hAnsi="Arial" w:cs="Arial"/>
                <w:bCs/>
                <w:color w:val="000000" w:themeColor="text1"/>
                <w:sz w:val="18"/>
                <w:szCs w:val="18"/>
              </w:rPr>
            </w:pPr>
          </w:p>
          <w:p w14:paraId="689D0D57" w14:textId="77777777" w:rsidR="00325EB7" w:rsidRPr="00010C4D" w:rsidRDefault="00325EB7" w:rsidP="00204AD1">
            <w:pPr>
              <w:pStyle w:val="Prrafodelista"/>
              <w:spacing w:line="240" w:lineRule="auto"/>
              <w:ind w:left="284" w:right="284"/>
              <w:jc w:val="both"/>
              <w:rPr>
                <w:rFonts w:ascii="Arial" w:hAnsi="Arial" w:cs="Arial"/>
                <w:i/>
                <w:iCs/>
                <w:color w:val="000000" w:themeColor="text1"/>
                <w:sz w:val="18"/>
                <w:szCs w:val="18"/>
              </w:rPr>
            </w:pPr>
            <w:r w:rsidRPr="00010C4D">
              <w:rPr>
                <w:rFonts w:ascii="Arial" w:hAnsi="Arial" w:cs="Arial"/>
                <w:color w:val="000000" w:themeColor="text1"/>
                <w:sz w:val="18"/>
                <w:szCs w:val="18"/>
              </w:rPr>
              <w:t>“</w:t>
            </w:r>
            <w:r w:rsidRPr="00010C4D">
              <w:rPr>
                <w:rFonts w:ascii="Arial" w:hAnsi="Arial" w:cs="Arial"/>
                <w:i/>
                <w:iCs/>
                <w:color w:val="000000" w:themeColor="text1"/>
                <w:sz w:val="18"/>
                <w:szCs w:val="18"/>
              </w:rPr>
              <w:t xml:space="preserve">ARTICULO CUARTO: Son Funciones del secretario Técnico.  </w:t>
            </w:r>
          </w:p>
          <w:p w14:paraId="0D558629" w14:textId="11E66005" w:rsidR="00F34477" w:rsidRPr="00010C4D" w:rsidRDefault="00325EB7" w:rsidP="00204AD1">
            <w:pPr>
              <w:spacing w:after="160"/>
              <w:ind w:left="284" w:right="284"/>
              <w:jc w:val="both"/>
              <w:rPr>
                <w:rFonts w:ascii="Arial" w:hAnsi="Arial" w:cs="Arial"/>
                <w:color w:val="000000" w:themeColor="text1"/>
                <w:sz w:val="20"/>
                <w:szCs w:val="20"/>
              </w:rPr>
            </w:pPr>
            <w:r w:rsidRPr="00010C4D">
              <w:rPr>
                <w:rFonts w:ascii="Arial" w:hAnsi="Arial" w:cs="Arial"/>
                <w:i/>
                <w:iCs/>
                <w:color w:val="000000" w:themeColor="text1"/>
                <w:sz w:val="18"/>
                <w:szCs w:val="18"/>
              </w:rPr>
              <w:t>6.</w:t>
            </w:r>
            <w:r w:rsidRPr="00010C4D">
              <w:rPr>
                <w:rFonts w:ascii="Arial" w:hAnsi="Arial" w:cs="Arial"/>
                <w:b/>
                <w:bCs/>
                <w:i/>
                <w:iCs/>
                <w:color w:val="000000" w:themeColor="text1"/>
                <w:sz w:val="18"/>
                <w:szCs w:val="18"/>
              </w:rPr>
              <w:t xml:space="preserve"> </w:t>
            </w:r>
            <w:r w:rsidRPr="00010C4D">
              <w:rPr>
                <w:rFonts w:ascii="Arial" w:hAnsi="Arial" w:cs="Arial"/>
                <w:b/>
                <w:bCs/>
                <w:i/>
                <w:iCs/>
                <w:color w:val="000000" w:themeColor="text1"/>
                <w:sz w:val="18"/>
                <w:szCs w:val="18"/>
                <w:u w:val="single"/>
              </w:rPr>
              <w:t>Mantener el registro, archivo y custodia</w:t>
            </w:r>
            <w:r w:rsidRPr="00010C4D">
              <w:rPr>
                <w:rFonts w:ascii="Arial" w:hAnsi="Arial" w:cs="Arial"/>
                <w:i/>
                <w:iCs/>
                <w:color w:val="000000" w:themeColor="text1"/>
                <w:sz w:val="18"/>
                <w:szCs w:val="18"/>
              </w:rPr>
              <w:t xml:space="preserve"> de las actas emitidas en las sesiones del comité de contratación…”.</w:t>
            </w:r>
            <w:r w:rsidRPr="00010C4D">
              <w:rPr>
                <w:rFonts w:ascii="Arial" w:hAnsi="Arial" w:cs="Arial"/>
                <w:color w:val="000000" w:themeColor="text1"/>
                <w:sz w:val="20"/>
                <w:szCs w:val="20"/>
              </w:rPr>
              <w:t xml:space="preserve"> (Negrilla y subrayado fuera del texto)</w:t>
            </w:r>
          </w:p>
          <w:p w14:paraId="41778505" w14:textId="77777777" w:rsidR="00F34477" w:rsidRPr="00010C4D" w:rsidRDefault="00F34477" w:rsidP="00204AD1">
            <w:pPr>
              <w:jc w:val="both"/>
              <w:rPr>
                <w:rFonts w:ascii="Arial" w:hAnsi="Arial" w:cs="Arial"/>
                <w:color w:val="000000" w:themeColor="text1"/>
                <w:sz w:val="20"/>
                <w:szCs w:val="20"/>
                <w:shd w:val="clear" w:color="auto" w:fill="FFFFFF"/>
              </w:rPr>
            </w:pPr>
          </w:p>
          <w:p w14:paraId="53505A45" w14:textId="77777777" w:rsidR="004B6204" w:rsidRPr="00010C4D" w:rsidRDefault="00F34477"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35760AD0" w14:textId="3B0BEB58" w:rsidR="00416989" w:rsidRPr="00010C4D" w:rsidRDefault="00416989" w:rsidP="00204AD1">
            <w:pPr>
              <w:jc w:val="both"/>
              <w:rPr>
                <w:rFonts w:ascii="Arial" w:hAnsi="Arial" w:cs="Arial"/>
                <w:color w:val="000000" w:themeColor="text1"/>
                <w:sz w:val="20"/>
                <w:szCs w:val="20"/>
              </w:rPr>
            </w:pPr>
          </w:p>
        </w:tc>
      </w:tr>
      <w:tr w:rsidR="00010C4D" w:rsidRPr="00010C4D" w14:paraId="26D1B5D4" w14:textId="77777777" w:rsidTr="000E132A">
        <w:trPr>
          <w:trHeight w:val="1816"/>
        </w:trPr>
        <w:tc>
          <w:tcPr>
            <w:tcW w:w="5000" w:type="pct"/>
            <w:gridSpan w:val="2"/>
            <w:shd w:val="clear" w:color="auto" w:fill="auto"/>
          </w:tcPr>
          <w:p w14:paraId="14A091DB" w14:textId="77777777" w:rsidR="000E132A" w:rsidRPr="00010C4D" w:rsidRDefault="000E132A" w:rsidP="00204AD1">
            <w:pPr>
              <w:rPr>
                <w:rFonts w:ascii="Arial" w:hAnsi="Arial" w:cs="Arial"/>
                <w:b/>
                <w:bCs/>
                <w:color w:val="000000" w:themeColor="text1"/>
                <w:sz w:val="20"/>
                <w:szCs w:val="20"/>
              </w:rPr>
            </w:pPr>
            <w:r w:rsidRPr="00010C4D">
              <w:rPr>
                <w:rFonts w:ascii="Arial" w:hAnsi="Arial" w:cs="Arial"/>
                <w:b/>
                <w:bCs/>
                <w:color w:val="000000" w:themeColor="text1"/>
                <w:sz w:val="20"/>
                <w:szCs w:val="20"/>
              </w:rPr>
              <w:lastRenderedPageBreak/>
              <w:t>TEMA: Cumplimiento de las actividades de la supervisión establecidas en el Manual de Interventoría y Supervisión de Contratos de la UAERMV versión 6 y 7.</w:t>
            </w:r>
          </w:p>
          <w:p w14:paraId="6F083FAB" w14:textId="77777777" w:rsidR="000E132A" w:rsidRPr="00010C4D" w:rsidRDefault="000E132A" w:rsidP="00204AD1">
            <w:pPr>
              <w:rPr>
                <w:rFonts w:ascii="Arial" w:hAnsi="Arial" w:cs="Arial"/>
                <w:b/>
                <w:bCs/>
                <w:color w:val="000000" w:themeColor="text1"/>
                <w:sz w:val="20"/>
                <w:szCs w:val="20"/>
              </w:rPr>
            </w:pPr>
          </w:p>
          <w:p w14:paraId="2A7F7D68"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Cs/>
                <w:color w:val="000000" w:themeColor="text1"/>
                <w:sz w:val="20"/>
                <w:szCs w:val="20"/>
                <w:lang w:val="es-ES_tradnl"/>
              </w:rPr>
              <w:t>El</w:t>
            </w:r>
            <w:r w:rsidRPr="00010C4D">
              <w:rPr>
                <w:rFonts w:ascii="Arial" w:hAnsi="Arial" w:cs="Arial"/>
                <w:b/>
                <w:bCs/>
                <w:color w:val="000000" w:themeColor="text1"/>
                <w:sz w:val="20"/>
                <w:szCs w:val="20"/>
                <w:lang w:val="es-ES_tradnl"/>
              </w:rPr>
              <w:t xml:space="preserve"> </w:t>
            </w:r>
            <w:r w:rsidRPr="00010C4D">
              <w:rPr>
                <w:rFonts w:ascii="Arial" w:hAnsi="Arial" w:cs="Arial"/>
                <w:color w:val="000000" w:themeColor="text1"/>
                <w:sz w:val="20"/>
                <w:szCs w:val="20"/>
                <w:lang w:val="es-ES_tradnl"/>
              </w:rPr>
              <w:t>16 de septiembre de 2020, se remitió correo electrónico al supervisor designado por el Director General para los contratos 392 de 2019 y 393 de 2019, reiterado el 22 de septiembre de 2020, en el cual se le solicitaron las</w:t>
            </w:r>
            <w:r w:rsidRPr="00010C4D">
              <w:rPr>
                <w:rFonts w:ascii="Arial" w:hAnsi="Arial" w:cs="Arial"/>
                <w:color w:val="000000" w:themeColor="text1"/>
                <w:sz w:val="20"/>
                <w:szCs w:val="20"/>
              </w:rPr>
              <w:t xml:space="preserve"> evidencias que dieran cuenta de la implementación del monitoreo para el cumplimiento de los controles establecidos en la matriz de riesgos acorde con la periodicidad definida.</w:t>
            </w:r>
          </w:p>
          <w:p w14:paraId="77FAC30A" w14:textId="1AEA5EB8" w:rsidR="000E132A" w:rsidRDefault="000E132A" w:rsidP="00204AD1">
            <w:pPr>
              <w:jc w:val="both"/>
              <w:rPr>
                <w:rFonts w:ascii="Arial" w:hAnsi="Arial" w:cs="Arial"/>
                <w:color w:val="000000" w:themeColor="text1"/>
                <w:sz w:val="20"/>
                <w:szCs w:val="20"/>
              </w:rPr>
            </w:pPr>
          </w:p>
          <w:p w14:paraId="2C407A42" w14:textId="12EEFD3E" w:rsidR="002B6E0D" w:rsidRDefault="002B6E0D" w:rsidP="00204AD1">
            <w:pPr>
              <w:jc w:val="both"/>
              <w:rPr>
                <w:rFonts w:ascii="Arial" w:hAnsi="Arial" w:cs="Arial"/>
                <w:color w:val="000000" w:themeColor="text1"/>
                <w:sz w:val="20"/>
                <w:szCs w:val="20"/>
              </w:rPr>
            </w:pPr>
          </w:p>
          <w:p w14:paraId="7575EF03" w14:textId="1079BADD" w:rsidR="002B6E0D" w:rsidRDefault="002B6E0D" w:rsidP="00204AD1">
            <w:pPr>
              <w:jc w:val="both"/>
              <w:rPr>
                <w:rFonts w:ascii="Arial" w:hAnsi="Arial" w:cs="Arial"/>
                <w:color w:val="000000" w:themeColor="text1"/>
                <w:sz w:val="20"/>
                <w:szCs w:val="20"/>
              </w:rPr>
            </w:pPr>
          </w:p>
          <w:p w14:paraId="29026BA1" w14:textId="0F145EB3" w:rsidR="002B6E0D" w:rsidRDefault="002B6E0D" w:rsidP="00204AD1">
            <w:pPr>
              <w:jc w:val="both"/>
              <w:rPr>
                <w:rFonts w:ascii="Arial" w:hAnsi="Arial" w:cs="Arial"/>
                <w:color w:val="000000" w:themeColor="text1"/>
                <w:sz w:val="20"/>
                <w:szCs w:val="20"/>
              </w:rPr>
            </w:pPr>
          </w:p>
          <w:p w14:paraId="1B81C4A3" w14:textId="77777777" w:rsidR="002B6E0D" w:rsidRPr="00010C4D" w:rsidRDefault="002B6E0D" w:rsidP="00204AD1">
            <w:pPr>
              <w:jc w:val="both"/>
              <w:rPr>
                <w:rFonts w:ascii="Arial" w:hAnsi="Arial" w:cs="Arial"/>
                <w:color w:val="000000" w:themeColor="text1"/>
                <w:sz w:val="20"/>
                <w:szCs w:val="20"/>
              </w:rPr>
            </w:pPr>
          </w:p>
          <w:p w14:paraId="6A1942AD" w14:textId="77777777" w:rsidR="000E132A" w:rsidRPr="00010C4D" w:rsidRDefault="000E132A" w:rsidP="00204AD1">
            <w:pPr>
              <w:rPr>
                <w:rFonts w:ascii="Arial" w:hAnsi="Arial" w:cs="Arial"/>
                <w:b/>
                <w:bCs/>
                <w:color w:val="000000" w:themeColor="text1"/>
                <w:sz w:val="20"/>
                <w:szCs w:val="20"/>
              </w:rPr>
            </w:pPr>
          </w:p>
          <w:p w14:paraId="661FE45A" w14:textId="54A2DC03" w:rsidR="000E132A" w:rsidRPr="00010C4D" w:rsidRDefault="000E132A" w:rsidP="00204AD1">
            <w:pPr>
              <w:pStyle w:val="Default"/>
              <w:shd w:val="clear" w:color="auto" w:fill="A8D08D" w:themeFill="accent6" w:themeFillTint="99"/>
              <w:rPr>
                <w:rFonts w:ascii="Arial" w:hAnsi="Arial" w:cs="Arial"/>
                <w:b/>
                <w:bCs/>
                <w:color w:val="000000" w:themeColor="text1"/>
                <w:sz w:val="20"/>
                <w:szCs w:val="20"/>
              </w:rPr>
            </w:pPr>
            <w:r w:rsidRPr="00010C4D">
              <w:rPr>
                <w:rFonts w:ascii="Arial" w:hAnsi="Arial" w:cs="Arial"/>
                <w:b/>
                <w:bCs/>
                <w:color w:val="000000" w:themeColor="text1"/>
                <w:sz w:val="20"/>
                <w:szCs w:val="20"/>
                <w:u w:val="single"/>
              </w:rPr>
              <w:lastRenderedPageBreak/>
              <w:t xml:space="preserve">HALLAZGO No. </w:t>
            </w:r>
            <w:r w:rsidR="001E0A91" w:rsidRPr="00010C4D">
              <w:rPr>
                <w:rFonts w:ascii="Arial" w:hAnsi="Arial" w:cs="Arial"/>
                <w:b/>
                <w:bCs/>
                <w:color w:val="000000" w:themeColor="text1"/>
                <w:sz w:val="20"/>
                <w:szCs w:val="20"/>
                <w:u w:val="single"/>
              </w:rPr>
              <w:t>9</w:t>
            </w:r>
            <w:r w:rsidRPr="00010C4D">
              <w:rPr>
                <w:rFonts w:ascii="Arial" w:hAnsi="Arial" w:cs="Arial"/>
                <w:b/>
                <w:bCs/>
                <w:color w:val="000000" w:themeColor="text1"/>
                <w:sz w:val="20"/>
                <w:szCs w:val="20"/>
              </w:rPr>
              <w:t>:</w:t>
            </w:r>
            <w:r w:rsidR="00515A0C" w:rsidRPr="00010C4D">
              <w:rPr>
                <w:rFonts w:ascii="Arial" w:hAnsi="Arial" w:cs="Arial"/>
                <w:b/>
                <w:bCs/>
                <w:color w:val="000000" w:themeColor="text1"/>
                <w:sz w:val="20"/>
                <w:szCs w:val="20"/>
              </w:rPr>
              <w:t xml:space="preserve"> </w:t>
            </w:r>
            <w:r w:rsidR="00515A0C" w:rsidRPr="00010C4D">
              <w:rPr>
                <w:rFonts w:ascii="Arial" w:hAnsi="Arial" w:cs="Arial"/>
                <w:color w:val="000000" w:themeColor="text1"/>
                <w:sz w:val="20"/>
                <w:szCs w:val="20"/>
              </w:rPr>
              <w:t>(</w:t>
            </w:r>
            <w:r w:rsidR="00B65DB5" w:rsidRPr="00010C4D">
              <w:rPr>
                <w:rFonts w:ascii="Arial" w:hAnsi="Arial" w:cs="Arial"/>
                <w:color w:val="000000" w:themeColor="text1"/>
                <w:sz w:val="20"/>
                <w:szCs w:val="20"/>
              </w:rPr>
              <w:t>Hallazgo No. 12 en el Informe Preliminar)</w:t>
            </w:r>
          </w:p>
          <w:p w14:paraId="7088340C" w14:textId="77777777" w:rsidR="000E132A" w:rsidRPr="00010C4D" w:rsidRDefault="000E132A" w:rsidP="00204AD1">
            <w:pPr>
              <w:jc w:val="both"/>
              <w:rPr>
                <w:rFonts w:ascii="Arial" w:hAnsi="Arial" w:cs="Arial"/>
                <w:color w:val="000000" w:themeColor="text1"/>
                <w:sz w:val="20"/>
                <w:szCs w:val="20"/>
                <w:lang w:val="es-ES_tradnl"/>
              </w:rPr>
            </w:pPr>
          </w:p>
          <w:p w14:paraId="3441AB05" w14:textId="77777777" w:rsidR="000E132A" w:rsidRPr="00010C4D" w:rsidRDefault="000E132A" w:rsidP="00204AD1">
            <w:pPr>
              <w:jc w:val="both"/>
              <w:rPr>
                <w:rFonts w:ascii="Arial" w:hAnsi="Arial" w:cs="Arial"/>
                <w:color w:val="000000" w:themeColor="text1"/>
                <w:sz w:val="20"/>
                <w:szCs w:val="20"/>
                <w:lang w:val="es-ES_tradnl"/>
              </w:rPr>
            </w:pPr>
            <w:r w:rsidRPr="00010C4D">
              <w:rPr>
                <w:rFonts w:ascii="Arial" w:hAnsi="Arial" w:cs="Arial"/>
                <w:b/>
                <w:bCs/>
                <w:color w:val="000000" w:themeColor="text1"/>
                <w:sz w:val="20"/>
                <w:szCs w:val="20"/>
                <w:lang w:val="es-ES_tradnl"/>
              </w:rPr>
              <w:t xml:space="preserve">SE EVIDENCIÓ </w:t>
            </w:r>
            <w:r w:rsidRPr="00010C4D">
              <w:rPr>
                <w:rFonts w:ascii="Arial" w:hAnsi="Arial" w:cs="Arial"/>
                <w:bCs/>
                <w:color w:val="000000" w:themeColor="text1"/>
                <w:sz w:val="20"/>
                <w:szCs w:val="20"/>
                <w:lang w:val="es-ES_tradnl"/>
              </w:rPr>
              <w:t>q</w:t>
            </w:r>
            <w:r w:rsidRPr="00010C4D">
              <w:rPr>
                <w:rFonts w:ascii="Arial" w:hAnsi="Arial" w:cs="Arial"/>
                <w:color w:val="000000" w:themeColor="text1"/>
                <w:sz w:val="20"/>
                <w:szCs w:val="20"/>
                <w:lang w:val="es-ES_tradnl"/>
              </w:rPr>
              <w:t>ue los supervisores designados para los contratos analizados no realizan monitoreo de los controles definidos para los riesgos de los contratos tal y como fueron definidos; según se detalla a continuación:</w:t>
            </w:r>
          </w:p>
          <w:p w14:paraId="564A9FA1"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lang w:val="es-ES_tradnl"/>
              </w:rPr>
              <w:t xml:space="preserve"> </w:t>
            </w:r>
          </w:p>
          <w:p w14:paraId="07DAC1E7"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Se observó que el control 2. </w:t>
            </w:r>
            <w:r w:rsidRPr="00010C4D">
              <w:rPr>
                <w:rFonts w:ascii="Arial" w:hAnsi="Arial" w:cs="Arial"/>
                <w:i/>
                <w:iCs/>
                <w:color w:val="000000" w:themeColor="text1"/>
                <w:sz w:val="20"/>
                <w:szCs w:val="20"/>
              </w:rPr>
              <w:t>Verificar y solicitar que el contratista mantenga el precio ofertado - adjudicado de acuerdo a lo establecido en el Pliego de condiciones, revisión de cláusulas de multas y/o sanciones por incumplimiento en el precio pactado”</w:t>
            </w:r>
            <w:r w:rsidRPr="00010C4D">
              <w:rPr>
                <w:rFonts w:ascii="Arial" w:hAnsi="Arial" w:cs="Arial"/>
                <w:color w:val="000000" w:themeColor="text1"/>
                <w:sz w:val="20"/>
                <w:szCs w:val="20"/>
              </w:rPr>
              <w:t xml:space="preserve"> correspondiente al riesgo No. 2: “</w:t>
            </w:r>
            <w:r w:rsidRPr="00010C4D">
              <w:rPr>
                <w:rFonts w:ascii="Arial" w:hAnsi="Arial" w:cs="Arial"/>
                <w:i/>
                <w:iCs/>
                <w:color w:val="000000" w:themeColor="text1"/>
                <w:sz w:val="20"/>
                <w:szCs w:val="20"/>
              </w:rPr>
              <w:t xml:space="preserve">Afectación en el precio pactado por ítem, ocasionado por variaciones en el entorno” </w:t>
            </w:r>
            <w:r w:rsidRPr="00010C4D">
              <w:rPr>
                <w:rFonts w:ascii="Arial" w:hAnsi="Arial" w:cs="Arial"/>
                <w:color w:val="000000" w:themeColor="text1"/>
                <w:sz w:val="20"/>
                <w:szCs w:val="20"/>
              </w:rPr>
              <w:t>no se ejecuta tal como fue previsto en la matriz.</w:t>
            </w:r>
          </w:p>
          <w:p w14:paraId="6E4D694C" w14:textId="77777777" w:rsidR="000E132A" w:rsidRPr="00010C4D" w:rsidRDefault="000E132A" w:rsidP="00204AD1">
            <w:pPr>
              <w:pStyle w:val="Default"/>
              <w:jc w:val="both"/>
              <w:rPr>
                <w:rFonts w:ascii="Arial" w:hAnsi="Arial" w:cs="Arial"/>
                <w:color w:val="000000" w:themeColor="text1"/>
                <w:sz w:val="20"/>
                <w:szCs w:val="20"/>
              </w:rPr>
            </w:pPr>
          </w:p>
          <w:p w14:paraId="2ACD7329"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El responsable de implementar el tratamiento es el supervisor.</w:t>
            </w:r>
          </w:p>
          <w:p w14:paraId="26C7AAC3"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El monitoreo se definió a través del seguimiento permanente de precios.</w:t>
            </w:r>
          </w:p>
          <w:p w14:paraId="54EEBD86"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La periodicidad de la ejecución se definió mensual.</w:t>
            </w:r>
          </w:p>
          <w:p w14:paraId="5A4E8FB3" w14:textId="23D5E2D1" w:rsidR="000E132A" w:rsidRPr="00010C4D" w:rsidRDefault="000E132A" w:rsidP="00204AD1">
            <w:pPr>
              <w:pStyle w:val="paragraph"/>
              <w:jc w:val="both"/>
              <w:textAlignment w:val="baseline"/>
              <w:rPr>
                <w:rFonts w:ascii="Arial" w:hAnsi="Arial" w:cs="Arial"/>
                <w:color w:val="000000" w:themeColor="text1"/>
                <w:sz w:val="20"/>
                <w:szCs w:val="20"/>
              </w:rPr>
            </w:pPr>
            <w:r w:rsidRPr="00010C4D">
              <w:rPr>
                <w:rFonts w:ascii="Arial" w:hAnsi="Arial" w:cs="Arial"/>
                <w:color w:val="000000" w:themeColor="text1"/>
                <w:sz w:val="20"/>
                <w:szCs w:val="20"/>
              </w:rPr>
              <w:t>De conformidad con las evidencias remitidas al equipo auditor, por parte del supervisor, a través de email del 23 de septiembre de 2020, no se observó que se esté realizando seguimiento a los precios pactados tal como lo define la actividad de monitoreo, dado que los documentos recibidos dan cuenta del “</w:t>
            </w:r>
            <w:r w:rsidRPr="00010C4D">
              <w:rPr>
                <w:rFonts w:ascii="Arial" w:hAnsi="Arial" w:cs="Arial"/>
                <w:i/>
                <w:iCs/>
                <w:color w:val="000000" w:themeColor="text1"/>
                <w:sz w:val="20"/>
                <w:szCs w:val="20"/>
              </w:rPr>
              <w:t>P</w:t>
            </w:r>
            <w:r w:rsidRPr="00010C4D">
              <w:rPr>
                <w:rStyle w:val="normaltextrun"/>
                <w:rFonts w:ascii="Arial" w:hAnsi="Arial" w:cs="Arial"/>
                <w:i/>
                <w:iCs/>
                <w:color w:val="000000" w:themeColor="text1"/>
                <w:sz w:val="20"/>
                <w:szCs w:val="20"/>
                <w:lang w:val="es-ES"/>
              </w:rPr>
              <w:t>rotocolo para Ítems por pactar en mantenimiento</w:t>
            </w:r>
            <w:r w:rsidRPr="00010C4D">
              <w:rPr>
                <w:rStyle w:val="normaltextrun"/>
                <w:rFonts w:ascii="Arial" w:hAnsi="Arial" w:cs="Arial"/>
                <w:color w:val="000000" w:themeColor="text1"/>
                <w:sz w:val="20"/>
                <w:szCs w:val="20"/>
              </w:rPr>
              <w:t xml:space="preserve">” y las actas de fijación de precios por pactar suscritas con el contratista y no del seguimiento a los precios pactados, en los términos que </w:t>
            </w:r>
            <w:r w:rsidRPr="00010C4D">
              <w:rPr>
                <w:rFonts w:ascii="Arial" w:hAnsi="Arial" w:cs="Arial"/>
                <w:color w:val="000000" w:themeColor="text1"/>
                <w:sz w:val="20"/>
                <w:szCs w:val="20"/>
              </w:rPr>
              <w:t>lo define la matriz.</w:t>
            </w:r>
          </w:p>
          <w:p w14:paraId="12EBAE7B" w14:textId="77777777" w:rsidR="000E132A" w:rsidRPr="00010C4D" w:rsidRDefault="000E132A" w:rsidP="00204AD1">
            <w:pPr>
              <w:rPr>
                <w:rFonts w:ascii="Arial" w:hAnsi="Arial" w:cs="Arial"/>
                <w:color w:val="000000" w:themeColor="text1"/>
                <w:sz w:val="20"/>
                <w:szCs w:val="20"/>
              </w:rPr>
            </w:pPr>
            <w:r w:rsidRPr="00010C4D">
              <w:rPr>
                <w:rFonts w:ascii="Arial" w:hAnsi="Arial" w:cs="Arial"/>
                <w:b/>
                <w:bCs/>
                <w:color w:val="000000" w:themeColor="text1"/>
                <w:sz w:val="20"/>
                <w:szCs w:val="20"/>
              </w:rPr>
              <w:t>Matriz de riesgos - Contrato 392 DE 2019.</w:t>
            </w:r>
            <w:r w:rsidRPr="00010C4D">
              <w:rPr>
                <w:rFonts w:ascii="Arial" w:hAnsi="Arial" w:cs="Arial"/>
                <w:noProof/>
                <w:color w:val="000000" w:themeColor="text1"/>
                <w:sz w:val="20"/>
                <w:szCs w:val="20"/>
              </w:rPr>
              <w:t xml:space="preserve"> </w:t>
            </w:r>
          </w:p>
          <w:p w14:paraId="76916019" w14:textId="77777777" w:rsidR="000E132A" w:rsidRPr="00010C4D" w:rsidRDefault="000E132A" w:rsidP="00204AD1">
            <w:pPr>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drawing>
                <wp:anchor distT="0" distB="0" distL="114300" distR="114300" simplePos="0" relativeHeight="251691008" behindDoc="0" locked="0" layoutInCell="1" allowOverlap="1" wp14:anchorId="31D14599" wp14:editId="4467BCD9">
                  <wp:simplePos x="0" y="0"/>
                  <wp:positionH relativeFrom="column">
                    <wp:posOffset>5248910</wp:posOffset>
                  </wp:positionH>
                  <wp:positionV relativeFrom="paragraph">
                    <wp:posOffset>1680056</wp:posOffset>
                  </wp:positionV>
                  <wp:extent cx="1007878" cy="1081377"/>
                  <wp:effectExtent l="0" t="0" r="1905" b="508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878" cy="108137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anchor distT="0" distB="0" distL="114300" distR="114300" simplePos="0" relativeHeight="251689984" behindDoc="0" locked="0" layoutInCell="1" allowOverlap="1" wp14:anchorId="5AC4A87F" wp14:editId="4580FDE8">
                  <wp:simplePos x="0" y="0"/>
                  <wp:positionH relativeFrom="column">
                    <wp:posOffset>2674511</wp:posOffset>
                  </wp:positionH>
                  <wp:positionV relativeFrom="paragraph">
                    <wp:posOffset>1601535</wp:posOffset>
                  </wp:positionV>
                  <wp:extent cx="690642" cy="1200647"/>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642" cy="120064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anchor distT="0" distB="0" distL="114300" distR="114300" simplePos="0" relativeHeight="251688960" behindDoc="0" locked="0" layoutInCell="1" allowOverlap="1" wp14:anchorId="00998B18" wp14:editId="1D79DB15">
                  <wp:simplePos x="0" y="0"/>
                  <wp:positionH relativeFrom="column">
                    <wp:posOffset>654685</wp:posOffset>
                  </wp:positionH>
                  <wp:positionV relativeFrom="paragraph">
                    <wp:posOffset>1851922</wp:posOffset>
                  </wp:positionV>
                  <wp:extent cx="576580" cy="778167"/>
                  <wp:effectExtent l="0" t="0" r="0" b="3175"/>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 cy="77816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inline distT="0" distB="0" distL="0" distR="0" wp14:anchorId="66D6736B" wp14:editId="4C16BD74">
                  <wp:extent cx="6270920" cy="3499945"/>
                  <wp:effectExtent l="0" t="0" r="0"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139" cy="3630668"/>
                          </a:xfrm>
                          <a:prstGeom prst="rect">
                            <a:avLst/>
                          </a:prstGeom>
                          <a:noFill/>
                          <a:ln>
                            <a:noFill/>
                          </a:ln>
                        </pic:spPr>
                      </pic:pic>
                    </a:graphicData>
                  </a:graphic>
                </wp:inline>
              </w:drawing>
            </w:r>
          </w:p>
          <w:p w14:paraId="4220A0DC"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Fuente: SECOP II</w:t>
            </w:r>
          </w:p>
          <w:p w14:paraId="78C7E279" w14:textId="780DAF97" w:rsidR="000E132A" w:rsidRDefault="000E132A" w:rsidP="00204AD1">
            <w:pPr>
              <w:rPr>
                <w:rFonts w:ascii="Arial" w:hAnsi="Arial" w:cs="Arial"/>
                <w:b/>
                <w:bCs/>
                <w:color w:val="000000" w:themeColor="text1"/>
                <w:sz w:val="20"/>
                <w:szCs w:val="20"/>
              </w:rPr>
            </w:pPr>
          </w:p>
          <w:p w14:paraId="40161E1B" w14:textId="3E082522" w:rsidR="002B6E0D" w:rsidRDefault="002B6E0D" w:rsidP="00204AD1">
            <w:pPr>
              <w:rPr>
                <w:rFonts w:ascii="Arial" w:hAnsi="Arial" w:cs="Arial"/>
                <w:b/>
                <w:bCs/>
                <w:color w:val="000000" w:themeColor="text1"/>
                <w:sz w:val="20"/>
                <w:szCs w:val="20"/>
              </w:rPr>
            </w:pPr>
          </w:p>
          <w:p w14:paraId="59854FC8" w14:textId="503F28DF" w:rsidR="002B6E0D" w:rsidRDefault="002B6E0D" w:rsidP="00204AD1">
            <w:pPr>
              <w:rPr>
                <w:rFonts w:ascii="Arial" w:hAnsi="Arial" w:cs="Arial"/>
                <w:b/>
                <w:bCs/>
                <w:color w:val="000000" w:themeColor="text1"/>
                <w:sz w:val="20"/>
                <w:szCs w:val="20"/>
              </w:rPr>
            </w:pPr>
          </w:p>
          <w:p w14:paraId="220FC9EF" w14:textId="69E59A14" w:rsidR="002B6E0D" w:rsidRDefault="002B6E0D" w:rsidP="00204AD1">
            <w:pPr>
              <w:rPr>
                <w:rFonts w:ascii="Arial" w:hAnsi="Arial" w:cs="Arial"/>
                <w:b/>
                <w:bCs/>
                <w:color w:val="000000" w:themeColor="text1"/>
                <w:sz w:val="20"/>
                <w:szCs w:val="20"/>
              </w:rPr>
            </w:pPr>
          </w:p>
          <w:p w14:paraId="2854CF01" w14:textId="3B297B5B" w:rsidR="002B6E0D" w:rsidRDefault="002B6E0D" w:rsidP="00204AD1">
            <w:pPr>
              <w:rPr>
                <w:rFonts w:ascii="Arial" w:hAnsi="Arial" w:cs="Arial"/>
                <w:b/>
                <w:bCs/>
                <w:color w:val="000000" w:themeColor="text1"/>
                <w:sz w:val="20"/>
                <w:szCs w:val="20"/>
              </w:rPr>
            </w:pPr>
          </w:p>
          <w:p w14:paraId="416E16D8" w14:textId="77777777" w:rsidR="002B6E0D" w:rsidRPr="00010C4D" w:rsidRDefault="002B6E0D" w:rsidP="00204AD1">
            <w:pPr>
              <w:rPr>
                <w:rFonts w:ascii="Arial" w:hAnsi="Arial" w:cs="Arial"/>
                <w:b/>
                <w:bCs/>
                <w:color w:val="000000" w:themeColor="text1"/>
                <w:sz w:val="20"/>
                <w:szCs w:val="20"/>
              </w:rPr>
            </w:pPr>
          </w:p>
          <w:p w14:paraId="274831E5" w14:textId="77777777" w:rsidR="000E132A" w:rsidRPr="00010C4D" w:rsidRDefault="000E132A" w:rsidP="00204AD1">
            <w:pPr>
              <w:rPr>
                <w:rFonts w:ascii="Arial" w:hAnsi="Arial" w:cs="Arial"/>
                <w:color w:val="000000" w:themeColor="text1"/>
                <w:sz w:val="20"/>
                <w:szCs w:val="20"/>
              </w:rPr>
            </w:pPr>
            <w:r w:rsidRPr="00010C4D">
              <w:rPr>
                <w:rFonts w:ascii="Arial" w:hAnsi="Arial" w:cs="Arial"/>
                <w:b/>
                <w:bCs/>
                <w:color w:val="000000" w:themeColor="text1"/>
                <w:sz w:val="20"/>
                <w:szCs w:val="20"/>
              </w:rPr>
              <w:lastRenderedPageBreak/>
              <w:t>Control para Riesgos - Contrato 393 DE 2019.</w:t>
            </w:r>
            <w:r w:rsidRPr="00010C4D">
              <w:rPr>
                <w:rFonts w:ascii="Arial" w:hAnsi="Arial" w:cs="Arial"/>
                <w:noProof/>
                <w:color w:val="000000" w:themeColor="text1"/>
                <w:sz w:val="20"/>
                <w:szCs w:val="20"/>
              </w:rPr>
              <w:t xml:space="preserve"> </w:t>
            </w:r>
          </w:p>
          <w:p w14:paraId="17AEF470" w14:textId="77777777" w:rsidR="000E132A" w:rsidRPr="00010C4D" w:rsidRDefault="000E132A" w:rsidP="00204AD1">
            <w:pPr>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drawing>
                <wp:anchor distT="0" distB="0" distL="114300" distR="114300" simplePos="0" relativeHeight="251694080" behindDoc="0" locked="0" layoutInCell="1" allowOverlap="1" wp14:anchorId="1F6EEAC0" wp14:editId="7D3098E5">
                  <wp:simplePos x="0" y="0"/>
                  <wp:positionH relativeFrom="column">
                    <wp:posOffset>5257313</wp:posOffset>
                  </wp:positionH>
                  <wp:positionV relativeFrom="paragraph">
                    <wp:posOffset>1496946</wp:posOffset>
                  </wp:positionV>
                  <wp:extent cx="1007878" cy="1081377"/>
                  <wp:effectExtent l="0" t="0" r="1905" b="508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878" cy="108137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anchor distT="0" distB="0" distL="114300" distR="114300" simplePos="0" relativeHeight="251693056" behindDoc="0" locked="0" layoutInCell="1" allowOverlap="1" wp14:anchorId="4C667E87" wp14:editId="1310EC45">
                  <wp:simplePos x="0" y="0"/>
                  <wp:positionH relativeFrom="column">
                    <wp:posOffset>2680970</wp:posOffset>
                  </wp:positionH>
                  <wp:positionV relativeFrom="paragraph">
                    <wp:posOffset>1351545</wp:posOffset>
                  </wp:positionV>
                  <wp:extent cx="690642" cy="1200647"/>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642" cy="120064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anchor distT="0" distB="0" distL="114300" distR="114300" simplePos="0" relativeHeight="251692032" behindDoc="0" locked="0" layoutInCell="1" allowOverlap="1" wp14:anchorId="0B44C3C6" wp14:editId="681738F3">
                  <wp:simplePos x="0" y="0"/>
                  <wp:positionH relativeFrom="column">
                    <wp:posOffset>621762</wp:posOffset>
                  </wp:positionH>
                  <wp:positionV relativeFrom="paragraph">
                    <wp:posOffset>1703956</wp:posOffset>
                  </wp:positionV>
                  <wp:extent cx="650349" cy="611699"/>
                  <wp:effectExtent l="0" t="0" r="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349" cy="611699"/>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inline distT="0" distB="0" distL="0" distR="0" wp14:anchorId="5DF0C10E" wp14:editId="782B1CCF">
                  <wp:extent cx="6209665" cy="3211032"/>
                  <wp:effectExtent l="0" t="0" r="635" b="889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0980" cy="3216883"/>
                          </a:xfrm>
                          <a:prstGeom prst="rect">
                            <a:avLst/>
                          </a:prstGeom>
                          <a:noFill/>
                          <a:ln>
                            <a:noFill/>
                          </a:ln>
                        </pic:spPr>
                      </pic:pic>
                    </a:graphicData>
                  </a:graphic>
                </wp:inline>
              </w:drawing>
            </w:r>
          </w:p>
          <w:p w14:paraId="2DE422CA"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Fuente: SECOP II</w:t>
            </w:r>
          </w:p>
          <w:p w14:paraId="24175868" w14:textId="77777777" w:rsidR="000E132A" w:rsidRPr="00010C4D" w:rsidRDefault="000E132A" w:rsidP="00204AD1">
            <w:pPr>
              <w:pStyle w:val="Default"/>
              <w:jc w:val="both"/>
              <w:rPr>
                <w:rFonts w:ascii="Arial" w:hAnsi="Arial" w:cs="Arial"/>
                <w:b/>
                <w:bCs/>
                <w:color w:val="000000" w:themeColor="text1"/>
                <w:sz w:val="20"/>
                <w:szCs w:val="20"/>
              </w:rPr>
            </w:pPr>
          </w:p>
          <w:p w14:paraId="2EA74A06" w14:textId="77777777" w:rsidR="000E132A" w:rsidRPr="00010C4D" w:rsidRDefault="000E132A" w:rsidP="00204AD1">
            <w:pPr>
              <w:jc w:val="both"/>
              <w:rPr>
                <w:rFonts w:ascii="Arial" w:hAnsi="Arial" w:cs="Arial"/>
                <w:b/>
                <w:bCs/>
                <w:color w:val="000000" w:themeColor="text1"/>
                <w:sz w:val="20"/>
                <w:szCs w:val="20"/>
                <w:lang w:val="es-ES_tradnl"/>
              </w:rPr>
            </w:pPr>
          </w:p>
          <w:p w14:paraId="62CFA384"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lang w:val="es-ES_tradnl"/>
              </w:rPr>
              <w:t xml:space="preserve">2. </w:t>
            </w:r>
            <w:r w:rsidRPr="00010C4D">
              <w:rPr>
                <w:rFonts w:ascii="Arial" w:hAnsi="Arial" w:cs="Arial"/>
                <w:color w:val="000000" w:themeColor="text1"/>
                <w:sz w:val="20"/>
                <w:szCs w:val="20"/>
                <w:lang w:val="es-ES_tradnl"/>
              </w:rPr>
              <w:t xml:space="preserve">El 16 de septiembre de 2020, se remitió correo electrónico al supervisor designado por el Director General para el Contrato 363 de 2019 </w:t>
            </w:r>
            <w:r w:rsidRPr="00010C4D">
              <w:rPr>
                <w:rFonts w:ascii="Arial" w:hAnsi="Arial" w:cs="Arial"/>
                <w:i/>
                <w:color w:val="000000" w:themeColor="text1"/>
                <w:sz w:val="20"/>
                <w:szCs w:val="20"/>
                <w:lang w:val="es-ES_tradnl"/>
              </w:rPr>
              <w:t>“Prestar el servicio de vigilancia y seguridad integral de los bienes muebles e inmuebles de propiedad … y de los que es legalmente responsable”</w:t>
            </w:r>
            <w:r w:rsidRPr="00010C4D">
              <w:rPr>
                <w:rFonts w:ascii="Arial" w:hAnsi="Arial" w:cs="Arial"/>
                <w:color w:val="000000" w:themeColor="text1"/>
                <w:sz w:val="20"/>
                <w:szCs w:val="20"/>
                <w:lang w:val="es-ES_tradnl"/>
              </w:rPr>
              <w:t xml:space="preserve"> de la Secretaría General – Almacén, solicitando </w:t>
            </w:r>
            <w:r w:rsidRPr="00010C4D">
              <w:rPr>
                <w:rFonts w:ascii="Arial" w:hAnsi="Arial" w:cs="Arial"/>
                <w:color w:val="000000" w:themeColor="text1"/>
                <w:sz w:val="20"/>
                <w:szCs w:val="20"/>
              </w:rPr>
              <w:t>remitir las evidencias de la implementación del monitoreo y el cumplimiento del control de los riesgos que se relacionan.</w:t>
            </w:r>
          </w:p>
          <w:p w14:paraId="52C0E8E7" w14:textId="77777777" w:rsidR="000E132A" w:rsidRPr="00010C4D" w:rsidRDefault="000E132A" w:rsidP="00204AD1">
            <w:pPr>
              <w:rPr>
                <w:rFonts w:ascii="Arial" w:hAnsi="Arial" w:cs="Arial"/>
                <w:noProof/>
                <w:color w:val="000000" w:themeColor="text1"/>
                <w:sz w:val="20"/>
                <w:szCs w:val="20"/>
              </w:rPr>
            </w:pPr>
          </w:p>
          <w:p w14:paraId="4DB3B99D"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Respecto del riesgo No. 10: “</w:t>
            </w:r>
            <w:r w:rsidRPr="00010C4D">
              <w:rPr>
                <w:rFonts w:ascii="Arial" w:hAnsi="Arial" w:cs="Arial"/>
                <w:i/>
                <w:iCs/>
                <w:color w:val="000000" w:themeColor="text1"/>
                <w:sz w:val="20"/>
                <w:szCs w:val="20"/>
              </w:rPr>
              <w:t>Fallas tecnológicas en los equipos de alarmas o en los circuitos cerrados de televisión (CCTV)”</w:t>
            </w:r>
            <w:r w:rsidRPr="00010C4D">
              <w:rPr>
                <w:rFonts w:ascii="Arial" w:hAnsi="Arial" w:cs="Arial"/>
                <w:color w:val="000000" w:themeColor="text1"/>
                <w:sz w:val="20"/>
                <w:szCs w:val="20"/>
              </w:rPr>
              <w:t>, el control definido fue: “</w:t>
            </w:r>
            <w:r w:rsidRPr="00010C4D">
              <w:rPr>
                <w:rFonts w:ascii="Arial" w:hAnsi="Arial" w:cs="Arial"/>
                <w:i/>
                <w:iCs/>
                <w:color w:val="000000" w:themeColor="text1"/>
                <w:sz w:val="20"/>
                <w:szCs w:val="20"/>
              </w:rPr>
              <w:t>Verificación continua del correcto funcionamiento del sistema. Ejecución de mantenimientos rutinarios y preventivos sobre los equipos, realizados por personal calificado”</w:t>
            </w:r>
            <w:r w:rsidRPr="00010C4D">
              <w:rPr>
                <w:rFonts w:ascii="Arial" w:hAnsi="Arial" w:cs="Arial"/>
                <w:color w:val="000000" w:themeColor="text1"/>
                <w:sz w:val="20"/>
                <w:szCs w:val="20"/>
              </w:rPr>
              <w:t>, y la periodicidad de la ejecución se definió: “</w:t>
            </w:r>
            <w:r w:rsidRPr="00010C4D">
              <w:rPr>
                <w:rFonts w:ascii="Arial" w:hAnsi="Arial" w:cs="Arial"/>
                <w:i/>
                <w:iCs/>
                <w:color w:val="000000" w:themeColor="text1"/>
                <w:sz w:val="20"/>
                <w:szCs w:val="20"/>
              </w:rPr>
              <w:t>Quincenal</w:t>
            </w:r>
            <w:r w:rsidRPr="00010C4D">
              <w:rPr>
                <w:rFonts w:ascii="Arial" w:hAnsi="Arial" w:cs="Arial"/>
                <w:color w:val="000000" w:themeColor="text1"/>
                <w:sz w:val="20"/>
                <w:szCs w:val="20"/>
              </w:rPr>
              <w:t xml:space="preserve">”; no obstante, de conformidad con las evidencias recibidas por el equipo auditor del supervisor a través de email del 18 de septiembre de 2020, no hay evidencia de que se esté realizando la verificación del correcto funcionamiento del sistema ni de los mantenimientos rutinarios y preventivos sobre los equipos quincenalmente tal como lo define la matriz. </w:t>
            </w:r>
          </w:p>
          <w:p w14:paraId="02E491C2" w14:textId="4BEAE6CE" w:rsidR="000E132A" w:rsidRDefault="000E132A" w:rsidP="00204AD1">
            <w:pPr>
              <w:rPr>
                <w:rFonts w:ascii="Arial" w:hAnsi="Arial" w:cs="Arial"/>
                <w:b/>
                <w:bCs/>
                <w:color w:val="000000" w:themeColor="text1"/>
                <w:sz w:val="20"/>
                <w:szCs w:val="20"/>
              </w:rPr>
            </w:pPr>
          </w:p>
          <w:p w14:paraId="0DA53B4A" w14:textId="2C78D4E2" w:rsidR="002B6E0D" w:rsidRDefault="002B6E0D" w:rsidP="00204AD1">
            <w:pPr>
              <w:rPr>
                <w:rFonts w:ascii="Arial" w:hAnsi="Arial" w:cs="Arial"/>
                <w:b/>
                <w:bCs/>
                <w:color w:val="000000" w:themeColor="text1"/>
                <w:sz w:val="20"/>
                <w:szCs w:val="20"/>
              </w:rPr>
            </w:pPr>
          </w:p>
          <w:p w14:paraId="328BAF94" w14:textId="2EF32B74" w:rsidR="002B6E0D" w:rsidRDefault="002B6E0D" w:rsidP="00204AD1">
            <w:pPr>
              <w:rPr>
                <w:rFonts w:ascii="Arial" w:hAnsi="Arial" w:cs="Arial"/>
                <w:b/>
                <w:bCs/>
                <w:color w:val="000000" w:themeColor="text1"/>
                <w:sz w:val="20"/>
                <w:szCs w:val="20"/>
              </w:rPr>
            </w:pPr>
          </w:p>
          <w:p w14:paraId="41D6D968" w14:textId="701236FF" w:rsidR="002B6E0D" w:rsidRDefault="002B6E0D" w:rsidP="00204AD1">
            <w:pPr>
              <w:rPr>
                <w:rFonts w:ascii="Arial" w:hAnsi="Arial" w:cs="Arial"/>
                <w:b/>
                <w:bCs/>
                <w:color w:val="000000" w:themeColor="text1"/>
                <w:sz w:val="20"/>
                <w:szCs w:val="20"/>
              </w:rPr>
            </w:pPr>
          </w:p>
          <w:p w14:paraId="05D4C110" w14:textId="5FACD164" w:rsidR="002B6E0D" w:rsidRDefault="002B6E0D" w:rsidP="00204AD1">
            <w:pPr>
              <w:rPr>
                <w:rFonts w:ascii="Arial" w:hAnsi="Arial" w:cs="Arial"/>
                <w:b/>
                <w:bCs/>
                <w:color w:val="000000" w:themeColor="text1"/>
                <w:sz w:val="20"/>
                <w:szCs w:val="20"/>
              </w:rPr>
            </w:pPr>
          </w:p>
          <w:p w14:paraId="03E9D6F4" w14:textId="4F6794AF" w:rsidR="002B6E0D" w:rsidRDefault="002B6E0D" w:rsidP="00204AD1">
            <w:pPr>
              <w:rPr>
                <w:rFonts w:ascii="Arial" w:hAnsi="Arial" w:cs="Arial"/>
                <w:b/>
                <w:bCs/>
                <w:color w:val="000000" w:themeColor="text1"/>
                <w:sz w:val="20"/>
                <w:szCs w:val="20"/>
              </w:rPr>
            </w:pPr>
          </w:p>
          <w:p w14:paraId="53BFDF6E" w14:textId="0B25CA86" w:rsidR="002B6E0D" w:rsidRDefault="002B6E0D" w:rsidP="00204AD1">
            <w:pPr>
              <w:rPr>
                <w:rFonts w:ascii="Arial" w:hAnsi="Arial" w:cs="Arial"/>
                <w:b/>
                <w:bCs/>
                <w:color w:val="000000" w:themeColor="text1"/>
                <w:sz w:val="20"/>
                <w:szCs w:val="20"/>
              </w:rPr>
            </w:pPr>
          </w:p>
          <w:p w14:paraId="43D72F53" w14:textId="6B2F4FF4" w:rsidR="002B6E0D" w:rsidRDefault="002B6E0D" w:rsidP="00204AD1">
            <w:pPr>
              <w:rPr>
                <w:rFonts w:ascii="Arial" w:hAnsi="Arial" w:cs="Arial"/>
                <w:b/>
                <w:bCs/>
                <w:color w:val="000000" w:themeColor="text1"/>
                <w:sz w:val="20"/>
                <w:szCs w:val="20"/>
              </w:rPr>
            </w:pPr>
          </w:p>
          <w:p w14:paraId="111B2C05" w14:textId="6264AAD2" w:rsidR="002B6E0D" w:rsidRDefault="002B6E0D" w:rsidP="00204AD1">
            <w:pPr>
              <w:rPr>
                <w:rFonts w:ascii="Arial" w:hAnsi="Arial" w:cs="Arial"/>
                <w:b/>
                <w:bCs/>
                <w:color w:val="000000" w:themeColor="text1"/>
                <w:sz w:val="20"/>
                <w:szCs w:val="20"/>
              </w:rPr>
            </w:pPr>
          </w:p>
          <w:p w14:paraId="4AFA2D87" w14:textId="685FD32E" w:rsidR="002B6E0D" w:rsidRDefault="002B6E0D" w:rsidP="00204AD1">
            <w:pPr>
              <w:rPr>
                <w:rFonts w:ascii="Arial" w:hAnsi="Arial" w:cs="Arial"/>
                <w:b/>
                <w:bCs/>
                <w:color w:val="000000" w:themeColor="text1"/>
                <w:sz w:val="20"/>
                <w:szCs w:val="20"/>
              </w:rPr>
            </w:pPr>
          </w:p>
          <w:p w14:paraId="3F35761C" w14:textId="34AE51A1" w:rsidR="002B6E0D" w:rsidRDefault="002B6E0D" w:rsidP="00204AD1">
            <w:pPr>
              <w:rPr>
                <w:rFonts w:ascii="Arial" w:hAnsi="Arial" w:cs="Arial"/>
                <w:b/>
                <w:bCs/>
                <w:color w:val="000000" w:themeColor="text1"/>
                <w:sz w:val="20"/>
                <w:szCs w:val="20"/>
              </w:rPr>
            </w:pPr>
          </w:p>
          <w:p w14:paraId="1E7E56C5" w14:textId="62627BA6" w:rsidR="002B6E0D" w:rsidRDefault="002B6E0D" w:rsidP="00204AD1">
            <w:pPr>
              <w:rPr>
                <w:rFonts w:ascii="Arial" w:hAnsi="Arial" w:cs="Arial"/>
                <w:b/>
                <w:bCs/>
                <w:color w:val="000000" w:themeColor="text1"/>
                <w:sz w:val="20"/>
                <w:szCs w:val="20"/>
              </w:rPr>
            </w:pPr>
          </w:p>
          <w:p w14:paraId="772E8A8F" w14:textId="77777777" w:rsidR="002B6E0D" w:rsidRPr="00010C4D" w:rsidRDefault="002B6E0D" w:rsidP="00204AD1">
            <w:pPr>
              <w:rPr>
                <w:rFonts w:ascii="Arial" w:hAnsi="Arial" w:cs="Arial"/>
                <w:b/>
                <w:bCs/>
                <w:color w:val="000000" w:themeColor="text1"/>
                <w:sz w:val="20"/>
                <w:szCs w:val="20"/>
              </w:rPr>
            </w:pPr>
          </w:p>
          <w:p w14:paraId="15B86B2A" w14:textId="77777777" w:rsidR="000E132A" w:rsidRPr="00010C4D" w:rsidRDefault="000E132A" w:rsidP="00204AD1">
            <w:pPr>
              <w:rPr>
                <w:rFonts w:ascii="Arial" w:hAnsi="Arial" w:cs="Arial"/>
                <w:b/>
                <w:bCs/>
                <w:color w:val="000000" w:themeColor="text1"/>
                <w:sz w:val="20"/>
                <w:szCs w:val="20"/>
              </w:rPr>
            </w:pPr>
          </w:p>
          <w:p w14:paraId="5EF3D9C3"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lastRenderedPageBreak/>
              <w:t xml:space="preserve">Matriz de riesgos - Contrato 363 DE 2019 </w:t>
            </w:r>
          </w:p>
          <w:p w14:paraId="4BF604D3" w14:textId="77777777" w:rsidR="000E132A" w:rsidRPr="00010C4D" w:rsidRDefault="000E132A" w:rsidP="00204AD1">
            <w:pPr>
              <w:rPr>
                <w:rFonts w:ascii="Arial" w:hAnsi="Arial" w:cs="Arial"/>
                <w:b/>
                <w:bCs/>
                <w:color w:val="000000" w:themeColor="text1"/>
                <w:sz w:val="20"/>
                <w:szCs w:val="20"/>
              </w:rPr>
            </w:pPr>
          </w:p>
          <w:p w14:paraId="3823FD93" w14:textId="77777777" w:rsidR="000E132A" w:rsidRPr="00010C4D" w:rsidRDefault="000E132A" w:rsidP="00204AD1">
            <w:pPr>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drawing>
                <wp:anchor distT="0" distB="0" distL="114300" distR="114300" simplePos="0" relativeHeight="251697152" behindDoc="0" locked="0" layoutInCell="1" allowOverlap="1" wp14:anchorId="28FD3287" wp14:editId="14882C4E">
                  <wp:simplePos x="0" y="0"/>
                  <wp:positionH relativeFrom="column">
                    <wp:posOffset>5194935</wp:posOffset>
                  </wp:positionH>
                  <wp:positionV relativeFrom="paragraph">
                    <wp:posOffset>1722799</wp:posOffset>
                  </wp:positionV>
                  <wp:extent cx="1005840" cy="834887"/>
                  <wp:effectExtent l="0" t="0" r="3810" b="381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834887"/>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anchor distT="0" distB="0" distL="114300" distR="114300" simplePos="0" relativeHeight="251696128" behindDoc="0" locked="0" layoutInCell="1" allowOverlap="1" wp14:anchorId="471855D9" wp14:editId="0BA23170">
                  <wp:simplePos x="0" y="0"/>
                  <wp:positionH relativeFrom="column">
                    <wp:posOffset>2475865</wp:posOffset>
                  </wp:positionH>
                  <wp:positionV relativeFrom="paragraph">
                    <wp:posOffset>1572545</wp:posOffset>
                  </wp:positionV>
                  <wp:extent cx="746637" cy="882429"/>
                  <wp:effectExtent l="0" t="0" r="0"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637" cy="882429"/>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anchor distT="0" distB="0" distL="114300" distR="114300" simplePos="0" relativeHeight="251695104" behindDoc="0" locked="0" layoutInCell="1" allowOverlap="1" wp14:anchorId="684F53BA" wp14:editId="464BEFB2">
                  <wp:simplePos x="0" y="0"/>
                  <wp:positionH relativeFrom="column">
                    <wp:posOffset>662940</wp:posOffset>
                  </wp:positionH>
                  <wp:positionV relativeFrom="paragraph">
                    <wp:posOffset>1714654</wp:posOffset>
                  </wp:positionV>
                  <wp:extent cx="587077" cy="874119"/>
                  <wp:effectExtent l="0" t="0" r="3810" b="254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077" cy="874119"/>
                          </a:xfrm>
                          <a:prstGeom prst="rect">
                            <a:avLst/>
                          </a:prstGeom>
                          <a:noFill/>
                        </pic:spPr>
                      </pic:pic>
                    </a:graphicData>
                  </a:graphic>
                  <wp14:sizeRelH relativeFrom="page">
                    <wp14:pctWidth>0</wp14:pctWidth>
                  </wp14:sizeRelH>
                  <wp14:sizeRelV relativeFrom="page">
                    <wp14:pctHeight>0</wp14:pctHeight>
                  </wp14:sizeRelV>
                </wp:anchor>
              </w:drawing>
            </w:r>
            <w:r w:rsidRPr="00010C4D">
              <w:rPr>
                <w:rFonts w:ascii="Arial" w:hAnsi="Arial" w:cs="Arial"/>
                <w:noProof/>
                <w:color w:val="000000" w:themeColor="text1"/>
                <w:sz w:val="20"/>
                <w:szCs w:val="20"/>
                <w:lang w:val="es-CO" w:eastAsia="es-CO"/>
              </w:rPr>
              <w:drawing>
                <wp:inline distT="0" distB="0" distL="0" distR="0" wp14:anchorId="6A37536F" wp14:editId="6788A602">
                  <wp:extent cx="6197414" cy="3468414"/>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0501" cy="3498124"/>
                          </a:xfrm>
                          <a:prstGeom prst="rect">
                            <a:avLst/>
                          </a:prstGeom>
                          <a:noFill/>
                          <a:ln>
                            <a:noFill/>
                          </a:ln>
                        </pic:spPr>
                      </pic:pic>
                    </a:graphicData>
                  </a:graphic>
                </wp:inline>
              </w:drawing>
            </w:r>
          </w:p>
          <w:p w14:paraId="57C3D1F5"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Fuente: SECOP II</w:t>
            </w:r>
          </w:p>
          <w:p w14:paraId="0E5A90E1" w14:textId="77777777" w:rsidR="000E132A" w:rsidRPr="00010C4D" w:rsidRDefault="000E132A" w:rsidP="00204AD1">
            <w:pPr>
              <w:pStyle w:val="Default"/>
              <w:jc w:val="both"/>
              <w:rPr>
                <w:rFonts w:ascii="Arial" w:hAnsi="Arial" w:cs="Arial"/>
                <w:color w:val="000000" w:themeColor="text1"/>
                <w:sz w:val="20"/>
                <w:szCs w:val="20"/>
              </w:rPr>
            </w:pPr>
          </w:p>
          <w:p w14:paraId="4374B84B" w14:textId="77777777" w:rsidR="000E132A" w:rsidRPr="00010C4D" w:rsidRDefault="000E132A" w:rsidP="00204AD1">
            <w:pPr>
              <w:pStyle w:val="Default"/>
              <w:jc w:val="both"/>
              <w:rPr>
                <w:rFonts w:ascii="Arial" w:hAnsi="Arial" w:cs="Arial"/>
                <w:color w:val="000000" w:themeColor="text1"/>
                <w:sz w:val="20"/>
                <w:szCs w:val="20"/>
              </w:rPr>
            </w:pPr>
          </w:p>
          <w:p w14:paraId="6FCEE3B2"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 el</w:t>
            </w:r>
            <w:r w:rsidRPr="00010C4D">
              <w:rPr>
                <w:rFonts w:ascii="Arial" w:hAnsi="Arial" w:cs="Arial"/>
                <w:color w:val="000000" w:themeColor="text1"/>
                <w:sz w:val="20"/>
                <w:szCs w:val="20"/>
              </w:rPr>
              <w:t xml:space="preserve"> </w:t>
            </w:r>
            <w:r w:rsidRPr="00010C4D">
              <w:rPr>
                <w:rFonts w:ascii="Arial" w:hAnsi="Arial" w:cs="Arial"/>
                <w:iCs/>
                <w:color w:val="000000" w:themeColor="text1"/>
                <w:sz w:val="20"/>
                <w:szCs w:val="20"/>
              </w:rPr>
              <w:t>numeral</w:t>
            </w:r>
            <w:r w:rsidRPr="00010C4D">
              <w:rPr>
                <w:rFonts w:ascii="Arial" w:hAnsi="Arial" w:cs="Arial"/>
                <w:color w:val="000000" w:themeColor="text1"/>
                <w:sz w:val="20"/>
                <w:szCs w:val="20"/>
              </w:rPr>
              <w:t xml:space="preserve"> 10 del</w:t>
            </w:r>
            <w:bookmarkStart w:id="4" w:name="_Toc21590601"/>
            <w:r w:rsidRPr="00010C4D">
              <w:rPr>
                <w:rFonts w:ascii="Arial" w:hAnsi="Arial" w:cs="Arial"/>
                <w:color w:val="000000" w:themeColor="text1"/>
                <w:sz w:val="20"/>
                <w:szCs w:val="20"/>
              </w:rPr>
              <w:t xml:space="preserve"> numeral </w:t>
            </w:r>
            <w:bookmarkEnd w:id="4"/>
            <w:r w:rsidRPr="00010C4D">
              <w:rPr>
                <w:rFonts w:ascii="Arial" w:hAnsi="Arial" w:cs="Arial"/>
                <w:color w:val="000000" w:themeColor="text1"/>
                <w:sz w:val="20"/>
                <w:szCs w:val="20"/>
              </w:rPr>
              <w:t>4.4.5.1 “Obligaciones generales” del Manual de Interventoría y Supervisión Código GCON-MA-002 de la UAERMV, el cual precisa:</w:t>
            </w:r>
          </w:p>
          <w:p w14:paraId="6F020452" w14:textId="77777777" w:rsidR="000E132A" w:rsidRPr="00010C4D" w:rsidRDefault="000E132A" w:rsidP="00204AD1">
            <w:pPr>
              <w:pStyle w:val="Default"/>
              <w:jc w:val="both"/>
              <w:rPr>
                <w:rFonts w:ascii="Arial" w:hAnsi="Arial" w:cs="Arial"/>
                <w:b/>
                <w:bCs/>
                <w:color w:val="000000" w:themeColor="text1"/>
                <w:sz w:val="20"/>
                <w:szCs w:val="20"/>
              </w:rPr>
            </w:pPr>
          </w:p>
          <w:p w14:paraId="3B6CA3EB" w14:textId="77777777" w:rsidR="000E132A" w:rsidRPr="00010C4D" w:rsidRDefault="000E132A" w:rsidP="00204AD1">
            <w:pPr>
              <w:pStyle w:val="Default"/>
              <w:jc w:val="both"/>
              <w:rPr>
                <w:rFonts w:ascii="Arial" w:hAnsi="Arial" w:cs="Arial"/>
                <w:b/>
                <w:bCs/>
                <w:i/>
                <w:iCs/>
                <w:color w:val="000000" w:themeColor="text1"/>
                <w:sz w:val="18"/>
                <w:szCs w:val="18"/>
              </w:rPr>
            </w:pPr>
            <w:r w:rsidRPr="00010C4D">
              <w:rPr>
                <w:rFonts w:ascii="Arial" w:hAnsi="Arial" w:cs="Arial"/>
                <w:i/>
                <w:iCs/>
                <w:color w:val="000000" w:themeColor="text1"/>
                <w:sz w:val="20"/>
                <w:szCs w:val="20"/>
              </w:rPr>
              <w:t xml:space="preserve">“… </w:t>
            </w:r>
            <w:r w:rsidRPr="00010C4D">
              <w:rPr>
                <w:rFonts w:ascii="Arial" w:hAnsi="Arial" w:cs="Arial"/>
                <w:b/>
                <w:bCs/>
                <w:i/>
                <w:iCs/>
                <w:color w:val="000000" w:themeColor="text1"/>
                <w:sz w:val="18"/>
                <w:szCs w:val="18"/>
              </w:rPr>
              <w:t>4.4.5.1. Obligaciones generales</w:t>
            </w:r>
          </w:p>
          <w:p w14:paraId="51D93806"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w:t>
            </w:r>
          </w:p>
          <w:p w14:paraId="15472D3A" w14:textId="77777777" w:rsidR="000E132A" w:rsidRPr="00010C4D" w:rsidRDefault="000E132A" w:rsidP="00204AD1">
            <w:pPr>
              <w:pStyle w:val="Default"/>
              <w:ind w:left="284" w:right="284"/>
              <w:jc w:val="both"/>
              <w:rPr>
                <w:rFonts w:ascii="Arial" w:hAnsi="Arial" w:cs="Arial"/>
                <w:b/>
                <w:bCs/>
                <w:i/>
                <w:iCs/>
                <w:color w:val="000000" w:themeColor="text1"/>
                <w:sz w:val="18"/>
                <w:szCs w:val="18"/>
              </w:rPr>
            </w:pPr>
          </w:p>
          <w:p w14:paraId="669EC4E3" w14:textId="77777777" w:rsidR="000E132A" w:rsidRPr="00010C4D" w:rsidRDefault="000E132A" w:rsidP="00204AD1">
            <w:pPr>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w:t>
            </w:r>
            <w:r w:rsidRPr="00010C4D">
              <w:rPr>
                <w:rFonts w:ascii="Arial" w:hAnsi="Arial" w:cs="Arial"/>
                <w:b/>
                <w:bCs/>
                <w:i/>
                <w:iCs/>
                <w:color w:val="000000" w:themeColor="text1"/>
                <w:sz w:val="18"/>
                <w:szCs w:val="18"/>
              </w:rPr>
              <w:t xml:space="preserve">10. </w:t>
            </w:r>
            <w:r w:rsidRPr="00010C4D">
              <w:rPr>
                <w:rFonts w:ascii="Arial" w:hAnsi="Arial" w:cs="Arial"/>
                <w:i/>
                <w:iCs/>
                <w:color w:val="000000" w:themeColor="text1"/>
                <w:sz w:val="18"/>
                <w:szCs w:val="18"/>
              </w:rPr>
              <w:t>Llevar a cabo las labores de monitoreo y control de riesgos establecidos en la matriz de riesgos. En lo que hace referencia a los riesgos asignados a la UAERMV se deberá efectuar el control en coordinación con el área responsable de cada riesgo incluido en el mapa correspondiente, así como la identificación y tratamiento de los riesgos que puedan surgir durante las diversas etapas del contrato o convenio”.</w:t>
            </w:r>
          </w:p>
          <w:p w14:paraId="73F428DB" w14:textId="77777777" w:rsidR="000E132A" w:rsidRPr="00010C4D" w:rsidRDefault="000E132A" w:rsidP="00204AD1">
            <w:pPr>
              <w:pStyle w:val="Default"/>
              <w:ind w:left="284" w:right="284"/>
              <w:jc w:val="both"/>
              <w:rPr>
                <w:rFonts w:ascii="Arial" w:hAnsi="Arial" w:cs="Arial"/>
                <w:color w:val="000000" w:themeColor="text1"/>
                <w:sz w:val="18"/>
                <w:szCs w:val="18"/>
              </w:rPr>
            </w:pPr>
          </w:p>
          <w:p w14:paraId="78D04514"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Adicionalmente,</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el numeral 5 “</w:t>
            </w:r>
            <w:r w:rsidRPr="00010C4D">
              <w:rPr>
                <w:rFonts w:ascii="Arial" w:hAnsi="Arial" w:cs="Arial"/>
                <w:i/>
                <w:iCs/>
                <w:color w:val="000000" w:themeColor="text1"/>
                <w:sz w:val="20"/>
                <w:szCs w:val="20"/>
              </w:rPr>
              <w:t>Monitorear los Riesgos</w:t>
            </w:r>
            <w:r w:rsidRPr="00010C4D">
              <w:rPr>
                <w:rFonts w:ascii="Arial" w:hAnsi="Arial" w:cs="Arial"/>
                <w:color w:val="000000" w:themeColor="text1"/>
                <w:sz w:val="20"/>
                <w:szCs w:val="20"/>
              </w:rPr>
              <w:t>” del Manual para la Identificación y Cobertura del Riesgo en los Procesos de Contratación de Colombia Compa Eficiente – CCE, el cual establece:</w:t>
            </w:r>
          </w:p>
          <w:p w14:paraId="68F70347" w14:textId="77777777" w:rsidR="000E132A" w:rsidRPr="00010C4D" w:rsidRDefault="000E132A" w:rsidP="00204AD1">
            <w:pPr>
              <w:pStyle w:val="Default"/>
              <w:jc w:val="both"/>
              <w:rPr>
                <w:rFonts w:ascii="Arial" w:hAnsi="Arial" w:cs="Arial"/>
                <w:color w:val="000000" w:themeColor="text1"/>
                <w:sz w:val="20"/>
                <w:szCs w:val="20"/>
              </w:rPr>
            </w:pPr>
          </w:p>
          <w:p w14:paraId="6745B41A"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color w:val="000000" w:themeColor="text1"/>
                <w:sz w:val="20"/>
                <w:szCs w:val="20"/>
              </w:rPr>
              <w:t>“</w:t>
            </w:r>
            <w:r w:rsidRPr="00010C4D">
              <w:rPr>
                <w:rFonts w:ascii="Arial" w:hAnsi="Arial" w:cs="Arial"/>
                <w:i/>
                <w:iCs/>
                <w:color w:val="000000" w:themeColor="text1"/>
                <w:sz w:val="18"/>
                <w:szCs w:val="18"/>
              </w:rPr>
              <w:t>5. Monitorear los Riesgos.</w:t>
            </w:r>
          </w:p>
          <w:p w14:paraId="781B2634"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44959426" w14:textId="77777777" w:rsidR="000E132A" w:rsidRPr="00010C4D" w:rsidRDefault="000E132A" w:rsidP="00204AD1">
            <w:pPr>
              <w:pStyle w:val="Default"/>
              <w:ind w:left="284" w:right="284"/>
              <w:jc w:val="both"/>
              <w:rPr>
                <w:rFonts w:ascii="Arial" w:hAnsi="Arial" w:cs="Arial"/>
                <w:color w:val="000000" w:themeColor="text1"/>
                <w:sz w:val="18"/>
                <w:szCs w:val="18"/>
              </w:rPr>
            </w:pPr>
            <w:r w:rsidRPr="00010C4D">
              <w:rPr>
                <w:rFonts w:ascii="Arial" w:hAnsi="Arial" w:cs="Arial"/>
                <w:i/>
                <w:iCs/>
                <w:color w:val="000000" w:themeColor="text1"/>
                <w:sz w:val="18"/>
                <w:szCs w:val="18"/>
              </w:rPr>
              <w:t>…</w:t>
            </w:r>
            <w:r w:rsidRPr="00010C4D">
              <w:rPr>
                <w:rFonts w:ascii="Arial" w:hAnsi="Arial" w:cs="Arial"/>
                <w:color w:val="000000" w:themeColor="text1"/>
                <w:sz w:val="18"/>
                <w:szCs w:val="18"/>
              </w:rPr>
              <w:t xml:space="preserve"> </w:t>
            </w:r>
            <w:r w:rsidRPr="00010C4D">
              <w:rPr>
                <w:rFonts w:ascii="Arial" w:hAnsi="Arial" w:cs="Arial"/>
                <w:i/>
                <w:iCs/>
                <w:color w:val="000000" w:themeColor="text1"/>
                <w:sz w:val="18"/>
                <w:szCs w:val="18"/>
              </w:rPr>
              <w:t>la Entidad Estatal debe monitorear los Riesgos y revisar la efectividad y el desempeño de las herramientas implementadas para su gestión. Para lo cual, debe: (i) asignar responsables; (ii) fijar fechas de inicio y terminación de las actividades requeridas; (iii) señalar la forma de seguimiento (encuestas, muestreos aleatorios de calidad, u otros); (iv) definir la periodicidad de revisión; y (v) documentar las actividades de monitoreo...</w:t>
            </w:r>
            <w:r w:rsidRPr="00010C4D">
              <w:rPr>
                <w:rFonts w:ascii="Arial" w:hAnsi="Arial" w:cs="Arial"/>
                <w:color w:val="000000" w:themeColor="text1"/>
                <w:sz w:val="18"/>
                <w:szCs w:val="18"/>
              </w:rPr>
              <w:t>”</w:t>
            </w:r>
          </w:p>
          <w:p w14:paraId="39614800" w14:textId="77777777" w:rsidR="000E132A" w:rsidRPr="00010C4D" w:rsidRDefault="000E132A" w:rsidP="00204AD1">
            <w:pPr>
              <w:rPr>
                <w:rFonts w:ascii="Arial" w:hAnsi="Arial" w:cs="Arial"/>
                <w:b/>
                <w:bCs/>
                <w:color w:val="000000" w:themeColor="text1"/>
                <w:sz w:val="20"/>
                <w:szCs w:val="20"/>
              </w:rPr>
            </w:pPr>
          </w:p>
          <w:p w14:paraId="64140BCD" w14:textId="77777777" w:rsidR="000E132A" w:rsidRPr="00010C4D" w:rsidRDefault="000E132A" w:rsidP="00204AD1">
            <w:pPr>
              <w:rPr>
                <w:rFonts w:ascii="Arial" w:hAnsi="Arial" w:cs="Arial"/>
                <w:b/>
                <w:bCs/>
                <w:color w:val="000000" w:themeColor="text1"/>
                <w:sz w:val="20"/>
                <w:szCs w:val="20"/>
              </w:rPr>
            </w:pPr>
          </w:p>
          <w:p w14:paraId="7015B593" w14:textId="77777777" w:rsidR="00867BCF" w:rsidRPr="00010C4D" w:rsidRDefault="00867BCF" w:rsidP="00204AD1">
            <w:pPr>
              <w:tabs>
                <w:tab w:val="left" w:pos="2135"/>
              </w:tabs>
              <w:jc w:val="both"/>
              <w:rPr>
                <w:rFonts w:ascii="Arial" w:eastAsia="Arial" w:hAnsi="Arial" w:cs="Arial"/>
                <w:bCs/>
                <w:color w:val="000000" w:themeColor="text1"/>
                <w:sz w:val="22"/>
                <w:szCs w:val="22"/>
                <w:highlight w:val="yellow"/>
              </w:rPr>
            </w:pPr>
            <w:r w:rsidRPr="00010C4D">
              <w:rPr>
                <w:rFonts w:ascii="Arial" w:hAnsi="Arial" w:cs="Arial"/>
                <w:b/>
                <w:bCs/>
                <w:color w:val="000000" w:themeColor="text1"/>
                <w:sz w:val="20"/>
                <w:szCs w:val="20"/>
              </w:rPr>
              <w:t xml:space="preserve">Aportes del equipo auditado antes del cierre de auditoría: </w:t>
            </w:r>
          </w:p>
          <w:p w14:paraId="0BE3BD25" w14:textId="622E5BEB" w:rsidR="00867BCF" w:rsidRPr="00010C4D" w:rsidRDefault="00465893" w:rsidP="00204AD1">
            <w:pPr>
              <w:tabs>
                <w:tab w:val="left" w:pos="2135"/>
              </w:tabs>
              <w:jc w:val="both"/>
              <w:rPr>
                <w:rFonts w:ascii="Arial" w:eastAsia="Arial" w:hAnsi="Arial" w:cs="Arial"/>
                <w:bCs/>
                <w:color w:val="000000" w:themeColor="text1"/>
                <w:sz w:val="20"/>
                <w:szCs w:val="20"/>
              </w:rPr>
            </w:pPr>
            <w:r w:rsidRPr="00010C4D">
              <w:rPr>
                <w:rFonts w:ascii="Arial" w:eastAsia="Arial" w:hAnsi="Arial" w:cs="Arial"/>
                <w:bCs/>
                <w:color w:val="000000" w:themeColor="text1"/>
                <w:sz w:val="20"/>
                <w:szCs w:val="20"/>
              </w:rPr>
              <w:t>“</w:t>
            </w:r>
            <w:r w:rsidR="00867BCF" w:rsidRPr="00010C4D">
              <w:rPr>
                <w:rFonts w:ascii="Arial" w:eastAsia="Arial" w:hAnsi="Arial" w:cs="Arial"/>
                <w:bCs/>
                <w:color w:val="000000" w:themeColor="text1"/>
                <w:sz w:val="20"/>
                <w:szCs w:val="20"/>
              </w:rPr>
              <w:t>Frente al HALLAZGO No. 12. Se acepta. Se procederá a establecer el respectivo plan de mejoramiento.</w:t>
            </w:r>
            <w:r w:rsidRPr="00010C4D">
              <w:rPr>
                <w:rFonts w:ascii="Arial" w:eastAsia="Arial" w:hAnsi="Arial" w:cs="Arial"/>
                <w:bCs/>
                <w:color w:val="000000" w:themeColor="text1"/>
                <w:sz w:val="20"/>
                <w:szCs w:val="20"/>
              </w:rPr>
              <w:t>”</w:t>
            </w:r>
          </w:p>
          <w:p w14:paraId="3ADBE7EB" w14:textId="77777777" w:rsidR="00867BCF" w:rsidRPr="00010C4D" w:rsidRDefault="00867BCF" w:rsidP="00204AD1">
            <w:pPr>
              <w:tabs>
                <w:tab w:val="left" w:pos="2135"/>
              </w:tabs>
              <w:jc w:val="both"/>
              <w:rPr>
                <w:rFonts w:ascii="Arial" w:hAnsi="Arial" w:cs="Arial"/>
                <w:color w:val="000000" w:themeColor="text1"/>
                <w:sz w:val="20"/>
                <w:szCs w:val="20"/>
              </w:rPr>
            </w:pPr>
          </w:p>
          <w:p w14:paraId="215CF40C" w14:textId="77777777" w:rsidR="00867BCF" w:rsidRPr="00010C4D" w:rsidRDefault="00867BCF" w:rsidP="00204AD1">
            <w:pPr>
              <w:tabs>
                <w:tab w:val="left" w:pos="2135"/>
              </w:tabs>
              <w:jc w:val="both"/>
              <w:rPr>
                <w:rFonts w:ascii="Arial" w:eastAsia="Arial" w:hAnsi="Arial" w:cs="Arial"/>
                <w:bCs/>
                <w:color w:val="000000" w:themeColor="text1"/>
                <w:sz w:val="22"/>
                <w:szCs w:val="22"/>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74595B30" w14:textId="77777777" w:rsidR="000E132A" w:rsidRPr="00010C4D" w:rsidRDefault="000E132A" w:rsidP="00204AD1">
            <w:pPr>
              <w:rPr>
                <w:rFonts w:ascii="Arial" w:hAnsi="Arial" w:cs="Arial"/>
                <w:b/>
                <w:bCs/>
                <w:color w:val="000000" w:themeColor="text1"/>
                <w:sz w:val="20"/>
                <w:szCs w:val="20"/>
              </w:rPr>
            </w:pPr>
          </w:p>
          <w:p w14:paraId="230C328E" w14:textId="43659228" w:rsidR="000E132A" w:rsidRDefault="00D85912" w:rsidP="00204AD1">
            <w:pPr>
              <w:rPr>
                <w:rFonts w:ascii="Arial" w:hAnsi="Arial" w:cs="Arial"/>
                <w:b/>
                <w:color w:val="000000" w:themeColor="text1"/>
                <w:sz w:val="20"/>
                <w:szCs w:val="20"/>
              </w:rPr>
            </w:pPr>
            <w:r w:rsidRPr="00D85912">
              <w:rPr>
                <w:rFonts w:ascii="Arial" w:hAnsi="Arial" w:cs="Arial"/>
                <w:b/>
                <w:color w:val="000000" w:themeColor="text1"/>
                <w:sz w:val="20"/>
                <w:szCs w:val="20"/>
              </w:rPr>
              <w:t>CUMPLIMIENTO DE LO DISPUESTO POR EL MANUAL DE INTERVENT</w:t>
            </w:r>
            <w:r>
              <w:rPr>
                <w:rFonts w:ascii="Arial" w:hAnsi="Arial" w:cs="Arial"/>
                <w:b/>
                <w:color w:val="000000" w:themeColor="text1"/>
                <w:sz w:val="20"/>
                <w:szCs w:val="20"/>
              </w:rPr>
              <w:t>ORÍA Y SUPERVISIÓN DE LA UAERMV</w:t>
            </w:r>
          </w:p>
          <w:p w14:paraId="7F236311" w14:textId="77777777" w:rsidR="00D85912" w:rsidRPr="00D85912" w:rsidRDefault="00D85912" w:rsidP="00204AD1">
            <w:pPr>
              <w:rPr>
                <w:rFonts w:ascii="Arial" w:hAnsi="Arial" w:cs="Arial"/>
                <w:b/>
                <w:bCs/>
                <w:color w:val="000000" w:themeColor="text1"/>
                <w:sz w:val="20"/>
                <w:szCs w:val="20"/>
              </w:rPr>
            </w:pPr>
          </w:p>
          <w:p w14:paraId="25FC3DA4" w14:textId="77777777" w:rsidR="000E132A" w:rsidRPr="00010C4D" w:rsidRDefault="000E132A"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color w:val="000000" w:themeColor="text1"/>
                <w:sz w:val="20"/>
                <w:szCs w:val="20"/>
              </w:rPr>
              <w:t xml:space="preserve">Como parte del alcance de la auditoría se realizó la verificación del cumplimiento de lo dispuesto por el Manual de Interventoría y Supervisión de la UAERMV, en una muestra de los contratos a cargo del proceso, para los números 488, 509 y 563 de 2018, 427 y 449 de 2019, solicitados a través del correo electrónico </w:t>
            </w:r>
            <w:hyperlink r:id="rId33" w:history="1">
              <w:r w:rsidRPr="00010C4D">
                <w:rPr>
                  <w:rStyle w:val="Hipervnculo"/>
                  <w:rFonts w:ascii="Arial" w:hAnsi="Arial" w:cs="Arial"/>
                  <w:color w:val="000000" w:themeColor="text1"/>
                  <w:sz w:val="20"/>
                  <w:szCs w:val="20"/>
                </w:rPr>
                <w:t>prestamos.documental@umv.gov.co</w:t>
              </w:r>
            </w:hyperlink>
            <w:r w:rsidRPr="00010C4D">
              <w:rPr>
                <w:rFonts w:ascii="Arial" w:hAnsi="Arial" w:cs="Arial"/>
                <w:color w:val="000000" w:themeColor="text1"/>
                <w:sz w:val="20"/>
                <w:szCs w:val="20"/>
              </w:rPr>
              <w:t>.</w:t>
            </w:r>
          </w:p>
          <w:p w14:paraId="58D57E10" w14:textId="77777777" w:rsidR="000E132A" w:rsidRPr="00010C4D" w:rsidRDefault="000E132A" w:rsidP="00204AD1">
            <w:pPr>
              <w:rPr>
                <w:rFonts w:ascii="Arial" w:hAnsi="Arial" w:cs="Arial"/>
                <w:b/>
                <w:bCs/>
                <w:color w:val="000000" w:themeColor="text1"/>
                <w:sz w:val="20"/>
                <w:szCs w:val="20"/>
                <w:u w:val="single"/>
              </w:rPr>
            </w:pPr>
          </w:p>
          <w:p w14:paraId="1705376C" w14:textId="77777777" w:rsidR="000E132A" w:rsidRPr="00010C4D" w:rsidRDefault="000E132A" w:rsidP="00204AD1">
            <w:pPr>
              <w:rPr>
                <w:rFonts w:ascii="Arial" w:hAnsi="Arial" w:cs="Arial"/>
                <w:b/>
                <w:bCs/>
                <w:color w:val="000000" w:themeColor="text1"/>
                <w:sz w:val="20"/>
                <w:szCs w:val="20"/>
                <w:u w:val="single"/>
              </w:rPr>
            </w:pPr>
          </w:p>
          <w:p w14:paraId="3E2BF1CB" w14:textId="386B733C" w:rsidR="000E132A" w:rsidRPr="00010C4D" w:rsidRDefault="000E132A" w:rsidP="00204AD1">
            <w:pPr>
              <w:shd w:val="clear" w:color="auto" w:fill="A8D08D" w:themeFill="accent6" w:themeFillTint="99"/>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1</w:t>
            </w:r>
            <w:r w:rsidR="009D2612" w:rsidRPr="00010C4D">
              <w:rPr>
                <w:rFonts w:ascii="Arial" w:hAnsi="Arial" w:cs="Arial"/>
                <w:b/>
                <w:bCs/>
                <w:color w:val="000000" w:themeColor="text1"/>
                <w:sz w:val="20"/>
                <w:szCs w:val="20"/>
                <w:u w:val="single"/>
              </w:rPr>
              <w:t>0</w:t>
            </w:r>
            <w:r w:rsidRPr="00010C4D">
              <w:rPr>
                <w:rFonts w:ascii="Arial" w:hAnsi="Arial" w:cs="Arial"/>
                <w:b/>
                <w:bCs/>
                <w:color w:val="000000" w:themeColor="text1"/>
                <w:sz w:val="20"/>
                <w:szCs w:val="20"/>
              </w:rPr>
              <w:t xml:space="preserve">: </w:t>
            </w:r>
            <w:r w:rsidR="00B65DB5" w:rsidRPr="00010C4D">
              <w:rPr>
                <w:rFonts w:ascii="Arial" w:hAnsi="Arial" w:cs="Arial"/>
                <w:color w:val="000000" w:themeColor="text1"/>
                <w:sz w:val="20"/>
                <w:szCs w:val="20"/>
              </w:rPr>
              <w:t xml:space="preserve">(Hallazgo No. 13 en </w:t>
            </w:r>
            <w:r w:rsidR="005C259A" w:rsidRPr="00010C4D">
              <w:rPr>
                <w:rFonts w:ascii="Arial" w:hAnsi="Arial" w:cs="Arial"/>
                <w:color w:val="000000" w:themeColor="text1"/>
                <w:sz w:val="20"/>
                <w:szCs w:val="20"/>
              </w:rPr>
              <w:t>el Informe Preliminar)</w:t>
            </w:r>
          </w:p>
          <w:p w14:paraId="36E7BE21" w14:textId="77777777" w:rsidR="000E132A" w:rsidRPr="00010C4D" w:rsidRDefault="000E132A" w:rsidP="00204AD1">
            <w:pPr>
              <w:jc w:val="both"/>
              <w:rPr>
                <w:rFonts w:ascii="Arial" w:hAnsi="Arial" w:cs="Arial"/>
                <w:b/>
                <w:bCs/>
                <w:color w:val="000000" w:themeColor="text1"/>
                <w:sz w:val="20"/>
                <w:szCs w:val="20"/>
              </w:rPr>
            </w:pPr>
          </w:p>
          <w:p w14:paraId="7375D978"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EVIDENCIO </w:t>
            </w:r>
            <w:r w:rsidRPr="00010C4D">
              <w:rPr>
                <w:rFonts w:ascii="Arial" w:hAnsi="Arial" w:cs="Arial"/>
                <w:color w:val="000000" w:themeColor="text1"/>
                <w:sz w:val="20"/>
                <w:szCs w:val="20"/>
              </w:rPr>
              <w:t>una inadecuada ejecución de las actividades de supervisión en la muestra de contratos evaluada por OCI, dado que se observó:</w:t>
            </w:r>
          </w:p>
          <w:p w14:paraId="0B24B680" w14:textId="77777777" w:rsidR="000E132A" w:rsidRPr="00010C4D" w:rsidRDefault="000E132A" w:rsidP="00204AD1">
            <w:pPr>
              <w:jc w:val="both"/>
              <w:rPr>
                <w:rFonts w:ascii="Arial" w:hAnsi="Arial" w:cs="Arial"/>
                <w:color w:val="000000" w:themeColor="text1"/>
                <w:sz w:val="20"/>
                <w:szCs w:val="20"/>
              </w:rPr>
            </w:pPr>
          </w:p>
          <w:p w14:paraId="1A7A012D" w14:textId="77777777" w:rsidR="000E132A" w:rsidRPr="00010C4D" w:rsidRDefault="000E132A" w:rsidP="00204AD1">
            <w:pPr>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u w:val="single"/>
              </w:rPr>
              <w:t>Manual de Interventoría y Supervisión de la UAERMV versión 6</w:t>
            </w:r>
            <w:r w:rsidRPr="00010C4D">
              <w:rPr>
                <w:rFonts w:ascii="Arial" w:hAnsi="Arial" w:cs="Arial"/>
                <w:color w:val="000000" w:themeColor="text1"/>
                <w:sz w:val="20"/>
                <w:szCs w:val="20"/>
              </w:rPr>
              <w:t>.</w:t>
            </w:r>
          </w:p>
          <w:p w14:paraId="558BE96C" w14:textId="77777777" w:rsidR="000E132A" w:rsidRPr="00010C4D" w:rsidRDefault="000E132A" w:rsidP="00204AD1">
            <w:pPr>
              <w:pStyle w:val="Default"/>
              <w:rPr>
                <w:rFonts w:ascii="Arial" w:hAnsi="Arial" w:cs="Arial"/>
                <w:b/>
                <w:bCs/>
                <w:color w:val="000000" w:themeColor="text1"/>
                <w:sz w:val="20"/>
                <w:szCs w:val="20"/>
              </w:rPr>
            </w:pPr>
          </w:p>
          <w:p w14:paraId="7386B869" w14:textId="77777777" w:rsidR="000E132A" w:rsidRPr="00010C4D" w:rsidRDefault="000E132A" w:rsidP="00204AD1">
            <w:pPr>
              <w:pStyle w:val="Default"/>
              <w:jc w:val="both"/>
              <w:rPr>
                <w:rFonts w:ascii="Arial" w:hAnsi="Arial" w:cs="Arial"/>
                <w:b/>
                <w:bCs/>
                <w:color w:val="000000" w:themeColor="text1"/>
                <w:sz w:val="18"/>
                <w:szCs w:val="18"/>
              </w:rPr>
            </w:pPr>
            <w:r w:rsidRPr="00010C4D">
              <w:rPr>
                <w:rFonts w:ascii="Arial" w:hAnsi="Arial" w:cs="Arial"/>
                <w:color w:val="000000" w:themeColor="text1"/>
                <w:sz w:val="20"/>
                <w:szCs w:val="20"/>
              </w:rPr>
              <w:t xml:space="preserve">1. </w:t>
            </w:r>
            <w:r w:rsidRPr="00010C4D">
              <w:rPr>
                <w:rFonts w:ascii="Arial" w:hAnsi="Arial" w:cs="Arial"/>
                <w:b/>
                <w:bCs/>
                <w:color w:val="000000" w:themeColor="text1"/>
                <w:sz w:val="20"/>
                <w:szCs w:val="20"/>
              </w:rPr>
              <w:t xml:space="preserve">Contrato 488 DE 2018 </w:t>
            </w:r>
            <w:r w:rsidRPr="00010C4D">
              <w:rPr>
                <w:rFonts w:ascii="Arial" w:hAnsi="Arial" w:cs="Arial"/>
                <w:color w:val="000000" w:themeColor="text1"/>
                <w:sz w:val="20"/>
                <w:szCs w:val="20"/>
              </w:rPr>
              <w:t>– Objeto:</w:t>
            </w:r>
            <w:r w:rsidRPr="00010C4D">
              <w:rPr>
                <w:rFonts w:ascii="Arial" w:hAnsi="Arial" w:cs="Arial"/>
                <w:color w:val="000000" w:themeColor="text1"/>
                <w:sz w:val="20"/>
                <w:szCs w:val="20"/>
                <w:lang w:val="es-ES"/>
              </w:rPr>
              <w:t xml:space="preserve"> </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PRESTAR SERVICIOS PROFESIONALES A LA SECRETARÍA GENERAL - PROCESO DE CONTRATOS, COMO ABOGADO EN LA ESTRUCTURACIÓN Y SEGUIMIENTO DE LOS PROCESOS DE SELECCIÓN EN LA ETAPA PRECONTRACTUAL, REQUERIDOS POR LA UNIDAD ADMINISTRATIVA ESPECIAL DE REHABILITACIÓN Y MANTENIMIENTO VIAL</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w:t>
            </w:r>
          </w:p>
          <w:p w14:paraId="125D8EBB" w14:textId="77777777" w:rsidR="000E132A" w:rsidRPr="00010C4D" w:rsidRDefault="000E132A" w:rsidP="00204AD1">
            <w:pPr>
              <w:pStyle w:val="Default"/>
              <w:rPr>
                <w:rFonts w:ascii="Arial" w:hAnsi="Arial" w:cs="Arial"/>
                <w:b/>
                <w:bCs/>
                <w:color w:val="000000" w:themeColor="text1"/>
                <w:sz w:val="20"/>
                <w:szCs w:val="20"/>
              </w:rPr>
            </w:pPr>
          </w:p>
          <w:p w14:paraId="2A3955B4"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EVIDENCIÓ </w:t>
            </w:r>
            <w:r w:rsidRPr="00010C4D">
              <w:rPr>
                <w:rFonts w:ascii="Arial" w:hAnsi="Arial" w:cs="Arial"/>
                <w:color w:val="000000" w:themeColor="text1"/>
                <w:sz w:val="20"/>
                <w:szCs w:val="20"/>
              </w:rPr>
              <w:t>que el acta N° 1 de inicio del contrato de prestación de servicios profesionales del 12 de octubre de 2018 y el acta de terminación anticipada del 22 de octubre de 2018, están suscritas por una supervisora diferente a la designada por el Director General, y no se encontró dentro de la documentación del expediente contractual la nueva designación que facultara la suscripción de estas actas.</w:t>
            </w:r>
          </w:p>
          <w:p w14:paraId="7499B5F3" w14:textId="77777777" w:rsidR="000E132A" w:rsidRPr="00010C4D" w:rsidRDefault="000E132A" w:rsidP="00204AD1">
            <w:pPr>
              <w:pStyle w:val="Default"/>
              <w:jc w:val="both"/>
              <w:rPr>
                <w:rFonts w:ascii="Arial" w:hAnsi="Arial" w:cs="Arial"/>
                <w:color w:val="000000" w:themeColor="text1"/>
                <w:sz w:val="20"/>
                <w:szCs w:val="20"/>
              </w:rPr>
            </w:pPr>
          </w:p>
          <w:p w14:paraId="47E62A21" w14:textId="77777777" w:rsidR="000E132A" w:rsidRPr="00010C4D" w:rsidRDefault="000E132A" w:rsidP="00204AD1">
            <w:pPr>
              <w:pStyle w:val="Default"/>
              <w:jc w:val="both"/>
              <w:rPr>
                <w:rFonts w:ascii="Arial" w:hAnsi="Arial" w:cs="Arial"/>
                <w:color w:val="000000" w:themeColor="text1"/>
                <w:sz w:val="18"/>
                <w:szCs w:val="18"/>
              </w:rPr>
            </w:pPr>
            <w:r w:rsidRPr="00010C4D">
              <w:rPr>
                <w:rFonts w:ascii="Arial" w:hAnsi="Arial" w:cs="Arial"/>
                <w:color w:val="000000" w:themeColor="text1"/>
                <w:sz w:val="20"/>
                <w:szCs w:val="20"/>
              </w:rPr>
              <w:t>2.</w:t>
            </w:r>
            <w:r w:rsidRPr="00010C4D">
              <w:rPr>
                <w:rFonts w:ascii="Arial" w:hAnsi="Arial" w:cs="Arial"/>
                <w:b/>
                <w:bCs/>
                <w:color w:val="000000" w:themeColor="text1"/>
                <w:sz w:val="20"/>
                <w:szCs w:val="20"/>
              </w:rPr>
              <w:t xml:space="preserve"> Contrato 509 DE 2018 </w:t>
            </w:r>
            <w:r w:rsidRPr="00010C4D">
              <w:rPr>
                <w:rFonts w:ascii="Arial" w:hAnsi="Arial" w:cs="Arial"/>
                <w:color w:val="000000" w:themeColor="text1"/>
                <w:sz w:val="20"/>
                <w:szCs w:val="20"/>
              </w:rPr>
              <w:t>– Objeto:</w:t>
            </w:r>
            <w:r w:rsidRPr="00010C4D">
              <w:rPr>
                <w:rFonts w:ascii="Arial" w:hAnsi="Arial" w:cs="Arial"/>
                <w:color w:val="000000" w:themeColor="text1"/>
                <w:sz w:val="20"/>
                <w:szCs w:val="20"/>
                <w:lang w:val="es-ES"/>
              </w:rPr>
              <w:t xml:space="preserve"> </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PRESTAR SERVICIOS PROFESIONALES A LA SECRETARIA GENERAL - PROCESO DE CONTRATOS, EN LA ESTRUCTURACIÓN Y FORTALECIMIENTO DE LOS PROCESOS DE SELECCIÓN DE CONTRATISTAS DURANTE LA ETAPA PRECONTRACTUAL, REQUERIDOS POR LA UNIDAD ADMINISTRATIVA ESPECIAL DE REHABILITACIÓN Y MANTENIMIENTO VIAL - UAERMV</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w:t>
            </w:r>
          </w:p>
          <w:p w14:paraId="63EB21C2" w14:textId="77777777" w:rsidR="000E132A" w:rsidRPr="00010C4D" w:rsidRDefault="000E132A" w:rsidP="00204AD1">
            <w:pPr>
              <w:pStyle w:val="Default"/>
              <w:jc w:val="both"/>
              <w:rPr>
                <w:rFonts w:ascii="Arial" w:hAnsi="Arial" w:cs="Arial"/>
                <w:color w:val="000000" w:themeColor="text1"/>
                <w:sz w:val="20"/>
                <w:szCs w:val="20"/>
              </w:rPr>
            </w:pPr>
          </w:p>
          <w:p w14:paraId="4E7AED49"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EVIDENCIÓ </w:t>
            </w:r>
            <w:r w:rsidRPr="00010C4D">
              <w:rPr>
                <w:rFonts w:ascii="Arial" w:hAnsi="Arial" w:cs="Arial"/>
                <w:color w:val="000000" w:themeColor="text1"/>
                <w:sz w:val="20"/>
                <w:szCs w:val="20"/>
              </w:rPr>
              <w:t>que los tres (3) informes de actividades que dan cuenta de la ejecución del contrato están suscritos por una supervisora distinta a la designada por el Director General, y no se encontró dentro de la documentación del expediente contractual la nueva designación que facultara la suscripción de estos informes.</w:t>
            </w:r>
          </w:p>
          <w:p w14:paraId="5CEDF33E" w14:textId="77777777" w:rsidR="000E132A" w:rsidRPr="00010C4D" w:rsidRDefault="000E132A" w:rsidP="00204AD1">
            <w:pPr>
              <w:pStyle w:val="Default"/>
              <w:rPr>
                <w:rFonts w:ascii="Arial" w:hAnsi="Arial" w:cs="Arial"/>
                <w:color w:val="000000" w:themeColor="text1"/>
                <w:sz w:val="20"/>
                <w:szCs w:val="20"/>
              </w:rPr>
            </w:pPr>
          </w:p>
          <w:p w14:paraId="2F9976AE"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r w:rsidRPr="00010C4D">
              <w:rPr>
                <w:rFonts w:ascii="Arial" w:hAnsi="Arial" w:cs="Arial"/>
                <w:color w:val="000000" w:themeColor="text1"/>
                <w:sz w:val="20"/>
                <w:szCs w:val="20"/>
              </w:rPr>
              <w:t xml:space="preserve"> lo dispuesto por el literal a del numeral 8.3.3.3 del Manual de Interventoría y Supervisión de la UAERMV con código SISGESTIÓN CON-MA-002 V6, que señala:</w:t>
            </w:r>
          </w:p>
          <w:p w14:paraId="2D6AACEE" w14:textId="77777777" w:rsidR="000E132A" w:rsidRPr="00010C4D" w:rsidRDefault="000E132A" w:rsidP="00204AD1">
            <w:pPr>
              <w:pStyle w:val="Default"/>
              <w:jc w:val="both"/>
              <w:rPr>
                <w:rFonts w:ascii="Arial" w:hAnsi="Arial" w:cs="Arial"/>
                <w:color w:val="000000" w:themeColor="text1"/>
                <w:sz w:val="20"/>
                <w:szCs w:val="20"/>
              </w:rPr>
            </w:pPr>
          </w:p>
          <w:p w14:paraId="7078F762"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“…8. ASPECTOS GENERALES DE LA SUPERVISIÓN</w:t>
            </w:r>
          </w:p>
          <w:p w14:paraId="6BB74B08"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71C6696A"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8.1. DEFINICIÓN DE SUPERVISIÓN.</w:t>
            </w:r>
          </w:p>
          <w:p w14:paraId="63C6FCEB"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63E1B57C"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Toda supervisión debe ser designada de manera expresa por el Ordenador del Gasto.</w:t>
            </w:r>
          </w:p>
          <w:p w14:paraId="64FC4863"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3D71DED9"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8.2. ALCANCE DE LA SUPERVISIÓN.</w:t>
            </w:r>
          </w:p>
          <w:p w14:paraId="547EFF5A"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El ordenador del gasto designará la supervisión correspondiente, para lo cual podrá conformar un equipo interdisciplinario de acuerdo con el alcance y la complejidad de cada contrato …</w:t>
            </w:r>
          </w:p>
          <w:p w14:paraId="2716F557"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36CED5AF"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La cantidad de personal para la supervisión técnica, así como el número y tipo de apoyos requeridos para la supervisión, será definida por el ordenador del gasto.”</w:t>
            </w:r>
          </w:p>
          <w:p w14:paraId="37E87490"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6BCC97EB"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 xml:space="preserve">… En el evento en que el funcionario que ejerce la supervisión o el apoyo correspondiente no continúe ejerciendo esta función ya sea por retiro del cargo, vacaciones o cualquier otra circunstancia, el Ordenador del Gasto designará por escrito un nuevo supervisor o apoyo a la supervisión. El supervisor o apoyo a la supervisión saliente junto con </w:t>
            </w:r>
            <w:r w:rsidRPr="00010C4D">
              <w:rPr>
                <w:rFonts w:ascii="Arial" w:hAnsi="Arial" w:cs="Arial"/>
                <w:i/>
                <w:iCs/>
                <w:color w:val="000000" w:themeColor="text1"/>
                <w:sz w:val="18"/>
                <w:szCs w:val="18"/>
              </w:rPr>
              <w:lastRenderedPageBreak/>
              <w:t>el supervisor entrante o apoyo a la supervisión entrante, luego de efectuada la nueva designación, deberán suscribir el formato CON-FM-044 “ACTA DE ENTREGA DE INTERVENTORIA Y/O SUPERVISIÓN…”</w:t>
            </w:r>
          </w:p>
          <w:p w14:paraId="22ED09E2" w14:textId="77777777" w:rsidR="000E132A" w:rsidRPr="00010C4D" w:rsidRDefault="000E132A" w:rsidP="00204AD1">
            <w:pPr>
              <w:pStyle w:val="Default"/>
              <w:jc w:val="both"/>
              <w:rPr>
                <w:rFonts w:ascii="Arial" w:hAnsi="Arial" w:cs="Arial"/>
                <w:i/>
                <w:iCs/>
                <w:color w:val="000000" w:themeColor="text1"/>
                <w:sz w:val="20"/>
                <w:szCs w:val="20"/>
              </w:rPr>
            </w:pPr>
          </w:p>
          <w:p w14:paraId="7AA0F226" w14:textId="77777777" w:rsidR="000E132A" w:rsidRPr="00010C4D" w:rsidRDefault="000E132A" w:rsidP="00204AD1">
            <w:pPr>
              <w:rPr>
                <w:rFonts w:ascii="Arial" w:hAnsi="Arial" w:cs="Arial"/>
                <w:b/>
                <w:bCs/>
                <w:color w:val="000000" w:themeColor="text1"/>
                <w:sz w:val="20"/>
                <w:szCs w:val="20"/>
              </w:rPr>
            </w:pPr>
          </w:p>
          <w:p w14:paraId="0B768DD9" w14:textId="77777777" w:rsidR="000E132A" w:rsidRPr="00010C4D" w:rsidRDefault="000E132A" w:rsidP="00204AD1">
            <w:pPr>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u w:val="single"/>
              </w:rPr>
              <w:t>Manual de Interventoría y Supervisión de la UAERMV versión 7</w:t>
            </w:r>
            <w:r w:rsidRPr="00010C4D">
              <w:rPr>
                <w:rFonts w:ascii="Arial" w:hAnsi="Arial" w:cs="Arial"/>
                <w:color w:val="000000" w:themeColor="text1"/>
                <w:sz w:val="20"/>
                <w:szCs w:val="20"/>
              </w:rPr>
              <w:t>.</w:t>
            </w:r>
          </w:p>
          <w:p w14:paraId="5E2C82FD" w14:textId="77777777" w:rsidR="000E132A" w:rsidRPr="00010C4D" w:rsidRDefault="000E132A" w:rsidP="00204AD1">
            <w:pPr>
              <w:pStyle w:val="Default"/>
              <w:jc w:val="both"/>
              <w:rPr>
                <w:rFonts w:ascii="Arial" w:hAnsi="Arial" w:cs="Arial"/>
                <w:b/>
                <w:bCs/>
                <w:color w:val="000000" w:themeColor="text1"/>
                <w:sz w:val="20"/>
                <w:szCs w:val="20"/>
              </w:rPr>
            </w:pPr>
          </w:p>
          <w:p w14:paraId="6CAA16D9" w14:textId="77777777" w:rsidR="000E132A" w:rsidRPr="00010C4D" w:rsidRDefault="000E132A" w:rsidP="00204AD1">
            <w:pPr>
              <w:pStyle w:val="Default"/>
              <w:jc w:val="both"/>
              <w:rPr>
                <w:rFonts w:ascii="Arial" w:hAnsi="Arial" w:cs="Arial"/>
                <w:color w:val="000000" w:themeColor="text1"/>
                <w:sz w:val="18"/>
                <w:szCs w:val="18"/>
              </w:rPr>
            </w:pPr>
            <w:r w:rsidRPr="00010C4D">
              <w:rPr>
                <w:rFonts w:ascii="Arial" w:hAnsi="Arial" w:cs="Arial"/>
                <w:color w:val="000000" w:themeColor="text1"/>
                <w:sz w:val="20"/>
                <w:szCs w:val="20"/>
              </w:rPr>
              <w:t>3.</w:t>
            </w:r>
            <w:r w:rsidRPr="00010C4D">
              <w:rPr>
                <w:rFonts w:ascii="Arial" w:hAnsi="Arial" w:cs="Arial"/>
                <w:b/>
                <w:bCs/>
                <w:color w:val="000000" w:themeColor="text1"/>
                <w:sz w:val="20"/>
                <w:szCs w:val="20"/>
              </w:rPr>
              <w:t xml:space="preserve"> Contrato 427 DE 2019 </w:t>
            </w:r>
            <w:r w:rsidRPr="00010C4D">
              <w:rPr>
                <w:rFonts w:ascii="Arial" w:hAnsi="Arial" w:cs="Arial"/>
                <w:color w:val="000000" w:themeColor="text1"/>
                <w:sz w:val="20"/>
                <w:szCs w:val="20"/>
              </w:rPr>
              <w:t>– Objeto:</w:t>
            </w:r>
            <w:r w:rsidRPr="00010C4D">
              <w:rPr>
                <w:rFonts w:ascii="Arial" w:hAnsi="Arial" w:cs="Arial"/>
                <w:color w:val="000000" w:themeColor="text1"/>
                <w:sz w:val="20"/>
                <w:szCs w:val="20"/>
                <w:lang w:val="es-ES"/>
              </w:rPr>
              <w:t xml:space="preserve"> </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PRESTAR SERVICIOS PROFESIONALES COMO ABOGADO, PARA APOYAR LA GESTIÓN DEL PROCESO DE CONTRATACIÓN DE LA UAERMV.”</w:t>
            </w:r>
          </w:p>
          <w:p w14:paraId="543B7519" w14:textId="77777777" w:rsidR="000E132A" w:rsidRPr="00010C4D" w:rsidRDefault="000E132A" w:rsidP="00204AD1">
            <w:pPr>
              <w:pStyle w:val="Default"/>
              <w:jc w:val="both"/>
              <w:rPr>
                <w:rFonts w:ascii="Arial" w:hAnsi="Arial" w:cs="Arial"/>
                <w:color w:val="000000" w:themeColor="text1"/>
                <w:sz w:val="20"/>
                <w:szCs w:val="20"/>
              </w:rPr>
            </w:pPr>
          </w:p>
          <w:p w14:paraId="08081A13"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SE EVIDENCIÓ</w:t>
            </w:r>
            <w:r w:rsidRPr="00010C4D">
              <w:rPr>
                <w:rFonts w:ascii="Arial" w:hAnsi="Arial" w:cs="Arial"/>
                <w:color w:val="000000" w:themeColor="text1"/>
                <w:sz w:val="20"/>
                <w:szCs w:val="20"/>
              </w:rPr>
              <w:t xml:space="preserve"> que los informes de actividades No. 7, 8, 9 y 10, están suscritos por un supervisor distinto al inicialmente designado por el Director General, y no se encontró dentro de la documentación del expediente contractual la nueva designación que facultara la suscripción de estos informes ni el informe detallado del estado de ejecución del contrato a la fecha del cambio.</w:t>
            </w:r>
          </w:p>
          <w:p w14:paraId="39DD0426" w14:textId="77777777" w:rsidR="000E132A" w:rsidRPr="00010C4D" w:rsidRDefault="000E132A" w:rsidP="00204AD1">
            <w:pPr>
              <w:pStyle w:val="Default"/>
              <w:jc w:val="both"/>
              <w:rPr>
                <w:rFonts w:ascii="Arial" w:hAnsi="Arial" w:cs="Arial"/>
                <w:color w:val="000000" w:themeColor="text1"/>
                <w:sz w:val="20"/>
                <w:szCs w:val="20"/>
              </w:rPr>
            </w:pPr>
          </w:p>
          <w:p w14:paraId="6EF4F6F3"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r w:rsidRPr="00010C4D">
              <w:rPr>
                <w:rFonts w:ascii="Arial" w:hAnsi="Arial" w:cs="Arial"/>
                <w:color w:val="000000" w:themeColor="text1"/>
                <w:sz w:val="20"/>
                <w:szCs w:val="20"/>
              </w:rPr>
              <w:t xml:space="preserve"> el numeral 4.4.2 "Cambio de Supervisor" del "MANUAL DE INTERVENTORÍA Y SUPERVISIÓN V7" de la UAERMV con código SISGESTIÓN CON-MA-002 V7, el cual señala:</w:t>
            </w:r>
          </w:p>
          <w:p w14:paraId="46B2BD9D" w14:textId="77777777" w:rsidR="000E132A" w:rsidRPr="00010C4D" w:rsidRDefault="000E132A" w:rsidP="00204AD1">
            <w:pPr>
              <w:pStyle w:val="Default"/>
              <w:ind w:left="284" w:right="284"/>
              <w:jc w:val="both"/>
              <w:rPr>
                <w:rFonts w:ascii="Arial" w:hAnsi="Arial" w:cs="Arial"/>
                <w:color w:val="000000" w:themeColor="text1"/>
                <w:sz w:val="18"/>
                <w:szCs w:val="18"/>
              </w:rPr>
            </w:pPr>
          </w:p>
          <w:p w14:paraId="52211B42"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color w:val="000000" w:themeColor="text1"/>
                <w:sz w:val="18"/>
                <w:szCs w:val="18"/>
              </w:rPr>
              <w:t>“</w:t>
            </w:r>
            <w:r w:rsidRPr="00010C4D">
              <w:rPr>
                <w:rFonts w:ascii="Arial" w:hAnsi="Arial" w:cs="Arial"/>
                <w:i/>
                <w:iCs/>
                <w:color w:val="000000" w:themeColor="text1"/>
                <w:sz w:val="18"/>
                <w:szCs w:val="18"/>
              </w:rPr>
              <w:t>4.4.2 Cambio de supervisor:</w:t>
            </w:r>
          </w:p>
          <w:p w14:paraId="5B1F8A0B"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63FFA461" w14:textId="77777777"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“El Director General podrá variar unilateralmente la designación del supervisor, comunicando su decisión por escrito al contratista y al anterior supervisor.</w:t>
            </w:r>
          </w:p>
          <w:p w14:paraId="61521C04" w14:textId="77777777" w:rsidR="000E132A" w:rsidRPr="00010C4D" w:rsidRDefault="000E132A" w:rsidP="00204AD1">
            <w:pPr>
              <w:pStyle w:val="Default"/>
              <w:ind w:left="284" w:right="284"/>
              <w:jc w:val="both"/>
              <w:rPr>
                <w:rFonts w:ascii="Arial" w:hAnsi="Arial" w:cs="Arial"/>
                <w:i/>
                <w:iCs/>
                <w:color w:val="000000" w:themeColor="text1"/>
                <w:sz w:val="18"/>
                <w:szCs w:val="18"/>
              </w:rPr>
            </w:pPr>
          </w:p>
          <w:p w14:paraId="2609AC2F" w14:textId="54EAF05B" w:rsidR="000E132A" w:rsidRPr="00010C4D" w:rsidRDefault="000E132A" w:rsidP="00204AD1">
            <w:pPr>
              <w:pStyle w:val="Default"/>
              <w:ind w:left="284" w:right="284"/>
              <w:jc w:val="both"/>
              <w:rPr>
                <w:rFonts w:ascii="Arial" w:hAnsi="Arial" w:cs="Arial"/>
                <w:i/>
                <w:iCs/>
                <w:color w:val="000000" w:themeColor="text1"/>
                <w:sz w:val="18"/>
                <w:szCs w:val="18"/>
              </w:rPr>
            </w:pPr>
            <w:r w:rsidRPr="00010C4D">
              <w:rPr>
                <w:rFonts w:ascii="Arial" w:hAnsi="Arial" w:cs="Arial"/>
                <w:i/>
                <w:iCs/>
                <w:color w:val="000000" w:themeColor="text1"/>
                <w:sz w:val="18"/>
                <w:szCs w:val="18"/>
              </w:rPr>
              <w:t>De requerirse el cambio del supervisor, bastará con la realización de la nueva designación por parte del Director General, mediante escrito. En este evento, el supervisor saliente deberá entregar al supervisor entrante un informe detallado del estado de ejecución del contrato certificando el cumplimiento de éste hasta la fecha en que ejerció como supervisor, dejando constancia de las observaciones a que haya lugar”.</w:t>
            </w:r>
          </w:p>
          <w:p w14:paraId="5413BFB4" w14:textId="14AE44C5" w:rsidR="007F23FA" w:rsidRPr="00010C4D" w:rsidRDefault="007F23FA" w:rsidP="00204AD1">
            <w:pPr>
              <w:pStyle w:val="Default"/>
              <w:ind w:left="284" w:right="284"/>
              <w:jc w:val="both"/>
              <w:rPr>
                <w:rFonts w:ascii="Arial" w:hAnsi="Arial" w:cs="Arial"/>
                <w:i/>
                <w:iCs/>
                <w:color w:val="000000" w:themeColor="text1"/>
                <w:sz w:val="18"/>
                <w:szCs w:val="18"/>
              </w:rPr>
            </w:pPr>
          </w:p>
          <w:p w14:paraId="1D309FF8" w14:textId="77777777" w:rsidR="00C52BD0" w:rsidRPr="00010C4D" w:rsidRDefault="00652A2B" w:rsidP="00204AD1">
            <w:pPr>
              <w:pStyle w:val="Default"/>
              <w:ind w:right="284"/>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Aportes del equipo auditado antes del cierre de auditoría: </w:t>
            </w:r>
          </w:p>
          <w:p w14:paraId="5E0B2847" w14:textId="77777777" w:rsidR="00C52BD0" w:rsidRPr="00010C4D" w:rsidRDefault="00C52BD0" w:rsidP="00204AD1">
            <w:pPr>
              <w:pStyle w:val="Default"/>
              <w:ind w:right="284"/>
              <w:jc w:val="both"/>
              <w:rPr>
                <w:rFonts w:ascii="Arial" w:hAnsi="Arial" w:cs="Arial"/>
                <w:b/>
                <w:bCs/>
                <w:color w:val="000000" w:themeColor="text1"/>
                <w:sz w:val="20"/>
                <w:szCs w:val="20"/>
              </w:rPr>
            </w:pPr>
          </w:p>
          <w:p w14:paraId="75E1FC5D" w14:textId="01D4DC11" w:rsidR="00A00111" w:rsidRPr="00010C4D" w:rsidRDefault="00652A2B" w:rsidP="00204AD1">
            <w:pPr>
              <w:pStyle w:val="Default"/>
              <w:ind w:right="284"/>
              <w:jc w:val="both"/>
              <w:rPr>
                <w:rFonts w:ascii="Arial" w:hAnsi="Arial" w:cs="Arial"/>
                <w:i/>
                <w:iCs/>
                <w:color w:val="000000" w:themeColor="text1"/>
                <w:sz w:val="20"/>
                <w:szCs w:val="20"/>
              </w:rPr>
            </w:pPr>
            <w:r w:rsidRPr="00010C4D">
              <w:rPr>
                <w:rFonts w:ascii="Arial" w:hAnsi="Arial" w:cs="Arial"/>
                <w:b/>
                <w:bCs/>
                <w:i/>
                <w:iCs/>
                <w:color w:val="000000" w:themeColor="text1"/>
                <w:sz w:val="20"/>
                <w:szCs w:val="20"/>
              </w:rPr>
              <w:t>“</w:t>
            </w:r>
            <w:r w:rsidR="00A00111" w:rsidRPr="00010C4D">
              <w:rPr>
                <w:rFonts w:ascii="Arial" w:eastAsia="Arial" w:hAnsi="Arial" w:cs="Arial"/>
                <w:bCs/>
                <w:i/>
                <w:iCs/>
                <w:color w:val="000000" w:themeColor="text1"/>
                <w:sz w:val="20"/>
                <w:szCs w:val="20"/>
                <w:lang w:val="es-ES"/>
              </w:rPr>
              <w:t xml:space="preserve">Frente al </w:t>
            </w:r>
            <w:r w:rsidR="00A00111" w:rsidRPr="00010C4D">
              <w:rPr>
                <w:rFonts w:ascii="Arial" w:eastAsia="Arial" w:hAnsi="Arial" w:cs="Arial"/>
                <w:b/>
                <w:bCs/>
                <w:i/>
                <w:iCs/>
                <w:color w:val="000000" w:themeColor="text1"/>
                <w:sz w:val="20"/>
                <w:szCs w:val="20"/>
                <w:lang w:val="es-ES"/>
              </w:rPr>
              <w:t xml:space="preserve">HALLAZGO No. 13. </w:t>
            </w:r>
            <w:r w:rsidR="00A00111" w:rsidRPr="00010C4D">
              <w:rPr>
                <w:rFonts w:ascii="Arial" w:eastAsia="Arial" w:hAnsi="Arial" w:cs="Arial"/>
                <w:bCs/>
                <w:i/>
                <w:iCs/>
                <w:color w:val="000000" w:themeColor="text1"/>
                <w:sz w:val="20"/>
                <w:szCs w:val="20"/>
                <w:lang w:val="es-ES"/>
              </w:rPr>
              <w:t>El contrato 488 de 2018 solo estuvo vigente entre el 12 y el 19 de octubre de 2018. Se liquidó por mutuo acuerdo. La cláusula séptima del contrato establece que la supervisión la ejercerá la Secretaría General. Los documentos fueron firmados por los supervisores entrante y saliente, bajo el cargo de Secretaria General en propiedad y en encargo, razón por la cual no era necesario elaborar documento alguno con una nueva designación.  Igual situación se presentó para los contratos 509 de 2018, vigente entre el 1 de noviembre de 2019 y el 31 de enero de 2019, y el contrato 427 de 2019 vigente entre el 26 de julio de 2019 y el 1 de abril del 2020.</w:t>
            </w:r>
          </w:p>
          <w:p w14:paraId="799B84C0" w14:textId="77777777" w:rsidR="00A00111" w:rsidRPr="00010C4D" w:rsidRDefault="00A00111" w:rsidP="00204AD1">
            <w:pPr>
              <w:tabs>
                <w:tab w:val="left" w:pos="2135"/>
              </w:tabs>
              <w:jc w:val="both"/>
              <w:rPr>
                <w:rFonts w:ascii="Arial" w:eastAsia="Arial" w:hAnsi="Arial" w:cs="Arial"/>
                <w:bCs/>
                <w:i/>
                <w:iCs/>
                <w:color w:val="000000" w:themeColor="text1"/>
                <w:sz w:val="20"/>
                <w:szCs w:val="20"/>
              </w:rPr>
            </w:pPr>
          </w:p>
          <w:p w14:paraId="5E40BB73" w14:textId="77777777" w:rsidR="00A00111" w:rsidRPr="00010C4D" w:rsidRDefault="00A00111"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Por lo cual consideramos que no se está incumpliendo con el numeral 8.3.3.3 del Manual de Interventoría y Supervisión de la UAERMV y solicitamos el retiro del hallazgo.</w:t>
            </w:r>
          </w:p>
          <w:p w14:paraId="746414CC" w14:textId="77777777" w:rsidR="00A00111" w:rsidRPr="00010C4D" w:rsidRDefault="00A00111" w:rsidP="00204AD1">
            <w:pPr>
              <w:tabs>
                <w:tab w:val="left" w:pos="2135"/>
              </w:tabs>
              <w:jc w:val="both"/>
              <w:rPr>
                <w:rFonts w:ascii="Arial" w:eastAsia="Arial" w:hAnsi="Arial" w:cs="Arial"/>
                <w:b/>
                <w:bCs/>
                <w:i/>
                <w:iCs/>
                <w:color w:val="000000" w:themeColor="text1"/>
                <w:sz w:val="20"/>
                <w:szCs w:val="20"/>
              </w:rPr>
            </w:pPr>
          </w:p>
          <w:p w14:paraId="3E7ED723" w14:textId="2C0D1A0A" w:rsidR="00A00111" w:rsidRPr="00010C4D" w:rsidRDefault="00A00111" w:rsidP="00204AD1">
            <w:pPr>
              <w:tabs>
                <w:tab w:val="left" w:pos="2135"/>
              </w:tabs>
              <w:jc w:val="both"/>
              <w:rPr>
                <w:rFonts w:ascii="Arial" w:eastAsia="Arial" w:hAnsi="Arial" w:cs="Arial"/>
                <w:bCs/>
                <w:i/>
                <w:iCs/>
                <w:color w:val="000000" w:themeColor="text1"/>
                <w:sz w:val="22"/>
                <w:szCs w:val="22"/>
              </w:rPr>
            </w:pPr>
            <w:r w:rsidRPr="00010C4D">
              <w:rPr>
                <w:rFonts w:ascii="Arial" w:eastAsia="Arial" w:hAnsi="Arial" w:cs="Arial"/>
                <w:bCs/>
                <w:i/>
                <w:iCs/>
                <w:color w:val="000000" w:themeColor="text1"/>
                <w:sz w:val="20"/>
                <w:szCs w:val="20"/>
              </w:rPr>
              <w:t>Es necesario precisar que el manual de interventoría y supervisión fue modificado y específicamente suprimió el acta de entrega a la que hace referencia el hallazgo por cuanto se pudo establecer que no era posible que el mismo día se suscribiera el acta de entrega por cuanto no se podía tener dos personas designadas al mismo tiempo para ejercer la misma actividad, es decir que al momento en que el supervisor saliente suscribía el acta, el supervisor entrante aún no estaba designado como tal.</w:t>
            </w:r>
            <w:r w:rsidR="00465893" w:rsidRPr="00010C4D">
              <w:rPr>
                <w:rFonts w:ascii="Arial" w:eastAsia="Arial" w:hAnsi="Arial" w:cs="Arial"/>
                <w:bCs/>
                <w:i/>
                <w:iCs/>
                <w:color w:val="000000" w:themeColor="text1"/>
                <w:sz w:val="20"/>
                <w:szCs w:val="20"/>
              </w:rPr>
              <w:t>”</w:t>
            </w:r>
          </w:p>
          <w:p w14:paraId="2A25EFD1" w14:textId="77777777" w:rsidR="009E17EA" w:rsidRPr="00010C4D" w:rsidRDefault="009E17EA" w:rsidP="00204AD1">
            <w:pPr>
              <w:pStyle w:val="Default"/>
              <w:jc w:val="both"/>
              <w:rPr>
                <w:rFonts w:ascii="Arial" w:hAnsi="Arial" w:cs="Arial"/>
                <w:b/>
                <w:bCs/>
                <w:color w:val="000000" w:themeColor="text1"/>
                <w:sz w:val="20"/>
                <w:szCs w:val="20"/>
              </w:rPr>
            </w:pPr>
          </w:p>
          <w:p w14:paraId="730174CE" w14:textId="77777777" w:rsidR="009E17EA" w:rsidRPr="00010C4D" w:rsidRDefault="009E17EA" w:rsidP="00204AD1">
            <w:pPr>
              <w:pStyle w:val="Default"/>
              <w:jc w:val="both"/>
              <w:rPr>
                <w:rFonts w:ascii="Arial" w:hAnsi="Arial" w:cs="Arial"/>
                <w:b/>
                <w:bCs/>
                <w:color w:val="000000" w:themeColor="text1"/>
                <w:sz w:val="20"/>
                <w:szCs w:val="20"/>
              </w:rPr>
            </w:pPr>
          </w:p>
          <w:p w14:paraId="6AFA7265" w14:textId="2B344FDA" w:rsidR="00384DB0" w:rsidRPr="00010C4D" w:rsidRDefault="009E17EA" w:rsidP="00204AD1">
            <w:pPr>
              <w:pStyle w:val="Default"/>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Análisis </w:t>
            </w:r>
            <w:r w:rsidR="00384DB0" w:rsidRPr="00010C4D">
              <w:rPr>
                <w:rFonts w:ascii="Arial" w:hAnsi="Arial" w:cs="Arial"/>
                <w:b/>
                <w:bCs/>
                <w:color w:val="000000" w:themeColor="text1"/>
                <w:sz w:val="20"/>
                <w:szCs w:val="20"/>
              </w:rPr>
              <w:t>del equipo auditor a</w:t>
            </w:r>
            <w:r w:rsidRPr="00010C4D">
              <w:rPr>
                <w:rFonts w:ascii="Arial" w:hAnsi="Arial" w:cs="Arial"/>
                <w:b/>
                <w:bCs/>
                <w:color w:val="000000" w:themeColor="text1"/>
                <w:sz w:val="20"/>
                <w:szCs w:val="20"/>
              </w:rPr>
              <w:t xml:space="preserve"> los argumentos y aportes del equipo auditado</w:t>
            </w:r>
          </w:p>
          <w:p w14:paraId="12D72690" w14:textId="77777777" w:rsidR="00384DB0" w:rsidRPr="00010C4D" w:rsidRDefault="00384DB0" w:rsidP="00204AD1">
            <w:pPr>
              <w:pStyle w:val="Default"/>
              <w:jc w:val="both"/>
              <w:rPr>
                <w:rFonts w:ascii="Arial" w:hAnsi="Arial" w:cs="Arial"/>
                <w:b/>
                <w:bCs/>
                <w:color w:val="000000" w:themeColor="text1"/>
                <w:sz w:val="20"/>
                <w:szCs w:val="20"/>
              </w:rPr>
            </w:pPr>
          </w:p>
          <w:p w14:paraId="6F919A80" w14:textId="77777777" w:rsidR="007701FB" w:rsidRPr="00010C4D" w:rsidRDefault="009E17E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Realizado el análisis presentado por el equipo del proceso auditado, </w:t>
            </w:r>
            <w:r w:rsidR="007701FB" w:rsidRPr="00010C4D">
              <w:rPr>
                <w:rFonts w:ascii="Arial" w:hAnsi="Arial" w:cs="Arial"/>
                <w:color w:val="000000" w:themeColor="text1"/>
                <w:sz w:val="20"/>
                <w:szCs w:val="20"/>
              </w:rPr>
              <w:t>estos no desvirtúan las situaciones identificadas en los contratos 488 y 509 de 2018 ni 427 de 2019.</w:t>
            </w:r>
          </w:p>
          <w:p w14:paraId="1EC09B17" w14:textId="77777777" w:rsidR="007701FB" w:rsidRPr="00010C4D" w:rsidRDefault="007701FB" w:rsidP="00204AD1">
            <w:pPr>
              <w:pStyle w:val="Default"/>
              <w:jc w:val="both"/>
              <w:rPr>
                <w:rFonts w:ascii="Arial" w:hAnsi="Arial" w:cs="Arial"/>
                <w:color w:val="000000" w:themeColor="text1"/>
                <w:sz w:val="20"/>
                <w:szCs w:val="20"/>
              </w:rPr>
            </w:pPr>
          </w:p>
          <w:p w14:paraId="32F447A6" w14:textId="6AE3A847" w:rsidR="007701FB" w:rsidRPr="00010C4D" w:rsidRDefault="007701FB"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Es importante precisar que: </w:t>
            </w:r>
          </w:p>
          <w:p w14:paraId="3ABB9644" w14:textId="77777777" w:rsidR="007701FB" w:rsidRPr="00010C4D" w:rsidRDefault="007701FB" w:rsidP="00204AD1">
            <w:pPr>
              <w:pStyle w:val="Default"/>
              <w:jc w:val="both"/>
              <w:rPr>
                <w:rFonts w:ascii="Arial" w:hAnsi="Arial" w:cs="Arial"/>
                <w:color w:val="000000" w:themeColor="text1"/>
                <w:sz w:val="20"/>
                <w:szCs w:val="20"/>
              </w:rPr>
            </w:pPr>
          </w:p>
          <w:p w14:paraId="1C5230DB" w14:textId="77777777" w:rsidR="007701FB" w:rsidRPr="00010C4D" w:rsidRDefault="007701FB"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1) l</w:t>
            </w:r>
            <w:r w:rsidR="009E17EA" w:rsidRPr="00010C4D">
              <w:rPr>
                <w:rFonts w:ascii="Arial" w:hAnsi="Arial" w:cs="Arial"/>
                <w:color w:val="000000" w:themeColor="text1"/>
                <w:sz w:val="20"/>
                <w:szCs w:val="20"/>
              </w:rPr>
              <w:t>a designación de la función de supervisión la hace el Director General a la persona no al cargo;</w:t>
            </w:r>
          </w:p>
          <w:p w14:paraId="2FC68167" w14:textId="77777777" w:rsidR="007701FB" w:rsidRPr="00010C4D" w:rsidRDefault="007701FB" w:rsidP="00204AD1">
            <w:pPr>
              <w:pStyle w:val="Default"/>
              <w:jc w:val="both"/>
              <w:rPr>
                <w:rFonts w:ascii="Arial" w:hAnsi="Arial" w:cs="Arial"/>
                <w:color w:val="000000" w:themeColor="text1"/>
                <w:sz w:val="20"/>
                <w:szCs w:val="20"/>
              </w:rPr>
            </w:pPr>
          </w:p>
          <w:p w14:paraId="27E99F5B" w14:textId="5A8CF572" w:rsidR="009E17EA" w:rsidRPr="00010C4D" w:rsidRDefault="009E17E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2) las resoluciones de encargo no eximen el cumplimiento de lo dispuesto por el literal a del numeral 8.3.3.3 del Manual de Interventoría y Supervisión de la UAERMV con código SISGESTIÓN CON-MA-002, versión 6 y numeral 4.4.2 " cambio de supervisor" del Manual de Interventoría y Supervisión de la UAERMV con</w:t>
            </w:r>
            <w:r w:rsidR="007701FB" w:rsidRPr="00010C4D">
              <w:rPr>
                <w:rFonts w:ascii="Arial" w:hAnsi="Arial" w:cs="Arial"/>
                <w:color w:val="000000" w:themeColor="text1"/>
                <w:sz w:val="20"/>
                <w:szCs w:val="20"/>
              </w:rPr>
              <w:t xml:space="preserve"> código GCON-MA-002, versión 7.</w:t>
            </w:r>
          </w:p>
          <w:p w14:paraId="48933D5A" w14:textId="77777777" w:rsidR="009E17EA" w:rsidRPr="00010C4D" w:rsidRDefault="009E17EA" w:rsidP="00204AD1">
            <w:pPr>
              <w:pStyle w:val="Default"/>
              <w:jc w:val="both"/>
              <w:rPr>
                <w:rFonts w:ascii="Arial" w:hAnsi="Arial" w:cs="Arial"/>
                <w:color w:val="000000" w:themeColor="text1"/>
                <w:sz w:val="20"/>
                <w:szCs w:val="20"/>
              </w:rPr>
            </w:pPr>
          </w:p>
          <w:p w14:paraId="2FCBB9B6" w14:textId="1AACE6B5" w:rsidR="00AF342B" w:rsidRPr="00010C4D" w:rsidRDefault="001857C0"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3) Para la fecha de ejecución de l</w:t>
            </w:r>
            <w:r w:rsidR="00235652" w:rsidRPr="00010C4D">
              <w:rPr>
                <w:rFonts w:ascii="Arial" w:hAnsi="Arial" w:cs="Arial"/>
                <w:color w:val="000000" w:themeColor="text1"/>
                <w:sz w:val="20"/>
                <w:szCs w:val="20"/>
              </w:rPr>
              <w:t xml:space="preserve">os contratos </w:t>
            </w:r>
            <w:r w:rsidR="00716471" w:rsidRPr="00010C4D">
              <w:rPr>
                <w:rFonts w:ascii="Arial" w:hAnsi="Arial" w:cs="Arial"/>
                <w:color w:val="000000" w:themeColor="text1"/>
                <w:sz w:val="20"/>
                <w:szCs w:val="20"/>
              </w:rPr>
              <w:t>488-2018 y 509-</w:t>
            </w:r>
            <w:r w:rsidR="00B45E6D" w:rsidRPr="00010C4D">
              <w:rPr>
                <w:rFonts w:ascii="Arial" w:hAnsi="Arial" w:cs="Arial"/>
                <w:color w:val="000000" w:themeColor="text1"/>
                <w:sz w:val="20"/>
                <w:szCs w:val="20"/>
              </w:rPr>
              <w:t>2019, el</w:t>
            </w:r>
            <w:r w:rsidR="007701FB" w:rsidRPr="00010C4D">
              <w:rPr>
                <w:rFonts w:ascii="Arial" w:hAnsi="Arial" w:cs="Arial"/>
                <w:color w:val="000000" w:themeColor="text1"/>
                <w:sz w:val="20"/>
                <w:szCs w:val="20"/>
              </w:rPr>
              <w:t xml:space="preserve"> </w:t>
            </w:r>
            <w:r w:rsidR="00716471" w:rsidRPr="00010C4D">
              <w:rPr>
                <w:rFonts w:ascii="Arial" w:hAnsi="Arial" w:cs="Arial"/>
                <w:color w:val="000000" w:themeColor="text1"/>
                <w:sz w:val="20"/>
                <w:szCs w:val="20"/>
              </w:rPr>
              <w:t xml:space="preserve">Manual de Interventoría y Supervisión vigente  de la UAERMV </w:t>
            </w:r>
            <w:r w:rsidR="0010114E" w:rsidRPr="00010C4D">
              <w:rPr>
                <w:rFonts w:ascii="Arial" w:hAnsi="Arial" w:cs="Arial"/>
                <w:color w:val="000000" w:themeColor="text1"/>
                <w:sz w:val="20"/>
                <w:szCs w:val="20"/>
              </w:rPr>
              <w:t xml:space="preserve">publicado en </w:t>
            </w:r>
            <w:r w:rsidR="00716471" w:rsidRPr="00010C4D">
              <w:rPr>
                <w:rFonts w:ascii="Arial" w:hAnsi="Arial" w:cs="Arial"/>
                <w:color w:val="000000" w:themeColor="text1"/>
                <w:sz w:val="20"/>
                <w:szCs w:val="20"/>
              </w:rPr>
              <w:t xml:space="preserve"> SISGESTIÓN </w:t>
            </w:r>
            <w:r w:rsidR="0010114E" w:rsidRPr="00010C4D">
              <w:rPr>
                <w:rFonts w:ascii="Arial" w:hAnsi="Arial" w:cs="Arial"/>
                <w:color w:val="000000" w:themeColor="text1"/>
                <w:sz w:val="20"/>
                <w:szCs w:val="20"/>
              </w:rPr>
              <w:t xml:space="preserve">era el </w:t>
            </w:r>
            <w:r w:rsidR="00716471" w:rsidRPr="00010C4D">
              <w:rPr>
                <w:rFonts w:ascii="Arial" w:hAnsi="Arial" w:cs="Arial"/>
                <w:color w:val="000000" w:themeColor="text1"/>
                <w:sz w:val="20"/>
                <w:szCs w:val="20"/>
              </w:rPr>
              <w:t>CON-MA-00 V6,</w:t>
            </w:r>
            <w:r w:rsidR="0010114E" w:rsidRPr="00010C4D">
              <w:rPr>
                <w:rFonts w:ascii="Arial" w:hAnsi="Arial" w:cs="Arial"/>
                <w:color w:val="000000" w:themeColor="text1"/>
                <w:sz w:val="20"/>
                <w:szCs w:val="20"/>
              </w:rPr>
              <w:t xml:space="preserve"> por lo tanto su aplicación era de obligatorio cumplimiento. </w:t>
            </w:r>
          </w:p>
          <w:p w14:paraId="7E502670" w14:textId="63DF8E0C" w:rsidR="00CF4CF1" w:rsidRPr="00010C4D" w:rsidRDefault="00CF4CF1" w:rsidP="00204AD1">
            <w:pPr>
              <w:jc w:val="both"/>
              <w:rPr>
                <w:rFonts w:ascii="Arial" w:hAnsi="Arial" w:cs="Arial"/>
                <w:color w:val="000000" w:themeColor="text1"/>
                <w:sz w:val="20"/>
                <w:szCs w:val="20"/>
              </w:rPr>
            </w:pPr>
          </w:p>
          <w:p w14:paraId="47CA74E4" w14:textId="24F87D13" w:rsidR="00124867" w:rsidRPr="00010C4D" w:rsidRDefault="007701FB"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 xml:space="preserve">4) </w:t>
            </w:r>
            <w:r w:rsidR="00CF4CF1" w:rsidRPr="00010C4D">
              <w:rPr>
                <w:rFonts w:ascii="Arial" w:hAnsi="Arial" w:cs="Arial"/>
                <w:color w:val="000000" w:themeColor="text1"/>
                <w:sz w:val="20"/>
                <w:szCs w:val="20"/>
              </w:rPr>
              <w:t>En cuanto al contrato 427</w:t>
            </w:r>
            <w:r w:rsidRPr="00010C4D">
              <w:rPr>
                <w:rFonts w:ascii="Arial" w:hAnsi="Arial" w:cs="Arial"/>
                <w:color w:val="000000" w:themeColor="text1"/>
                <w:sz w:val="20"/>
                <w:szCs w:val="20"/>
              </w:rPr>
              <w:t xml:space="preserve"> de </w:t>
            </w:r>
            <w:r w:rsidR="00E47660" w:rsidRPr="00010C4D">
              <w:rPr>
                <w:rFonts w:ascii="Arial" w:hAnsi="Arial" w:cs="Arial"/>
                <w:color w:val="000000" w:themeColor="text1"/>
                <w:sz w:val="20"/>
                <w:szCs w:val="20"/>
              </w:rPr>
              <w:t>2019,</w:t>
            </w:r>
            <w:r w:rsidR="00B955C5" w:rsidRPr="00010C4D">
              <w:rPr>
                <w:rFonts w:ascii="Arial" w:hAnsi="Arial" w:cs="Arial"/>
                <w:color w:val="000000" w:themeColor="text1"/>
                <w:sz w:val="20"/>
                <w:szCs w:val="20"/>
              </w:rPr>
              <w:t xml:space="preserve"> no se desvirtúa que los informes de actividades No. 7, 8, 9 y 10 </w:t>
            </w:r>
            <w:r w:rsidR="00133E4A" w:rsidRPr="00010C4D">
              <w:rPr>
                <w:rFonts w:ascii="Arial" w:hAnsi="Arial" w:cs="Arial"/>
                <w:color w:val="000000" w:themeColor="text1"/>
                <w:sz w:val="20"/>
                <w:szCs w:val="20"/>
              </w:rPr>
              <w:t>están</w:t>
            </w:r>
            <w:r w:rsidR="00457F79" w:rsidRPr="00010C4D">
              <w:rPr>
                <w:rFonts w:ascii="Arial" w:hAnsi="Arial" w:cs="Arial"/>
                <w:color w:val="000000" w:themeColor="text1"/>
                <w:sz w:val="20"/>
                <w:szCs w:val="20"/>
              </w:rPr>
              <w:t xml:space="preserve"> suscritos por un supervisor diferente al inicialmente designado por el Director General</w:t>
            </w:r>
            <w:r w:rsidR="0077721E" w:rsidRPr="00010C4D">
              <w:rPr>
                <w:rFonts w:ascii="Arial" w:hAnsi="Arial" w:cs="Arial"/>
                <w:color w:val="000000" w:themeColor="text1"/>
                <w:sz w:val="20"/>
                <w:szCs w:val="20"/>
              </w:rPr>
              <w:t xml:space="preserve">, sin que se encontrara en el </w:t>
            </w:r>
            <w:r w:rsidR="00D52319" w:rsidRPr="00010C4D">
              <w:rPr>
                <w:rFonts w:ascii="Arial" w:hAnsi="Arial" w:cs="Arial"/>
                <w:color w:val="000000" w:themeColor="text1"/>
                <w:sz w:val="20"/>
                <w:szCs w:val="20"/>
              </w:rPr>
              <w:t>expediente</w:t>
            </w:r>
            <w:r w:rsidR="0077721E" w:rsidRPr="00010C4D">
              <w:rPr>
                <w:rFonts w:ascii="Arial" w:hAnsi="Arial" w:cs="Arial"/>
                <w:color w:val="000000" w:themeColor="text1"/>
                <w:sz w:val="20"/>
                <w:szCs w:val="20"/>
              </w:rPr>
              <w:t xml:space="preserve"> contractual la nueva designación que facultara la suscrip</w:t>
            </w:r>
            <w:r w:rsidRPr="00010C4D">
              <w:rPr>
                <w:rFonts w:ascii="Arial" w:hAnsi="Arial" w:cs="Arial"/>
                <w:color w:val="000000" w:themeColor="text1"/>
                <w:sz w:val="20"/>
                <w:szCs w:val="20"/>
              </w:rPr>
              <w:t>ción de estos informes.</w:t>
            </w:r>
          </w:p>
          <w:p w14:paraId="3CF33A33" w14:textId="77777777" w:rsidR="00124867" w:rsidRPr="00010C4D" w:rsidRDefault="00124867" w:rsidP="00204AD1">
            <w:pPr>
              <w:jc w:val="both"/>
              <w:rPr>
                <w:rFonts w:ascii="Arial" w:hAnsi="Arial" w:cs="Arial"/>
                <w:color w:val="000000" w:themeColor="text1"/>
                <w:sz w:val="20"/>
                <w:szCs w:val="20"/>
                <w:shd w:val="clear" w:color="auto" w:fill="FFFFFF"/>
              </w:rPr>
            </w:pPr>
          </w:p>
          <w:p w14:paraId="383EC6AE" w14:textId="18EDDB5B" w:rsidR="00210387" w:rsidRPr="00010C4D" w:rsidRDefault="00124867"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7BF7C675" w14:textId="77777777" w:rsidR="00210387" w:rsidRPr="00010C4D" w:rsidRDefault="00210387" w:rsidP="00204AD1">
            <w:pPr>
              <w:pStyle w:val="Default"/>
              <w:jc w:val="both"/>
              <w:rPr>
                <w:rFonts w:ascii="Arial" w:hAnsi="Arial" w:cs="Arial"/>
                <w:i/>
                <w:iCs/>
                <w:color w:val="000000" w:themeColor="text1"/>
                <w:sz w:val="20"/>
                <w:szCs w:val="20"/>
              </w:rPr>
            </w:pPr>
          </w:p>
          <w:p w14:paraId="354122F5" w14:textId="77777777" w:rsidR="000E132A" w:rsidRPr="00010C4D" w:rsidRDefault="000E132A" w:rsidP="00204AD1">
            <w:pPr>
              <w:rPr>
                <w:rFonts w:ascii="Arial" w:hAnsi="Arial" w:cs="Arial"/>
                <w:b/>
                <w:bCs/>
                <w:color w:val="000000" w:themeColor="text1"/>
                <w:sz w:val="20"/>
                <w:szCs w:val="20"/>
                <w:u w:val="single"/>
              </w:rPr>
            </w:pPr>
          </w:p>
          <w:p w14:paraId="1EE6D2F1" w14:textId="7587EB6C" w:rsidR="000E132A" w:rsidRPr="00010C4D" w:rsidRDefault="000E132A" w:rsidP="00204AD1">
            <w:pPr>
              <w:shd w:val="clear" w:color="auto" w:fill="A8D08D" w:themeFill="accent6" w:themeFillTint="99"/>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1</w:t>
            </w:r>
            <w:r w:rsidR="009D2612" w:rsidRPr="00010C4D">
              <w:rPr>
                <w:rFonts w:ascii="Arial" w:hAnsi="Arial" w:cs="Arial"/>
                <w:b/>
                <w:bCs/>
                <w:color w:val="000000" w:themeColor="text1"/>
                <w:sz w:val="20"/>
                <w:szCs w:val="20"/>
                <w:u w:val="single"/>
              </w:rPr>
              <w:t>1</w:t>
            </w:r>
            <w:r w:rsidRPr="00010C4D">
              <w:rPr>
                <w:rFonts w:ascii="Arial" w:hAnsi="Arial" w:cs="Arial"/>
                <w:b/>
                <w:bCs/>
                <w:color w:val="000000" w:themeColor="text1"/>
                <w:sz w:val="20"/>
                <w:szCs w:val="20"/>
              </w:rPr>
              <w:t>:</w:t>
            </w:r>
            <w:r w:rsidR="005C259A" w:rsidRPr="00010C4D">
              <w:rPr>
                <w:rFonts w:ascii="Arial" w:hAnsi="Arial" w:cs="Arial"/>
                <w:b/>
                <w:bCs/>
                <w:color w:val="000000" w:themeColor="text1"/>
                <w:sz w:val="20"/>
                <w:szCs w:val="20"/>
              </w:rPr>
              <w:t xml:space="preserve"> </w:t>
            </w:r>
            <w:r w:rsidR="005C259A" w:rsidRPr="00010C4D">
              <w:rPr>
                <w:rFonts w:ascii="Arial" w:hAnsi="Arial" w:cs="Arial"/>
                <w:color w:val="000000" w:themeColor="text1"/>
                <w:sz w:val="20"/>
                <w:szCs w:val="20"/>
              </w:rPr>
              <w:t>(Hallazgo No. 14 en el Informe Preliminar)</w:t>
            </w:r>
          </w:p>
          <w:p w14:paraId="18373B66" w14:textId="77777777" w:rsidR="000E132A" w:rsidRPr="00010C4D" w:rsidRDefault="000E132A" w:rsidP="00204AD1">
            <w:pPr>
              <w:pStyle w:val="Default"/>
              <w:rPr>
                <w:rFonts w:ascii="Arial" w:hAnsi="Arial" w:cs="Arial"/>
                <w:color w:val="000000" w:themeColor="text1"/>
                <w:sz w:val="20"/>
                <w:szCs w:val="20"/>
              </w:rPr>
            </w:pPr>
          </w:p>
          <w:p w14:paraId="19EE7559" w14:textId="77777777" w:rsidR="000E132A" w:rsidRPr="00010C4D" w:rsidRDefault="000E132A" w:rsidP="00204AD1">
            <w:pPr>
              <w:pStyle w:val="Default"/>
              <w:jc w:val="both"/>
              <w:rPr>
                <w:rFonts w:ascii="Arial" w:hAnsi="Arial" w:cs="Arial"/>
                <w:color w:val="000000" w:themeColor="text1"/>
                <w:sz w:val="18"/>
                <w:szCs w:val="18"/>
              </w:rPr>
            </w:pPr>
            <w:r w:rsidRPr="00010C4D">
              <w:rPr>
                <w:rFonts w:ascii="Arial" w:hAnsi="Arial" w:cs="Arial"/>
                <w:color w:val="000000" w:themeColor="text1"/>
                <w:sz w:val="20"/>
                <w:szCs w:val="20"/>
              </w:rPr>
              <w:t>1.</w:t>
            </w:r>
            <w:r w:rsidRPr="00010C4D">
              <w:rPr>
                <w:rFonts w:ascii="Arial" w:hAnsi="Arial" w:cs="Arial"/>
                <w:b/>
                <w:bCs/>
                <w:color w:val="000000" w:themeColor="text1"/>
                <w:sz w:val="20"/>
                <w:szCs w:val="20"/>
              </w:rPr>
              <w:t xml:space="preserve"> Contrato 509 DE 2018 </w:t>
            </w:r>
            <w:r w:rsidRPr="00010C4D">
              <w:rPr>
                <w:rFonts w:ascii="Arial" w:hAnsi="Arial" w:cs="Arial"/>
                <w:color w:val="000000" w:themeColor="text1"/>
                <w:sz w:val="20"/>
                <w:szCs w:val="20"/>
              </w:rPr>
              <w:t>– Objeto:</w:t>
            </w:r>
            <w:r w:rsidRPr="00010C4D">
              <w:rPr>
                <w:rFonts w:ascii="Arial" w:hAnsi="Arial" w:cs="Arial"/>
                <w:color w:val="000000" w:themeColor="text1"/>
                <w:sz w:val="20"/>
                <w:szCs w:val="20"/>
                <w:lang w:val="es-ES"/>
              </w:rPr>
              <w:t xml:space="preserve"> </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PRESTAR SERVICIOS PROFESIONALES A LA SECRETARIA GENERAL - PROCESO DE CONTRATOS, EN LA ESTRUCTURACIÓN Y FORTALECIMIENTO DE LOS PROCESOS DE SELECCIÓN DE CONTRATISTAS DURANTE LA ETAPA PRECONTRACTUAL, REQUERIDOS POR LA UNIDAD ADMINISTRATIVA ESPECIAL DE REHABILITACIÓN Y MANTENIMIENTO VIAL - UAERMV</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w:t>
            </w:r>
          </w:p>
          <w:p w14:paraId="6C18A122" w14:textId="77777777" w:rsidR="000E132A" w:rsidRPr="00010C4D" w:rsidRDefault="000E132A" w:rsidP="00204AD1">
            <w:pPr>
              <w:pStyle w:val="Default"/>
              <w:rPr>
                <w:rFonts w:ascii="Arial" w:hAnsi="Arial" w:cs="Arial"/>
                <w:color w:val="000000" w:themeColor="text1"/>
                <w:sz w:val="20"/>
                <w:szCs w:val="20"/>
              </w:rPr>
            </w:pPr>
          </w:p>
          <w:p w14:paraId="07EA9256" w14:textId="77777777" w:rsidR="000E132A" w:rsidRPr="00010C4D" w:rsidRDefault="000E132A"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SE EVIDENCIÓ </w:t>
            </w:r>
            <w:r w:rsidRPr="00010C4D">
              <w:rPr>
                <w:rFonts w:ascii="Arial" w:hAnsi="Arial" w:cs="Arial"/>
                <w:color w:val="000000" w:themeColor="text1"/>
                <w:sz w:val="20"/>
                <w:szCs w:val="20"/>
              </w:rPr>
              <w:t>que en los 3 informes de actividades presentados por el contratista y aprobados por el supervisor correspondientes a los meses de noviembre y diciembre de 2018 y enero de 2019, término de ejecución del contrato, e informe final,</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no se reportó actividad alguna para dejar registrar el cumplimiento de las obligaciones específicas No. 2, 3, 4, 5, 10 y 14, las cuales se establecieron en el contrato, así:</w:t>
            </w:r>
            <w:r w:rsidRPr="00010C4D">
              <w:rPr>
                <w:rFonts w:ascii="Arial" w:hAnsi="Arial" w:cs="Arial"/>
                <w:b/>
                <w:bCs/>
                <w:color w:val="000000" w:themeColor="text1"/>
                <w:sz w:val="20"/>
                <w:szCs w:val="20"/>
              </w:rPr>
              <w:t xml:space="preserve">  </w:t>
            </w:r>
          </w:p>
          <w:p w14:paraId="4CFC9FD1" w14:textId="77777777" w:rsidR="000E132A" w:rsidRPr="00010C4D" w:rsidRDefault="000E132A" w:rsidP="00204AD1">
            <w:pPr>
              <w:pStyle w:val="NormalWeb"/>
              <w:spacing w:before="0" w:beforeAutospacing="0" w:after="0" w:afterAutospacing="0"/>
              <w:jc w:val="both"/>
              <w:rPr>
                <w:rFonts w:ascii="Arial" w:hAnsi="Arial" w:cs="Arial"/>
                <w:b/>
                <w:bCs/>
                <w:color w:val="000000" w:themeColor="text1"/>
                <w:sz w:val="20"/>
                <w:szCs w:val="20"/>
              </w:rPr>
            </w:pPr>
          </w:p>
          <w:p w14:paraId="128C0612" w14:textId="77777777" w:rsidR="000E132A" w:rsidRPr="00010C4D" w:rsidRDefault="000E132A" w:rsidP="00204AD1">
            <w:pPr>
              <w:pStyle w:val="NormalWeb"/>
              <w:spacing w:before="0" w:beforeAutospacing="0" w:after="0" w:afterAutospacing="0"/>
              <w:jc w:val="both"/>
              <w:rPr>
                <w:rFonts w:ascii="Arial" w:hAnsi="Arial" w:cs="Arial"/>
                <w:i/>
                <w:color w:val="000000" w:themeColor="text1"/>
                <w:sz w:val="20"/>
                <w:szCs w:val="20"/>
              </w:rPr>
            </w:pPr>
            <w:r w:rsidRPr="00010C4D">
              <w:rPr>
                <w:rFonts w:ascii="Arial" w:hAnsi="Arial" w:cs="Arial"/>
                <w:bCs/>
                <w:i/>
                <w:color w:val="000000" w:themeColor="text1"/>
                <w:sz w:val="20"/>
                <w:szCs w:val="20"/>
              </w:rPr>
              <w:t xml:space="preserve">“… </w:t>
            </w:r>
          </w:p>
          <w:p w14:paraId="20D19EA8"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2. Hacer seguimiento a las actuaciones precontractuales durante la etapa de estructuración que le sean asignadas.</w:t>
            </w:r>
          </w:p>
          <w:p w14:paraId="24C05CC3"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02B3747E"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3. Proyectar los informes y respuestas a los requerimientos que le sean asignados y que se requieran con destino a la Entidad, así como los requeridos por otras entidades públicas y privadas u organismos de vigilancia y control.</w:t>
            </w:r>
          </w:p>
          <w:p w14:paraId="3988BC79"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4DB3385D"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4. Coordinar los procesos de selección de la UAERMV, durante toda la etapa de estructuración, hasta antes de la publicación en etapa de proyecto.</w:t>
            </w:r>
          </w:p>
          <w:p w14:paraId="6F86206C"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0796CADF"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5. Presentar a la supervisión semanalmente un informe sobre el estado de las estructuraciones de cada uno de los procesos que tiene la entidad en concordancia con el Plan Anual de Adquisiciones - PAA.</w:t>
            </w:r>
          </w:p>
          <w:p w14:paraId="3EF17566"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5031A039"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w:t>
            </w:r>
          </w:p>
          <w:p w14:paraId="1ADC8034"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182F0809"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10. Proyectar los informes y respuestas a los requerimientos que le sean asignados y que se requieran con destino a la entidad, así como los requeridos por organismos de vigilancia y control.”</w:t>
            </w:r>
          </w:p>
          <w:p w14:paraId="5F53FD23"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34230693" w14:textId="77777777" w:rsidR="000E132A" w:rsidRPr="00010C4D" w:rsidRDefault="000E132A" w:rsidP="00204AD1">
            <w:pPr>
              <w:pStyle w:val="NormalWeb"/>
              <w:shd w:val="clear" w:color="auto" w:fill="FFFFFF"/>
              <w:spacing w:before="0" w:beforeAutospacing="0" w:after="0" w:afterAutospacing="0"/>
              <w:rPr>
                <w:rFonts w:ascii="Arial" w:hAnsi="Arial" w:cs="Arial"/>
                <w:color w:val="000000" w:themeColor="text1"/>
                <w:sz w:val="18"/>
                <w:szCs w:val="18"/>
              </w:rPr>
            </w:pPr>
            <w:r w:rsidRPr="00010C4D">
              <w:rPr>
                <w:rFonts w:ascii="Arial" w:hAnsi="Arial" w:cs="Arial"/>
                <w:bCs/>
                <w:i/>
                <w:color w:val="000000" w:themeColor="text1"/>
                <w:sz w:val="18"/>
                <w:szCs w:val="18"/>
                <w:shd w:val="clear" w:color="auto" w:fill="E2EFD9" w:themeFill="accent6" w:themeFillTint="33"/>
              </w:rPr>
              <w:t>14.</w:t>
            </w:r>
            <w:r w:rsidRPr="00010C4D">
              <w:rPr>
                <w:rFonts w:ascii="Arial" w:hAnsi="Arial" w:cs="Arial"/>
                <w:i/>
                <w:iCs/>
                <w:color w:val="000000" w:themeColor="text1"/>
                <w:sz w:val="18"/>
                <w:szCs w:val="18"/>
                <w:bdr w:val="none" w:sz="0" w:space="0" w:color="auto" w:frame="1"/>
              </w:rPr>
              <w:t xml:space="preserve">  Presentar el informe de actividades correspondiente, a más tardar el quinto (5°) día hábil del mes siguiente al del periodo de pago".</w:t>
            </w:r>
          </w:p>
          <w:p w14:paraId="3EC00D98"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20"/>
                <w:szCs w:val="20"/>
              </w:rPr>
            </w:pPr>
          </w:p>
          <w:p w14:paraId="68D6520A" w14:textId="77777777" w:rsidR="000E132A" w:rsidRPr="00010C4D" w:rsidRDefault="000E132A" w:rsidP="00204AD1">
            <w:pPr>
              <w:pStyle w:val="Default"/>
              <w:jc w:val="both"/>
              <w:rPr>
                <w:rFonts w:ascii="Arial" w:hAnsi="Arial" w:cs="Arial"/>
                <w:color w:val="000000" w:themeColor="text1"/>
                <w:sz w:val="20"/>
                <w:szCs w:val="20"/>
              </w:rPr>
            </w:pPr>
          </w:p>
          <w:p w14:paraId="011630F7"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2.</w:t>
            </w:r>
            <w:r w:rsidRPr="00010C4D">
              <w:rPr>
                <w:rFonts w:ascii="Arial" w:hAnsi="Arial" w:cs="Arial"/>
                <w:b/>
                <w:bCs/>
                <w:color w:val="000000" w:themeColor="text1"/>
                <w:sz w:val="20"/>
                <w:szCs w:val="20"/>
              </w:rPr>
              <w:t xml:space="preserve"> Contrato 563 DE 2018 </w:t>
            </w:r>
            <w:r w:rsidRPr="00010C4D">
              <w:rPr>
                <w:rFonts w:ascii="Arial" w:hAnsi="Arial" w:cs="Arial"/>
                <w:color w:val="000000" w:themeColor="text1"/>
                <w:sz w:val="20"/>
                <w:szCs w:val="20"/>
              </w:rPr>
              <w:t>– Objeto:</w:t>
            </w:r>
            <w:r w:rsidRPr="00010C4D">
              <w:rPr>
                <w:rFonts w:ascii="Arial" w:hAnsi="Arial" w:cs="Arial"/>
                <w:color w:val="000000" w:themeColor="text1"/>
                <w:sz w:val="20"/>
                <w:szCs w:val="20"/>
                <w:lang w:val="es-ES"/>
              </w:rPr>
              <w:t xml:space="preserve"> </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PRESTAR SERVICIOS PROFESIONALES A LA SECRETARIA GENERAL - PROCESO DE CONTRATOS, COMO ABOGADO, PARA EL FORTALECIMIENTO DE LOS PROCESOS EN LA ETAPA POSCONTRACTUAL Y EL SEGUIMIENTO A LA EJECUCIÓN DE LOS MISMOS EN LA UNIDAD ADMINISTRATIVA ESPECIAL DE REHABILITACIÓN Y MANTENIMIENTO VIAL - UAERMV</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w:t>
            </w:r>
          </w:p>
          <w:p w14:paraId="4B61135A" w14:textId="77777777" w:rsidR="000E132A" w:rsidRPr="00010C4D" w:rsidRDefault="000E132A" w:rsidP="00204AD1">
            <w:pPr>
              <w:pStyle w:val="Default"/>
              <w:rPr>
                <w:rFonts w:ascii="Arial" w:hAnsi="Arial" w:cs="Arial"/>
                <w:color w:val="000000" w:themeColor="text1"/>
                <w:sz w:val="20"/>
                <w:szCs w:val="20"/>
              </w:rPr>
            </w:pPr>
          </w:p>
          <w:p w14:paraId="66303032"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lastRenderedPageBreak/>
              <w:t>SE EVIDENCIÓ</w:t>
            </w:r>
            <w:r w:rsidRPr="00010C4D">
              <w:rPr>
                <w:rFonts w:ascii="Arial" w:hAnsi="Arial" w:cs="Arial"/>
                <w:color w:val="000000" w:themeColor="text1"/>
                <w:sz w:val="20"/>
                <w:szCs w:val="20"/>
              </w:rPr>
              <w:t xml:space="preserve"> que en los 2 informes de actividades presentados por el contratista para el periodo comprendido entre el 31 de diciembre de 2018 a 30 de enero de 2019 y febrero 2019, término de ejecución del contrato, no se reportó actividad alguna que diera cuenta del cumplimiento de las obligaciones específicas No. 4 y 5; no obstante, en el informe final se reporta </w:t>
            </w:r>
            <w:r w:rsidRPr="00010C4D">
              <w:rPr>
                <w:rFonts w:ascii="Arial" w:hAnsi="Arial" w:cs="Arial"/>
                <w:i/>
                <w:iCs/>
                <w:color w:val="000000" w:themeColor="text1"/>
                <w:sz w:val="20"/>
                <w:szCs w:val="20"/>
              </w:rPr>
              <w:t>"cumple con las obligaciones de acuerdo con las actividades contractuales"</w:t>
            </w:r>
            <w:r w:rsidRPr="00010C4D">
              <w:rPr>
                <w:rFonts w:ascii="Arial" w:hAnsi="Arial" w:cs="Arial"/>
                <w:color w:val="000000" w:themeColor="text1"/>
                <w:sz w:val="20"/>
                <w:szCs w:val="20"/>
              </w:rPr>
              <w:t>, sin que se relacionen puntualmente qué actividades se ejecutaron.</w:t>
            </w:r>
          </w:p>
          <w:p w14:paraId="61B5E4EC" w14:textId="77777777" w:rsidR="000E132A" w:rsidRPr="00010C4D" w:rsidRDefault="000E132A" w:rsidP="00204AD1">
            <w:pPr>
              <w:pStyle w:val="Default"/>
              <w:jc w:val="both"/>
              <w:rPr>
                <w:rFonts w:ascii="Arial" w:hAnsi="Arial" w:cs="Arial"/>
                <w:color w:val="000000" w:themeColor="text1"/>
                <w:sz w:val="20"/>
                <w:szCs w:val="20"/>
              </w:rPr>
            </w:pPr>
          </w:p>
          <w:p w14:paraId="1A1C2E1E"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color w:val="000000" w:themeColor="text1"/>
                <w:sz w:val="20"/>
                <w:szCs w:val="20"/>
              </w:rPr>
              <w:t>Las obligaciones 4 y 5 se establecieron en el contrato, así:</w:t>
            </w:r>
          </w:p>
          <w:p w14:paraId="4621FC74" w14:textId="77777777" w:rsidR="000E132A" w:rsidRPr="00010C4D" w:rsidRDefault="000E132A" w:rsidP="00204AD1">
            <w:pPr>
              <w:pStyle w:val="Default"/>
              <w:jc w:val="both"/>
              <w:rPr>
                <w:rFonts w:ascii="Arial" w:hAnsi="Arial" w:cs="Arial"/>
                <w:color w:val="000000" w:themeColor="text1"/>
                <w:sz w:val="20"/>
                <w:szCs w:val="20"/>
              </w:rPr>
            </w:pPr>
          </w:p>
          <w:p w14:paraId="20DED9E4" w14:textId="77777777" w:rsidR="000E132A" w:rsidRPr="00010C4D" w:rsidRDefault="000E132A" w:rsidP="00204AD1">
            <w:pPr>
              <w:pStyle w:val="NormalWeb"/>
              <w:spacing w:before="0" w:beforeAutospacing="0" w:after="0" w:afterAutospacing="0"/>
              <w:ind w:left="284" w:right="284"/>
              <w:jc w:val="both"/>
              <w:rPr>
                <w:rFonts w:ascii="Arial" w:hAnsi="Arial" w:cs="Arial"/>
                <w:i/>
                <w:iCs/>
                <w:color w:val="000000" w:themeColor="text1"/>
                <w:sz w:val="18"/>
                <w:szCs w:val="18"/>
              </w:rPr>
            </w:pPr>
            <w:r w:rsidRPr="00010C4D">
              <w:rPr>
                <w:rFonts w:ascii="Arial" w:hAnsi="Arial" w:cs="Arial"/>
                <w:bCs/>
                <w:i/>
                <w:color w:val="000000" w:themeColor="text1"/>
                <w:sz w:val="18"/>
                <w:szCs w:val="18"/>
              </w:rPr>
              <w:t xml:space="preserve">“… 4. </w:t>
            </w:r>
            <w:r w:rsidRPr="00010C4D">
              <w:rPr>
                <w:rFonts w:ascii="Arial" w:hAnsi="Arial" w:cs="Arial"/>
                <w:i/>
                <w:iCs/>
                <w:color w:val="000000" w:themeColor="text1"/>
                <w:sz w:val="18"/>
                <w:szCs w:val="18"/>
              </w:rPr>
              <w:t>Realizar listas de chequeo para el seguimiento de la ejecución de cada uno de los contratos y alertas tempranas para la liquidación de los mismos.</w:t>
            </w:r>
          </w:p>
          <w:p w14:paraId="2059BAF3" w14:textId="77777777" w:rsidR="000E132A" w:rsidRPr="00010C4D" w:rsidRDefault="000E132A" w:rsidP="00204AD1">
            <w:pPr>
              <w:pStyle w:val="NormalWeb"/>
              <w:spacing w:before="0" w:beforeAutospacing="0" w:after="0" w:afterAutospacing="0"/>
              <w:ind w:left="284" w:right="284"/>
              <w:jc w:val="both"/>
              <w:rPr>
                <w:rFonts w:ascii="Arial" w:hAnsi="Arial" w:cs="Arial"/>
                <w:bCs/>
                <w:i/>
                <w:color w:val="000000" w:themeColor="text1"/>
                <w:sz w:val="18"/>
                <w:szCs w:val="18"/>
              </w:rPr>
            </w:pPr>
            <w:r w:rsidRPr="00010C4D">
              <w:rPr>
                <w:rFonts w:ascii="Arial" w:hAnsi="Arial" w:cs="Arial"/>
                <w:bCs/>
                <w:i/>
                <w:color w:val="000000" w:themeColor="text1"/>
                <w:sz w:val="18"/>
                <w:szCs w:val="18"/>
              </w:rPr>
              <w:t>…</w:t>
            </w:r>
          </w:p>
          <w:p w14:paraId="2D65BBD1" w14:textId="77777777" w:rsidR="000E132A" w:rsidRPr="00010C4D" w:rsidRDefault="000E132A" w:rsidP="00204AD1">
            <w:pPr>
              <w:pStyle w:val="NormalWeb"/>
              <w:spacing w:before="0" w:beforeAutospacing="0" w:after="0" w:afterAutospacing="0"/>
              <w:ind w:left="284" w:right="284"/>
              <w:jc w:val="both"/>
              <w:rPr>
                <w:rFonts w:ascii="Arial" w:hAnsi="Arial" w:cs="Arial"/>
                <w:bCs/>
                <w:i/>
                <w:color w:val="000000" w:themeColor="text1"/>
                <w:sz w:val="18"/>
                <w:szCs w:val="18"/>
              </w:rPr>
            </w:pPr>
          </w:p>
          <w:p w14:paraId="32E31BF7" w14:textId="77777777" w:rsidR="000E132A" w:rsidRPr="00010C4D" w:rsidRDefault="000E132A" w:rsidP="00204AD1">
            <w:pPr>
              <w:pStyle w:val="NormalWeb"/>
              <w:spacing w:before="0" w:beforeAutospacing="0" w:after="0" w:afterAutospacing="0"/>
              <w:ind w:left="284" w:right="284"/>
              <w:jc w:val="both"/>
              <w:rPr>
                <w:rFonts w:ascii="Arial" w:hAnsi="Arial" w:cs="Arial"/>
                <w:bCs/>
                <w:i/>
                <w:color w:val="000000" w:themeColor="text1"/>
                <w:sz w:val="18"/>
                <w:szCs w:val="18"/>
              </w:rPr>
            </w:pPr>
            <w:r w:rsidRPr="00010C4D">
              <w:rPr>
                <w:rFonts w:ascii="Arial" w:hAnsi="Arial" w:cs="Arial"/>
                <w:bCs/>
                <w:i/>
                <w:color w:val="000000" w:themeColor="text1"/>
                <w:sz w:val="18"/>
                <w:szCs w:val="18"/>
              </w:rPr>
              <w:t>5. Hacer seguimiento a la ejecución de los contratos que le sean asignados.”</w:t>
            </w:r>
          </w:p>
          <w:p w14:paraId="4DB4A0CE" w14:textId="77777777" w:rsidR="000E132A" w:rsidRPr="00010C4D" w:rsidRDefault="000E132A" w:rsidP="00204AD1">
            <w:pPr>
              <w:pStyle w:val="Default"/>
              <w:jc w:val="both"/>
              <w:rPr>
                <w:rFonts w:ascii="Arial" w:hAnsi="Arial" w:cs="Arial"/>
                <w:color w:val="000000" w:themeColor="text1"/>
                <w:sz w:val="20"/>
                <w:szCs w:val="20"/>
              </w:rPr>
            </w:pPr>
          </w:p>
          <w:p w14:paraId="2589E304" w14:textId="77777777" w:rsidR="000E132A" w:rsidRPr="00010C4D" w:rsidRDefault="000E132A" w:rsidP="00204AD1">
            <w:pPr>
              <w:pStyle w:val="Default"/>
              <w:jc w:val="both"/>
              <w:rPr>
                <w:rFonts w:ascii="Arial" w:hAnsi="Arial" w:cs="Arial"/>
                <w:b/>
                <w:bCs/>
                <w:color w:val="000000" w:themeColor="text1"/>
                <w:sz w:val="20"/>
                <w:szCs w:val="20"/>
              </w:rPr>
            </w:pPr>
          </w:p>
          <w:p w14:paraId="35D6E4AC" w14:textId="77777777" w:rsidR="000E132A" w:rsidRPr="00010C4D" w:rsidRDefault="000E132A" w:rsidP="00204AD1">
            <w:pPr>
              <w:pStyle w:val="Default"/>
              <w:jc w:val="both"/>
              <w:rPr>
                <w:rFonts w:ascii="Arial" w:hAnsi="Arial" w:cs="Arial"/>
                <w:color w:val="000000" w:themeColor="text1"/>
                <w:sz w:val="18"/>
                <w:szCs w:val="18"/>
              </w:rPr>
            </w:pPr>
            <w:r w:rsidRPr="00010C4D">
              <w:rPr>
                <w:rFonts w:ascii="Arial" w:hAnsi="Arial" w:cs="Arial"/>
                <w:color w:val="000000" w:themeColor="text1"/>
                <w:sz w:val="20"/>
                <w:szCs w:val="20"/>
              </w:rPr>
              <w:t>3.</w:t>
            </w:r>
            <w:r w:rsidRPr="00010C4D">
              <w:rPr>
                <w:rFonts w:ascii="Arial" w:hAnsi="Arial" w:cs="Arial"/>
                <w:b/>
                <w:bCs/>
                <w:color w:val="000000" w:themeColor="text1"/>
                <w:sz w:val="20"/>
                <w:szCs w:val="20"/>
              </w:rPr>
              <w:t xml:space="preserve"> Contrato 449 DE 2019 </w:t>
            </w:r>
            <w:r w:rsidRPr="00010C4D">
              <w:rPr>
                <w:rFonts w:ascii="Arial" w:hAnsi="Arial" w:cs="Arial"/>
                <w:color w:val="000000" w:themeColor="text1"/>
                <w:sz w:val="20"/>
                <w:szCs w:val="20"/>
              </w:rPr>
              <w:t>– Objeto:</w:t>
            </w:r>
            <w:r w:rsidRPr="00010C4D">
              <w:rPr>
                <w:rFonts w:ascii="Arial" w:hAnsi="Arial" w:cs="Arial"/>
                <w:color w:val="000000" w:themeColor="text1"/>
                <w:sz w:val="20"/>
                <w:szCs w:val="20"/>
                <w:lang w:val="es-ES"/>
              </w:rPr>
              <w:t xml:space="preserve"> </w:t>
            </w:r>
            <w:r w:rsidRPr="00010C4D">
              <w:rPr>
                <w:rFonts w:ascii="Arial" w:hAnsi="Arial" w:cs="Arial"/>
                <w:color w:val="000000" w:themeColor="text1"/>
                <w:sz w:val="18"/>
                <w:szCs w:val="18"/>
                <w:lang w:val="es-ES"/>
              </w:rPr>
              <w:t>“</w:t>
            </w:r>
            <w:r w:rsidRPr="00010C4D">
              <w:rPr>
                <w:rFonts w:ascii="Arial" w:hAnsi="Arial" w:cs="Arial"/>
                <w:i/>
                <w:iCs/>
                <w:color w:val="000000" w:themeColor="text1"/>
                <w:sz w:val="18"/>
                <w:szCs w:val="18"/>
                <w:lang w:val="es-ES"/>
              </w:rPr>
              <w:t>PRESTAR SERVICIOS PROFESIONALES COMO INGENIERO MECÁNICO, PARA EL FORTALECIMIENTO DE LA ESTRUCTURACIÓN DE PROYECTOS Y DOCUMENTOS RELACIONADOS CON ESTUDIOS Y/O ASUNTOS DE INGENIERÍA MECÁNICA, EN LA SECRETARÍA GENERAL DE LA UAERMV.”</w:t>
            </w:r>
          </w:p>
          <w:p w14:paraId="100F7A9F" w14:textId="77777777" w:rsidR="000E132A" w:rsidRPr="00010C4D" w:rsidRDefault="000E132A" w:rsidP="00204AD1">
            <w:pPr>
              <w:pStyle w:val="Default"/>
              <w:jc w:val="both"/>
              <w:rPr>
                <w:rFonts w:ascii="Arial" w:hAnsi="Arial" w:cs="Arial"/>
                <w:color w:val="000000" w:themeColor="text1"/>
                <w:sz w:val="20"/>
                <w:szCs w:val="20"/>
              </w:rPr>
            </w:pPr>
          </w:p>
          <w:p w14:paraId="3CDFDAF6" w14:textId="77777777"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SE EVIDENCIÓ </w:t>
            </w:r>
            <w:r w:rsidRPr="00010C4D">
              <w:rPr>
                <w:rFonts w:ascii="Arial" w:hAnsi="Arial" w:cs="Arial"/>
                <w:color w:val="000000" w:themeColor="text1"/>
                <w:sz w:val="20"/>
                <w:szCs w:val="20"/>
              </w:rPr>
              <w:t xml:space="preserve">que en los 5 informes de actividades que dan cuenta de la ejecución del contrato presentados por el contratista, correspondientes a los meses de agosto a diciembre de 2019, así como en el informe final, no se relacionaron actividades respecto de las obligaciones específicas No. 3, 6 y 9; precisándose únicamente </w:t>
            </w:r>
            <w:r w:rsidRPr="00010C4D">
              <w:rPr>
                <w:rFonts w:ascii="Arial" w:hAnsi="Arial" w:cs="Arial"/>
                <w:i/>
                <w:iCs/>
                <w:color w:val="000000" w:themeColor="text1"/>
                <w:sz w:val="20"/>
                <w:szCs w:val="20"/>
              </w:rPr>
              <w:t>"cumplí con las obligaciones de acuerdo con las actividades del contrato"</w:t>
            </w:r>
            <w:r w:rsidRPr="00010C4D">
              <w:rPr>
                <w:rFonts w:ascii="Arial" w:hAnsi="Arial" w:cs="Arial"/>
                <w:color w:val="000000" w:themeColor="text1"/>
                <w:sz w:val="20"/>
                <w:szCs w:val="20"/>
              </w:rPr>
              <w:t xml:space="preserve">, sin que se relacionen puntualmente qué actividades se ejecutaron. </w:t>
            </w:r>
          </w:p>
          <w:p w14:paraId="72DFE7DB" w14:textId="77777777" w:rsidR="000E132A" w:rsidRPr="00010C4D" w:rsidRDefault="000E132A" w:rsidP="00204AD1">
            <w:pPr>
              <w:pStyle w:val="Default"/>
              <w:jc w:val="both"/>
              <w:rPr>
                <w:rFonts w:ascii="Arial" w:hAnsi="Arial" w:cs="Arial"/>
                <w:color w:val="000000" w:themeColor="text1"/>
                <w:sz w:val="20"/>
                <w:szCs w:val="20"/>
              </w:rPr>
            </w:pPr>
          </w:p>
          <w:p w14:paraId="12CEAA42" w14:textId="77777777" w:rsidR="000E132A" w:rsidRPr="00010C4D" w:rsidRDefault="000E132A" w:rsidP="00204AD1">
            <w:pPr>
              <w:pStyle w:val="Default"/>
              <w:jc w:val="both"/>
              <w:rPr>
                <w:rFonts w:ascii="Arial" w:hAnsi="Arial" w:cs="Arial"/>
                <w:color w:val="000000" w:themeColor="text1"/>
                <w:sz w:val="18"/>
                <w:szCs w:val="18"/>
              </w:rPr>
            </w:pPr>
            <w:r w:rsidRPr="00010C4D">
              <w:rPr>
                <w:rFonts w:ascii="Arial" w:hAnsi="Arial" w:cs="Arial"/>
                <w:color w:val="000000" w:themeColor="text1"/>
                <w:sz w:val="20"/>
                <w:szCs w:val="20"/>
              </w:rPr>
              <w:t>Las obligaciones 3, 6 y 8 se establecieron en el contrato, así:</w:t>
            </w:r>
          </w:p>
          <w:p w14:paraId="1D665675" w14:textId="77777777" w:rsidR="000E132A" w:rsidRPr="00010C4D" w:rsidRDefault="000E132A" w:rsidP="00204AD1">
            <w:pPr>
              <w:pStyle w:val="Default"/>
              <w:jc w:val="both"/>
              <w:rPr>
                <w:rFonts w:ascii="Arial" w:hAnsi="Arial" w:cs="Arial"/>
                <w:color w:val="000000" w:themeColor="text1"/>
                <w:sz w:val="18"/>
                <w:szCs w:val="18"/>
              </w:rPr>
            </w:pPr>
          </w:p>
          <w:p w14:paraId="7A0F8DFB" w14:textId="77777777" w:rsidR="000E132A" w:rsidRPr="00010C4D" w:rsidRDefault="000E132A" w:rsidP="00204AD1">
            <w:pPr>
              <w:pStyle w:val="Default"/>
              <w:jc w:val="both"/>
              <w:rPr>
                <w:rFonts w:ascii="Arial" w:hAnsi="Arial" w:cs="Arial"/>
                <w:i/>
                <w:iCs/>
                <w:color w:val="000000" w:themeColor="text1"/>
                <w:sz w:val="18"/>
                <w:szCs w:val="18"/>
              </w:rPr>
            </w:pPr>
            <w:r w:rsidRPr="00010C4D">
              <w:rPr>
                <w:rFonts w:ascii="Arial" w:hAnsi="Arial" w:cs="Arial"/>
                <w:i/>
                <w:iCs/>
                <w:color w:val="000000" w:themeColor="text1"/>
                <w:sz w:val="18"/>
                <w:szCs w:val="18"/>
              </w:rPr>
              <w:t>“… 3. Proyectar respuestas a las observaciones presentadas a los procesos selectivos de contratación pública.</w:t>
            </w:r>
          </w:p>
          <w:p w14:paraId="41C6E153"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w:t>
            </w:r>
          </w:p>
          <w:p w14:paraId="05BF12D5"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0E423B84" w14:textId="77777777" w:rsidR="000E132A" w:rsidRPr="00010C4D" w:rsidRDefault="000E132A" w:rsidP="00204AD1">
            <w:pPr>
              <w:pStyle w:val="Default"/>
              <w:jc w:val="both"/>
              <w:rPr>
                <w:rFonts w:ascii="Arial" w:hAnsi="Arial" w:cs="Arial"/>
                <w:i/>
                <w:iCs/>
                <w:color w:val="000000" w:themeColor="text1"/>
                <w:sz w:val="18"/>
                <w:szCs w:val="18"/>
              </w:rPr>
            </w:pPr>
            <w:r w:rsidRPr="00010C4D">
              <w:rPr>
                <w:rFonts w:ascii="Arial" w:hAnsi="Arial" w:cs="Arial"/>
                <w:bCs/>
                <w:i/>
                <w:color w:val="000000" w:themeColor="text1"/>
                <w:sz w:val="18"/>
                <w:szCs w:val="18"/>
              </w:rPr>
              <w:t xml:space="preserve">6. </w:t>
            </w:r>
            <w:r w:rsidRPr="00010C4D">
              <w:rPr>
                <w:rFonts w:ascii="Arial" w:hAnsi="Arial" w:cs="Arial"/>
                <w:i/>
                <w:iCs/>
                <w:color w:val="000000" w:themeColor="text1"/>
                <w:sz w:val="18"/>
                <w:szCs w:val="18"/>
              </w:rPr>
              <w:t>Elaborar las fichas técnicas de los procesos de selección de contratista que adelanta la Entidad.</w:t>
            </w:r>
          </w:p>
          <w:p w14:paraId="1DF1EB08"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w:t>
            </w:r>
          </w:p>
          <w:p w14:paraId="64D24E99"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p>
          <w:p w14:paraId="731E225D" w14:textId="77777777" w:rsidR="000E132A" w:rsidRPr="00010C4D" w:rsidRDefault="000E132A" w:rsidP="00204AD1">
            <w:pPr>
              <w:pStyle w:val="NormalWeb"/>
              <w:spacing w:before="0" w:beforeAutospacing="0" w:after="0" w:afterAutospacing="0"/>
              <w:jc w:val="both"/>
              <w:rPr>
                <w:rFonts w:ascii="Arial" w:hAnsi="Arial" w:cs="Arial"/>
                <w:bCs/>
                <w:i/>
                <w:color w:val="000000" w:themeColor="text1"/>
                <w:sz w:val="18"/>
                <w:szCs w:val="18"/>
              </w:rPr>
            </w:pPr>
            <w:r w:rsidRPr="00010C4D">
              <w:rPr>
                <w:rFonts w:ascii="Arial" w:hAnsi="Arial" w:cs="Arial"/>
                <w:bCs/>
                <w:i/>
                <w:color w:val="000000" w:themeColor="text1"/>
                <w:sz w:val="18"/>
                <w:szCs w:val="18"/>
              </w:rPr>
              <w:t>8. Prestar apoyo, cuando se requiera, en la revisión técnica de las liquidaciones de los contratos o convenios suscritos por la Entidad.”</w:t>
            </w:r>
          </w:p>
          <w:p w14:paraId="6619415E" w14:textId="77777777" w:rsidR="000E132A" w:rsidRPr="00010C4D" w:rsidRDefault="000E132A" w:rsidP="00204AD1">
            <w:pPr>
              <w:pStyle w:val="Default"/>
              <w:jc w:val="both"/>
              <w:rPr>
                <w:rFonts w:ascii="Arial" w:hAnsi="Arial" w:cs="Arial"/>
                <w:color w:val="000000" w:themeColor="text1"/>
                <w:sz w:val="18"/>
                <w:szCs w:val="18"/>
              </w:rPr>
            </w:pPr>
          </w:p>
          <w:p w14:paraId="71EDAF74"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p>
          <w:p w14:paraId="4670DC18" w14:textId="77777777" w:rsidR="000E132A" w:rsidRPr="00010C4D" w:rsidRDefault="000E132A" w:rsidP="00204AD1">
            <w:pPr>
              <w:pStyle w:val="Default"/>
              <w:jc w:val="both"/>
              <w:rPr>
                <w:rFonts w:ascii="Arial" w:hAnsi="Arial" w:cs="Arial"/>
                <w:b/>
                <w:bCs/>
                <w:color w:val="000000" w:themeColor="text1"/>
                <w:sz w:val="20"/>
                <w:szCs w:val="20"/>
              </w:rPr>
            </w:pPr>
          </w:p>
          <w:p w14:paraId="72B84E5F" w14:textId="77777777" w:rsidR="000E132A" w:rsidRPr="00010C4D" w:rsidRDefault="000E132A" w:rsidP="00204AD1">
            <w:pPr>
              <w:pStyle w:val="Default"/>
              <w:numPr>
                <w:ilvl w:val="0"/>
                <w:numId w:val="17"/>
              </w:numPr>
              <w:jc w:val="both"/>
              <w:rPr>
                <w:rFonts w:ascii="Arial" w:hAnsi="Arial" w:cs="Arial"/>
                <w:color w:val="000000" w:themeColor="text1"/>
                <w:sz w:val="20"/>
                <w:szCs w:val="20"/>
              </w:rPr>
            </w:pPr>
            <w:r w:rsidRPr="00010C4D">
              <w:rPr>
                <w:rFonts w:ascii="Arial" w:hAnsi="Arial" w:cs="Arial"/>
                <w:bCs/>
                <w:color w:val="000000" w:themeColor="text1"/>
                <w:sz w:val="20"/>
                <w:szCs w:val="20"/>
              </w:rPr>
              <w:t>L</w:t>
            </w:r>
            <w:r w:rsidRPr="00010C4D">
              <w:rPr>
                <w:rFonts w:ascii="Arial" w:hAnsi="Arial" w:cs="Arial"/>
                <w:color w:val="000000" w:themeColor="text1"/>
                <w:sz w:val="20"/>
                <w:szCs w:val="20"/>
              </w:rPr>
              <w:t>o dispuesto por el numeral 8.3.3.3 “…Contrato de prestación de servicios” del Manual de Interventoría y Supervisión versión 6 de la Unidad Administrativa Especial de Rehabilitación y Mantenimiento Vial, literal a:</w:t>
            </w:r>
          </w:p>
          <w:p w14:paraId="23A3818F" w14:textId="77777777" w:rsidR="000E132A" w:rsidRPr="00010C4D" w:rsidRDefault="000E132A" w:rsidP="00204AD1">
            <w:pPr>
              <w:pStyle w:val="Default"/>
              <w:jc w:val="both"/>
              <w:rPr>
                <w:rFonts w:ascii="Arial" w:hAnsi="Arial" w:cs="Arial"/>
                <w:color w:val="000000" w:themeColor="text1"/>
                <w:sz w:val="20"/>
                <w:szCs w:val="20"/>
              </w:rPr>
            </w:pPr>
          </w:p>
          <w:p w14:paraId="52AE05EB" w14:textId="77777777" w:rsidR="000E132A" w:rsidRPr="00010C4D" w:rsidRDefault="000E132A" w:rsidP="00204AD1">
            <w:pPr>
              <w:pStyle w:val="Default"/>
              <w:rPr>
                <w:rFonts w:ascii="Arial" w:hAnsi="Arial" w:cs="Arial"/>
                <w:color w:val="000000" w:themeColor="text1"/>
                <w:sz w:val="20"/>
                <w:szCs w:val="20"/>
              </w:rPr>
            </w:pPr>
          </w:p>
          <w:p w14:paraId="7925E055" w14:textId="77777777" w:rsidR="000E132A" w:rsidRPr="00010C4D" w:rsidRDefault="000E132A" w:rsidP="00204AD1">
            <w:pPr>
              <w:pStyle w:val="Default"/>
              <w:ind w:left="284" w:right="284"/>
              <w:jc w:val="both"/>
              <w:rPr>
                <w:rFonts w:ascii="Arial" w:hAnsi="Arial" w:cs="Arial"/>
                <w:color w:val="000000" w:themeColor="text1"/>
                <w:sz w:val="20"/>
                <w:szCs w:val="20"/>
              </w:rPr>
            </w:pPr>
            <w:r w:rsidRPr="00010C4D">
              <w:rPr>
                <w:rFonts w:ascii="Arial" w:hAnsi="Arial" w:cs="Arial"/>
                <w:i/>
                <w:iCs/>
                <w:color w:val="000000" w:themeColor="text1"/>
                <w:sz w:val="18"/>
                <w:szCs w:val="18"/>
              </w:rPr>
              <w:t>“a. Revisar y aprobar mensualmente el informe periódico de ejecución de actividades presentado por el contratista</w:t>
            </w:r>
            <w:r w:rsidRPr="00010C4D">
              <w:rPr>
                <w:rFonts w:ascii="Arial" w:hAnsi="Arial" w:cs="Arial"/>
                <w:b/>
                <w:i/>
                <w:iCs/>
                <w:color w:val="000000" w:themeColor="text1"/>
                <w:sz w:val="18"/>
                <w:szCs w:val="18"/>
              </w:rPr>
              <w:t xml:space="preserve">, </w:t>
            </w:r>
            <w:r w:rsidRPr="00010C4D">
              <w:rPr>
                <w:rFonts w:ascii="Arial" w:hAnsi="Arial" w:cs="Arial"/>
                <w:b/>
                <w:i/>
                <w:iCs/>
                <w:color w:val="000000" w:themeColor="text1"/>
                <w:sz w:val="18"/>
                <w:szCs w:val="18"/>
                <w:u w:val="single"/>
              </w:rPr>
              <w:t>de acuerdo con las obligaciones del contrato</w:t>
            </w:r>
            <w:r w:rsidRPr="00010C4D">
              <w:rPr>
                <w:rFonts w:ascii="Arial" w:hAnsi="Arial" w:cs="Arial"/>
                <w:color w:val="000000" w:themeColor="text1"/>
                <w:sz w:val="18"/>
                <w:szCs w:val="18"/>
              </w:rPr>
              <w:t>.”</w:t>
            </w:r>
            <w:r w:rsidRPr="00010C4D">
              <w:rPr>
                <w:rFonts w:ascii="Arial" w:hAnsi="Arial" w:cs="Arial"/>
                <w:color w:val="000000" w:themeColor="text1"/>
                <w:sz w:val="20"/>
                <w:szCs w:val="20"/>
                <w:bdr w:val="none" w:sz="0" w:space="0" w:color="auto" w:frame="1"/>
                <w:shd w:val="clear" w:color="auto" w:fill="FFFFFF"/>
              </w:rPr>
              <w:t xml:space="preserve"> Subrayado y negrilla fuera de texto.</w:t>
            </w:r>
          </w:p>
          <w:p w14:paraId="3D1C2686" w14:textId="77777777" w:rsidR="000E132A" w:rsidRPr="00010C4D" w:rsidRDefault="000E132A" w:rsidP="00204AD1">
            <w:pPr>
              <w:pStyle w:val="Prrafodelista"/>
              <w:numPr>
                <w:ilvl w:val="0"/>
                <w:numId w:val="17"/>
              </w:numPr>
              <w:shd w:val="clear" w:color="auto" w:fill="FFFFFF"/>
              <w:spacing w:beforeAutospacing="1" w:afterAutospacing="1" w:line="240" w:lineRule="auto"/>
              <w:jc w:val="both"/>
              <w:textAlignment w:val="baseline"/>
              <w:rPr>
                <w:rFonts w:ascii="Arial" w:hAnsi="Arial" w:cs="Arial"/>
                <w:color w:val="000000" w:themeColor="text1"/>
                <w:sz w:val="20"/>
                <w:szCs w:val="20"/>
                <w:bdr w:val="none" w:sz="0" w:space="0" w:color="auto" w:frame="1"/>
                <w:shd w:val="clear" w:color="auto" w:fill="FFFFFF"/>
              </w:rPr>
            </w:pPr>
            <w:r w:rsidRPr="00010C4D">
              <w:rPr>
                <w:rFonts w:ascii="Arial" w:hAnsi="Arial" w:cs="Arial"/>
                <w:color w:val="000000" w:themeColor="text1"/>
                <w:sz w:val="20"/>
                <w:szCs w:val="20"/>
                <w:bdr w:val="none" w:sz="0" w:space="0" w:color="auto" w:frame="1"/>
              </w:rPr>
              <w:t xml:space="preserve">Lo determinado por el mismo contrato de prestación de servicios, el cual tiene una cláusula denominada </w:t>
            </w:r>
            <w:r w:rsidRPr="00010C4D">
              <w:rPr>
                <w:rFonts w:ascii="Arial" w:hAnsi="Arial" w:cs="Arial"/>
                <w:color w:val="000000" w:themeColor="text1"/>
                <w:sz w:val="20"/>
                <w:szCs w:val="20"/>
                <w:u w:val="single"/>
                <w:bdr w:val="none" w:sz="0" w:space="0" w:color="auto" w:frame="1"/>
              </w:rPr>
              <w:t>“Obligaciones”</w:t>
            </w:r>
            <w:r w:rsidRPr="00010C4D">
              <w:rPr>
                <w:rFonts w:ascii="Arial" w:hAnsi="Arial" w:cs="Arial"/>
                <w:color w:val="000000" w:themeColor="text1"/>
                <w:sz w:val="20"/>
                <w:szCs w:val="20"/>
                <w:bdr w:val="none" w:sz="0" w:space="0" w:color="auto" w:frame="1"/>
              </w:rPr>
              <w:t>, donde se detallan las generales y las específicas; este texto indica </w:t>
            </w:r>
            <w:r w:rsidRPr="00010C4D">
              <w:rPr>
                <w:rFonts w:ascii="Arial" w:hAnsi="Arial" w:cs="Arial"/>
                <w:i/>
                <w:iCs/>
                <w:color w:val="000000" w:themeColor="text1"/>
                <w:sz w:val="20"/>
                <w:szCs w:val="20"/>
                <w:bdr w:val="none" w:sz="0" w:space="0" w:color="auto" w:frame="1"/>
              </w:rPr>
              <w:t>"</w:t>
            </w:r>
            <w:r w:rsidRPr="00010C4D">
              <w:rPr>
                <w:rFonts w:ascii="Arial" w:hAnsi="Arial" w:cs="Arial"/>
                <w:b/>
                <w:bCs/>
                <w:i/>
                <w:iCs/>
                <w:color w:val="000000" w:themeColor="text1"/>
                <w:sz w:val="20"/>
                <w:szCs w:val="20"/>
                <w:u w:val="single"/>
                <w:bdr w:val="none" w:sz="0" w:space="0" w:color="auto" w:frame="1"/>
              </w:rPr>
              <w:t>el contratista se obliga con la entidad a cumplir las siguientes obligaciones</w:t>
            </w:r>
            <w:r w:rsidRPr="00010C4D">
              <w:rPr>
                <w:rFonts w:ascii="Arial" w:hAnsi="Arial" w:cs="Arial"/>
                <w:b/>
                <w:bCs/>
                <w:i/>
                <w:iCs/>
                <w:color w:val="000000" w:themeColor="text1"/>
                <w:sz w:val="20"/>
                <w:szCs w:val="20"/>
                <w:bdr w:val="none" w:sz="0" w:space="0" w:color="auto" w:frame="1"/>
              </w:rPr>
              <w:t>…" </w:t>
            </w:r>
            <w:r w:rsidRPr="00010C4D">
              <w:rPr>
                <w:rFonts w:ascii="Arial" w:hAnsi="Arial" w:cs="Arial"/>
                <w:color w:val="000000" w:themeColor="text1"/>
                <w:sz w:val="20"/>
                <w:szCs w:val="20"/>
                <w:bdr w:val="none" w:sz="0" w:space="0" w:color="auto" w:frame="1"/>
                <w:shd w:val="clear" w:color="auto" w:fill="FFFFFF"/>
              </w:rPr>
              <w:t>Subrayado y negrilla fuera de texto.</w:t>
            </w:r>
          </w:p>
          <w:p w14:paraId="7BFEB014" w14:textId="77777777" w:rsidR="000E132A" w:rsidRPr="00010C4D" w:rsidRDefault="000E132A" w:rsidP="00204AD1">
            <w:pPr>
              <w:pStyle w:val="Prrafodelista"/>
              <w:shd w:val="clear" w:color="auto" w:fill="FFFFFF"/>
              <w:spacing w:beforeAutospacing="1" w:afterAutospacing="1" w:line="240" w:lineRule="auto"/>
              <w:ind w:left="360"/>
              <w:jc w:val="both"/>
              <w:textAlignment w:val="baseline"/>
              <w:rPr>
                <w:rFonts w:ascii="Arial" w:hAnsi="Arial" w:cs="Arial"/>
                <w:color w:val="000000" w:themeColor="text1"/>
                <w:sz w:val="20"/>
                <w:szCs w:val="20"/>
                <w:bdr w:val="none" w:sz="0" w:space="0" w:color="auto" w:frame="1"/>
              </w:rPr>
            </w:pPr>
          </w:p>
          <w:p w14:paraId="74B5E174" w14:textId="77777777" w:rsidR="000E132A" w:rsidRPr="00010C4D" w:rsidRDefault="000E132A" w:rsidP="00204AD1">
            <w:pPr>
              <w:pStyle w:val="Prrafodelista"/>
              <w:numPr>
                <w:ilvl w:val="0"/>
                <w:numId w:val="17"/>
              </w:numPr>
              <w:shd w:val="clear" w:color="auto" w:fill="FFFFFF"/>
              <w:spacing w:beforeAutospacing="1" w:afterAutospacing="1" w:line="240" w:lineRule="auto"/>
              <w:jc w:val="both"/>
              <w:textAlignment w:val="baseline"/>
              <w:rPr>
                <w:rFonts w:ascii="Arial" w:hAnsi="Arial" w:cs="Arial"/>
                <w:color w:val="000000" w:themeColor="text1"/>
                <w:sz w:val="20"/>
                <w:szCs w:val="20"/>
                <w:bdr w:val="none" w:sz="0" w:space="0" w:color="auto" w:frame="1"/>
              </w:rPr>
            </w:pPr>
            <w:r w:rsidRPr="00010C4D">
              <w:rPr>
                <w:rFonts w:ascii="Arial" w:hAnsi="Arial" w:cs="Arial"/>
                <w:color w:val="000000" w:themeColor="text1"/>
                <w:sz w:val="20"/>
                <w:szCs w:val="20"/>
                <w:bdr w:val="none" w:sz="0" w:space="0" w:color="auto" w:frame="1"/>
              </w:rPr>
              <w:t>Lo establecido en el documento “</w:t>
            </w:r>
            <w:r w:rsidRPr="00010C4D">
              <w:rPr>
                <w:rFonts w:ascii="Arial" w:hAnsi="Arial" w:cs="Arial"/>
                <w:i/>
                <w:iCs/>
                <w:color w:val="000000" w:themeColor="text1"/>
                <w:sz w:val="20"/>
                <w:szCs w:val="20"/>
                <w:bdr w:val="none" w:sz="0" w:space="0" w:color="auto" w:frame="1"/>
              </w:rPr>
              <w:t>GCON-MA-001 “MANUAL DE CONTRATACIÓN DE LA UAERMV V8”</w:t>
            </w:r>
            <w:r w:rsidRPr="00010C4D">
              <w:rPr>
                <w:rFonts w:ascii="Arial" w:hAnsi="Arial" w:cs="Arial"/>
                <w:color w:val="000000" w:themeColor="text1"/>
                <w:sz w:val="20"/>
                <w:szCs w:val="20"/>
                <w:bdr w:val="none" w:sz="0" w:space="0" w:color="auto" w:frame="1"/>
              </w:rPr>
              <w:t>,</w:t>
            </w:r>
            <w:r w:rsidRPr="00010C4D">
              <w:rPr>
                <w:rFonts w:ascii="Arial" w:hAnsi="Arial" w:cs="Arial"/>
                <w:i/>
                <w:iCs/>
                <w:color w:val="000000" w:themeColor="text1"/>
                <w:sz w:val="20"/>
                <w:szCs w:val="20"/>
                <w:bdr w:val="none" w:sz="0" w:space="0" w:color="auto" w:frame="1"/>
              </w:rPr>
              <w:t xml:space="preserve"> </w:t>
            </w:r>
            <w:r w:rsidRPr="00010C4D">
              <w:rPr>
                <w:rFonts w:ascii="Arial" w:hAnsi="Arial" w:cs="Arial"/>
                <w:color w:val="000000" w:themeColor="text1"/>
                <w:sz w:val="20"/>
                <w:szCs w:val="20"/>
                <w:bdr w:val="none" w:sz="0" w:space="0" w:color="auto" w:frame="1"/>
              </w:rPr>
              <w:t>que precisó:</w:t>
            </w:r>
          </w:p>
          <w:p w14:paraId="00971874" w14:textId="77777777" w:rsidR="000E132A" w:rsidRPr="00010C4D" w:rsidRDefault="000E132A" w:rsidP="00204AD1">
            <w:pPr>
              <w:pStyle w:val="NormalWeb"/>
              <w:shd w:val="clear" w:color="auto" w:fill="FFFFFF"/>
              <w:spacing w:before="0" w:beforeAutospacing="0" w:after="0" w:afterAutospacing="0"/>
              <w:ind w:left="284" w:right="284"/>
              <w:jc w:val="both"/>
              <w:textAlignment w:val="baseline"/>
              <w:rPr>
                <w:rFonts w:ascii="Arial" w:hAnsi="Arial" w:cs="Arial"/>
                <w:b/>
                <w:bCs/>
                <w:i/>
                <w:iCs/>
                <w:color w:val="000000" w:themeColor="text1"/>
                <w:sz w:val="18"/>
                <w:szCs w:val="18"/>
                <w:bdr w:val="none" w:sz="0" w:space="0" w:color="auto" w:frame="1"/>
              </w:rPr>
            </w:pPr>
            <w:r w:rsidRPr="00010C4D">
              <w:rPr>
                <w:rFonts w:ascii="Arial" w:hAnsi="Arial" w:cs="Arial"/>
                <w:b/>
                <w:bCs/>
                <w:i/>
                <w:iCs/>
                <w:color w:val="000000" w:themeColor="text1"/>
                <w:sz w:val="18"/>
                <w:szCs w:val="18"/>
                <w:bdr w:val="none" w:sz="0" w:space="0" w:color="auto" w:frame="1"/>
                <w:lang w:val="es-ES"/>
              </w:rPr>
              <w:t>"... 4.1.2. Estudios y Documentos Previos</w:t>
            </w:r>
          </w:p>
          <w:p w14:paraId="3F91D09D" w14:textId="77777777" w:rsidR="000E132A" w:rsidRPr="00010C4D" w:rsidRDefault="000E132A" w:rsidP="00204AD1">
            <w:pPr>
              <w:shd w:val="clear" w:color="auto" w:fill="FFFFFF"/>
              <w:ind w:left="284" w:right="284"/>
              <w:jc w:val="both"/>
              <w:textAlignment w:val="baseline"/>
              <w:rPr>
                <w:rFonts w:ascii="Arial" w:hAnsi="Arial" w:cs="Arial"/>
                <w:color w:val="000000" w:themeColor="text1"/>
                <w:sz w:val="18"/>
                <w:szCs w:val="18"/>
              </w:rPr>
            </w:pPr>
            <w:r w:rsidRPr="00010C4D">
              <w:rPr>
                <w:rFonts w:ascii="Arial" w:hAnsi="Arial" w:cs="Arial"/>
                <w:b/>
                <w:bCs/>
                <w:i/>
                <w:iCs/>
                <w:color w:val="000000" w:themeColor="text1"/>
                <w:sz w:val="18"/>
                <w:szCs w:val="18"/>
                <w:bdr w:val="none" w:sz="0" w:space="0" w:color="auto" w:frame="1"/>
              </w:rPr>
              <w:t>...</w:t>
            </w:r>
          </w:p>
          <w:p w14:paraId="57FCF2E6" w14:textId="77777777" w:rsidR="000E132A" w:rsidRPr="00010C4D" w:rsidRDefault="000E132A" w:rsidP="00204AD1">
            <w:pPr>
              <w:shd w:val="clear" w:color="auto" w:fill="FFFFFF"/>
              <w:ind w:left="284" w:right="284"/>
              <w:jc w:val="both"/>
              <w:textAlignment w:val="baseline"/>
              <w:rPr>
                <w:rFonts w:ascii="Arial" w:hAnsi="Arial" w:cs="Arial"/>
                <w:i/>
                <w:iCs/>
                <w:color w:val="000000" w:themeColor="text1"/>
                <w:sz w:val="18"/>
                <w:szCs w:val="18"/>
              </w:rPr>
            </w:pPr>
            <w:r w:rsidRPr="00010C4D">
              <w:rPr>
                <w:rFonts w:ascii="Arial" w:hAnsi="Arial" w:cs="Arial"/>
                <w:b/>
                <w:i/>
                <w:iCs/>
                <w:color w:val="000000" w:themeColor="text1"/>
                <w:sz w:val="18"/>
                <w:szCs w:val="18"/>
                <w:u w:val="single" w:color="000000"/>
              </w:rPr>
              <w:lastRenderedPageBreak/>
              <w:t>Obligaciones del contratista</w:t>
            </w:r>
            <w:r w:rsidRPr="00010C4D">
              <w:rPr>
                <w:rFonts w:ascii="Arial" w:hAnsi="Arial" w:cs="Arial"/>
                <w:i/>
                <w:iCs/>
                <w:color w:val="000000" w:themeColor="text1"/>
                <w:sz w:val="18"/>
                <w:szCs w:val="18"/>
              </w:rPr>
              <w:t xml:space="preserve">: Precisa </w:t>
            </w:r>
            <w:r w:rsidRPr="00010C4D">
              <w:rPr>
                <w:rFonts w:ascii="Arial" w:hAnsi="Arial" w:cs="Arial"/>
                <w:i/>
                <w:iCs/>
                <w:color w:val="000000" w:themeColor="text1"/>
                <w:sz w:val="18"/>
                <w:szCs w:val="18"/>
                <w:u w:val="single"/>
              </w:rPr>
              <w:t>las obligaciones contractuales que debe cumplir</w:t>
            </w:r>
            <w:r w:rsidRPr="00010C4D">
              <w:rPr>
                <w:rFonts w:ascii="Arial" w:hAnsi="Arial" w:cs="Arial"/>
                <w:i/>
                <w:iCs/>
                <w:color w:val="000000" w:themeColor="text1"/>
                <w:sz w:val="18"/>
                <w:szCs w:val="18"/>
              </w:rPr>
              <w:t xml:space="preserve"> el contratista y los productos que debe entregar.</w:t>
            </w:r>
          </w:p>
          <w:p w14:paraId="1DFF3B05" w14:textId="77777777" w:rsidR="000E132A" w:rsidRPr="00010C4D" w:rsidRDefault="000E132A" w:rsidP="00204AD1">
            <w:pPr>
              <w:pStyle w:val="NormalWeb"/>
              <w:shd w:val="clear" w:color="auto" w:fill="FFFFFF"/>
              <w:spacing w:before="0" w:beforeAutospacing="0" w:after="0" w:afterAutospacing="0"/>
              <w:jc w:val="both"/>
              <w:textAlignment w:val="baseline"/>
              <w:rPr>
                <w:rFonts w:ascii="Arial" w:hAnsi="Arial" w:cs="Arial"/>
                <w:i/>
                <w:iCs/>
                <w:color w:val="000000" w:themeColor="text1"/>
                <w:sz w:val="20"/>
                <w:szCs w:val="20"/>
              </w:rPr>
            </w:pPr>
          </w:p>
          <w:p w14:paraId="63880402" w14:textId="77777777" w:rsidR="000E132A" w:rsidRPr="00010C4D" w:rsidRDefault="000E132A" w:rsidP="00204AD1">
            <w:pPr>
              <w:pStyle w:val="NormalWeb"/>
              <w:spacing w:before="0" w:beforeAutospacing="0" w:after="0" w:afterAutospacing="0"/>
              <w:ind w:right="11"/>
              <w:jc w:val="both"/>
              <w:textAlignment w:val="baseline"/>
              <w:rPr>
                <w:rFonts w:ascii="Arial" w:hAnsi="Arial" w:cs="Arial"/>
                <w:color w:val="000000" w:themeColor="text1"/>
                <w:sz w:val="20"/>
                <w:szCs w:val="20"/>
              </w:rPr>
            </w:pPr>
            <w:r w:rsidRPr="00010C4D">
              <w:rPr>
                <w:rFonts w:ascii="Arial" w:hAnsi="Arial" w:cs="Arial"/>
                <w:color w:val="000000" w:themeColor="text1"/>
                <w:sz w:val="20"/>
                <w:szCs w:val="20"/>
                <w:bdr w:val="none" w:sz="0" w:space="0" w:color="auto" w:frame="1"/>
              </w:rPr>
              <w:t xml:space="preserve">Por su parte, en línea con lo anterior, Colombia Compra Eficiente profirió la </w:t>
            </w:r>
            <w:r w:rsidRPr="00010C4D">
              <w:rPr>
                <w:rFonts w:ascii="Arial" w:hAnsi="Arial" w:cs="Arial"/>
                <w:i/>
                <w:iCs/>
                <w:color w:val="000000" w:themeColor="text1"/>
                <w:sz w:val="20"/>
                <w:szCs w:val="20"/>
                <w:bdr w:val="none" w:sz="0" w:space="0" w:color="auto" w:frame="1"/>
              </w:rPr>
              <w:t>“Guía para el ejercicio de las funciones de Supervisión e Interventoría de los contratos del Estado CCE”</w:t>
            </w:r>
            <w:r w:rsidRPr="00010C4D">
              <w:rPr>
                <w:rFonts w:ascii="Arial" w:hAnsi="Arial" w:cs="Arial"/>
                <w:color w:val="000000" w:themeColor="text1"/>
                <w:sz w:val="20"/>
                <w:szCs w:val="20"/>
                <w:bdr w:val="none" w:sz="0" w:space="0" w:color="auto" w:frame="1"/>
              </w:rPr>
              <w:t>, consultada a través del link:</w:t>
            </w:r>
            <w:r w:rsidRPr="00010C4D">
              <w:rPr>
                <w:rFonts w:ascii="Arial" w:hAnsi="Arial" w:cs="Arial"/>
                <w:i/>
                <w:iCs/>
                <w:color w:val="000000" w:themeColor="text1"/>
                <w:sz w:val="20"/>
                <w:szCs w:val="20"/>
                <w:bdr w:val="none" w:sz="0" w:space="0" w:color="auto" w:frame="1"/>
              </w:rPr>
              <w:br/>
            </w:r>
            <w:hyperlink r:id="rId34" w:tgtFrame="_blank" w:history="1">
              <w:r w:rsidRPr="00010C4D">
                <w:rPr>
                  <w:rStyle w:val="Hipervnculo"/>
                  <w:rFonts w:ascii="Arial" w:hAnsi="Arial" w:cs="Arial"/>
                  <w:i/>
                  <w:iCs/>
                  <w:color w:val="000000" w:themeColor="text1"/>
                  <w:sz w:val="20"/>
                  <w:szCs w:val="20"/>
                  <w:bdr w:val="none" w:sz="0" w:space="0" w:color="auto" w:frame="1"/>
                </w:rPr>
                <w:t>https://www.colombiacompra.gov.co/sites/cce_public/files/cce_documents/cce_guia_para_el_ejercicio_de_las_funciones_de_supervision_e_interventoria_de_los_contratos_del_estado.pdf</w:t>
              </w:r>
            </w:hyperlink>
            <w:r w:rsidRPr="00010C4D">
              <w:rPr>
                <w:rFonts w:ascii="Arial" w:hAnsi="Arial" w:cs="Arial"/>
                <w:color w:val="000000" w:themeColor="text1"/>
                <w:sz w:val="20"/>
                <w:szCs w:val="20"/>
              </w:rPr>
              <w:t>, en la cual se precisó:</w:t>
            </w:r>
          </w:p>
          <w:p w14:paraId="740EAEB8" w14:textId="77777777" w:rsidR="000E132A" w:rsidRPr="00010C4D" w:rsidRDefault="000E132A" w:rsidP="00204AD1">
            <w:pPr>
              <w:shd w:val="clear" w:color="auto" w:fill="FFFFFF"/>
              <w:ind w:left="284" w:right="284"/>
              <w:jc w:val="both"/>
              <w:textAlignment w:val="baseline"/>
              <w:rPr>
                <w:rFonts w:ascii="Arial" w:hAnsi="Arial" w:cs="Arial"/>
                <w:i/>
                <w:iCs/>
                <w:color w:val="000000" w:themeColor="text1"/>
                <w:sz w:val="18"/>
                <w:szCs w:val="18"/>
                <w:bdr w:val="none" w:sz="0" w:space="0" w:color="auto" w:frame="1"/>
              </w:rPr>
            </w:pPr>
          </w:p>
          <w:p w14:paraId="7251BB8E" w14:textId="77777777" w:rsidR="000E132A" w:rsidRPr="00010C4D" w:rsidRDefault="000E132A" w:rsidP="00204AD1">
            <w:pPr>
              <w:shd w:val="clear" w:color="auto" w:fill="FFFFFF"/>
              <w:ind w:left="284" w:right="284"/>
              <w:jc w:val="both"/>
              <w:textAlignment w:val="baseline"/>
              <w:rPr>
                <w:rFonts w:ascii="Arial" w:hAnsi="Arial" w:cs="Arial"/>
                <w:i/>
                <w:iCs/>
                <w:color w:val="000000" w:themeColor="text1"/>
                <w:sz w:val="18"/>
                <w:szCs w:val="18"/>
                <w:bdr w:val="none" w:sz="0" w:space="0" w:color="auto" w:frame="1"/>
              </w:rPr>
            </w:pPr>
            <w:r w:rsidRPr="00010C4D">
              <w:rPr>
                <w:rFonts w:ascii="Arial" w:hAnsi="Arial" w:cs="Arial"/>
                <w:i/>
                <w:iCs/>
                <w:color w:val="000000" w:themeColor="text1"/>
                <w:sz w:val="18"/>
                <w:szCs w:val="18"/>
                <w:bdr w:val="none" w:sz="0" w:space="0" w:color="auto" w:frame="1"/>
              </w:rPr>
              <w:t>“… V. Prohibiciones para los supervisores e interventores.</w:t>
            </w:r>
          </w:p>
          <w:p w14:paraId="44953A63" w14:textId="77777777" w:rsidR="000E132A" w:rsidRPr="00010C4D" w:rsidRDefault="000E132A" w:rsidP="00204AD1">
            <w:pPr>
              <w:shd w:val="clear" w:color="auto" w:fill="FFFFFF"/>
              <w:ind w:left="284" w:right="284"/>
              <w:jc w:val="both"/>
              <w:textAlignment w:val="baseline"/>
              <w:rPr>
                <w:rFonts w:ascii="Arial" w:hAnsi="Arial" w:cs="Arial"/>
                <w:i/>
                <w:iCs/>
                <w:color w:val="000000" w:themeColor="text1"/>
                <w:sz w:val="18"/>
                <w:szCs w:val="18"/>
                <w:bdr w:val="none" w:sz="0" w:space="0" w:color="auto" w:frame="1"/>
              </w:rPr>
            </w:pPr>
          </w:p>
          <w:p w14:paraId="2BEDAEEC" w14:textId="77777777" w:rsidR="000E132A" w:rsidRPr="00010C4D" w:rsidRDefault="000E132A" w:rsidP="00204AD1">
            <w:pPr>
              <w:shd w:val="clear" w:color="auto" w:fill="FFFFFF"/>
              <w:ind w:left="284" w:right="284"/>
              <w:jc w:val="both"/>
              <w:textAlignment w:val="baseline"/>
              <w:rPr>
                <w:rFonts w:ascii="Arial" w:hAnsi="Arial" w:cs="Arial"/>
                <w:color w:val="000000" w:themeColor="text1"/>
                <w:sz w:val="18"/>
                <w:szCs w:val="18"/>
              </w:rPr>
            </w:pPr>
            <w:r w:rsidRPr="00010C4D">
              <w:rPr>
                <w:rFonts w:ascii="Arial" w:hAnsi="Arial" w:cs="Arial"/>
                <w:i/>
                <w:iCs/>
                <w:color w:val="000000" w:themeColor="text1"/>
                <w:sz w:val="18"/>
                <w:szCs w:val="18"/>
                <w:bdr w:val="none" w:sz="0" w:space="0" w:color="auto" w:frame="1"/>
              </w:rPr>
              <w:t>A los supervisores e interventores les está prohibido:</w:t>
            </w:r>
          </w:p>
          <w:p w14:paraId="585C6E19" w14:textId="77777777" w:rsidR="000E132A" w:rsidRPr="00010C4D" w:rsidRDefault="000E132A" w:rsidP="00204AD1">
            <w:pPr>
              <w:shd w:val="clear" w:color="auto" w:fill="FFFFFF"/>
              <w:ind w:left="284" w:right="284"/>
              <w:jc w:val="both"/>
              <w:textAlignment w:val="baseline"/>
              <w:rPr>
                <w:rFonts w:ascii="Arial" w:hAnsi="Arial" w:cs="Arial"/>
                <w:i/>
                <w:iCs/>
                <w:color w:val="000000" w:themeColor="text1"/>
                <w:sz w:val="18"/>
                <w:szCs w:val="18"/>
                <w:bdr w:val="none" w:sz="0" w:space="0" w:color="auto" w:frame="1"/>
              </w:rPr>
            </w:pPr>
          </w:p>
          <w:p w14:paraId="6CF8912B" w14:textId="77777777" w:rsidR="000E132A" w:rsidRPr="00010C4D" w:rsidRDefault="000E132A" w:rsidP="00204AD1">
            <w:pPr>
              <w:shd w:val="clear" w:color="auto" w:fill="FFFFFF"/>
              <w:ind w:left="284" w:right="284"/>
              <w:jc w:val="both"/>
              <w:textAlignment w:val="baseline"/>
              <w:rPr>
                <w:rFonts w:ascii="Arial" w:hAnsi="Arial" w:cs="Arial"/>
                <w:color w:val="000000" w:themeColor="text1"/>
                <w:sz w:val="18"/>
                <w:szCs w:val="18"/>
              </w:rPr>
            </w:pPr>
            <w:r w:rsidRPr="00010C4D">
              <w:rPr>
                <w:rFonts w:ascii="Arial" w:hAnsi="Arial" w:cs="Arial"/>
                <w:i/>
                <w:iCs/>
                <w:color w:val="000000" w:themeColor="text1"/>
                <w:sz w:val="18"/>
                <w:szCs w:val="18"/>
                <w:bdr w:val="none" w:sz="0" w:space="0" w:color="auto" w:frame="1"/>
              </w:rPr>
              <w:t>…</w:t>
            </w:r>
          </w:p>
          <w:p w14:paraId="16E60187" w14:textId="77777777" w:rsidR="000E132A" w:rsidRPr="00010C4D" w:rsidRDefault="000E132A" w:rsidP="00204AD1">
            <w:pPr>
              <w:shd w:val="clear" w:color="auto" w:fill="FFFFFF"/>
              <w:ind w:left="284" w:right="284"/>
              <w:jc w:val="both"/>
              <w:textAlignment w:val="baseline"/>
              <w:rPr>
                <w:rFonts w:ascii="Arial" w:hAnsi="Arial" w:cs="Arial"/>
                <w:i/>
                <w:iCs/>
                <w:color w:val="000000" w:themeColor="text1"/>
                <w:sz w:val="18"/>
                <w:szCs w:val="18"/>
                <w:bdr w:val="none" w:sz="0" w:space="0" w:color="auto" w:frame="1"/>
              </w:rPr>
            </w:pPr>
          </w:p>
          <w:p w14:paraId="10D568E5" w14:textId="77777777" w:rsidR="000E132A" w:rsidRPr="00010C4D" w:rsidRDefault="000E132A" w:rsidP="00204AD1">
            <w:pPr>
              <w:shd w:val="clear" w:color="auto" w:fill="FFFFFF"/>
              <w:ind w:left="284" w:right="284"/>
              <w:jc w:val="both"/>
              <w:textAlignment w:val="baseline"/>
              <w:rPr>
                <w:rFonts w:ascii="Arial" w:hAnsi="Arial" w:cs="Arial"/>
                <w:color w:val="000000" w:themeColor="text1"/>
                <w:sz w:val="20"/>
                <w:szCs w:val="20"/>
                <w:bdr w:val="none" w:sz="0" w:space="0" w:color="auto" w:frame="1"/>
                <w:shd w:val="clear" w:color="auto" w:fill="FFFFFF"/>
              </w:rPr>
            </w:pPr>
            <w:r w:rsidRPr="00010C4D">
              <w:rPr>
                <w:rFonts w:ascii="Arial" w:hAnsi="Arial" w:cs="Arial"/>
                <w:i/>
                <w:iCs/>
                <w:color w:val="000000" w:themeColor="text1"/>
                <w:sz w:val="18"/>
                <w:szCs w:val="18"/>
                <w:bdr w:val="none" w:sz="0" w:space="0" w:color="auto" w:frame="1"/>
              </w:rPr>
              <w:t>g) </w:t>
            </w:r>
            <w:r w:rsidRPr="00010C4D">
              <w:rPr>
                <w:rFonts w:ascii="Arial" w:hAnsi="Arial" w:cs="Arial"/>
                <w:b/>
                <w:bCs/>
                <w:i/>
                <w:iCs/>
                <w:color w:val="000000" w:themeColor="text1"/>
                <w:sz w:val="18"/>
                <w:szCs w:val="18"/>
                <w:u w:val="single"/>
                <w:bdr w:val="none" w:sz="0" w:space="0" w:color="auto" w:frame="1"/>
              </w:rPr>
              <w:t>Exonerar al contratista de cualquiera de sus obligaciones contractuales</w:t>
            </w:r>
            <w:r w:rsidRPr="00010C4D">
              <w:rPr>
                <w:rFonts w:ascii="Arial" w:hAnsi="Arial" w:cs="Arial"/>
                <w:i/>
                <w:iCs/>
                <w:color w:val="000000" w:themeColor="text1"/>
                <w:sz w:val="18"/>
                <w:szCs w:val="18"/>
                <w:bdr w:val="none" w:sz="0" w:space="0" w:color="auto" w:frame="1"/>
              </w:rPr>
              <w:t>…”</w:t>
            </w:r>
            <w:r w:rsidRPr="00010C4D">
              <w:rPr>
                <w:rFonts w:ascii="Arial" w:hAnsi="Arial" w:cs="Arial"/>
                <w:b/>
                <w:bCs/>
                <w:i/>
                <w:iCs/>
                <w:color w:val="000000" w:themeColor="text1"/>
                <w:sz w:val="20"/>
                <w:szCs w:val="20"/>
                <w:bdr w:val="none" w:sz="0" w:space="0" w:color="auto" w:frame="1"/>
              </w:rPr>
              <w:t> </w:t>
            </w:r>
            <w:r w:rsidRPr="00010C4D">
              <w:rPr>
                <w:rFonts w:ascii="Arial" w:hAnsi="Arial" w:cs="Arial"/>
                <w:color w:val="000000" w:themeColor="text1"/>
                <w:sz w:val="20"/>
                <w:szCs w:val="20"/>
                <w:bdr w:val="none" w:sz="0" w:space="0" w:color="auto" w:frame="1"/>
                <w:shd w:val="clear" w:color="auto" w:fill="FFFFFF"/>
              </w:rPr>
              <w:t>Subrayado y negrilla fuera de texto.</w:t>
            </w:r>
          </w:p>
          <w:p w14:paraId="6625CC4A" w14:textId="77777777" w:rsidR="00867BCF" w:rsidRPr="00010C4D" w:rsidRDefault="00867BCF" w:rsidP="00204AD1">
            <w:pPr>
              <w:shd w:val="clear" w:color="auto" w:fill="FFFFFF"/>
              <w:ind w:left="284" w:right="284"/>
              <w:jc w:val="both"/>
              <w:textAlignment w:val="baseline"/>
              <w:rPr>
                <w:rFonts w:ascii="Arial" w:hAnsi="Arial" w:cs="Arial"/>
                <w:color w:val="000000" w:themeColor="text1"/>
                <w:sz w:val="20"/>
                <w:szCs w:val="20"/>
                <w:bdr w:val="none" w:sz="0" w:space="0" w:color="auto" w:frame="1"/>
                <w:shd w:val="clear" w:color="auto" w:fill="FFFFFF"/>
              </w:rPr>
            </w:pPr>
          </w:p>
          <w:p w14:paraId="531B2E70" w14:textId="77777777" w:rsidR="00867BCF" w:rsidRPr="00010C4D" w:rsidRDefault="00867BCF" w:rsidP="00204AD1">
            <w:pPr>
              <w:shd w:val="clear" w:color="auto" w:fill="FFFFFF"/>
              <w:ind w:left="284" w:right="284"/>
              <w:jc w:val="both"/>
              <w:textAlignment w:val="baseline"/>
              <w:rPr>
                <w:rFonts w:ascii="Arial" w:hAnsi="Arial" w:cs="Arial"/>
                <w:color w:val="000000" w:themeColor="text1"/>
                <w:sz w:val="20"/>
                <w:szCs w:val="20"/>
                <w:bdr w:val="none" w:sz="0" w:space="0" w:color="auto" w:frame="1"/>
                <w:shd w:val="clear" w:color="auto" w:fill="FFFFFF"/>
              </w:rPr>
            </w:pPr>
          </w:p>
          <w:p w14:paraId="75EBC387" w14:textId="38273E3A" w:rsidR="004A2817" w:rsidRPr="00010C4D" w:rsidRDefault="00867BCF"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Aportes del equipo auditado</w:t>
            </w:r>
            <w:r w:rsidR="004A2817" w:rsidRPr="00010C4D">
              <w:rPr>
                <w:rFonts w:ascii="Arial" w:hAnsi="Arial" w:cs="Arial"/>
                <w:b/>
                <w:bCs/>
                <w:color w:val="000000" w:themeColor="text1"/>
                <w:sz w:val="20"/>
                <w:szCs w:val="20"/>
              </w:rPr>
              <w:t xml:space="preserve"> antes del cierre de auditoría</w:t>
            </w:r>
          </w:p>
          <w:p w14:paraId="5364932B" w14:textId="77777777" w:rsidR="004A2817" w:rsidRPr="00010C4D" w:rsidRDefault="004A2817" w:rsidP="00204AD1">
            <w:pPr>
              <w:tabs>
                <w:tab w:val="left" w:pos="2135"/>
              </w:tabs>
              <w:jc w:val="both"/>
              <w:rPr>
                <w:rFonts w:ascii="Arial" w:hAnsi="Arial" w:cs="Arial"/>
                <w:b/>
                <w:bCs/>
                <w:color w:val="000000" w:themeColor="text1"/>
                <w:sz w:val="20"/>
                <w:szCs w:val="20"/>
              </w:rPr>
            </w:pPr>
          </w:p>
          <w:p w14:paraId="281D97EE" w14:textId="61E2C320" w:rsidR="00867BCF" w:rsidRPr="00010C4D" w:rsidRDefault="00952AA4" w:rsidP="00204AD1">
            <w:pPr>
              <w:tabs>
                <w:tab w:val="left" w:pos="2135"/>
              </w:tabs>
              <w:jc w:val="both"/>
              <w:rPr>
                <w:rFonts w:ascii="Arial" w:eastAsia="Arial" w:hAnsi="Arial" w:cs="Arial"/>
                <w:bCs/>
                <w:i/>
                <w:iCs/>
                <w:color w:val="000000" w:themeColor="text1"/>
                <w:sz w:val="20"/>
                <w:szCs w:val="20"/>
              </w:rPr>
            </w:pPr>
            <w:r w:rsidRPr="00010C4D">
              <w:rPr>
                <w:rFonts w:ascii="Arial" w:hAnsi="Arial" w:cs="Arial"/>
                <w:b/>
                <w:bCs/>
                <w:i/>
                <w:iCs/>
                <w:color w:val="000000" w:themeColor="text1"/>
                <w:sz w:val="20"/>
                <w:szCs w:val="20"/>
              </w:rPr>
              <w:t>“</w:t>
            </w:r>
            <w:r w:rsidR="00867BCF" w:rsidRPr="00010C4D">
              <w:rPr>
                <w:rFonts w:ascii="Arial" w:eastAsia="Arial" w:hAnsi="Arial" w:cs="Arial"/>
                <w:bCs/>
                <w:i/>
                <w:iCs/>
                <w:color w:val="000000" w:themeColor="text1"/>
                <w:sz w:val="20"/>
                <w:szCs w:val="20"/>
              </w:rPr>
              <w:t xml:space="preserve">Frente al </w:t>
            </w:r>
            <w:r w:rsidR="00867BCF" w:rsidRPr="00010C4D">
              <w:rPr>
                <w:rFonts w:ascii="Arial" w:eastAsia="Arial" w:hAnsi="Arial" w:cs="Arial"/>
                <w:b/>
                <w:bCs/>
                <w:i/>
                <w:iCs/>
                <w:color w:val="000000" w:themeColor="text1"/>
                <w:sz w:val="20"/>
                <w:szCs w:val="20"/>
              </w:rPr>
              <w:t xml:space="preserve">HALLAZGO No. 14. </w:t>
            </w:r>
            <w:r w:rsidR="00867BCF" w:rsidRPr="00010C4D">
              <w:rPr>
                <w:rFonts w:ascii="Arial" w:eastAsia="Arial" w:hAnsi="Arial" w:cs="Arial"/>
                <w:bCs/>
                <w:i/>
                <w:iCs/>
                <w:color w:val="000000" w:themeColor="text1"/>
                <w:sz w:val="20"/>
                <w:szCs w:val="20"/>
              </w:rPr>
              <w:t xml:space="preserve"> Ante todo, es necesario precisar que la Secretaria General reestructuró la forma de organizar los equipos de trabajo con el fin de optimizar la gestión dentro del proceso contractual y es por ello que estableció tres equipos, a saber: estructuración, procesos selectivos, seguimiento a la ejecución y liquidación de contratos.  </w:t>
            </w:r>
          </w:p>
          <w:p w14:paraId="125A5543" w14:textId="77777777" w:rsidR="00867BCF" w:rsidRPr="00010C4D" w:rsidRDefault="00867BCF" w:rsidP="00204AD1">
            <w:pPr>
              <w:tabs>
                <w:tab w:val="left" w:pos="2135"/>
              </w:tabs>
              <w:jc w:val="both"/>
              <w:rPr>
                <w:rFonts w:ascii="Arial" w:eastAsia="Arial" w:hAnsi="Arial" w:cs="Arial"/>
                <w:b/>
                <w:bCs/>
                <w:i/>
                <w:iCs/>
                <w:color w:val="000000" w:themeColor="text1"/>
                <w:sz w:val="20"/>
                <w:szCs w:val="20"/>
              </w:rPr>
            </w:pPr>
          </w:p>
          <w:p w14:paraId="2E85AFFA" w14:textId="78D5496D"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
                <w:i/>
                <w:iCs/>
                <w:color w:val="000000" w:themeColor="text1"/>
                <w:sz w:val="20"/>
                <w:szCs w:val="20"/>
                <w:u w:val="single"/>
              </w:rPr>
              <w:t>Se acepta el hallazgo</w:t>
            </w:r>
            <w:r w:rsidRPr="00010C4D">
              <w:rPr>
                <w:rFonts w:ascii="Arial" w:eastAsia="Arial" w:hAnsi="Arial" w:cs="Arial"/>
                <w:bCs/>
                <w:i/>
                <w:iCs/>
                <w:color w:val="000000" w:themeColor="text1"/>
                <w:sz w:val="20"/>
                <w:szCs w:val="20"/>
              </w:rPr>
              <w:t>, las acciones de mejoramiento estarán encaminadas a mitigar el impacto de estas acciones</w:t>
            </w:r>
            <w:r w:rsidR="00952AA4" w:rsidRPr="00010C4D">
              <w:rPr>
                <w:rFonts w:ascii="Arial" w:eastAsia="Arial" w:hAnsi="Arial" w:cs="Arial"/>
                <w:bCs/>
                <w:i/>
                <w:iCs/>
                <w:color w:val="000000" w:themeColor="text1"/>
                <w:sz w:val="20"/>
                <w:szCs w:val="20"/>
              </w:rPr>
              <w:t>”</w:t>
            </w:r>
            <w:r w:rsidR="0075062E" w:rsidRPr="00010C4D">
              <w:rPr>
                <w:rFonts w:ascii="Arial" w:eastAsia="Arial" w:hAnsi="Arial" w:cs="Arial"/>
                <w:bCs/>
                <w:i/>
                <w:iCs/>
                <w:color w:val="000000" w:themeColor="text1"/>
                <w:sz w:val="20"/>
                <w:szCs w:val="20"/>
              </w:rPr>
              <w:t xml:space="preserve"> (Negrilla y subrayado fuera del texto.</w:t>
            </w:r>
          </w:p>
          <w:p w14:paraId="7E390933" w14:textId="6D22DC17" w:rsidR="00952AA4" w:rsidRPr="00010C4D" w:rsidRDefault="00952AA4" w:rsidP="00204AD1">
            <w:pPr>
              <w:tabs>
                <w:tab w:val="left" w:pos="2135"/>
              </w:tabs>
              <w:jc w:val="both"/>
              <w:rPr>
                <w:rFonts w:ascii="Arial" w:eastAsia="Arial" w:hAnsi="Arial" w:cs="Arial"/>
                <w:bCs/>
                <w:i/>
                <w:iCs/>
                <w:color w:val="000000" w:themeColor="text1"/>
                <w:sz w:val="20"/>
                <w:szCs w:val="20"/>
              </w:rPr>
            </w:pPr>
          </w:p>
          <w:p w14:paraId="7045B78A" w14:textId="77777777" w:rsidR="00952AA4" w:rsidRPr="00010C4D" w:rsidRDefault="00952AA4" w:rsidP="00204AD1">
            <w:pPr>
              <w:jc w:val="both"/>
              <w:rPr>
                <w:rFonts w:ascii="Arial" w:hAnsi="Arial" w:cs="Arial"/>
                <w:iCs/>
                <w:color w:val="000000" w:themeColor="text1"/>
                <w:sz w:val="20"/>
                <w:szCs w:val="20"/>
              </w:rPr>
            </w:pPr>
            <w:r w:rsidRPr="00010C4D">
              <w:rPr>
                <w:rFonts w:ascii="Arial" w:hAnsi="Arial" w:cs="Arial"/>
                <w:iCs/>
                <w:color w:val="000000" w:themeColor="text1"/>
                <w:sz w:val="20"/>
                <w:szCs w:val="20"/>
              </w:rPr>
              <w:t xml:space="preserve">Por lo anterior se </w:t>
            </w:r>
            <w:r w:rsidRPr="00010C4D">
              <w:rPr>
                <w:rFonts w:ascii="Arial" w:hAnsi="Arial" w:cs="Arial"/>
                <w:b/>
                <w:iCs/>
                <w:color w:val="000000" w:themeColor="text1"/>
                <w:sz w:val="20"/>
                <w:szCs w:val="20"/>
              </w:rPr>
              <w:t>RATIFICA</w:t>
            </w:r>
            <w:r w:rsidRPr="00010C4D">
              <w:rPr>
                <w:rFonts w:ascii="Arial" w:hAnsi="Arial" w:cs="Arial"/>
                <w:iCs/>
                <w:color w:val="000000" w:themeColor="text1"/>
                <w:sz w:val="20"/>
                <w:szCs w:val="20"/>
              </w:rPr>
              <w:t xml:space="preserve"> el hallazgo. </w:t>
            </w:r>
          </w:p>
          <w:p w14:paraId="6D625437" w14:textId="77777777" w:rsidR="00952AA4" w:rsidRPr="00010C4D" w:rsidRDefault="00952AA4" w:rsidP="00204AD1">
            <w:pPr>
              <w:tabs>
                <w:tab w:val="left" w:pos="2135"/>
              </w:tabs>
              <w:jc w:val="both"/>
              <w:rPr>
                <w:rFonts w:ascii="Arial" w:eastAsia="Arial" w:hAnsi="Arial" w:cs="Arial"/>
                <w:bCs/>
                <w:i/>
                <w:iCs/>
                <w:color w:val="000000" w:themeColor="text1"/>
                <w:sz w:val="20"/>
                <w:szCs w:val="20"/>
              </w:rPr>
            </w:pPr>
          </w:p>
          <w:p w14:paraId="59BCCBFB" w14:textId="77777777" w:rsidR="00867BCF" w:rsidRPr="00010C4D" w:rsidRDefault="00867BCF" w:rsidP="00204AD1">
            <w:pPr>
              <w:tabs>
                <w:tab w:val="left" w:pos="2135"/>
              </w:tabs>
              <w:jc w:val="both"/>
              <w:rPr>
                <w:rFonts w:ascii="Arial" w:eastAsia="Arial" w:hAnsi="Arial" w:cs="Arial"/>
                <w:bCs/>
                <w:color w:val="000000" w:themeColor="text1"/>
                <w:sz w:val="22"/>
                <w:szCs w:val="22"/>
              </w:rPr>
            </w:pPr>
          </w:p>
          <w:p w14:paraId="48635C1E" w14:textId="77777777" w:rsidR="000E132A" w:rsidRPr="00010C4D" w:rsidRDefault="000E132A" w:rsidP="00204AD1">
            <w:pPr>
              <w:shd w:val="clear" w:color="auto" w:fill="FFFFFF"/>
              <w:jc w:val="both"/>
              <w:textAlignment w:val="baseline"/>
              <w:rPr>
                <w:rFonts w:ascii="Arial" w:hAnsi="Arial" w:cs="Arial"/>
                <w:i/>
                <w:iCs/>
                <w:color w:val="000000" w:themeColor="text1"/>
                <w:sz w:val="20"/>
                <w:szCs w:val="20"/>
              </w:rPr>
            </w:pPr>
          </w:p>
        </w:tc>
      </w:tr>
      <w:tr w:rsidR="00010C4D" w:rsidRPr="00010C4D" w14:paraId="2C2B151F" w14:textId="77777777" w:rsidTr="000E132A">
        <w:trPr>
          <w:trHeight w:val="1674"/>
        </w:trPr>
        <w:tc>
          <w:tcPr>
            <w:tcW w:w="5000" w:type="pct"/>
            <w:gridSpan w:val="2"/>
            <w:shd w:val="clear" w:color="auto" w:fill="auto"/>
          </w:tcPr>
          <w:p w14:paraId="56395211" w14:textId="77777777" w:rsidR="000E132A" w:rsidRPr="00010C4D" w:rsidRDefault="000E132A" w:rsidP="00204AD1">
            <w:pPr>
              <w:shd w:val="clear" w:color="auto" w:fill="FFFFFF"/>
              <w:jc w:val="both"/>
              <w:rPr>
                <w:rFonts w:ascii="Arial" w:hAnsi="Arial" w:cs="Arial"/>
                <w:b/>
                <w:bCs/>
                <w:color w:val="000000" w:themeColor="text1"/>
                <w:sz w:val="20"/>
                <w:szCs w:val="20"/>
              </w:rPr>
            </w:pPr>
          </w:p>
          <w:p w14:paraId="700E3E06" w14:textId="63D1C520" w:rsidR="000E132A" w:rsidRPr="00010C4D" w:rsidRDefault="000E132A" w:rsidP="00204AD1">
            <w:pPr>
              <w:shd w:val="clear" w:color="auto" w:fill="FFFFFF"/>
              <w:jc w:val="both"/>
              <w:rPr>
                <w:rFonts w:ascii="Arial" w:hAnsi="Arial" w:cs="Arial"/>
                <w:b/>
                <w:i/>
                <w:iCs/>
                <w:color w:val="000000" w:themeColor="text1"/>
                <w:sz w:val="20"/>
                <w:szCs w:val="20"/>
                <w:lang w:val="es-ES_tradnl"/>
              </w:rPr>
            </w:pPr>
            <w:r w:rsidRPr="00010C4D">
              <w:rPr>
                <w:rFonts w:ascii="Arial" w:hAnsi="Arial" w:cs="Arial"/>
                <w:b/>
                <w:bCs/>
                <w:color w:val="000000" w:themeColor="text1"/>
                <w:sz w:val="20"/>
                <w:szCs w:val="20"/>
              </w:rPr>
              <w:t>TEMA:</w:t>
            </w:r>
            <w:r w:rsidRPr="00010C4D">
              <w:rPr>
                <w:rFonts w:ascii="Arial" w:hAnsi="Arial" w:cs="Arial"/>
                <w:b/>
                <w:color w:val="000000" w:themeColor="text1"/>
                <w:sz w:val="20"/>
                <w:szCs w:val="20"/>
              </w:rPr>
              <w:t xml:space="preserve"> ATENCIÓN DE PETICIÓN PRESENTADA POR UN PROPONENTE </w:t>
            </w:r>
            <w:r w:rsidR="00FC084C" w:rsidRPr="00010C4D">
              <w:rPr>
                <w:rFonts w:ascii="Arial" w:hAnsi="Arial" w:cs="Arial"/>
                <w:b/>
                <w:color w:val="000000" w:themeColor="text1"/>
                <w:sz w:val="20"/>
                <w:szCs w:val="20"/>
              </w:rPr>
              <w:t>DURANTE EL</w:t>
            </w:r>
            <w:r w:rsidRPr="00010C4D">
              <w:rPr>
                <w:rFonts w:ascii="Arial" w:hAnsi="Arial" w:cs="Arial"/>
                <w:b/>
                <w:color w:val="000000" w:themeColor="text1"/>
                <w:sz w:val="20"/>
                <w:szCs w:val="20"/>
              </w:rPr>
              <w:t xml:space="preserve"> PROCESO DE INTERMEDIACION DE SEGUROS</w:t>
            </w:r>
          </w:p>
          <w:p w14:paraId="6D6E62F0" w14:textId="77777777" w:rsidR="000E132A" w:rsidRPr="00010C4D" w:rsidRDefault="000E132A" w:rsidP="00204AD1">
            <w:pPr>
              <w:shd w:val="clear" w:color="auto" w:fill="FFFFFF"/>
              <w:jc w:val="both"/>
              <w:rPr>
                <w:rFonts w:ascii="Arial" w:hAnsi="Arial" w:cs="Arial"/>
                <w:color w:val="000000" w:themeColor="text1"/>
                <w:sz w:val="20"/>
                <w:szCs w:val="20"/>
                <w:lang w:val="es-ES_tradnl"/>
              </w:rPr>
            </w:pPr>
          </w:p>
          <w:p w14:paraId="3ED68DA5" w14:textId="77777777" w:rsidR="000E132A" w:rsidRPr="00010C4D" w:rsidRDefault="000E132A" w:rsidP="00204AD1">
            <w:pPr>
              <w:shd w:val="clear" w:color="auto" w:fill="FFFFFF"/>
              <w:jc w:val="both"/>
              <w:rPr>
                <w:rFonts w:ascii="Arial" w:hAnsi="Arial" w:cs="Arial"/>
                <w:i/>
                <w:iCs/>
                <w:color w:val="000000" w:themeColor="text1"/>
                <w:sz w:val="20"/>
                <w:szCs w:val="20"/>
              </w:rPr>
            </w:pPr>
            <w:r w:rsidRPr="00010C4D">
              <w:rPr>
                <w:rFonts w:ascii="Arial" w:hAnsi="Arial" w:cs="Arial"/>
                <w:color w:val="000000" w:themeColor="text1"/>
                <w:sz w:val="20"/>
                <w:szCs w:val="20"/>
                <w:lang w:val="es-ES_tradnl"/>
              </w:rPr>
              <w:t xml:space="preserve">En el numeral 5 del memorando con radicado No. </w:t>
            </w:r>
            <w:r w:rsidRPr="00010C4D">
              <w:rPr>
                <w:rFonts w:ascii="Arial" w:hAnsi="Arial" w:cs="Arial"/>
                <w:color w:val="000000" w:themeColor="text1"/>
                <w:sz w:val="20"/>
                <w:szCs w:val="20"/>
              </w:rPr>
              <w:t>20201600038873 del 30 de junio de 2020,</w:t>
            </w:r>
            <w:r w:rsidRPr="00010C4D">
              <w:rPr>
                <w:rFonts w:ascii="Arial" w:hAnsi="Arial" w:cs="Arial"/>
                <w:color w:val="000000" w:themeColor="text1"/>
                <w:sz w:val="20"/>
                <w:szCs w:val="20"/>
                <w:lang w:val="es-ES_tradnl"/>
              </w:rPr>
              <w:t xml:space="preserve"> se solicitó:</w:t>
            </w:r>
          </w:p>
          <w:p w14:paraId="4804C18B" w14:textId="77777777" w:rsidR="000E132A" w:rsidRPr="00010C4D" w:rsidRDefault="000E132A" w:rsidP="00204AD1">
            <w:pPr>
              <w:jc w:val="both"/>
              <w:rPr>
                <w:rFonts w:ascii="Arial" w:hAnsi="Arial" w:cs="Arial"/>
                <w:b/>
                <w:bCs/>
                <w:color w:val="000000" w:themeColor="text1"/>
                <w:sz w:val="20"/>
                <w:szCs w:val="20"/>
              </w:rPr>
            </w:pPr>
          </w:p>
          <w:p w14:paraId="7981B9B9" w14:textId="77777777" w:rsidR="000E132A" w:rsidRPr="00010C4D" w:rsidRDefault="000E132A" w:rsidP="00204AD1">
            <w:pPr>
              <w:ind w:left="284" w:right="284"/>
              <w:jc w:val="both"/>
              <w:rPr>
                <w:rFonts w:ascii="Arial" w:hAnsi="Arial" w:cs="Arial"/>
                <w:i/>
                <w:iCs/>
                <w:color w:val="000000" w:themeColor="text1"/>
                <w:sz w:val="20"/>
                <w:szCs w:val="20"/>
                <w:shd w:val="clear" w:color="auto" w:fill="FAFAFA"/>
              </w:rPr>
            </w:pPr>
            <w:r w:rsidRPr="00010C4D">
              <w:rPr>
                <w:rFonts w:ascii="Arial" w:hAnsi="Arial" w:cs="Arial"/>
                <w:i/>
                <w:iCs/>
                <w:color w:val="000000" w:themeColor="text1"/>
                <w:sz w:val="20"/>
                <w:szCs w:val="20"/>
              </w:rPr>
              <w:t xml:space="preserve">“… </w:t>
            </w:r>
            <w:r w:rsidRPr="00010C4D">
              <w:rPr>
                <w:rFonts w:ascii="Arial" w:hAnsi="Arial" w:cs="Arial"/>
                <w:b/>
                <w:bCs/>
                <w:i/>
                <w:iCs/>
                <w:color w:val="000000" w:themeColor="text1"/>
                <w:sz w:val="20"/>
                <w:szCs w:val="20"/>
              </w:rPr>
              <w:t>5.</w:t>
            </w:r>
            <w:r w:rsidRPr="00010C4D">
              <w:rPr>
                <w:rFonts w:ascii="Arial" w:hAnsi="Arial" w:cs="Arial"/>
                <w:i/>
                <w:iCs/>
                <w:color w:val="000000" w:themeColor="text1"/>
                <w:sz w:val="20"/>
                <w:szCs w:val="20"/>
              </w:rPr>
              <w:t xml:space="preserve"> Remitir copia de la respuesta enviada al peticionario que hizo observaciones al proceso de selección de intermediario de seguros, mediante correo del 21 de noviembre de 2019, </w:t>
            </w:r>
            <w:r w:rsidRPr="00010C4D">
              <w:rPr>
                <w:rFonts w:ascii="Arial" w:hAnsi="Arial" w:cs="Arial"/>
                <w:i/>
                <w:iCs/>
                <w:color w:val="000000" w:themeColor="text1"/>
                <w:sz w:val="20"/>
                <w:szCs w:val="20"/>
                <w:u w:val="single"/>
              </w:rPr>
              <w:t>ver anexo 2</w:t>
            </w:r>
            <w:r w:rsidRPr="00010C4D">
              <w:rPr>
                <w:rFonts w:ascii="Arial" w:hAnsi="Arial" w:cs="Arial"/>
                <w:i/>
                <w:iCs/>
                <w:color w:val="000000" w:themeColor="text1"/>
                <w:sz w:val="20"/>
                <w:szCs w:val="20"/>
              </w:rPr>
              <w:t>, de la cual esta oficina solicitó copia de la respuesta y nunca fue atendida</w:t>
            </w:r>
            <w:r w:rsidRPr="00010C4D">
              <w:rPr>
                <w:rFonts w:ascii="Arial" w:hAnsi="Arial" w:cs="Arial"/>
                <w:i/>
                <w:iCs/>
                <w:color w:val="000000" w:themeColor="text1"/>
                <w:sz w:val="20"/>
                <w:szCs w:val="20"/>
                <w:shd w:val="clear" w:color="auto" w:fill="FAFAFA"/>
              </w:rPr>
              <w:t>.</w:t>
            </w:r>
          </w:p>
          <w:p w14:paraId="00BEF24F" w14:textId="77777777" w:rsidR="000E132A" w:rsidRPr="00010C4D" w:rsidRDefault="000E132A" w:rsidP="00204AD1">
            <w:pPr>
              <w:jc w:val="both"/>
              <w:rPr>
                <w:rFonts w:ascii="Arial" w:hAnsi="Arial" w:cs="Arial"/>
                <w:i/>
                <w:iCs/>
                <w:color w:val="000000" w:themeColor="text1"/>
                <w:sz w:val="20"/>
                <w:szCs w:val="20"/>
                <w:shd w:val="clear" w:color="auto" w:fill="FAFAFA"/>
              </w:rPr>
            </w:pPr>
          </w:p>
          <w:p w14:paraId="38627D2B" w14:textId="77777777" w:rsidR="000E132A" w:rsidRPr="00010C4D" w:rsidRDefault="000E132A" w:rsidP="00204AD1">
            <w:pPr>
              <w:jc w:val="both"/>
              <w:rPr>
                <w:rFonts w:ascii="Arial" w:hAnsi="Arial" w:cs="Arial"/>
                <w:iCs/>
                <w:color w:val="000000" w:themeColor="text1"/>
                <w:sz w:val="20"/>
                <w:szCs w:val="20"/>
                <w:shd w:val="clear" w:color="auto" w:fill="FAFAFA"/>
              </w:rPr>
            </w:pPr>
            <w:r w:rsidRPr="00010C4D">
              <w:rPr>
                <w:rFonts w:ascii="Arial" w:hAnsi="Arial" w:cs="Arial"/>
                <w:iCs/>
                <w:color w:val="000000" w:themeColor="text1"/>
                <w:sz w:val="20"/>
                <w:szCs w:val="20"/>
              </w:rPr>
              <w:t xml:space="preserve">La solicitud que presentó el peticionario directamente al correo </w:t>
            </w:r>
            <w:hyperlink r:id="rId35" w:history="1">
              <w:r w:rsidRPr="00010C4D">
                <w:rPr>
                  <w:rStyle w:val="Hipervnculo"/>
                  <w:rFonts w:ascii="Arial" w:hAnsi="Arial" w:cs="Arial"/>
                  <w:iCs/>
                  <w:color w:val="000000" w:themeColor="text1"/>
                  <w:sz w:val="20"/>
                  <w:szCs w:val="20"/>
                </w:rPr>
                <w:t>atencionalciudadano@umv.gov.co</w:t>
              </w:r>
            </w:hyperlink>
            <w:r w:rsidRPr="00010C4D">
              <w:rPr>
                <w:rFonts w:ascii="Arial" w:hAnsi="Arial" w:cs="Arial"/>
                <w:iCs/>
                <w:color w:val="000000" w:themeColor="text1"/>
                <w:sz w:val="20"/>
                <w:szCs w:val="20"/>
              </w:rPr>
              <w:t xml:space="preserve"> y la Secretaría General fue la siguiente</w:t>
            </w:r>
            <w:r w:rsidRPr="00010C4D">
              <w:rPr>
                <w:rFonts w:ascii="Arial" w:hAnsi="Arial" w:cs="Arial"/>
                <w:iCs/>
                <w:color w:val="000000" w:themeColor="text1"/>
                <w:sz w:val="20"/>
                <w:szCs w:val="20"/>
                <w:shd w:val="clear" w:color="auto" w:fill="FAFAFA"/>
              </w:rPr>
              <w:t>:</w:t>
            </w:r>
          </w:p>
          <w:p w14:paraId="3568A481" w14:textId="77777777" w:rsidR="000E132A" w:rsidRPr="00010C4D" w:rsidRDefault="000E132A" w:rsidP="00204AD1">
            <w:pPr>
              <w:jc w:val="both"/>
              <w:rPr>
                <w:rFonts w:ascii="Arial" w:hAnsi="Arial" w:cs="Arial"/>
                <w:color w:val="000000" w:themeColor="text1"/>
                <w:sz w:val="20"/>
                <w:szCs w:val="20"/>
                <w:shd w:val="clear" w:color="auto" w:fill="FAFAFA"/>
              </w:rPr>
            </w:pPr>
          </w:p>
          <w:p w14:paraId="0A7BAB8E" w14:textId="77777777" w:rsidR="000E132A" w:rsidRPr="00010C4D" w:rsidRDefault="000E132A" w:rsidP="00204AD1">
            <w:pPr>
              <w:ind w:left="284" w:right="284"/>
              <w:jc w:val="both"/>
              <w:rPr>
                <w:rFonts w:ascii="Arial" w:hAnsi="Arial" w:cs="Arial"/>
                <w:i/>
                <w:iCs/>
                <w:color w:val="000000" w:themeColor="text1"/>
                <w:sz w:val="20"/>
                <w:szCs w:val="20"/>
              </w:rPr>
            </w:pPr>
            <w:r w:rsidRPr="00010C4D">
              <w:rPr>
                <w:rFonts w:ascii="Arial" w:hAnsi="Arial" w:cs="Arial"/>
                <w:i/>
                <w:iCs/>
                <w:color w:val="000000" w:themeColor="text1"/>
                <w:sz w:val="20"/>
                <w:szCs w:val="20"/>
              </w:rPr>
              <w:t>“…Teniendo en cuenta el proceso que están llevando a cabo actualmente para elegir su intermediario de seguros, nos permitimos poner en conocimiento los cambios de última hora que tuvo el proceso al publicar la adenda No1, con la cual limitaron la participación de un sector de la intermediación de seguros, que veníamos trabajando en este proceso que ya estábamos preparando la propuesta, pero que el día de hoy por el concepto errado de la persona que elaboró la adenda prohíbe nuestra participación con dos puntos que incorpora en la adenda.</w:t>
            </w:r>
          </w:p>
          <w:p w14:paraId="45710D06" w14:textId="77777777" w:rsidR="000E132A" w:rsidRPr="00010C4D" w:rsidRDefault="000E132A" w:rsidP="00204AD1">
            <w:pPr>
              <w:ind w:left="284" w:right="284"/>
              <w:jc w:val="both"/>
              <w:rPr>
                <w:rFonts w:ascii="Arial" w:hAnsi="Arial" w:cs="Arial"/>
                <w:i/>
                <w:iCs/>
                <w:color w:val="000000" w:themeColor="text1"/>
                <w:sz w:val="20"/>
                <w:szCs w:val="20"/>
              </w:rPr>
            </w:pPr>
          </w:p>
          <w:p w14:paraId="1D0D7FFD" w14:textId="77777777" w:rsidR="000E132A" w:rsidRPr="00010C4D" w:rsidRDefault="000E132A" w:rsidP="00204AD1">
            <w:pPr>
              <w:pStyle w:val="Prrafodelista"/>
              <w:keepNext/>
              <w:widowControl w:val="0"/>
              <w:numPr>
                <w:ilvl w:val="0"/>
                <w:numId w:val="14"/>
              </w:numPr>
              <w:suppressAutoHyphens/>
              <w:overflowPunct w:val="0"/>
              <w:spacing w:after="0" w:line="240" w:lineRule="auto"/>
              <w:ind w:left="284" w:right="284"/>
              <w:jc w:val="both"/>
              <w:textAlignment w:val="baseline"/>
              <w:rPr>
                <w:rFonts w:ascii="Arial" w:hAnsi="Arial" w:cs="Arial"/>
                <w:i/>
                <w:iCs/>
                <w:color w:val="000000" w:themeColor="text1"/>
                <w:sz w:val="20"/>
                <w:szCs w:val="20"/>
                <w:shd w:val="clear" w:color="auto" w:fill="FAFAFA"/>
              </w:rPr>
            </w:pPr>
            <w:r w:rsidRPr="00010C4D">
              <w:rPr>
                <w:rFonts w:ascii="Arial" w:hAnsi="Arial" w:cs="Arial"/>
                <w:i/>
                <w:iCs/>
                <w:color w:val="000000" w:themeColor="text1"/>
                <w:sz w:val="20"/>
                <w:szCs w:val="20"/>
              </w:rPr>
              <w:t xml:space="preserve">Nuestra Agencia de Seguros actualmente es la asesora de seguros de más de 30 entidades públicas, entre ella la RTVC, Defensoría del Pueblo, Superintendencia Financiera de Colombia, Superintendencia </w:t>
            </w:r>
            <w:r w:rsidRPr="00010C4D">
              <w:rPr>
                <w:rFonts w:ascii="Arial" w:hAnsi="Arial" w:cs="Arial"/>
                <w:i/>
                <w:iCs/>
                <w:color w:val="000000" w:themeColor="text1"/>
                <w:sz w:val="20"/>
                <w:szCs w:val="20"/>
              </w:rPr>
              <w:lastRenderedPageBreak/>
              <w:t>de Servicios Públicos, Superintendencia de la Economía Solidaria, Dirección nacional de Bomberos, Contraloría de Bogotá, Contraloría de Cundinamarca, por mencionar algunas, pero con la adenda publicada el día de hoy no nos permiten participar sin explicación alguna.</w:t>
            </w:r>
          </w:p>
          <w:p w14:paraId="29F3DA76" w14:textId="77777777" w:rsidR="000E132A" w:rsidRPr="00010C4D" w:rsidRDefault="000E132A" w:rsidP="00204AD1">
            <w:pPr>
              <w:pStyle w:val="Prrafodelista"/>
              <w:spacing w:line="240" w:lineRule="auto"/>
              <w:ind w:left="284" w:right="284"/>
              <w:jc w:val="both"/>
              <w:rPr>
                <w:rFonts w:ascii="Arial" w:hAnsi="Arial" w:cs="Arial"/>
                <w:i/>
                <w:iCs/>
                <w:color w:val="000000" w:themeColor="text1"/>
                <w:sz w:val="20"/>
                <w:szCs w:val="20"/>
                <w:shd w:val="clear" w:color="auto" w:fill="FAFAFA"/>
              </w:rPr>
            </w:pPr>
          </w:p>
          <w:p w14:paraId="0B10BAA3" w14:textId="77777777" w:rsidR="000E132A" w:rsidRPr="00010C4D" w:rsidRDefault="000E132A" w:rsidP="00204AD1">
            <w:pPr>
              <w:pStyle w:val="Prrafodelista"/>
              <w:keepNext/>
              <w:widowControl w:val="0"/>
              <w:numPr>
                <w:ilvl w:val="0"/>
                <w:numId w:val="14"/>
              </w:numPr>
              <w:suppressAutoHyphens/>
              <w:overflowPunct w:val="0"/>
              <w:spacing w:after="0" w:line="240" w:lineRule="auto"/>
              <w:ind w:left="284" w:right="284"/>
              <w:jc w:val="both"/>
              <w:textAlignment w:val="baseline"/>
              <w:rPr>
                <w:rFonts w:ascii="Arial" w:hAnsi="Arial" w:cs="Arial"/>
                <w:i/>
                <w:iCs/>
                <w:color w:val="000000" w:themeColor="text1"/>
                <w:sz w:val="20"/>
                <w:szCs w:val="20"/>
                <w:shd w:val="clear" w:color="auto" w:fill="FAFAFA"/>
              </w:rPr>
            </w:pPr>
            <w:r w:rsidRPr="00010C4D">
              <w:rPr>
                <w:rFonts w:ascii="Arial" w:hAnsi="Arial" w:cs="Arial"/>
                <w:i/>
                <w:iCs/>
                <w:color w:val="000000" w:themeColor="text1"/>
                <w:sz w:val="20"/>
                <w:szCs w:val="20"/>
              </w:rPr>
              <w:t>Un ítem por el que no nos permiten participar es porque nuestra empresa cuenta con 9 años y medio de creación sin embargo tenemos un equipo de trabajo que muchas de las personas cuentan con más de 20 años de experiencia, pero para la entidad no somos idóneos. En el documento adjunto se pueden dar cuenta que dice el Decreto 2555 de 2010 en el número de años que se debe tener para ser idóneos en intermediación de seguros el cual lo estipula en 2 años, no obstante el comité del proceso pasa por alto esta normatividad manifestando que para ellos solo cuentan las empresas de más de 10 años</w:t>
            </w:r>
            <w:r w:rsidRPr="00010C4D">
              <w:rPr>
                <w:rFonts w:ascii="Arial" w:hAnsi="Arial" w:cs="Arial"/>
                <w:i/>
                <w:iCs/>
                <w:color w:val="000000" w:themeColor="text1"/>
                <w:sz w:val="20"/>
                <w:szCs w:val="20"/>
                <w:shd w:val="clear" w:color="auto" w:fill="FAFAFA"/>
              </w:rPr>
              <w:t>.</w:t>
            </w:r>
          </w:p>
          <w:p w14:paraId="1BD4A38F" w14:textId="77777777" w:rsidR="000E132A" w:rsidRPr="00010C4D" w:rsidRDefault="000E132A" w:rsidP="00204AD1">
            <w:pPr>
              <w:pStyle w:val="Prrafodelista"/>
              <w:spacing w:line="240" w:lineRule="auto"/>
              <w:ind w:left="284" w:right="284"/>
              <w:rPr>
                <w:rFonts w:ascii="Arial" w:hAnsi="Arial" w:cs="Arial"/>
                <w:i/>
                <w:iCs/>
                <w:color w:val="000000" w:themeColor="text1"/>
                <w:sz w:val="20"/>
                <w:szCs w:val="20"/>
                <w:shd w:val="clear" w:color="auto" w:fill="FAFAFA"/>
              </w:rPr>
            </w:pPr>
          </w:p>
          <w:p w14:paraId="47935C19" w14:textId="77777777" w:rsidR="000E132A" w:rsidRPr="00010C4D" w:rsidRDefault="000E132A" w:rsidP="00204AD1">
            <w:pPr>
              <w:pStyle w:val="Prrafodelista"/>
              <w:keepNext/>
              <w:widowControl w:val="0"/>
              <w:numPr>
                <w:ilvl w:val="0"/>
                <w:numId w:val="14"/>
              </w:numPr>
              <w:suppressAutoHyphens/>
              <w:overflowPunct w:val="0"/>
              <w:spacing w:after="0" w:line="240" w:lineRule="auto"/>
              <w:ind w:left="284" w:right="284"/>
              <w:jc w:val="both"/>
              <w:textAlignment w:val="baseline"/>
              <w:rPr>
                <w:rFonts w:ascii="Arial" w:hAnsi="Arial" w:cs="Arial"/>
                <w:i/>
                <w:iCs/>
                <w:color w:val="000000" w:themeColor="text1"/>
                <w:sz w:val="20"/>
                <w:szCs w:val="20"/>
                <w:shd w:val="clear" w:color="auto" w:fill="FAFAFA"/>
              </w:rPr>
            </w:pPr>
            <w:r w:rsidRPr="00010C4D">
              <w:rPr>
                <w:rFonts w:ascii="Arial" w:hAnsi="Arial" w:cs="Arial"/>
                <w:i/>
                <w:iCs/>
                <w:color w:val="000000" w:themeColor="text1"/>
                <w:sz w:val="20"/>
                <w:szCs w:val="20"/>
              </w:rPr>
              <w:t>Con el fin de poder participar y acorde al derecho que tenemos de presentar propuestas en calidad de unión temporal le solicitamos al comité del proceso que ya que no aceptaban la participación de empresas de menos de 10 años, que permitieran que nos presentáramos en unión temporal y pudieran sumar la antigüedad entre los integrantes de dicha conformación, a lo cual nos contestaron que tampoco era posible</w:t>
            </w:r>
            <w:r w:rsidRPr="00010C4D">
              <w:rPr>
                <w:rFonts w:ascii="Arial" w:hAnsi="Arial" w:cs="Arial"/>
                <w:i/>
                <w:iCs/>
                <w:color w:val="000000" w:themeColor="text1"/>
                <w:sz w:val="20"/>
                <w:szCs w:val="20"/>
                <w:shd w:val="clear" w:color="auto" w:fill="FAFAFA"/>
              </w:rPr>
              <w:t>.</w:t>
            </w:r>
          </w:p>
          <w:p w14:paraId="7B40F8EE" w14:textId="77777777" w:rsidR="000E132A" w:rsidRPr="00010C4D" w:rsidRDefault="000E132A" w:rsidP="00204AD1">
            <w:pPr>
              <w:pStyle w:val="Prrafodelista"/>
              <w:spacing w:line="240" w:lineRule="auto"/>
              <w:ind w:left="284" w:right="284"/>
              <w:rPr>
                <w:rFonts w:ascii="Arial" w:hAnsi="Arial" w:cs="Arial"/>
                <w:i/>
                <w:iCs/>
                <w:color w:val="000000" w:themeColor="text1"/>
                <w:sz w:val="20"/>
                <w:szCs w:val="20"/>
                <w:shd w:val="clear" w:color="auto" w:fill="FAFAFA"/>
              </w:rPr>
            </w:pPr>
          </w:p>
          <w:p w14:paraId="069AB81A" w14:textId="77777777" w:rsidR="000E132A" w:rsidRPr="00010C4D" w:rsidRDefault="000E132A" w:rsidP="00204AD1">
            <w:pPr>
              <w:pStyle w:val="Prrafodelista"/>
              <w:keepNext/>
              <w:widowControl w:val="0"/>
              <w:numPr>
                <w:ilvl w:val="0"/>
                <w:numId w:val="14"/>
              </w:numPr>
              <w:suppressAutoHyphens/>
              <w:overflowPunct w:val="0"/>
              <w:spacing w:after="0" w:line="240" w:lineRule="auto"/>
              <w:ind w:left="284" w:right="284"/>
              <w:jc w:val="both"/>
              <w:textAlignment w:val="baseline"/>
              <w:rPr>
                <w:rFonts w:ascii="Arial" w:hAnsi="Arial" w:cs="Arial"/>
                <w:i/>
                <w:iCs/>
                <w:color w:val="000000" w:themeColor="text1"/>
                <w:sz w:val="20"/>
                <w:szCs w:val="20"/>
                <w:shd w:val="clear" w:color="auto" w:fill="FAFAFA"/>
              </w:rPr>
            </w:pPr>
            <w:r w:rsidRPr="00010C4D">
              <w:rPr>
                <w:rFonts w:ascii="Arial" w:hAnsi="Arial" w:cs="Arial"/>
                <w:i/>
                <w:iCs/>
                <w:color w:val="000000" w:themeColor="text1"/>
                <w:sz w:val="20"/>
                <w:szCs w:val="20"/>
              </w:rPr>
              <w:t>Adicional a lo anterior el día de hoy sin un argumento claro publican dentro de la adenda una modificación que informan que eliminaban la posibilidad de participación de Agencias de Seguros, dejando únicamente la posibilidad de presentación de ofertas de corredores de seguros, pasándose por alto toda la normatividad vigente referente a quienes ejercen la intermediación de seguros</w:t>
            </w:r>
            <w:r w:rsidRPr="00010C4D">
              <w:rPr>
                <w:rFonts w:ascii="Arial" w:hAnsi="Arial" w:cs="Arial"/>
                <w:i/>
                <w:iCs/>
                <w:color w:val="000000" w:themeColor="text1"/>
                <w:sz w:val="20"/>
                <w:szCs w:val="20"/>
                <w:shd w:val="clear" w:color="auto" w:fill="FAFAFA"/>
              </w:rPr>
              <w:t>.</w:t>
            </w:r>
          </w:p>
          <w:p w14:paraId="789577D0" w14:textId="77777777" w:rsidR="000E132A" w:rsidRPr="00010C4D" w:rsidRDefault="000E132A" w:rsidP="00204AD1">
            <w:pPr>
              <w:ind w:left="284" w:right="284"/>
              <w:jc w:val="both"/>
              <w:rPr>
                <w:rFonts w:ascii="Arial" w:hAnsi="Arial" w:cs="Arial"/>
                <w:i/>
                <w:iCs/>
                <w:color w:val="000000" w:themeColor="text1"/>
                <w:sz w:val="20"/>
                <w:szCs w:val="20"/>
              </w:rPr>
            </w:pPr>
          </w:p>
          <w:p w14:paraId="19225383" w14:textId="77777777" w:rsidR="000E132A" w:rsidRPr="00010C4D" w:rsidRDefault="000E132A" w:rsidP="00204AD1">
            <w:pPr>
              <w:ind w:left="284" w:right="284"/>
              <w:jc w:val="both"/>
              <w:rPr>
                <w:rFonts w:ascii="Arial" w:hAnsi="Arial" w:cs="Arial"/>
                <w:i/>
                <w:iCs/>
                <w:color w:val="000000" w:themeColor="text1"/>
                <w:sz w:val="20"/>
                <w:szCs w:val="20"/>
              </w:rPr>
            </w:pPr>
            <w:r w:rsidRPr="00010C4D">
              <w:rPr>
                <w:rFonts w:ascii="Arial" w:hAnsi="Arial" w:cs="Arial"/>
                <w:i/>
                <w:iCs/>
                <w:color w:val="000000" w:themeColor="text1"/>
                <w:sz w:val="20"/>
                <w:szCs w:val="20"/>
              </w:rPr>
              <w:t>Con esta comunicación pretendemos encontrar una opinión y análisis independiente a las personas que están manejando el proceso, toda vez que se está perdiendo la oportunidad que la entidad cuente con pluralidad de oferentes en este proceso, con empresas que realmente tienen una capacidad de hacerlo.”</w:t>
            </w:r>
          </w:p>
          <w:p w14:paraId="54EA8043" w14:textId="77777777" w:rsidR="000E132A" w:rsidRPr="00010C4D" w:rsidRDefault="000E132A" w:rsidP="00204AD1">
            <w:pPr>
              <w:jc w:val="both"/>
              <w:rPr>
                <w:rFonts w:ascii="Arial" w:hAnsi="Arial" w:cs="Arial"/>
                <w:i/>
                <w:iCs/>
                <w:color w:val="000000" w:themeColor="text1"/>
                <w:sz w:val="20"/>
                <w:szCs w:val="20"/>
                <w:shd w:val="clear" w:color="auto" w:fill="FAFAFA"/>
              </w:rPr>
            </w:pPr>
          </w:p>
          <w:p w14:paraId="4347629B" w14:textId="77777777" w:rsidR="000E132A" w:rsidRPr="00010C4D" w:rsidRDefault="000E132A" w:rsidP="00204AD1">
            <w:pPr>
              <w:jc w:val="both"/>
              <w:rPr>
                <w:rFonts w:ascii="Arial" w:hAnsi="Arial" w:cs="Arial"/>
                <w:color w:val="000000" w:themeColor="text1"/>
                <w:sz w:val="20"/>
                <w:szCs w:val="20"/>
                <w:shd w:val="clear" w:color="auto" w:fill="FAFAFA"/>
              </w:rPr>
            </w:pPr>
            <w:r w:rsidRPr="00010C4D">
              <w:rPr>
                <w:rFonts w:ascii="Arial" w:hAnsi="Arial" w:cs="Arial"/>
                <w:color w:val="000000" w:themeColor="text1"/>
                <w:sz w:val="20"/>
                <w:szCs w:val="20"/>
                <w:shd w:val="clear" w:color="auto" w:fill="FAFAFA"/>
              </w:rPr>
              <w:t>Anexo 2:</w:t>
            </w:r>
          </w:p>
          <w:p w14:paraId="249EAD1A" w14:textId="77777777" w:rsidR="000E132A" w:rsidRPr="00010C4D" w:rsidRDefault="000E132A" w:rsidP="00204AD1">
            <w:pPr>
              <w:jc w:val="both"/>
              <w:rPr>
                <w:rFonts w:ascii="Arial" w:hAnsi="Arial" w:cs="Arial"/>
                <w:color w:val="000000" w:themeColor="text1"/>
                <w:sz w:val="20"/>
                <w:szCs w:val="20"/>
                <w:shd w:val="clear" w:color="auto" w:fill="FAFAFA"/>
              </w:rPr>
            </w:pPr>
          </w:p>
          <w:p w14:paraId="76637B49" w14:textId="77777777" w:rsidR="000E132A" w:rsidRPr="00010C4D" w:rsidRDefault="000E132A" w:rsidP="00204AD1">
            <w:pPr>
              <w:jc w:val="both"/>
              <w:rPr>
                <w:rFonts w:ascii="Arial" w:hAnsi="Arial" w:cs="Arial"/>
                <w:color w:val="000000" w:themeColor="text1"/>
                <w:sz w:val="20"/>
                <w:szCs w:val="20"/>
                <w:shd w:val="clear" w:color="auto" w:fill="FAFAFA"/>
              </w:rPr>
            </w:pPr>
            <w:r w:rsidRPr="00010C4D">
              <w:rPr>
                <w:rFonts w:ascii="Arial" w:hAnsi="Arial" w:cs="Arial"/>
                <w:noProof/>
                <w:color w:val="000000" w:themeColor="text1"/>
                <w:sz w:val="20"/>
                <w:szCs w:val="20"/>
                <w:lang w:val="es-CO" w:eastAsia="es-CO"/>
              </w:rPr>
              <w:lastRenderedPageBreak/>
              <mc:AlternateContent>
                <mc:Choice Requires="wps">
                  <w:drawing>
                    <wp:anchor distT="0" distB="0" distL="114300" distR="114300" simplePos="0" relativeHeight="251686912" behindDoc="0" locked="0" layoutInCell="1" allowOverlap="1" wp14:anchorId="00558F05" wp14:editId="6D5C62B1">
                      <wp:simplePos x="0" y="0"/>
                      <wp:positionH relativeFrom="column">
                        <wp:posOffset>275696</wp:posOffset>
                      </wp:positionH>
                      <wp:positionV relativeFrom="paragraph">
                        <wp:posOffset>3148330</wp:posOffset>
                      </wp:positionV>
                      <wp:extent cx="4482146" cy="327704"/>
                      <wp:effectExtent l="19050" t="19050" r="13970" b="15240"/>
                      <wp:wrapNone/>
                      <wp:docPr id="93" name="Elipse 93"/>
                      <wp:cNvGraphicFramePr/>
                      <a:graphic xmlns:a="http://schemas.openxmlformats.org/drawingml/2006/main">
                        <a:graphicData uri="http://schemas.microsoft.com/office/word/2010/wordprocessingShape">
                          <wps:wsp>
                            <wps:cNvSpPr/>
                            <wps:spPr>
                              <a:xfrm>
                                <a:off x="0" y="0"/>
                                <a:ext cx="4482146" cy="32770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E63B627" id="Elipse 93" o:spid="_x0000_s1026" style="position:absolute;margin-left:21.7pt;margin-top:247.9pt;width:352.9pt;height: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" filled="f" strokecolor="red" strokeweight="3pt">
                      <v:stroke joinstyle="miter"/>
                    </v:oval>
                  </w:pict>
                </mc:Fallback>
              </mc:AlternateContent>
            </w:r>
            <w:r w:rsidRPr="00010C4D">
              <w:rPr>
                <w:rFonts w:ascii="Arial" w:hAnsi="Arial" w:cs="Arial"/>
                <w:noProof/>
                <w:color w:val="000000" w:themeColor="text1"/>
                <w:sz w:val="20"/>
                <w:szCs w:val="20"/>
                <w:lang w:val="es-CO" w:eastAsia="es-CO"/>
              </w:rPr>
              <w:drawing>
                <wp:inline distT="0" distB="0" distL="0" distR="0" wp14:anchorId="0C432321" wp14:editId="06A77066">
                  <wp:extent cx="6017053" cy="5653378"/>
                  <wp:effectExtent l="0" t="0" r="3175" b="508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3557" cy="5725258"/>
                          </a:xfrm>
                          <a:prstGeom prst="rect">
                            <a:avLst/>
                          </a:prstGeom>
                        </pic:spPr>
                      </pic:pic>
                    </a:graphicData>
                  </a:graphic>
                </wp:inline>
              </w:drawing>
            </w:r>
          </w:p>
          <w:p w14:paraId="617D8C3D" w14:textId="77777777" w:rsidR="000E132A" w:rsidRPr="00010C4D" w:rsidRDefault="000E132A" w:rsidP="00204AD1">
            <w:pPr>
              <w:jc w:val="both"/>
              <w:rPr>
                <w:rFonts w:ascii="Arial" w:hAnsi="Arial" w:cs="Arial"/>
                <w:color w:val="000000" w:themeColor="text1"/>
                <w:sz w:val="20"/>
                <w:szCs w:val="20"/>
                <w:shd w:val="clear" w:color="auto" w:fill="FAFAFA"/>
              </w:rPr>
            </w:pPr>
          </w:p>
          <w:p w14:paraId="2879EF95" w14:textId="77777777" w:rsidR="000E132A" w:rsidRPr="00010C4D" w:rsidRDefault="000E132A" w:rsidP="00204AD1">
            <w:pPr>
              <w:jc w:val="both"/>
              <w:rPr>
                <w:rFonts w:ascii="Arial" w:hAnsi="Arial" w:cs="Arial"/>
                <w:color w:val="000000" w:themeColor="text1"/>
                <w:sz w:val="20"/>
                <w:szCs w:val="20"/>
                <w:shd w:val="clear" w:color="auto" w:fill="FAFAFA"/>
              </w:rPr>
            </w:pPr>
            <w:r w:rsidRPr="00010C4D">
              <w:rPr>
                <w:rFonts w:ascii="Arial" w:hAnsi="Arial" w:cs="Arial"/>
                <w:noProof/>
                <w:color w:val="000000" w:themeColor="text1"/>
                <w:sz w:val="20"/>
                <w:szCs w:val="20"/>
                <w:lang w:val="es-CO" w:eastAsia="es-CO"/>
              </w:rPr>
              <w:lastRenderedPageBreak/>
              <w:drawing>
                <wp:inline distT="0" distB="0" distL="0" distR="0" wp14:anchorId="608FB080" wp14:editId="0373083A">
                  <wp:extent cx="5971981" cy="673475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8363" cy="6741953"/>
                          </a:xfrm>
                          <a:prstGeom prst="rect">
                            <a:avLst/>
                          </a:prstGeom>
                        </pic:spPr>
                      </pic:pic>
                    </a:graphicData>
                  </a:graphic>
                </wp:inline>
              </w:drawing>
            </w:r>
          </w:p>
          <w:p w14:paraId="68E8DE6C" w14:textId="77777777" w:rsidR="000E132A" w:rsidRPr="00010C4D" w:rsidRDefault="000E132A" w:rsidP="00204AD1">
            <w:pPr>
              <w:shd w:val="clear" w:color="auto" w:fill="FFFFFF"/>
              <w:jc w:val="both"/>
              <w:rPr>
                <w:rFonts w:ascii="Arial" w:hAnsi="Arial" w:cs="Arial"/>
                <w:b/>
                <w:bCs/>
                <w:color w:val="000000" w:themeColor="text1"/>
                <w:sz w:val="20"/>
                <w:szCs w:val="20"/>
              </w:rPr>
            </w:pPr>
          </w:p>
          <w:p w14:paraId="48A9D762" w14:textId="77777777" w:rsidR="000E132A" w:rsidRPr="00010C4D" w:rsidRDefault="000E132A" w:rsidP="00204AD1">
            <w:pPr>
              <w:shd w:val="clear" w:color="auto" w:fill="FFFFFF"/>
              <w:jc w:val="both"/>
              <w:textAlignment w:val="baseline"/>
              <w:rPr>
                <w:rFonts w:ascii="Arial" w:hAnsi="Arial" w:cs="Arial"/>
                <w:color w:val="000000" w:themeColor="text1"/>
                <w:sz w:val="20"/>
                <w:szCs w:val="20"/>
                <w:bdr w:val="none" w:sz="0" w:space="0" w:color="auto" w:frame="1"/>
                <w:shd w:val="clear" w:color="auto" w:fill="FFFFFF"/>
              </w:rPr>
            </w:pPr>
            <w:r w:rsidRPr="00010C4D">
              <w:rPr>
                <w:rFonts w:ascii="Arial" w:hAnsi="Arial" w:cs="Arial"/>
                <w:color w:val="000000" w:themeColor="text1"/>
                <w:sz w:val="20"/>
                <w:szCs w:val="20"/>
                <w:bdr w:val="none" w:sz="0" w:space="0" w:color="auto" w:frame="1"/>
                <w:shd w:val="clear" w:color="auto" w:fill="FFFFFF"/>
              </w:rPr>
              <w:t>El proceso auditado dio respuesta a este numeral a través del memorando No. 20201100046053 del 30 de julio de 2020, en los siguientes términos:</w:t>
            </w:r>
          </w:p>
          <w:p w14:paraId="36B8B7FF" w14:textId="77777777" w:rsidR="000E132A" w:rsidRPr="00010C4D" w:rsidRDefault="000E132A" w:rsidP="00204AD1">
            <w:pPr>
              <w:shd w:val="clear" w:color="auto" w:fill="FFFFFF"/>
              <w:jc w:val="both"/>
              <w:textAlignment w:val="baseline"/>
              <w:rPr>
                <w:rFonts w:ascii="Arial" w:hAnsi="Arial" w:cs="Arial"/>
                <w:color w:val="000000" w:themeColor="text1"/>
                <w:sz w:val="20"/>
                <w:szCs w:val="20"/>
                <w:bdr w:val="none" w:sz="0" w:space="0" w:color="auto" w:frame="1"/>
                <w:shd w:val="clear" w:color="auto" w:fill="FFFFFF"/>
              </w:rPr>
            </w:pPr>
          </w:p>
          <w:p w14:paraId="677792F7" w14:textId="77777777" w:rsidR="000E132A" w:rsidRPr="00010C4D" w:rsidRDefault="000E132A" w:rsidP="00204AD1">
            <w:pPr>
              <w:shd w:val="clear" w:color="auto" w:fill="FFFFFF"/>
              <w:jc w:val="both"/>
              <w:textAlignment w:val="baseline"/>
              <w:rPr>
                <w:rFonts w:ascii="Arial" w:hAnsi="Arial" w:cs="Arial"/>
                <w:i/>
                <w:iCs/>
                <w:color w:val="000000" w:themeColor="text1"/>
                <w:sz w:val="20"/>
                <w:szCs w:val="20"/>
                <w:bdr w:val="none" w:sz="0" w:space="0" w:color="auto" w:frame="1"/>
                <w:shd w:val="clear" w:color="auto" w:fill="FFFFFF"/>
              </w:rPr>
            </w:pPr>
            <w:r w:rsidRPr="00010C4D">
              <w:rPr>
                <w:rFonts w:ascii="Arial" w:hAnsi="Arial" w:cs="Arial"/>
                <w:i/>
                <w:iCs/>
                <w:color w:val="000000" w:themeColor="text1"/>
                <w:sz w:val="20"/>
                <w:szCs w:val="20"/>
                <w:bdr w:val="none" w:sz="0" w:space="0" w:color="auto" w:frame="1"/>
                <w:shd w:val="clear" w:color="auto" w:fill="FFFFFF"/>
              </w:rPr>
              <w:t>“Se adjuntó copia de la respuesta a las Observaciones presentadas dentro del proceso de selección de intermediario de seguros mediante correo del 21 de noviembre de 2019”.</w:t>
            </w:r>
          </w:p>
          <w:p w14:paraId="714E0C0F" w14:textId="77777777" w:rsidR="000E132A" w:rsidRPr="00010C4D" w:rsidRDefault="000E132A" w:rsidP="00204AD1">
            <w:pPr>
              <w:shd w:val="clear" w:color="auto" w:fill="FFFFFF"/>
              <w:jc w:val="both"/>
              <w:rPr>
                <w:rFonts w:ascii="Arial" w:hAnsi="Arial" w:cs="Arial"/>
                <w:color w:val="000000" w:themeColor="text1"/>
                <w:sz w:val="20"/>
                <w:szCs w:val="20"/>
              </w:rPr>
            </w:pPr>
            <w:r w:rsidRPr="00010C4D">
              <w:rPr>
                <w:rFonts w:ascii="Arial" w:hAnsi="Arial" w:cs="Arial"/>
                <w:color w:val="000000" w:themeColor="text1"/>
                <w:sz w:val="20"/>
                <w:szCs w:val="20"/>
              </w:rPr>
              <w:lastRenderedPageBreak/>
              <w:t xml:space="preserve">Por parte del equipo auditor, se observó en lo atinente a respuestas a observaciones al proceso en trámite, que en la Plataforma SECOP, consultada a través del link: </w:t>
            </w:r>
            <w:hyperlink r:id="rId38" w:history="1">
              <w:r w:rsidRPr="00010C4D">
                <w:rPr>
                  <w:rStyle w:val="Hipervnculo"/>
                  <w:rFonts w:ascii="Arial" w:hAnsi="Arial" w:cs="Arial"/>
                  <w:color w:val="000000" w:themeColor="text1"/>
                  <w:sz w:val="20"/>
                  <w:szCs w:val="20"/>
                </w:rPr>
                <w:t>https://community.secop.gov.co/Public/Tendering/OpportunityDetail/Index?noticeUID=CO1.NTC.981666&amp;isFromPublicArea=True&amp;isModal=False</w:t>
              </w:r>
            </w:hyperlink>
            <w:r w:rsidRPr="00010C4D">
              <w:rPr>
                <w:rFonts w:ascii="Arial" w:hAnsi="Arial" w:cs="Arial"/>
                <w:color w:val="000000" w:themeColor="text1"/>
                <w:sz w:val="20"/>
                <w:szCs w:val="20"/>
              </w:rPr>
              <w:t>,  de acuerdo con una observación presentada por el mismo interesado, se le dio respuesta en los siguientes términos:</w:t>
            </w:r>
          </w:p>
          <w:p w14:paraId="5A317EBA" w14:textId="77777777" w:rsidR="000E132A" w:rsidRPr="00010C4D" w:rsidRDefault="000E132A" w:rsidP="00204AD1">
            <w:pPr>
              <w:shd w:val="clear" w:color="auto" w:fill="FFFFFF"/>
              <w:jc w:val="both"/>
              <w:rPr>
                <w:rFonts w:ascii="Arial" w:hAnsi="Arial" w:cs="Arial"/>
                <w:color w:val="000000" w:themeColor="text1"/>
                <w:sz w:val="20"/>
                <w:szCs w:val="20"/>
              </w:rPr>
            </w:pPr>
          </w:p>
          <w:p w14:paraId="37D79956" w14:textId="77777777" w:rsidR="000E132A" w:rsidRPr="00010C4D" w:rsidRDefault="000E132A" w:rsidP="00204AD1">
            <w:pPr>
              <w:shd w:val="clear" w:color="auto" w:fill="FFFFFF"/>
              <w:jc w:val="both"/>
              <w:rPr>
                <w:rFonts w:ascii="Arial" w:hAnsi="Arial" w:cs="Arial"/>
                <w:color w:val="000000" w:themeColor="text1"/>
                <w:sz w:val="20"/>
                <w:szCs w:val="20"/>
              </w:rPr>
            </w:pPr>
            <w:r w:rsidRPr="00010C4D">
              <w:rPr>
                <w:rFonts w:ascii="Arial" w:hAnsi="Arial" w:cs="Arial"/>
                <w:noProof/>
                <w:color w:val="000000" w:themeColor="text1"/>
                <w:sz w:val="20"/>
                <w:szCs w:val="20"/>
                <w:lang w:val="es-CO" w:eastAsia="es-CO"/>
              </w:rPr>
              <w:drawing>
                <wp:inline distT="0" distB="0" distL="0" distR="0" wp14:anchorId="6F0F57DC" wp14:editId="2EE4145B">
                  <wp:extent cx="6327510" cy="62960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4542" cy="6352774"/>
                          </a:xfrm>
                          <a:prstGeom prst="rect">
                            <a:avLst/>
                          </a:prstGeom>
                        </pic:spPr>
                      </pic:pic>
                    </a:graphicData>
                  </a:graphic>
                </wp:inline>
              </w:drawing>
            </w:r>
          </w:p>
          <w:p w14:paraId="65224411" w14:textId="77777777" w:rsidR="000E132A" w:rsidRPr="00010C4D" w:rsidRDefault="000E132A" w:rsidP="00204AD1">
            <w:pPr>
              <w:shd w:val="clear" w:color="auto" w:fill="FFFFFF"/>
              <w:jc w:val="both"/>
              <w:rPr>
                <w:rFonts w:ascii="Arial" w:hAnsi="Arial" w:cs="Arial"/>
                <w:b/>
                <w:bCs/>
                <w:color w:val="000000" w:themeColor="text1"/>
                <w:sz w:val="20"/>
                <w:szCs w:val="20"/>
              </w:rPr>
            </w:pPr>
            <w:r w:rsidRPr="00010C4D">
              <w:rPr>
                <w:rFonts w:ascii="Arial" w:hAnsi="Arial" w:cs="Arial"/>
                <w:noProof/>
                <w:color w:val="000000" w:themeColor="text1"/>
                <w:sz w:val="20"/>
                <w:szCs w:val="20"/>
                <w:lang w:val="es-CO" w:eastAsia="es-CO"/>
              </w:rPr>
              <w:lastRenderedPageBreak/>
              <w:drawing>
                <wp:inline distT="0" distB="0" distL="0" distR="0" wp14:anchorId="3857785D" wp14:editId="0EB148D4">
                  <wp:extent cx="6198164" cy="6875813"/>
                  <wp:effectExtent l="0" t="0" r="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38826" cy="6920920"/>
                          </a:xfrm>
                          <a:prstGeom prst="rect">
                            <a:avLst/>
                          </a:prstGeom>
                        </pic:spPr>
                      </pic:pic>
                    </a:graphicData>
                  </a:graphic>
                </wp:inline>
              </w:drawing>
            </w:r>
          </w:p>
          <w:p w14:paraId="6E9A397B" w14:textId="77777777" w:rsidR="000E132A" w:rsidRPr="00010C4D" w:rsidRDefault="000E132A" w:rsidP="00204AD1">
            <w:pPr>
              <w:shd w:val="clear" w:color="auto" w:fill="FFFFFF"/>
              <w:jc w:val="both"/>
              <w:rPr>
                <w:rFonts w:ascii="Arial" w:hAnsi="Arial" w:cs="Arial"/>
                <w:color w:val="000000" w:themeColor="text1"/>
                <w:sz w:val="20"/>
                <w:szCs w:val="20"/>
              </w:rPr>
            </w:pPr>
          </w:p>
          <w:p w14:paraId="2D9C26CF" w14:textId="77777777" w:rsidR="000E132A" w:rsidRPr="00010C4D" w:rsidRDefault="000E132A" w:rsidP="00204AD1">
            <w:pPr>
              <w:shd w:val="clear" w:color="auto" w:fill="FFFFFF"/>
              <w:jc w:val="both"/>
              <w:rPr>
                <w:rFonts w:ascii="Arial" w:hAnsi="Arial" w:cs="Arial"/>
                <w:color w:val="000000" w:themeColor="text1"/>
                <w:sz w:val="20"/>
                <w:szCs w:val="20"/>
              </w:rPr>
            </w:pPr>
          </w:p>
          <w:p w14:paraId="5A89A83E" w14:textId="77777777" w:rsidR="000E132A" w:rsidRPr="00010C4D" w:rsidRDefault="000E132A" w:rsidP="00204AD1">
            <w:pPr>
              <w:shd w:val="clear" w:color="auto" w:fill="FFFFFF"/>
              <w:jc w:val="both"/>
              <w:rPr>
                <w:rFonts w:ascii="Arial" w:hAnsi="Arial" w:cs="Arial"/>
                <w:color w:val="000000" w:themeColor="text1"/>
                <w:sz w:val="20"/>
                <w:szCs w:val="20"/>
              </w:rPr>
            </w:pPr>
            <w:r w:rsidRPr="00010C4D">
              <w:rPr>
                <w:rFonts w:ascii="Arial" w:hAnsi="Arial" w:cs="Arial"/>
                <w:color w:val="000000" w:themeColor="text1"/>
                <w:sz w:val="20"/>
                <w:szCs w:val="20"/>
              </w:rPr>
              <w:t xml:space="preserve">No obstante, al analizar el contenido de la respuesta, se observó que no corresponde con el email al que se hizo referencia en el memorando del 30 de junio de 2020 ni con lo solicitado por el peticionario el 21 de noviembre de 2019 porque el acta que remite el proceso no la incluyó. </w:t>
            </w:r>
          </w:p>
          <w:p w14:paraId="6E083294" w14:textId="77777777" w:rsidR="000E132A" w:rsidRPr="00010C4D" w:rsidRDefault="000E132A" w:rsidP="00204AD1">
            <w:pPr>
              <w:shd w:val="clear" w:color="auto" w:fill="FFFFFF"/>
              <w:jc w:val="both"/>
              <w:rPr>
                <w:rFonts w:ascii="Arial" w:hAnsi="Arial" w:cs="Arial"/>
                <w:color w:val="000000" w:themeColor="text1"/>
                <w:sz w:val="20"/>
                <w:szCs w:val="20"/>
              </w:rPr>
            </w:pPr>
          </w:p>
          <w:p w14:paraId="4B8952B9" w14:textId="77777777" w:rsidR="000E132A" w:rsidRPr="00010C4D" w:rsidRDefault="000E132A" w:rsidP="00204AD1">
            <w:pPr>
              <w:shd w:val="clear" w:color="auto" w:fill="FFFFFF"/>
              <w:jc w:val="both"/>
              <w:rPr>
                <w:rFonts w:ascii="Arial" w:hAnsi="Arial" w:cs="Arial"/>
                <w:i/>
                <w:iCs/>
                <w:color w:val="000000" w:themeColor="text1"/>
                <w:sz w:val="20"/>
                <w:szCs w:val="20"/>
                <w:lang w:val="es-ES_tradnl"/>
              </w:rPr>
            </w:pPr>
          </w:p>
          <w:p w14:paraId="6E375FE4" w14:textId="77777777" w:rsidR="000E132A" w:rsidRPr="00010C4D" w:rsidRDefault="000E132A" w:rsidP="00204AD1">
            <w:pPr>
              <w:shd w:val="clear" w:color="auto" w:fill="FFFFFF"/>
              <w:jc w:val="both"/>
              <w:rPr>
                <w:rFonts w:ascii="Arial" w:hAnsi="Arial" w:cs="Arial"/>
                <w:i/>
                <w:iCs/>
                <w:color w:val="000000" w:themeColor="text1"/>
                <w:sz w:val="20"/>
                <w:szCs w:val="20"/>
                <w:lang w:val="es-ES_tradnl"/>
              </w:rPr>
            </w:pPr>
          </w:p>
          <w:p w14:paraId="5D66A21E" w14:textId="09FBACAF" w:rsidR="000E132A" w:rsidRPr="00010C4D" w:rsidRDefault="000E132A" w:rsidP="00204AD1">
            <w:pPr>
              <w:shd w:val="clear" w:color="auto" w:fill="A8D08D" w:themeFill="accent6" w:themeFillTint="99"/>
              <w:rPr>
                <w:rFonts w:ascii="Arial" w:hAnsi="Arial" w:cs="Arial"/>
                <w:b/>
                <w:bCs/>
                <w:color w:val="000000" w:themeColor="text1"/>
                <w:sz w:val="20"/>
                <w:szCs w:val="20"/>
              </w:rPr>
            </w:pPr>
            <w:r w:rsidRPr="00010C4D">
              <w:rPr>
                <w:rFonts w:ascii="Arial" w:hAnsi="Arial" w:cs="Arial"/>
                <w:b/>
                <w:bCs/>
                <w:color w:val="000000" w:themeColor="text1"/>
                <w:sz w:val="20"/>
                <w:szCs w:val="20"/>
                <w:u w:val="single"/>
              </w:rPr>
              <w:t>HALLAZGO No. 1</w:t>
            </w:r>
            <w:r w:rsidR="009D2612" w:rsidRPr="00010C4D">
              <w:rPr>
                <w:rFonts w:ascii="Arial" w:hAnsi="Arial" w:cs="Arial"/>
                <w:b/>
                <w:bCs/>
                <w:color w:val="000000" w:themeColor="text1"/>
                <w:sz w:val="20"/>
                <w:szCs w:val="20"/>
                <w:u w:val="single"/>
              </w:rPr>
              <w:t>2</w:t>
            </w:r>
            <w:r w:rsidRPr="00010C4D">
              <w:rPr>
                <w:rFonts w:ascii="Arial" w:hAnsi="Arial" w:cs="Arial"/>
                <w:b/>
                <w:bCs/>
                <w:color w:val="000000" w:themeColor="text1"/>
                <w:sz w:val="20"/>
                <w:szCs w:val="20"/>
              </w:rPr>
              <w:t>:</w:t>
            </w:r>
            <w:r w:rsidR="00EB3095" w:rsidRPr="00010C4D">
              <w:rPr>
                <w:rFonts w:ascii="Arial" w:hAnsi="Arial" w:cs="Arial"/>
                <w:b/>
                <w:bCs/>
                <w:color w:val="000000" w:themeColor="text1"/>
                <w:sz w:val="20"/>
                <w:szCs w:val="20"/>
              </w:rPr>
              <w:t xml:space="preserve"> (Hallazgo No. 15 en el Informe Preliminar)</w:t>
            </w:r>
          </w:p>
          <w:p w14:paraId="45662F24" w14:textId="77777777" w:rsidR="000E132A" w:rsidRPr="00010C4D" w:rsidRDefault="000E132A" w:rsidP="00204AD1">
            <w:pPr>
              <w:shd w:val="clear" w:color="auto" w:fill="FFFFFF"/>
              <w:jc w:val="both"/>
              <w:rPr>
                <w:rFonts w:ascii="Arial" w:hAnsi="Arial" w:cs="Arial"/>
                <w:b/>
                <w:bCs/>
                <w:color w:val="000000" w:themeColor="text1"/>
                <w:sz w:val="20"/>
                <w:szCs w:val="20"/>
              </w:rPr>
            </w:pPr>
          </w:p>
          <w:p w14:paraId="7C2B5489" w14:textId="77777777" w:rsidR="000E132A" w:rsidRPr="00010C4D" w:rsidRDefault="000E132A" w:rsidP="00204AD1">
            <w:pPr>
              <w:shd w:val="clear" w:color="auto" w:fill="FFFFFF"/>
              <w:jc w:val="both"/>
              <w:rPr>
                <w:rFonts w:ascii="Arial" w:hAnsi="Arial" w:cs="Arial"/>
                <w:color w:val="000000" w:themeColor="text1"/>
                <w:sz w:val="20"/>
                <w:szCs w:val="20"/>
                <w:lang w:val="es-ES_tradnl"/>
              </w:rPr>
            </w:pPr>
            <w:r w:rsidRPr="00010C4D">
              <w:rPr>
                <w:rFonts w:ascii="Arial" w:hAnsi="Arial" w:cs="Arial"/>
                <w:b/>
                <w:bCs/>
                <w:color w:val="000000" w:themeColor="text1"/>
                <w:sz w:val="20"/>
                <w:szCs w:val="20"/>
              </w:rPr>
              <w:t xml:space="preserve">SE EVIDENCIÓ </w:t>
            </w:r>
            <w:r w:rsidRPr="00010C4D">
              <w:rPr>
                <w:rFonts w:ascii="Arial" w:hAnsi="Arial" w:cs="Arial"/>
                <w:color w:val="000000" w:themeColor="text1"/>
                <w:sz w:val="20"/>
                <w:szCs w:val="20"/>
              </w:rPr>
              <w:t xml:space="preserve">que el Proceso Gestión Contractual- Secretaría General no dio respuesta al email del 21 de noviembre de 2019, remitido por un interesado en el proceso de Intermediación de seguros; no obstante, haber sido enviado al correo </w:t>
            </w:r>
            <w:hyperlink r:id="rId41" w:history="1">
              <w:r w:rsidRPr="00010C4D">
                <w:rPr>
                  <w:rStyle w:val="Hipervnculo"/>
                  <w:rFonts w:ascii="Arial" w:hAnsi="Arial" w:cs="Arial"/>
                  <w:color w:val="000000" w:themeColor="text1"/>
                  <w:sz w:val="20"/>
                  <w:szCs w:val="20"/>
                </w:rPr>
                <w:t>atencionalciudadano@umv.gov.co</w:t>
              </w:r>
            </w:hyperlink>
            <w:r w:rsidRPr="00010C4D">
              <w:rPr>
                <w:rFonts w:ascii="Arial" w:hAnsi="Arial" w:cs="Arial"/>
                <w:color w:val="000000" w:themeColor="text1"/>
                <w:sz w:val="20"/>
                <w:szCs w:val="20"/>
              </w:rPr>
              <w:t xml:space="preserve"> y a la Secretaría General. </w:t>
            </w:r>
          </w:p>
          <w:p w14:paraId="25571185" w14:textId="77777777" w:rsidR="000E132A" w:rsidRPr="00010C4D" w:rsidRDefault="000E132A" w:rsidP="00204AD1">
            <w:pPr>
              <w:shd w:val="clear" w:color="auto" w:fill="FFFFFF"/>
              <w:jc w:val="both"/>
              <w:rPr>
                <w:rFonts w:ascii="Arial" w:hAnsi="Arial" w:cs="Arial"/>
                <w:b/>
                <w:bCs/>
                <w:color w:val="000000" w:themeColor="text1"/>
                <w:sz w:val="20"/>
                <w:szCs w:val="20"/>
              </w:rPr>
            </w:pPr>
          </w:p>
          <w:p w14:paraId="1847D7A3" w14:textId="77777777" w:rsidR="000E132A" w:rsidRPr="00010C4D" w:rsidRDefault="000E132A" w:rsidP="00204AD1">
            <w:pPr>
              <w:shd w:val="clear" w:color="auto" w:fill="FFFFFF"/>
              <w:jc w:val="both"/>
              <w:rPr>
                <w:rFonts w:ascii="Arial" w:hAnsi="Arial" w:cs="Arial"/>
                <w:color w:val="000000" w:themeColor="text1"/>
                <w:sz w:val="20"/>
                <w:szCs w:val="20"/>
              </w:rPr>
            </w:pPr>
            <w:r w:rsidRPr="00010C4D">
              <w:rPr>
                <w:rFonts w:ascii="Arial" w:hAnsi="Arial" w:cs="Arial"/>
                <w:color w:val="000000" w:themeColor="text1"/>
                <w:sz w:val="20"/>
                <w:szCs w:val="20"/>
              </w:rPr>
              <w:t>Lo anterior</w:t>
            </w:r>
            <w:r w:rsidRPr="00010C4D">
              <w:rPr>
                <w:rFonts w:ascii="Arial" w:hAnsi="Arial" w:cs="Arial"/>
                <w:b/>
                <w:bCs/>
                <w:color w:val="000000" w:themeColor="text1"/>
                <w:sz w:val="20"/>
                <w:szCs w:val="20"/>
              </w:rPr>
              <w:t xml:space="preserve"> incumple </w:t>
            </w:r>
            <w:r w:rsidRPr="00010C4D">
              <w:rPr>
                <w:rFonts w:ascii="Arial" w:hAnsi="Arial" w:cs="Arial"/>
                <w:color w:val="000000" w:themeColor="text1"/>
                <w:sz w:val="20"/>
                <w:szCs w:val="20"/>
              </w:rPr>
              <w:t>el artículo 14 de la Ley 1755 de 2015, el cual prescribe:</w:t>
            </w:r>
          </w:p>
          <w:p w14:paraId="17284429" w14:textId="77777777" w:rsidR="000E132A" w:rsidRPr="00010C4D" w:rsidRDefault="000E132A" w:rsidP="00204AD1">
            <w:pPr>
              <w:shd w:val="clear" w:color="auto" w:fill="FFFFFF"/>
              <w:ind w:left="284" w:right="284"/>
              <w:jc w:val="both"/>
              <w:rPr>
                <w:rFonts w:ascii="Arial" w:hAnsi="Arial" w:cs="Arial"/>
                <w:color w:val="000000" w:themeColor="text1"/>
                <w:sz w:val="20"/>
                <w:szCs w:val="20"/>
              </w:rPr>
            </w:pPr>
          </w:p>
          <w:p w14:paraId="7ECB985B" w14:textId="2CFB728A" w:rsidR="000E132A" w:rsidRPr="00010C4D" w:rsidRDefault="000E132A" w:rsidP="00204AD1">
            <w:pPr>
              <w:shd w:val="clear" w:color="auto" w:fill="FFFFFF"/>
              <w:ind w:left="284" w:right="284"/>
              <w:jc w:val="both"/>
              <w:rPr>
                <w:rStyle w:val="a0"/>
                <w:rFonts w:ascii="Arial" w:hAnsi="Arial" w:cs="Arial"/>
                <w:i/>
                <w:iCs/>
                <w:color w:val="000000" w:themeColor="text1"/>
                <w:sz w:val="20"/>
                <w:szCs w:val="20"/>
              </w:rPr>
            </w:pPr>
            <w:r w:rsidRPr="00010C4D">
              <w:rPr>
                <w:rStyle w:val="a0"/>
                <w:rFonts w:ascii="Arial" w:hAnsi="Arial" w:cs="Arial"/>
                <w:bCs/>
                <w:i/>
                <w:iCs/>
                <w:color w:val="000000" w:themeColor="text1"/>
                <w:sz w:val="20"/>
                <w:szCs w:val="20"/>
              </w:rPr>
              <w:t>“…</w:t>
            </w:r>
            <w:r w:rsidRPr="00010C4D">
              <w:rPr>
                <w:rStyle w:val="a0"/>
                <w:rFonts w:ascii="Arial" w:hAnsi="Arial" w:cs="Arial"/>
                <w:b/>
                <w:i/>
                <w:iCs/>
                <w:color w:val="000000" w:themeColor="text1"/>
                <w:sz w:val="20"/>
                <w:szCs w:val="20"/>
              </w:rPr>
              <w:t>Artículo</w:t>
            </w:r>
            <w:r w:rsidRPr="00010C4D">
              <w:rPr>
                <w:rStyle w:val="a0"/>
                <w:rFonts w:ascii="Arial" w:hAnsi="Arial" w:cs="Arial"/>
                <w:i/>
                <w:iCs/>
                <w:color w:val="000000" w:themeColor="text1"/>
                <w:sz w:val="20"/>
                <w:szCs w:val="20"/>
              </w:rPr>
              <w:t> </w:t>
            </w:r>
            <w:r w:rsidRPr="00010C4D">
              <w:rPr>
                <w:rStyle w:val="a0"/>
                <w:rFonts w:ascii="Arial" w:hAnsi="Arial" w:cs="Arial"/>
                <w:b/>
                <w:i/>
                <w:iCs/>
                <w:color w:val="000000" w:themeColor="text1"/>
                <w:sz w:val="20"/>
                <w:szCs w:val="20"/>
              </w:rPr>
              <w:t xml:space="preserve">14. Términos para resolver las distintas modalidades de peticiones. </w:t>
            </w:r>
            <w:r w:rsidRPr="00010C4D">
              <w:rPr>
                <w:rStyle w:val="a0"/>
                <w:rFonts w:ascii="Arial" w:hAnsi="Arial" w:cs="Arial"/>
                <w:i/>
                <w:iCs/>
                <w:color w:val="000000" w:themeColor="text1"/>
                <w:sz w:val="20"/>
                <w:szCs w:val="20"/>
              </w:rPr>
              <w:t>Salvo norma legal especial y so pena de sanción disciplinaria, toda petición deberá resolverse dentro de los quince (15) días siguientes a su recepción…”.</w:t>
            </w:r>
          </w:p>
          <w:p w14:paraId="4565E289" w14:textId="70B089C4" w:rsidR="00266B6E" w:rsidRPr="00010C4D" w:rsidRDefault="00266B6E" w:rsidP="00204AD1">
            <w:pPr>
              <w:shd w:val="clear" w:color="auto" w:fill="FFFFFF"/>
              <w:ind w:left="284" w:right="284"/>
              <w:jc w:val="both"/>
              <w:rPr>
                <w:rStyle w:val="a0"/>
                <w:rFonts w:ascii="Arial" w:hAnsi="Arial" w:cs="Arial"/>
                <w:i/>
                <w:iCs/>
                <w:color w:val="000000" w:themeColor="text1"/>
                <w:sz w:val="20"/>
                <w:szCs w:val="20"/>
              </w:rPr>
            </w:pPr>
          </w:p>
          <w:p w14:paraId="3FA228E7" w14:textId="4B07F3C5" w:rsidR="00266B6E" w:rsidRPr="00010C4D" w:rsidRDefault="00266B6E" w:rsidP="00204AD1">
            <w:pPr>
              <w:shd w:val="clear" w:color="auto" w:fill="FFFFFF"/>
              <w:ind w:left="284" w:right="284"/>
              <w:jc w:val="both"/>
              <w:rPr>
                <w:rStyle w:val="a0"/>
                <w:rFonts w:ascii="Arial" w:hAnsi="Arial" w:cs="Arial"/>
                <w:i/>
                <w:iCs/>
                <w:color w:val="000000" w:themeColor="text1"/>
                <w:sz w:val="20"/>
                <w:szCs w:val="20"/>
              </w:rPr>
            </w:pPr>
          </w:p>
          <w:p w14:paraId="19DF4391" w14:textId="77777777" w:rsidR="00BF3195" w:rsidRPr="00010C4D" w:rsidRDefault="0082301F" w:rsidP="00204AD1">
            <w:pPr>
              <w:tabs>
                <w:tab w:val="left" w:pos="2135"/>
              </w:tabs>
              <w:jc w:val="both"/>
              <w:rPr>
                <w:rFonts w:ascii="Arial" w:hAnsi="Arial" w:cs="Arial"/>
                <w:b/>
                <w:bCs/>
                <w:i/>
                <w:color w:val="000000" w:themeColor="text1"/>
                <w:sz w:val="20"/>
                <w:szCs w:val="20"/>
              </w:rPr>
            </w:pPr>
            <w:r w:rsidRPr="00010C4D">
              <w:rPr>
                <w:rFonts w:ascii="Arial" w:hAnsi="Arial" w:cs="Arial"/>
                <w:b/>
                <w:bCs/>
                <w:color w:val="000000" w:themeColor="text1"/>
                <w:sz w:val="20"/>
                <w:szCs w:val="20"/>
              </w:rPr>
              <w:t>Aportes del equipo auditado antes del cierre de auditoría</w:t>
            </w:r>
            <w:r w:rsidRPr="00010C4D">
              <w:rPr>
                <w:rFonts w:ascii="Arial" w:hAnsi="Arial" w:cs="Arial"/>
                <w:b/>
                <w:bCs/>
                <w:i/>
                <w:color w:val="000000" w:themeColor="text1"/>
                <w:sz w:val="20"/>
                <w:szCs w:val="20"/>
              </w:rPr>
              <w:t xml:space="preserve">: </w:t>
            </w:r>
          </w:p>
          <w:p w14:paraId="68B67567" w14:textId="77777777" w:rsidR="00BF3195" w:rsidRPr="00010C4D" w:rsidRDefault="00BF3195" w:rsidP="00204AD1">
            <w:pPr>
              <w:tabs>
                <w:tab w:val="left" w:pos="2135"/>
              </w:tabs>
              <w:jc w:val="both"/>
              <w:rPr>
                <w:rFonts w:ascii="Arial" w:hAnsi="Arial" w:cs="Arial"/>
                <w:b/>
                <w:bCs/>
                <w:i/>
                <w:color w:val="000000" w:themeColor="text1"/>
                <w:sz w:val="20"/>
                <w:szCs w:val="20"/>
              </w:rPr>
            </w:pPr>
          </w:p>
          <w:p w14:paraId="5216D99F" w14:textId="7C6C7AF8" w:rsidR="00D03875" w:rsidRPr="00010C4D" w:rsidRDefault="00D03875"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“Frente al </w:t>
            </w:r>
            <w:r w:rsidRPr="00010C4D">
              <w:rPr>
                <w:rFonts w:ascii="Arial" w:eastAsia="Arial" w:hAnsi="Arial" w:cs="Arial"/>
                <w:b/>
                <w:bCs/>
                <w:i/>
                <w:iCs/>
                <w:color w:val="000000" w:themeColor="text1"/>
                <w:sz w:val="20"/>
                <w:szCs w:val="20"/>
              </w:rPr>
              <w:t xml:space="preserve">HALLAZGO No. 15. </w:t>
            </w:r>
            <w:r w:rsidRPr="00010C4D">
              <w:rPr>
                <w:rFonts w:ascii="Arial" w:eastAsia="Arial" w:hAnsi="Arial" w:cs="Arial"/>
                <w:bCs/>
                <w:i/>
                <w:iCs/>
                <w:color w:val="000000" w:themeColor="text1"/>
                <w:sz w:val="20"/>
                <w:szCs w:val="20"/>
              </w:rPr>
              <w:t xml:space="preserve"> El interesado en el proceso CAF ASESDORES DE SEGUROS, remitió observación con el mismo tema y contenido mediante la plataforma del SECOP II, a la cual se dio respuesta con el documento enviado a la OCI en su momento, pero que en el informe de auditoría no se transcribe en su totalidad, por lo que adjunto el documento de respuesta donde a partir de la hoja 3 a la 6, se evidencia tanto la observación como su respuesta. </w:t>
            </w:r>
          </w:p>
          <w:p w14:paraId="51A78932" w14:textId="77777777" w:rsidR="00D03875" w:rsidRPr="00010C4D" w:rsidRDefault="00D03875" w:rsidP="00204AD1">
            <w:pPr>
              <w:tabs>
                <w:tab w:val="left" w:pos="2135"/>
              </w:tabs>
              <w:jc w:val="both"/>
              <w:rPr>
                <w:rFonts w:ascii="Arial" w:eastAsia="Arial" w:hAnsi="Arial" w:cs="Arial"/>
                <w:bCs/>
                <w:i/>
                <w:iCs/>
                <w:color w:val="000000" w:themeColor="text1"/>
                <w:sz w:val="20"/>
                <w:szCs w:val="20"/>
              </w:rPr>
            </w:pPr>
          </w:p>
          <w:p w14:paraId="2347143D" w14:textId="77777777" w:rsidR="00D03875" w:rsidRPr="00010C4D" w:rsidRDefault="00D03875"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El tema central del observante consistía en la limitación de la participación para los agentes de seguros, como se puede ver en el correo enviado por CAF ASESORES DE SEGUROS y en el documento de respuesta que se adjunta y que se publicó en el SECOP II y a su vez, se envió a la Oficina de Control Interno. </w:t>
            </w:r>
          </w:p>
          <w:p w14:paraId="78E0302A" w14:textId="77777777" w:rsidR="00D03875" w:rsidRPr="00010C4D" w:rsidRDefault="00D03875" w:rsidP="00204AD1">
            <w:pPr>
              <w:tabs>
                <w:tab w:val="left" w:pos="2135"/>
              </w:tabs>
              <w:jc w:val="both"/>
              <w:rPr>
                <w:rFonts w:ascii="Arial" w:eastAsia="Arial" w:hAnsi="Arial" w:cs="Arial"/>
                <w:bCs/>
                <w:i/>
                <w:iCs/>
                <w:color w:val="000000" w:themeColor="text1"/>
                <w:sz w:val="20"/>
                <w:szCs w:val="20"/>
              </w:rPr>
            </w:pPr>
          </w:p>
          <w:p w14:paraId="4BA4AA73" w14:textId="4F39657E" w:rsidR="00D03875" w:rsidRPr="00010C4D" w:rsidRDefault="00D03875"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No obstante, vale la pena resaltar que si bien es cierto se deben dar respuestas a todas las solicitudes que de manera general llegan a la UAERMV, específicamente para los procesos de selección de contratistas, los únicos medios autorizados para comunicación con los interesados en </w:t>
            </w:r>
            <w:r w:rsidR="00C93175" w:rsidRPr="00010C4D">
              <w:rPr>
                <w:rFonts w:ascii="Arial" w:eastAsia="Arial" w:hAnsi="Arial" w:cs="Arial"/>
                <w:bCs/>
                <w:i/>
                <w:iCs/>
                <w:color w:val="000000" w:themeColor="text1"/>
                <w:sz w:val="20"/>
                <w:szCs w:val="20"/>
              </w:rPr>
              <w:t>proponer</w:t>
            </w:r>
            <w:r w:rsidRPr="00010C4D">
              <w:rPr>
                <w:rFonts w:ascii="Arial" w:eastAsia="Arial" w:hAnsi="Arial" w:cs="Arial"/>
                <w:bCs/>
                <w:i/>
                <w:iCs/>
                <w:color w:val="000000" w:themeColor="text1"/>
                <w:sz w:val="20"/>
                <w:szCs w:val="20"/>
              </w:rPr>
              <w:t xml:space="preserve"> son la plataforma del SECOP II y de manera excepcional el correo contratos@umv.gov.co. Que son sobre los cuales tenemos control los abogados que hacemos parte del proceso de gestión contractual.</w:t>
            </w:r>
          </w:p>
          <w:p w14:paraId="072BECE6" w14:textId="77777777" w:rsidR="00D03875" w:rsidRPr="00010C4D" w:rsidRDefault="00D03875" w:rsidP="00204AD1">
            <w:pPr>
              <w:tabs>
                <w:tab w:val="left" w:pos="2135"/>
              </w:tabs>
              <w:jc w:val="both"/>
              <w:rPr>
                <w:rFonts w:ascii="Arial" w:eastAsia="Arial" w:hAnsi="Arial" w:cs="Arial"/>
                <w:bCs/>
                <w:i/>
                <w:iCs/>
                <w:color w:val="000000" w:themeColor="text1"/>
                <w:sz w:val="20"/>
                <w:szCs w:val="20"/>
              </w:rPr>
            </w:pPr>
          </w:p>
          <w:p w14:paraId="3B2BF558" w14:textId="58C27C89" w:rsidR="00D03875" w:rsidRPr="00010C4D" w:rsidRDefault="00D03875"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No se acepta el hallazgo, se dio respuesta a la inquietud del interesado en el proceso de selección, e igualmente se cumplió con el requisito de publicación.</w:t>
            </w:r>
            <w:r w:rsidR="00DF4F62" w:rsidRPr="00010C4D">
              <w:rPr>
                <w:rFonts w:ascii="Arial" w:eastAsia="Arial" w:hAnsi="Arial" w:cs="Arial"/>
                <w:bCs/>
                <w:i/>
                <w:iCs/>
                <w:color w:val="000000" w:themeColor="text1"/>
                <w:sz w:val="20"/>
                <w:szCs w:val="20"/>
              </w:rPr>
              <w:t>”</w:t>
            </w:r>
          </w:p>
          <w:p w14:paraId="0B1F9BD8" w14:textId="40375229" w:rsidR="00266B6E" w:rsidRPr="00010C4D" w:rsidRDefault="00266B6E" w:rsidP="00204AD1">
            <w:pPr>
              <w:shd w:val="clear" w:color="auto" w:fill="FFFFFF"/>
              <w:ind w:left="284" w:right="284"/>
              <w:jc w:val="both"/>
              <w:rPr>
                <w:rStyle w:val="a0"/>
                <w:rFonts w:ascii="Arial" w:hAnsi="Arial" w:cs="Arial"/>
                <w:i/>
                <w:iCs/>
                <w:color w:val="000000" w:themeColor="text1"/>
                <w:sz w:val="20"/>
                <w:szCs w:val="20"/>
              </w:rPr>
            </w:pPr>
          </w:p>
          <w:p w14:paraId="342AD9CD" w14:textId="44B2B036" w:rsidR="00BF3195" w:rsidRPr="00010C4D" w:rsidRDefault="00826695" w:rsidP="00204AD1">
            <w:pPr>
              <w:pStyle w:val="Prrafodelista"/>
              <w:spacing w:line="240" w:lineRule="auto"/>
              <w:ind w:left="0"/>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Análisis </w:t>
            </w:r>
            <w:r w:rsidR="00BF3195" w:rsidRPr="00010C4D">
              <w:rPr>
                <w:rFonts w:ascii="Arial" w:hAnsi="Arial" w:cs="Arial"/>
                <w:b/>
                <w:bCs/>
                <w:color w:val="000000" w:themeColor="text1"/>
                <w:sz w:val="20"/>
                <w:szCs w:val="20"/>
              </w:rPr>
              <w:t xml:space="preserve">del equipo auditor a </w:t>
            </w:r>
            <w:r w:rsidRPr="00010C4D">
              <w:rPr>
                <w:rFonts w:ascii="Arial" w:hAnsi="Arial" w:cs="Arial"/>
                <w:b/>
                <w:bCs/>
                <w:color w:val="000000" w:themeColor="text1"/>
                <w:sz w:val="20"/>
                <w:szCs w:val="20"/>
              </w:rPr>
              <w:t>los argumentos y aportes del equipo auditado</w:t>
            </w:r>
          </w:p>
          <w:p w14:paraId="3E363A84" w14:textId="77777777" w:rsidR="00BF3195" w:rsidRPr="00010C4D" w:rsidRDefault="00BF3195" w:rsidP="00204AD1">
            <w:pPr>
              <w:pStyle w:val="Prrafodelista"/>
              <w:spacing w:line="240" w:lineRule="auto"/>
              <w:ind w:left="0"/>
              <w:jc w:val="both"/>
              <w:rPr>
                <w:rFonts w:ascii="Arial" w:hAnsi="Arial" w:cs="Arial"/>
                <w:b/>
                <w:bCs/>
                <w:color w:val="000000" w:themeColor="text1"/>
                <w:sz w:val="20"/>
                <w:szCs w:val="20"/>
              </w:rPr>
            </w:pPr>
          </w:p>
          <w:p w14:paraId="38C17478" w14:textId="3B9DE3FE" w:rsidR="00F702FD" w:rsidRPr="00010C4D" w:rsidRDefault="00C12F05" w:rsidP="00204AD1">
            <w:pPr>
              <w:pStyle w:val="Prrafodelista"/>
              <w:spacing w:line="240" w:lineRule="auto"/>
              <w:ind w:left="0"/>
              <w:jc w:val="both"/>
              <w:rPr>
                <w:rFonts w:ascii="Arial" w:hAnsi="Arial" w:cs="Arial"/>
                <w:color w:val="000000" w:themeColor="text1"/>
                <w:sz w:val="20"/>
                <w:szCs w:val="20"/>
              </w:rPr>
            </w:pPr>
            <w:r w:rsidRPr="00010C4D">
              <w:rPr>
                <w:rFonts w:ascii="Arial" w:hAnsi="Arial" w:cs="Arial"/>
                <w:color w:val="000000" w:themeColor="text1"/>
                <w:sz w:val="20"/>
                <w:szCs w:val="20"/>
              </w:rPr>
              <w:t>Realizado el análisis presentado</w:t>
            </w:r>
            <w:r w:rsidR="00F702FD" w:rsidRPr="00010C4D">
              <w:rPr>
                <w:rFonts w:ascii="Arial" w:hAnsi="Arial" w:cs="Arial"/>
                <w:color w:val="000000" w:themeColor="text1"/>
                <w:sz w:val="20"/>
                <w:szCs w:val="20"/>
              </w:rPr>
              <w:t xml:space="preserve">, </w:t>
            </w:r>
            <w:r w:rsidR="00400883" w:rsidRPr="00010C4D">
              <w:rPr>
                <w:rFonts w:ascii="Arial" w:hAnsi="Arial" w:cs="Arial"/>
                <w:color w:val="000000" w:themeColor="text1"/>
                <w:sz w:val="20"/>
                <w:szCs w:val="20"/>
              </w:rPr>
              <w:t xml:space="preserve"> se encuentra que </w:t>
            </w:r>
            <w:r w:rsidRPr="00010C4D">
              <w:rPr>
                <w:rFonts w:ascii="Arial" w:hAnsi="Arial" w:cs="Arial"/>
                <w:color w:val="000000" w:themeColor="text1"/>
                <w:sz w:val="20"/>
                <w:szCs w:val="20"/>
              </w:rPr>
              <w:t xml:space="preserve"> no se desvirtúa el hallazg</w:t>
            </w:r>
            <w:r w:rsidR="00400883" w:rsidRPr="00010C4D">
              <w:rPr>
                <w:rFonts w:ascii="Arial" w:hAnsi="Arial" w:cs="Arial"/>
                <w:color w:val="000000" w:themeColor="text1"/>
                <w:sz w:val="20"/>
                <w:szCs w:val="20"/>
              </w:rPr>
              <w:t>o,</w:t>
            </w:r>
            <w:r w:rsidR="00F702FD" w:rsidRPr="00010C4D">
              <w:rPr>
                <w:rFonts w:ascii="Arial" w:hAnsi="Arial" w:cs="Arial"/>
                <w:color w:val="000000" w:themeColor="text1"/>
                <w:sz w:val="20"/>
                <w:szCs w:val="20"/>
              </w:rPr>
              <w:t xml:space="preserve"> porque: </w:t>
            </w:r>
          </w:p>
          <w:p w14:paraId="33405BCB" w14:textId="77777777" w:rsidR="00F702FD" w:rsidRPr="00010C4D" w:rsidRDefault="00F702FD" w:rsidP="00204AD1">
            <w:pPr>
              <w:pStyle w:val="Prrafodelista"/>
              <w:spacing w:line="240" w:lineRule="auto"/>
              <w:ind w:left="0"/>
              <w:jc w:val="both"/>
              <w:rPr>
                <w:rFonts w:ascii="Arial" w:hAnsi="Arial" w:cs="Arial"/>
                <w:color w:val="000000" w:themeColor="text1"/>
                <w:sz w:val="20"/>
                <w:szCs w:val="20"/>
              </w:rPr>
            </w:pPr>
          </w:p>
          <w:p w14:paraId="2A4F83DB" w14:textId="77777777" w:rsidR="00F653E1" w:rsidRPr="00010C4D" w:rsidRDefault="00F702FD" w:rsidP="00204AD1">
            <w:pPr>
              <w:pStyle w:val="Prrafodelista"/>
              <w:numPr>
                <w:ilvl w:val="0"/>
                <w:numId w:val="25"/>
              </w:numPr>
              <w:spacing w:line="240" w:lineRule="auto"/>
              <w:jc w:val="both"/>
              <w:rPr>
                <w:rFonts w:ascii="Arial" w:hAnsi="Arial" w:cs="Arial"/>
                <w:i/>
                <w:iCs/>
                <w:color w:val="000000" w:themeColor="text1"/>
                <w:sz w:val="20"/>
                <w:szCs w:val="20"/>
              </w:rPr>
            </w:pPr>
            <w:r w:rsidRPr="00010C4D">
              <w:rPr>
                <w:rFonts w:ascii="Arial" w:hAnsi="Arial" w:cs="Arial"/>
                <w:color w:val="000000" w:themeColor="text1"/>
                <w:sz w:val="20"/>
                <w:szCs w:val="20"/>
              </w:rPr>
              <w:t>A</w:t>
            </w:r>
            <w:r w:rsidR="00400883" w:rsidRPr="00010C4D">
              <w:rPr>
                <w:rFonts w:ascii="Arial" w:hAnsi="Arial" w:cs="Arial"/>
                <w:color w:val="000000" w:themeColor="text1"/>
                <w:sz w:val="20"/>
                <w:szCs w:val="20"/>
              </w:rPr>
              <w:t xml:space="preserve"> pesar que en la argumentación se mencio</w:t>
            </w:r>
            <w:r w:rsidR="00C71A11" w:rsidRPr="00010C4D">
              <w:rPr>
                <w:rFonts w:ascii="Arial" w:hAnsi="Arial" w:cs="Arial"/>
                <w:color w:val="000000" w:themeColor="text1"/>
                <w:sz w:val="20"/>
                <w:szCs w:val="20"/>
              </w:rPr>
              <w:t xml:space="preserve">na </w:t>
            </w:r>
            <w:r w:rsidR="00412CC1" w:rsidRPr="00010C4D">
              <w:rPr>
                <w:rFonts w:ascii="Arial" w:hAnsi="Arial" w:cs="Arial"/>
                <w:color w:val="000000" w:themeColor="text1"/>
                <w:sz w:val="20"/>
                <w:szCs w:val="20"/>
              </w:rPr>
              <w:t xml:space="preserve">que </w:t>
            </w:r>
            <w:r w:rsidR="004A5A11" w:rsidRPr="00010C4D">
              <w:rPr>
                <w:rFonts w:ascii="Arial" w:hAnsi="Arial" w:cs="Arial"/>
                <w:color w:val="000000" w:themeColor="text1"/>
                <w:sz w:val="20"/>
                <w:szCs w:val="20"/>
              </w:rPr>
              <w:t>se adjunta el documento de respuesta</w:t>
            </w:r>
            <w:r w:rsidR="00F653E1" w:rsidRPr="00010C4D">
              <w:rPr>
                <w:rFonts w:ascii="Arial" w:hAnsi="Arial" w:cs="Arial"/>
                <w:color w:val="000000" w:themeColor="text1"/>
                <w:sz w:val="20"/>
                <w:szCs w:val="20"/>
              </w:rPr>
              <w:t xml:space="preserve">, </w:t>
            </w:r>
            <w:r w:rsidR="004A5A11" w:rsidRPr="00010C4D">
              <w:rPr>
                <w:rFonts w:ascii="Arial" w:hAnsi="Arial" w:cs="Arial"/>
                <w:color w:val="000000" w:themeColor="text1"/>
                <w:sz w:val="20"/>
                <w:szCs w:val="20"/>
              </w:rPr>
              <w:t xml:space="preserve">  donde presuntamente se </w:t>
            </w:r>
            <w:r w:rsidR="00B01989" w:rsidRPr="00010C4D">
              <w:rPr>
                <w:rFonts w:ascii="Arial" w:hAnsi="Arial" w:cs="Arial"/>
                <w:color w:val="000000" w:themeColor="text1"/>
                <w:sz w:val="20"/>
                <w:szCs w:val="20"/>
              </w:rPr>
              <w:t xml:space="preserve">puede evidenciar la observación y respuesta, esta no fue </w:t>
            </w:r>
            <w:r w:rsidR="001045CC" w:rsidRPr="00010C4D">
              <w:rPr>
                <w:rFonts w:ascii="Arial" w:hAnsi="Arial" w:cs="Arial"/>
                <w:color w:val="000000" w:themeColor="text1"/>
                <w:sz w:val="20"/>
                <w:szCs w:val="20"/>
              </w:rPr>
              <w:t>anexada</w:t>
            </w:r>
            <w:r w:rsidR="00B01989" w:rsidRPr="00010C4D">
              <w:rPr>
                <w:rFonts w:ascii="Arial" w:hAnsi="Arial" w:cs="Arial"/>
                <w:color w:val="000000" w:themeColor="text1"/>
                <w:sz w:val="20"/>
                <w:szCs w:val="20"/>
              </w:rPr>
              <w:t xml:space="preserve"> a la respuesta del informe preliminar, </w:t>
            </w:r>
          </w:p>
          <w:p w14:paraId="5B7A444F" w14:textId="53034F7B" w:rsidR="00053F68" w:rsidRPr="00010C4D" w:rsidRDefault="00F653E1" w:rsidP="00204AD1">
            <w:pPr>
              <w:pStyle w:val="Prrafodelista"/>
              <w:numPr>
                <w:ilvl w:val="0"/>
                <w:numId w:val="25"/>
              </w:numPr>
              <w:spacing w:line="240" w:lineRule="auto"/>
              <w:jc w:val="both"/>
              <w:rPr>
                <w:rStyle w:val="Hipervnculo"/>
                <w:rFonts w:ascii="Arial" w:hAnsi="Arial" w:cs="Arial"/>
                <w:i/>
                <w:iCs/>
                <w:color w:val="000000" w:themeColor="text1"/>
                <w:sz w:val="20"/>
                <w:szCs w:val="20"/>
                <w:u w:val="none"/>
              </w:rPr>
            </w:pPr>
            <w:r w:rsidRPr="00010C4D">
              <w:rPr>
                <w:rFonts w:ascii="Arial" w:hAnsi="Arial" w:cs="Arial"/>
                <w:color w:val="000000" w:themeColor="text1"/>
                <w:sz w:val="20"/>
                <w:szCs w:val="20"/>
              </w:rPr>
              <w:t>E</w:t>
            </w:r>
            <w:r w:rsidR="00B01989" w:rsidRPr="00010C4D">
              <w:rPr>
                <w:rFonts w:ascii="Arial" w:hAnsi="Arial" w:cs="Arial"/>
                <w:color w:val="000000" w:themeColor="text1"/>
                <w:sz w:val="20"/>
                <w:szCs w:val="20"/>
              </w:rPr>
              <w:t xml:space="preserve">l ciudadano remite </w:t>
            </w:r>
            <w:r w:rsidR="00A43A38" w:rsidRPr="00010C4D">
              <w:rPr>
                <w:rFonts w:ascii="Arial" w:hAnsi="Arial" w:cs="Arial"/>
                <w:color w:val="000000" w:themeColor="text1"/>
                <w:sz w:val="20"/>
                <w:szCs w:val="20"/>
              </w:rPr>
              <w:t xml:space="preserve">una petición a través del correo </w:t>
            </w:r>
            <w:hyperlink r:id="rId42" w:history="1">
              <w:r w:rsidRPr="00010C4D">
                <w:rPr>
                  <w:rStyle w:val="Hipervnculo"/>
                  <w:rFonts w:ascii="Arial" w:hAnsi="Arial" w:cs="Arial"/>
                  <w:color w:val="000000" w:themeColor="text1"/>
                  <w:sz w:val="20"/>
                  <w:szCs w:val="20"/>
                </w:rPr>
                <w:t>atencionalciudadano@umv.gov.co</w:t>
              </w:r>
            </w:hyperlink>
            <w:r w:rsidRPr="00010C4D">
              <w:rPr>
                <w:rStyle w:val="Hipervnculo"/>
                <w:rFonts w:ascii="Arial" w:hAnsi="Arial" w:cs="Arial"/>
                <w:color w:val="000000" w:themeColor="text1"/>
              </w:rPr>
              <w:t xml:space="preserve">, </w:t>
            </w:r>
            <w:r w:rsidR="00053F68" w:rsidRPr="00010C4D">
              <w:rPr>
                <w:rStyle w:val="Hipervnculo"/>
                <w:rFonts w:ascii="Arial" w:hAnsi="Arial" w:cs="Arial"/>
                <w:color w:val="000000" w:themeColor="text1"/>
                <w:sz w:val="20"/>
                <w:szCs w:val="20"/>
                <w:u w:val="none"/>
              </w:rPr>
              <w:t>canal autorizado por la UAERMV, para la recepción y tramites de PQR</w:t>
            </w:r>
            <w:r w:rsidR="00D11E28" w:rsidRPr="00010C4D">
              <w:rPr>
                <w:rStyle w:val="Hipervnculo"/>
                <w:rFonts w:ascii="Arial" w:hAnsi="Arial" w:cs="Arial"/>
                <w:color w:val="000000" w:themeColor="text1"/>
                <w:sz w:val="20"/>
                <w:szCs w:val="20"/>
                <w:u w:val="none"/>
              </w:rPr>
              <w:t>SFD, acorde con el artículo 12  de la Resolución 316 de 2017.</w:t>
            </w:r>
            <w:r w:rsidR="00E61351" w:rsidRPr="00010C4D">
              <w:rPr>
                <w:rStyle w:val="Hipervnculo"/>
                <w:rFonts w:ascii="Arial" w:hAnsi="Arial" w:cs="Arial"/>
                <w:color w:val="000000" w:themeColor="text1"/>
                <w:sz w:val="20"/>
                <w:szCs w:val="20"/>
                <w:u w:val="none"/>
              </w:rPr>
              <w:t xml:space="preserve"> “</w:t>
            </w:r>
            <w:r w:rsidR="00E61351" w:rsidRPr="00010C4D">
              <w:rPr>
                <w:rStyle w:val="Hipervnculo"/>
                <w:rFonts w:ascii="Arial" w:hAnsi="Arial" w:cs="Arial"/>
                <w:i/>
                <w:iCs/>
                <w:color w:val="000000" w:themeColor="text1"/>
                <w:sz w:val="20"/>
                <w:szCs w:val="20"/>
                <w:u w:val="none"/>
              </w:rPr>
              <w:t xml:space="preserve">Por medio de la cual se reglamenta el </w:t>
            </w:r>
            <w:r w:rsidR="00C678F4" w:rsidRPr="00010C4D">
              <w:rPr>
                <w:rStyle w:val="Hipervnculo"/>
                <w:rFonts w:ascii="Arial" w:hAnsi="Arial" w:cs="Arial"/>
                <w:i/>
                <w:iCs/>
                <w:color w:val="000000" w:themeColor="text1"/>
                <w:sz w:val="20"/>
                <w:szCs w:val="20"/>
                <w:u w:val="none"/>
              </w:rPr>
              <w:t>trámite</w:t>
            </w:r>
            <w:r w:rsidR="00E61351" w:rsidRPr="00010C4D">
              <w:rPr>
                <w:rStyle w:val="Hipervnculo"/>
                <w:rFonts w:ascii="Arial" w:hAnsi="Arial" w:cs="Arial"/>
                <w:i/>
                <w:iCs/>
                <w:color w:val="000000" w:themeColor="text1"/>
                <w:sz w:val="20"/>
                <w:szCs w:val="20"/>
                <w:u w:val="none"/>
              </w:rPr>
              <w:t xml:space="preserve"> interno de las peticiones formuladas ante la Unidad Administrativa Especial de Rehabilitación y Mantenimiento Vial</w:t>
            </w:r>
            <w:r w:rsidR="00C678F4" w:rsidRPr="00010C4D">
              <w:rPr>
                <w:rStyle w:val="Hipervnculo"/>
                <w:rFonts w:ascii="Arial" w:hAnsi="Arial" w:cs="Arial"/>
                <w:i/>
                <w:iCs/>
                <w:color w:val="000000" w:themeColor="text1"/>
                <w:sz w:val="20"/>
                <w:szCs w:val="20"/>
                <w:u w:val="none"/>
              </w:rPr>
              <w:t xml:space="preserve">” en donde se establece: </w:t>
            </w:r>
          </w:p>
          <w:p w14:paraId="410D05B7" w14:textId="54043B8E" w:rsidR="00F653E1" w:rsidRPr="00010C4D" w:rsidRDefault="00F653E1" w:rsidP="00204AD1">
            <w:pPr>
              <w:jc w:val="both"/>
              <w:rPr>
                <w:rStyle w:val="Hipervnculo"/>
                <w:rFonts w:ascii="Arial" w:hAnsi="Arial" w:cs="Arial"/>
                <w:i/>
                <w:iCs/>
                <w:color w:val="000000" w:themeColor="text1"/>
                <w:sz w:val="20"/>
                <w:szCs w:val="20"/>
                <w:u w:val="none"/>
              </w:rPr>
            </w:pPr>
          </w:p>
          <w:p w14:paraId="416DAB66" w14:textId="77777777" w:rsidR="00F653E1" w:rsidRPr="00010C4D" w:rsidRDefault="00F653E1" w:rsidP="00204AD1">
            <w:pPr>
              <w:jc w:val="both"/>
              <w:rPr>
                <w:rStyle w:val="Hipervnculo"/>
                <w:rFonts w:ascii="Arial" w:hAnsi="Arial" w:cs="Arial"/>
                <w:i/>
                <w:iCs/>
                <w:color w:val="000000" w:themeColor="text1"/>
                <w:sz w:val="20"/>
                <w:szCs w:val="20"/>
                <w:u w:val="none"/>
              </w:rPr>
            </w:pPr>
          </w:p>
          <w:p w14:paraId="329AA32E" w14:textId="7172E98F" w:rsidR="00C678F4" w:rsidRPr="00010C4D" w:rsidRDefault="00C678F4" w:rsidP="00204AD1">
            <w:pPr>
              <w:pStyle w:val="Prrafodelista"/>
              <w:spacing w:line="240" w:lineRule="auto"/>
              <w:ind w:left="0"/>
              <w:jc w:val="both"/>
              <w:rPr>
                <w:rStyle w:val="Hipervnculo"/>
                <w:rFonts w:ascii="Arial" w:hAnsi="Arial" w:cs="Arial"/>
                <w:i/>
                <w:iCs/>
                <w:color w:val="000000" w:themeColor="text1"/>
                <w:sz w:val="20"/>
                <w:szCs w:val="20"/>
                <w:u w:val="none"/>
              </w:rPr>
            </w:pPr>
          </w:p>
          <w:p w14:paraId="60770896" w14:textId="70ECEE25" w:rsidR="00C678F4" w:rsidRPr="00010C4D" w:rsidRDefault="0094719E" w:rsidP="00204AD1">
            <w:pPr>
              <w:pStyle w:val="Prrafodelista"/>
              <w:spacing w:after="0" w:line="240" w:lineRule="auto"/>
              <w:ind w:left="284" w:right="284"/>
              <w:jc w:val="both"/>
              <w:rPr>
                <w:rStyle w:val="Hipervnculo"/>
                <w:rFonts w:ascii="Arial" w:hAnsi="Arial" w:cs="Arial"/>
                <w:i/>
                <w:iCs/>
                <w:color w:val="000000" w:themeColor="text1"/>
                <w:sz w:val="20"/>
                <w:szCs w:val="20"/>
                <w:u w:val="none"/>
              </w:rPr>
            </w:pPr>
            <w:r w:rsidRPr="00010C4D">
              <w:rPr>
                <w:rStyle w:val="Hipervnculo"/>
                <w:rFonts w:ascii="Arial" w:hAnsi="Arial" w:cs="Arial"/>
                <w:i/>
                <w:iCs/>
                <w:color w:val="000000" w:themeColor="text1"/>
                <w:sz w:val="20"/>
                <w:szCs w:val="20"/>
                <w:u w:val="none"/>
              </w:rPr>
              <w:lastRenderedPageBreak/>
              <w:t xml:space="preserve">ARTICULO 12. “Cualquier persona podrá presentar ante la Unidad Administrativa Especial de Rehabilitación y Mantenimiento Vial </w:t>
            </w:r>
            <w:r w:rsidR="00CB6AC5" w:rsidRPr="00010C4D">
              <w:rPr>
                <w:rStyle w:val="Hipervnculo"/>
                <w:rFonts w:ascii="Arial" w:hAnsi="Arial" w:cs="Arial"/>
                <w:i/>
                <w:iCs/>
                <w:color w:val="000000" w:themeColor="text1"/>
                <w:sz w:val="20"/>
                <w:szCs w:val="20"/>
                <w:u w:val="none"/>
              </w:rPr>
              <w:t xml:space="preserve">peticiones de forma verbal o escrita a </w:t>
            </w:r>
            <w:r w:rsidR="00BE0DEE" w:rsidRPr="00010C4D">
              <w:rPr>
                <w:rStyle w:val="Hipervnculo"/>
                <w:rFonts w:ascii="Arial" w:hAnsi="Arial" w:cs="Arial"/>
                <w:i/>
                <w:iCs/>
                <w:color w:val="000000" w:themeColor="text1"/>
                <w:sz w:val="20"/>
                <w:szCs w:val="20"/>
                <w:u w:val="none"/>
              </w:rPr>
              <w:t>través</w:t>
            </w:r>
            <w:r w:rsidR="00CB6AC5" w:rsidRPr="00010C4D">
              <w:rPr>
                <w:rStyle w:val="Hipervnculo"/>
                <w:rFonts w:ascii="Arial" w:hAnsi="Arial" w:cs="Arial"/>
                <w:i/>
                <w:iCs/>
                <w:color w:val="000000" w:themeColor="text1"/>
                <w:sz w:val="20"/>
                <w:szCs w:val="20"/>
                <w:u w:val="none"/>
              </w:rPr>
              <w:t xml:space="preserve"> de los siguientes canales oficiales:</w:t>
            </w:r>
          </w:p>
          <w:p w14:paraId="1E66B9F0" w14:textId="77777777" w:rsidR="009226F0" w:rsidRPr="00010C4D" w:rsidRDefault="009226F0" w:rsidP="00204AD1">
            <w:pPr>
              <w:pStyle w:val="Prrafodelista"/>
              <w:spacing w:after="0" w:line="240" w:lineRule="auto"/>
              <w:ind w:left="284" w:right="284"/>
              <w:jc w:val="both"/>
              <w:rPr>
                <w:rStyle w:val="Hipervnculo"/>
                <w:rFonts w:ascii="Arial" w:hAnsi="Arial" w:cs="Arial"/>
                <w:i/>
                <w:iCs/>
                <w:color w:val="000000" w:themeColor="text1"/>
                <w:sz w:val="20"/>
                <w:szCs w:val="20"/>
                <w:u w:val="none"/>
              </w:rPr>
            </w:pPr>
          </w:p>
          <w:p w14:paraId="464E5E73" w14:textId="4ED63747" w:rsidR="00AB7456" w:rsidRPr="00010C4D" w:rsidRDefault="00CB6AC5" w:rsidP="00204AD1">
            <w:pPr>
              <w:pStyle w:val="Prrafodelista"/>
              <w:numPr>
                <w:ilvl w:val="0"/>
                <w:numId w:val="24"/>
              </w:numPr>
              <w:spacing w:line="240" w:lineRule="auto"/>
              <w:jc w:val="both"/>
              <w:rPr>
                <w:rStyle w:val="Hipervnculo"/>
                <w:rFonts w:ascii="Arial" w:hAnsi="Arial" w:cs="Arial"/>
                <w:color w:val="000000" w:themeColor="text1"/>
                <w:sz w:val="20"/>
                <w:szCs w:val="20"/>
                <w:u w:val="none"/>
              </w:rPr>
            </w:pPr>
            <w:r w:rsidRPr="00010C4D">
              <w:rPr>
                <w:rStyle w:val="Hipervnculo"/>
                <w:rFonts w:ascii="Arial" w:hAnsi="Arial" w:cs="Arial"/>
                <w:color w:val="000000" w:themeColor="text1"/>
                <w:sz w:val="20"/>
                <w:szCs w:val="20"/>
                <w:u w:val="none"/>
              </w:rPr>
              <w:t xml:space="preserve">Peticiones escritas: </w:t>
            </w:r>
            <w:r w:rsidR="009D6FC4" w:rsidRPr="00010C4D">
              <w:rPr>
                <w:rStyle w:val="Hipervnculo"/>
                <w:rFonts w:ascii="Arial" w:hAnsi="Arial" w:cs="Arial"/>
                <w:color w:val="000000" w:themeColor="text1"/>
                <w:sz w:val="20"/>
                <w:szCs w:val="20"/>
                <w:u w:val="none"/>
              </w:rPr>
              <w:t>En el punto de radicación ubicado en la calle 26 No. 57-</w:t>
            </w:r>
            <w:r w:rsidR="00BE0DEE" w:rsidRPr="00010C4D">
              <w:rPr>
                <w:rStyle w:val="Hipervnculo"/>
                <w:rFonts w:ascii="Arial" w:hAnsi="Arial" w:cs="Arial"/>
                <w:color w:val="000000" w:themeColor="text1"/>
                <w:sz w:val="20"/>
                <w:szCs w:val="20"/>
                <w:u w:val="none"/>
              </w:rPr>
              <w:t>41 Torre</w:t>
            </w:r>
            <w:r w:rsidR="009D6FC4" w:rsidRPr="00010C4D">
              <w:rPr>
                <w:rStyle w:val="Hipervnculo"/>
                <w:rFonts w:ascii="Arial" w:hAnsi="Arial" w:cs="Arial"/>
                <w:color w:val="000000" w:themeColor="text1"/>
                <w:sz w:val="20"/>
                <w:szCs w:val="20"/>
                <w:u w:val="none"/>
              </w:rPr>
              <w:t xml:space="preserve"> 8, piso 8</w:t>
            </w:r>
            <w:r w:rsidR="00C11FE9" w:rsidRPr="00010C4D">
              <w:rPr>
                <w:rStyle w:val="Hipervnculo"/>
                <w:rFonts w:ascii="Arial" w:hAnsi="Arial" w:cs="Arial"/>
                <w:color w:val="000000" w:themeColor="text1"/>
                <w:sz w:val="20"/>
                <w:szCs w:val="20"/>
                <w:u w:val="none"/>
              </w:rPr>
              <w:t xml:space="preserve">, en el correo atención al </w:t>
            </w:r>
            <w:r w:rsidR="009226F0" w:rsidRPr="00010C4D">
              <w:rPr>
                <w:rStyle w:val="Hipervnculo"/>
                <w:rFonts w:ascii="Arial" w:hAnsi="Arial" w:cs="Arial"/>
                <w:b/>
                <w:color w:val="000000" w:themeColor="text1"/>
                <w:sz w:val="20"/>
                <w:szCs w:val="20"/>
              </w:rPr>
              <w:t>atenciónal</w:t>
            </w:r>
            <w:hyperlink r:id="rId43" w:history="1">
              <w:r w:rsidR="00C11FE9" w:rsidRPr="00010C4D">
                <w:rPr>
                  <w:rStyle w:val="Hipervnculo"/>
                  <w:rFonts w:ascii="Arial" w:hAnsi="Arial" w:cs="Arial"/>
                  <w:b/>
                  <w:bCs/>
                  <w:color w:val="000000" w:themeColor="text1"/>
                  <w:sz w:val="20"/>
                  <w:szCs w:val="20"/>
                </w:rPr>
                <w:t>ciudadano@umv.gov.co</w:t>
              </w:r>
            </w:hyperlink>
            <w:r w:rsidR="00C11FE9" w:rsidRPr="00010C4D">
              <w:rPr>
                <w:rStyle w:val="Hipervnculo"/>
                <w:rFonts w:ascii="Arial" w:hAnsi="Arial" w:cs="Arial"/>
                <w:b/>
                <w:bCs/>
                <w:color w:val="000000" w:themeColor="text1"/>
                <w:sz w:val="20"/>
                <w:szCs w:val="20"/>
                <w:u w:val="none"/>
              </w:rPr>
              <w:t xml:space="preserve">” </w:t>
            </w:r>
            <w:r w:rsidR="00C11FE9" w:rsidRPr="00010C4D">
              <w:rPr>
                <w:rStyle w:val="Hipervnculo"/>
                <w:rFonts w:ascii="Arial" w:hAnsi="Arial" w:cs="Arial"/>
                <w:color w:val="000000" w:themeColor="text1"/>
                <w:sz w:val="20"/>
                <w:szCs w:val="20"/>
                <w:u w:val="none"/>
              </w:rPr>
              <w:t>(Negrilla fuera del texto)</w:t>
            </w:r>
          </w:p>
          <w:p w14:paraId="55BB0FB1" w14:textId="5887FFF2" w:rsidR="009226F0" w:rsidRPr="00010C4D" w:rsidRDefault="009625EE" w:rsidP="00204AD1">
            <w:pPr>
              <w:jc w:val="both"/>
              <w:rPr>
                <w:rStyle w:val="Hipervnculo"/>
                <w:rFonts w:ascii="Arial" w:hAnsi="Arial" w:cs="Arial"/>
                <w:color w:val="000000" w:themeColor="text1"/>
                <w:sz w:val="20"/>
                <w:szCs w:val="20"/>
                <w:u w:val="none"/>
              </w:rPr>
            </w:pPr>
            <w:r w:rsidRPr="00010C4D">
              <w:rPr>
                <w:rStyle w:val="Hipervnculo"/>
                <w:rFonts w:ascii="Arial" w:hAnsi="Arial" w:cs="Arial"/>
                <w:color w:val="000000" w:themeColor="text1"/>
                <w:sz w:val="20"/>
                <w:szCs w:val="20"/>
                <w:u w:val="none"/>
              </w:rPr>
              <w:t>Aunado a que como lo establece el ciudadano en su petición “</w:t>
            </w:r>
            <w:r w:rsidR="00F653E1" w:rsidRPr="00010C4D">
              <w:rPr>
                <w:rStyle w:val="Hipervnculo"/>
                <w:rFonts w:ascii="Arial" w:hAnsi="Arial" w:cs="Arial"/>
                <w:color w:val="000000" w:themeColor="text1"/>
                <w:sz w:val="20"/>
                <w:szCs w:val="20"/>
                <w:u w:val="none"/>
              </w:rPr>
              <w:t>…</w:t>
            </w:r>
            <w:r w:rsidR="001350C4" w:rsidRPr="00010C4D">
              <w:rPr>
                <w:rStyle w:val="Hipervnculo"/>
                <w:rFonts w:ascii="Arial" w:hAnsi="Arial" w:cs="Arial"/>
                <w:i/>
                <w:iCs/>
                <w:color w:val="000000" w:themeColor="text1"/>
                <w:sz w:val="20"/>
                <w:szCs w:val="20"/>
                <w:u w:val="none"/>
              </w:rPr>
              <w:t>Con esta comunicación pretendemos encontrar una opinión y análisis independiente a las personas que están manejando el proceso</w:t>
            </w:r>
            <w:r w:rsidR="00F653E1" w:rsidRPr="00010C4D">
              <w:rPr>
                <w:rStyle w:val="Hipervnculo"/>
                <w:rFonts w:ascii="Arial" w:hAnsi="Arial" w:cs="Arial"/>
                <w:i/>
                <w:iCs/>
                <w:color w:val="000000" w:themeColor="text1"/>
                <w:sz w:val="20"/>
                <w:szCs w:val="20"/>
                <w:u w:val="none"/>
              </w:rPr>
              <w:t>…</w:t>
            </w:r>
            <w:r w:rsidR="001350C4" w:rsidRPr="00010C4D">
              <w:rPr>
                <w:rStyle w:val="Hipervnculo"/>
                <w:rFonts w:ascii="Arial" w:hAnsi="Arial" w:cs="Arial"/>
                <w:color w:val="000000" w:themeColor="text1"/>
                <w:sz w:val="20"/>
                <w:szCs w:val="20"/>
                <w:u w:val="none"/>
              </w:rPr>
              <w:t xml:space="preserve">” </w:t>
            </w:r>
            <w:r w:rsidR="00F653E1" w:rsidRPr="00010C4D">
              <w:rPr>
                <w:rStyle w:val="Hipervnculo"/>
                <w:rFonts w:ascii="Arial" w:hAnsi="Arial" w:cs="Arial"/>
                <w:color w:val="000000" w:themeColor="text1"/>
                <w:sz w:val="20"/>
                <w:szCs w:val="20"/>
                <w:u w:val="none"/>
              </w:rPr>
              <w:t xml:space="preserve">; </w:t>
            </w:r>
            <w:r w:rsidR="00E07675" w:rsidRPr="00010C4D">
              <w:rPr>
                <w:rStyle w:val="Hipervnculo"/>
                <w:rFonts w:ascii="Arial" w:hAnsi="Arial" w:cs="Arial"/>
                <w:color w:val="000000" w:themeColor="text1"/>
                <w:sz w:val="20"/>
                <w:szCs w:val="20"/>
                <w:u w:val="none"/>
              </w:rPr>
              <w:t xml:space="preserve">situación que permite </w:t>
            </w:r>
            <w:r w:rsidR="00F036F4" w:rsidRPr="00010C4D">
              <w:rPr>
                <w:rStyle w:val="Hipervnculo"/>
                <w:rFonts w:ascii="Arial" w:hAnsi="Arial" w:cs="Arial"/>
                <w:color w:val="000000" w:themeColor="text1"/>
                <w:sz w:val="20"/>
                <w:szCs w:val="20"/>
                <w:u w:val="none"/>
              </w:rPr>
              <w:t>inferir</w:t>
            </w:r>
            <w:r w:rsidR="00E07675" w:rsidRPr="00010C4D">
              <w:rPr>
                <w:rStyle w:val="Hipervnculo"/>
                <w:rFonts w:ascii="Arial" w:hAnsi="Arial" w:cs="Arial"/>
                <w:color w:val="000000" w:themeColor="text1"/>
                <w:sz w:val="20"/>
                <w:szCs w:val="20"/>
                <w:u w:val="none"/>
              </w:rPr>
              <w:t xml:space="preserve"> que efectivamente se trataba de una petición </w:t>
            </w:r>
            <w:r w:rsidR="009F0F2D" w:rsidRPr="00010C4D">
              <w:rPr>
                <w:rStyle w:val="Hipervnculo"/>
                <w:rFonts w:ascii="Arial" w:hAnsi="Arial" w:cs="Arial"/>
                <w:color w:val="000000" w:themeColor="text1"/>
                <w:sz w:val="20"/>
                <w:szCs w:val="20"/>
                <w:u w:val="none"/>
              </w:rPr>
              <w:t>instaurada</w:t>
            </w:r>
            <w:r w:rsidR="00F653E1" w:rsidRPr="00010C4D">
              <w:rPr>
                <w:rStyle w:val="Hipervnculo"/>
                <w:rFonts w:ascii="Arial" w:hAnsi="Arial" w:cs="Arial"/>
                <w:color w:val="000000" w:themeColor="text1"/>
                <w:sz w:val="20"/>
                <w:szCs w:val="20"/>
                <w:u w:val="none"/>
              </w:rPr>
              <w:t xml:space="preserve"> fuera de los trá</w:t>
            </w:r>
            <w:r w:rsidR="00E07675" w:rsidRPr="00010C4D">
              <w:rPr>
                <w:rStyle w:val="Hipervnculo"/>
                <w:rFonts w:ascii="Arial" w:hAnsi="Arial" w:cs="Arial"/>
                <w:color w:val="000000" w:themeColor="text1"/>
                <w:sz w:val="20"/>
                <w:szCs w:val="20"/>
                <w:u w:val="none"/>
              </w:rPr>
              <w:t xml:space="preserve">mites y reglas propias del proceso contractual, </w:t>
            </w:r>
            <w:r w:rsidR="009F0F2D" w:rsidRPr="00010C4D">
              <w:rPr>
                <w:rStyle w:val="Hipervnculo"/>
                <w:rFonts w:ascii="Arial" w:hAnsi="Arial" w:cs="Arial"/>
                <w:color w:val="000000" w:themeColor="text1"/>
                <w:sz w:val="20"/>
                <w:szCs w:val="20"/>
                <w:u w:val="none"/>
              </w:rPr>
              <w:t>de la cual y acorde</w:t>
            </w:r>
            <w:r w:rsidR="00972A2F" w:rsidRPr="00010C4D">
              <w:rPr>
                <w:rStyle w:val="Hipervnculo"/>
                <w:rFonts w:ascii="Arial" w:hAnsi="Arial" w:cs="Arial"/>
                <w:color w:val="000000" w:themeColor="text1"/>
                <w:sz w:val="20"/>
                <w:szCs w:val="20"/>
                <w:u w:val="none"/>
              </w:rPr>
              <w:t xml:space="preserve"> con</w:t>
            </w:r>
            <w:r w:rsidR="009F0F2D" w:rsidRPr="00010C4D">
              <w:rPr>
                <w:rStyle w:val="Hipervnculo"/>
                <w:rFonts w:ascii="Arial" w:hAnsi="Arial" w:cs="Arial"/>
                <w:color w:val="000000" w:themeColor="text1"/>
                <w:sz w:val="20"/>
                <w:szCs w:val="20"/>
                <w:u w:val="none"/>
              </w:rPr>
              <w:t xml:space="preserve"> las normas </w:t>
            </w:r>
            <w:r w:rsidR="00971361" w:rsidRPr="00010C4D">
              <w:rPr>
                <w:rStyle w:val="Hipervnculo"/>
                <w:rFonts w:ascii="Arial" w:hAnsi="Arial" w:cs="Arial"/>
                <w:color w:val="000000" w:themeColor="text1"/>
                <w:sz w:val="20"/>
                <w:szCs w:val="20"/>
                <w:u w:val="none"/>
              </w:rPr>
              <w:t>estatuarias</w:t>
            </w:r>
            <w:r w:rsidR="00874A45" w:rsidRPr="00010C4D">
              <w:rPr>
                <w:rStyle w:val="Hipervnculo"/>
                <w:rFonts w:ascii="Arial" w:hAnsi="Arial" w:cs="Arial"/>
                <w:color w:val="000000" w:themeColor="text1"/>
                <w:sz w:val="20"/>
                <w:szCs w:val="20"/>
                <w:u w:val="none"/>
              </w:rPr>
              <w:t xml:space="preserve"> se esperaría una </w:t>
            </w:r>
            <w:r w:rsidR="00316FBD" w:rsidRPr="00010C4D">
              <w:rPr>
                <w:rStyle w:val="Hipervnculo"/>
                <w:rFonts w:ascii="Arial" w:hAnsi="Arial" w:cs="Arial"/>
                <w:color w:val="000000" w:themeColor="text1"/>
                <w:sz w:val="20"/>
                <w:szCs w:val="20"/>
                <w:u w:val="none"/>
              </w:rPr>
              <w:t xml:space="preserve">respuesta </w:t>
            </w:r>
            <w:r w:rsidR="00F653E1" w:rsidRPr="00010C4D">
              <w:rPr>
                <w:rStyle w:val="Hipervnculo"/>
                <w:rFonts w:ascii="Arial" w:hAnsi="Arial" w:cs="Arial"/>
                <w:color w:val="000000" w:themeColor="text1"/>
                <w:sz w:val="20"/>
                <w:szCs w:val="20"/>
                <w:u w:val="none"/>
              </w:rPr>
              <w:t xml:space="preserve">en </w:t>
            </w:r>
            <w:r w:rsidR="00874A45" w:rsidRPr="00010C4D">
              <w:rPr>
                <w:rStyle w:val="Hipervnculo"/>
                <w:rFonts w:ascii="Arial" w:hAnsi="Arial" w:cs="Arial"/>
                <w:color w:val="000000" w:themeColor="text1"/>
                <w:sz w:val="20"/>
                <w:szCs w:val="20"/>
                <w:u w:val="none"/>
              </w:rPr>
              <w:t xml:space="preserve"> el sentido de la petición y en los plazos definidos para tal fin. </w:t>
            </w:r>
            <w:r w:rsidR="00476D90" w:rsidRPr="00010C4D">
              <w:rPr>
                <w:rStyle w:val="Hipervnculo"/>
                <w:rFonts w:ascii="Arial" w:hAnsi="Arial" w:cs="Arial"/>
                <w:color w:val="000000" w:themeColor="text1"/>
                <w:sz w:val="20"/>
                <w:szCs w:val="20"/>
                <w:u w:val="none"/>
              </w:rPr>
              <w:t xml:space="preserve"> Más aún cuando se identifica que la petición remitida al correo </w:t>
            </w:r>
            <w:hyperlink r:id="rId44" w:history="1">
              <w:r w:rsidR="00476D90" w:rsidRPr="00010C4D">
                <w:rPr>
                  <w:rStyle w:val="Hipervnculo"/>
                  <w:rFonts w:ascii="Arial" w:hAnsi="Arial" w:cs="Arial"/>
                  <w:color w:val="000000" w:themeColor="text1"/>
                  <w:sz w:val="20"/>
                  <w:szCs w:val="20"/>
                </w:rPr>
                <w:t>atenciónalciudadano@umv.gov.co</w:t>
              </w:r>
            </w:hyperlink>
            <w:r w:rsidR="00476D90" w:rsidRPr="00010C4D">
              <w:rPr>
                <w:rStyle w:val="Hipervnculo"/>
                <w:rFonts w:ascii="Arial" w:hAnsi="Arial" w:cs="Arial"/>
                <w:color w:val="000000" w:themeColor="text1"/>
                <w:sz w:val="20"/>
                <w:szCs w:val="20"/>
                <w:u w:val="none"/>
              </w:rPr>
              <w:t xml:space="preserve">, tiene fecha del 21 de noviembre de 2020,  y la observación presentada frente al proceso contractual se presentó el 16 de noviembre de 2019, como se muestra a continuación: </w:t>
            </w:r>
          </w:p>
          <w:p w14:paraId="7472D521" w14:textId="74675A9B" w:rsidR="00476D90" w:rsidRPr="00010C4D" w:rsidRDefault="00476D90" w:rsidP="00204AD1">
            <w:pPr>
              <w:jc w:val="both"/>
              <w:rPr>
                <w:rStyle w:val="Hipervnculo"/>
                <w:rFonts w:ascii="Arial" w:hAnsi="Arial" w:cs="Arial"/>
                <w:color w:val="000000" w:themeColor="text1"/>
                <w:sz w:val="20"/>
                <w:szCs w:val="20"/>
                <w:u w:val="none"/>
              </w:rPr>
            </w:pPr>
          </w:p>
          <w:p w14:paraId="3C0BE3D2" w14:textId="30675004" w:rsidR="00476D90" w:rsidRPr="00010C4D" w:rsidRDefault="007A0C3B" w:rsidP="00204AD1">
            <w:pPr>
              <w:jc w:val="both"/>
              <w:rPr>
                <w:rStyle w:val="Hipervnculo"/>
                <w:rFonts w:ascii="Arial" w:hAnsi="Arial" w:cs="Arial"/>
                <w:color w:val="000000" w:themeColor="text1"/>
                <w:sz w:val="20"/>
                <w:szCs w:val="20"/>
                <w:u w:val="none"/>
              </w:rPr>
            </w:pPr>
            <w:r w:rsidRPr="00010C4D">
              <w:rPr>
                <w:rFonts w:ascii="Arial" w:hAnsi="Arial" w:cs="Arial"/>
                <w:color w:val="000000" w:themeColor="text1"/>
              </w:rPr>
              <w:object w:dxaOrig="7440" w:dyaOrig="4575" w14:anchorId="4AEE2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228.75pt" o:ole="">
                  <v:imagedata r:id="rId45" o:title=""/>
                </v:shape>
                <o:OLEObject Type="Embed" ProgID="PBrush" ShapeID="_x0000_i1025" DrawAspect="Content" ObjectID="_1670844899" r:id="rId46"/>
              </w:object>
            </w:r>
          </w:p>
          <w:p w14:paraId="6E287506" w14:textId="2E3AEC0F" w:rsidR="00476D90" w:rsidRPr="00010C4D" w:rsidRDefault="007A0C3B" w:rsidP="00204AD1">
            <w:pPr>
              <w:jc w:val="center"/>
              <w:rPr>
                <w:rStyle w:val="Hipervnculo"/>
                <w:rFonts w:ascii="Arial" w:hAnsi="Arial" w:cs="Arial"/>
                <w:color w:val="000000" w:themeColor="text1"/>
                <w:sz w:val="20"/>
                <w:szCs w:val="20"/>
                <w:u w:val="none"/>
              </w:rPr>
            </w:pPr>
            <w:r w:rsidRPr="00010C4D">
              <w:rPr>
                <w:rStyle w:val="Hipervnculo"/>
                <w:rFonts w:ascii="Arial" w:hAnsi="Arial" w:cs="Arial"/>
                <w:color w:val="000000" w:themeColor="text1"/>
                <w:sz w:val="20"/>
                <w:szCs w:val="20"/>
                <w:u w:val="none"/>
              </w:rPr>
              <w:t>Fuente: Plataforma SECOP</w:t>
            </w:r>
          </w:p>
          <w:p w14:paraId="233DB149" w14:textId="10C6EFBA" w:rsidR="00476D90" w:rsidRPr="00010C4D" w:rsidRDefault="00476D90" w:rsidP="00204AD1">
            <w:pPr>
              <w:jc w:val="both"/>
              <w:rPr>
                <w:rStyle w:val="Hipervnculo"/>
                <w:rFonts w:ascii="Arial" w:hAnsi="Arial" w:cs="Arial"/>
                <w:color w:val="000000" w:themeColor="text1"/>
                <w:sz w:val="20"/>
                <w:szCs w:val="20"/>
                <w:u w:val="none"/>
              </w:rPr>
            </w:pPr>
          </w:p>
          <w:p w14:paraId="3AE75A82" w14:textId="77777777" w:rsidR="00476D90" w:rsidRPr="00010C4D" w:rsidRDefault="00476D90" w:rsidP="00204AD1">
            <w:pPr>
              <w:jc w:val="both"/>
              <w:rPr>
                <w:rStyle w:val="Hipervnculo"/>
                <w:rFonts w:ascii="Arial" w:hAnsi="Arial" w:cs="Arial"/>
                <w:color w:val="000000" w:themeColor="text1"/>
                <w:sz w:val="20"/>
                <w:szCs w:val="20"/>
                <w:u w:val="none"/>
              </w:rPr>
            </w:pPr>
          </w:p>
          <w:p w14:paraId="1167041A" w14:textId="2222EC28" w:rsidR="00453F68" w:rsidRPr="00010C4D" w:rsidRDefault="00453F68" w:rsidP="00204AD1">
            <w:pPr>
              <w:jc w:val="both"/>
              <w:rPr>
                <w:rStyle w:val="Hipervnculo"/>
                <w:rFonts w:ascii="Arial" w:hAnsi="Arial" w:cs="Arial"/>
                <w:color w:val="000000" w:themeColor="text1"/>
                <w:sz w:val="20"/>
                <w:szCs w:val="20"/>
                <w:u w:val="none"/>
              </w:rPr>
            </w:pPr>
            <w:r w:rsidRPr="00010C4D">
              <w:rPr>
                <w:rStyle w:val="Hipervnculo"/>
                <w:rFonts w:ascii="Arial" w:hAnsi="Arial" w:cs="Arial"/>
                <w:color w:val="000000" w:themeColor="text1"/>
                <w:sz w:val="20"/>
                <w:szCs w:val="20"/>
                <w:u w:val="none"/>
              </w:rPr>
              <w:t xml:space="preserve">Razón por la cual, y tratándose de una petición interpuesta tiempo después de las observaciones al proceso contractual era procedente dar respuesta a la misma. </w:t>
            </w:r>
          </w:p>
          <w:p w14:paraId="2916906D" w14:textId="61AF70A3" w:rsidR="00453F68" w:rsidRPr="00010C4D" w:rsidRDefault="00453F68" w:rsidP="00204AD1">
            <w:pPr>
              <w:jc w:val="both"/>
              <w:rPr>
                <w:rStyle w:val="Hipervnculo"/>
                <w:rFonts w:ascii="Arial" w:hAnsi="Arial" w:cs="Arial"/>
                <w:color w:val="000000" w:themeColor="text1"/>
                <w:sz w:val="20"/>
                <w:szCs w:val="20"/>
                <w:u w:val="none"/>
              </w:rPr>
            </w:pPr>
          </w:p>
          <w:p w14:paraId="228106E7" w14:textId="77777777" w:rsidR="00453F68" w:rsidRPr="00010C4D" w:rsidRDefault="00453F68" w:rsidP="00204AD1">
            <w:pPr>
              <w:jc w:val="both"/>
              <w:rPr>
                <w:rStyle w:val="Hipervnculo"/>
                <w:rFonts w:ascii="Arial" w:hAnsi="Arial" w:cs="Arial"/>
                <w:color w:val="000000" w:themeColor="text1"/>
                <w:sz w:val="20"/>
                <w:szCs w:val="20"/>
                <w:u w:val="none"/>
              </w:rPr>
            </w:pPr>
          </w:p>
          <w:p w14:paraId="45FBB57A" w14:textId="74CC72BE" w:rsidR="009226F0" w:rsidRPr="00010C4D" w:rsidRDefault="009226F0" w:rsidP="00204AD1">
            <w:pPr>
              <w:jc w:val="both"/>
              <w:rPr>
                <w:rStyle w:val="Hipervnculo"/>
                <w:rFonts w:ascii="Arial" w:hAnsi="Arial" w:cs="Arial"/>
                <w:color w:val="000000" w:themeColor="text1"/>
                <w:sz w:val="20"/>
                <w:szCs w:val="20"/>
                <w:u w:val="none"/>
              </w:rPr>
            </w:pPr>
          </w:p>
          <w:p w14:paraId="625ADB6E" w14:textId="77777777" w:rsidR="00453F68" w:rsidRPr="00010C4D" w:rsidRDefault="00453F68" w:rsidP="00204AD1">
            <w:pPr>
              <w:jc w:val="both"/>
              <w:rPr>
                <w:rStyle w:val="Hipervnculo"/>
                <w:rFonts w:ascii="Arial" w:hAnsi="Arial" w:cs="Arial"/>
                <w:color w:val="000000" w:themeColor="text1"/>
                <w:sz w:val="20"/>
                <w:szCs w:val="20"/>
                <w:u w:val="none"/>
              </w:rPr>
            </w:pPr>
          </w:p>
          <w:p w14:paraId="1E923BD8" w14:textId="322A3D3D" w:rsidR="008E619E" w:rsidRPr="00010C4D" w:rsidRDefault="008E619E" w:rsidP="00204AD1">
            <w:pPr>
              <w:jc w:val="both"/>
              <w:rPr>
                <w:rFonts w:ascii="Arial" w:hAnsi="Arial" w:cs="Arial"/>
                <w:iCs/>
                <w:color w:val="000000" w:themeColor="text1"/>
                <w:sz w:val="20"/>
                <w:szCs w:val="20"/>
              </w:rPr>
            </w:pPr>
            <w:r w:rsidRPr="00010C4D">
              <w:rPr>
                <w:rFonts w:ascii="Arial" w:hAnsi="Arial" w:cs="Arial"/>
                <w:iCs/>
                <w:color w:val="000000" w:themeColor="text1"/>
                <w:sz w:val="20"/>
                <w:szCs w:val="20"/>
              </w:rPr>
              <w:t xml:space="preserve">Por lo anterior se </w:t>
            </w:r>
            <w:r w:rsidRPr="00010C4D">
              <w:rPr>
                <w:rFonts w:ascii="Arial" w:hAnsi="Arial" w:cs="Arial"/>
                <w:b/>
                <w:iCs/>
                <w:color w:val="000000" w:themeColor="text1"/>
                <w:sz w:val="20"/>
                <w:szCs w:val="20"/>
              </w:rPr>
              <w:t>RATIFICA</w:t>
            </w:r>
            <w:r w:rsidRPr="00010C4D">
              <w:rPr>
                <w:rFonts w:ascii="Arial" w:hAnsi="Arial" w:cs="Arial"/>
                <w:iCs/>
                <w:color w:val="000000" w:themeColor="text1"/>
                <w:sz w:val="20"/>
                <w:szCs w:val="20"/>
              </w:rPr>
              <w:t xml:space="preserve"> el hallazgo. </w:t>
            </w:r>
          </w:p>
          <w:p w14:paraId="197C08A8" w14:textId="4664D10C" w:rsidR="00037FF9" w:rsidRPr="00010C4D" w:rsidRDefault="00037FF9" w:rsidP="00204AD1">
            <w:pPr>
              <w:jc w:val="both"/>
              <w:rPr>
                <w:rFonts w:ascii="Arial" w:hAnsi="Arial" w:cs="Arial"/>
                <w:iCs/>
                <w:color w:val="000000" w:themeColor="text1"/>
                <w:sz w:val="20"/>
                <w:szCs w:val="20"/>
              </w:rPr>
            </w:pPr>
          </w:p>
          <w:p w14:paraId="54AA9B68" w14:textId="3018BE52" w:rsidR="00037FF9" w:rsidRPr="00010C4D" w:rsidRDefault="00037FF9" w:rsidP="00204AD1">
            <w:pPr>
              <w:jc w:val="both"/>
              <w:rPr>
                <w:rFonts w:ascii="Arial" w:hAnsi="Arial" w:cs="Arial"/>
                <w:iCs/>
                <w:color w:val="000000" w:themeColor="text1"/>
                <w:sz w:val="20"/>
                <w:szCs w:val="20"/>
              </w:rPr>
            </w:pPr>
          </w:p>
          <w:p w14:paraId="404A2BF3" w14:textId="77777777" w:rsidR="00037FF9" w:rsidRPr="00010C4D" w:rsidRDefault="00037FF9" w:rsidP="00204AD1">
            <w:pPr>
              <w:jc w:val="both"/>
              <w:rPr>
                <w:rFonts w:ascii="Arial" w:hAnsi="Arial" w:cs="Arial"/>
                <w:iCs/>
                <w:color w:val="000000" w:themeColor="text1"/>
                <w:sz w:val="20"/>
                <w:szCs w:val="20"/>
              </w:rPr>
            </w:pPr>
          </w:p>
          <w:p w14:paraId="0985AC4F" w14:textId="77777777" w:rsidR="009226F0" w:rsidRPr="00010C4D" w:rsidRDefault="009226F0" w:rsidP="00204AD1">
            <w:pPr>
              <w:jc w:val="both"/>
              <w:rPr>
                <w:rStyle w:val="Hipervnculo"/>
                <w:rFonts w:ascii="Arial" w:hAnsi="Arial" w:cs="Arial"/>
                <w:color w:val="000000" w:themeColor="text1"/>
                <w:sz w:val="20"/>
                <w:szCs w:val="20"/>
                <w:u w:val="none"/>
              </w:rPr>
            </w:pPr>
          </w:p>
          <w:p w14:paraId="63A0D57D" w14:textId="0E811816" w:rsidR="009226F0" w:rsidRPr="00010C4D" w:rsidRDefault="009226F0" w:rsidP="00204AD1">
            <w:pPr>
              <w:jc w:val="both"/>
              <w:rPr>
                <w:rFonts w:ascii="Arial" w:hAnsi="Arial" w:cs="Arial"/>
                <w:color w:val="000000" w:themeColor="text1"/>
                <w:sz w:val="20"/>
                <w:szCs w:val="20"/>
              </w:rPr>
            </w:pPr>
          </w:p>
        </w:tc>
      </w:tr>
      <w:tr w:rsidR="00010C4D" w:rsidRPr="00010C4D" w14:paraId="5A35ADD4" w14:textId="77777777" w:rsidTr="000E132A">
        <w:trPr>
          <w:trHeight w:val="1674"/>
        </w:trPr>
        <w:tc>
          <w:tcPr>
            <w:tcW w:w="5000" w:type="pct"/>
            <w:gridSpan w:val="2"/>
            <w:shd w:val="clear" w:color="auto" w:fill="auto"/>
          </w:tcPr>
          <w:p w14:paraId="0BD611A5" w14:textId="77777777" w:rsidR="000E132A" w:rsidRPr="00010C4D" w:rsidRDefault="000E132A" w:rsidP="00204AD1">
            <w:pPr>
              <w:pStyle w:val="NormalWeb"/>
              <w:shd w:val="clear" w:color="auto" w:fill="FFFFFF"/>
              <w:spacing w:before="0" w:beforeAutospacing="0" w:after="0" w:afterAutospacing="0"/>
              <w:jc w:val="both"/>
              <w:rPr>
                <w:rFonts w:ascii="Arial" w:hAnsi="Arial" w:cs="Arial"/>
                <w:color w:val="000000" w:themeColor="text1"/>
                <w:sz w:val="20"/>
                <w:szCs w:val="20"/>
              </w:rPr>
            </w:pPr>
            <w:r w:rsidRPr="00010C4D">
              <w:rPr>
                <w:rFonts w:ascii="Arial" w:hAnsi="Arial" w:cs="Arial"/>
                <w:b/>
                <w:bCs/>
                <w:color w:val="000000" w:themeColor="text1"/>
                <w:sz w:val="20"/>
                <w:szCs w:val="20"/>
                <w:bdr w:val="none" w:sz="0" w:space="0" w:color="auto" w:frame="1"/>
                <w:lang w:val="es-ES"/>
              </w:rPr>
              <w:lastRenderedPageBreak/>
              <w:t>TEMA: INFORMACIÓN DOCUMENTADA DEL PROCESO </w:t>
            </w:r>
          </w:p>
          <w:p w14:paraId="2E6F9014" w14:textId="77777777" w:rsidR="000E132A" w:rsidRPr="00010C4D" w:rsidRDefault="000E132A" w:rsidP="00204AD1">
            <w:pPr>
              <w:pStyle w:val="NormalWeb"/>
              <w:shd w:val="clear" w:color="auto" w:fill="FFFFFF"/>
              <w:spacing w:before="0" w:beforeAutospacing="0" w:after="0" w:afterAutospacing="0"/>
              <w:jc w:val="both"/>
              <w:rPr>
                <w:rFonts w:ascii="Arial" w:hAnsi="Arial" w:cs="Arial"/>
                <w:color w:val="000000" w:themeColor="text1"/>
                <w:sz w:val="20"/>
                <w:szCs w:val="20"/>
                <w:bdr w:val="none" w:sz="0" w:space="0" w:color="auto" w:frame="1"/>
              </w:rPr>
            </w:pPr>
          </w:p>
          <w:p w14:paraId="08F71E65" w14:textId="77777777" w:rsidR="000E132A" w:rsidRPr="00010C4D" w:rsidRDefault="000E132A" w:rsidP="00204AD1">
            <w:pPr>
              <w:pStyle w:val="NormalWeb"/>
              <w:shd w:val="clear" w:color="auto" w:fill="FFFFFF"/>
              <w:spacing w:before="0" w:beforeAutospacing="0" w:after="0" w:afterAutospacing="0"/>
              <w:jc w:val="both"/>
              <w:rPr>
                <w:rFonts w:ascii="Arial" w:hAnsi="Arial" w:cs="Arial"/>
                <w:color w:val="000000" w:themeColor="text1"/>
                <w:sz w:val="20"/>
                <w:szCs w:val="20"/>
                <w:bdr w:val="none" w:sz="0" w:space="0" w:color="auto" w:frame="1"/>
              </w:rPr>
            </w:pPr>
            <w:r w:rsidRPr="00010C4D">
              <w:rPr>
                <w:rFonts w:ascii="Arial" w:hAnsi="Arial" w:cs="Arial"/>
                <w:color w:val="000000" w:themeColor="text1"/>
                <w:sz w:val="20"/>
                <w:szCs w:val="20"/>
                <w:bdr w:val="none" w:sz="0" w:space="0" w:color="auto" w:frame="1"/>
              </w:rPr>
              <w:t>Por parte del equipo auditor se verificó a través del SISGESTIÓN, los procedimientos aprobados para el proceso con el fin de evaluar "</w:t>
            </w:r>
            <w:r w:rsidRPr="00010C4D">
              <w:rPr>
                <w:rFonts w:ascii="Arial" w:hAnsi="Arial" w:cs="Arial"/>
                <w:b/>
                <w:bCs/>
                <w:color w:val="000000" w:themeColor="text1"/>
                <w:sz w:val="20"/>
                <w:szCs w:val="20"/>
                <w:bdr w:val="none" w:sz="0" w:space="0" w:color="auto" w:frame="1"/>
              </w:rPr>
              <w:t>... </w:t>
            </w:r>
            <w:r w:rsidRPr="00010C4D">
              <w:rPr>
                <w:rFonts w:ascii="Arial" w:hAnsi="Arial" w:cs="Arial"/>
                <w:i/>
                <w:iCs/>
                <w:color w:val="000000" w:themeColor="text1"/>
                <w:sz w:val="20"/>
                <w:szCs w:val="20"/>
                <w:bdr w:val="none" w:sz="0" w:space="0" w:color="auto" w:frame="1"/>
              </w:rPr>
              <w:t>si los controles están presentes (en políticas y procedimientos) y funcionan, apoyando el control de los riesgos y el logro de los objetivos establecidos en la planeación institucional</w:t>
            </w:r>
            <w:r w:rsidRPr="00010C4D">
              <w:rPr>
                <w:rFonts w:ascii="Arial" w:hAnsi="Arial" w:cs="Arial"/>
                <w:color w:val="000000" w:themeColor="text1"/>
                <w:sz w:val="20"/>
                <w:szCs w:val="20"/>
                <w:bdr w:val="none" w:sz="0" w:space="0" w:color="auto" w:frame="1"/>
              </w:rPr>
              <w:t>”, así como su información documentada.</w:t>
            </w:r>
          </w:p>
          <w:p w14:paraId="0B55B4FA" w14:textId="77777777" w:rsidR="000E132A" w:rsidRPr="00010C4D" w:rsidRDefault="000E132A" w:rsidP="00204AD1">
            <w:pPr>
              <w:pStyle w:val="NormalWeb"/>
              <w:shd w:val="clear" w:color="auto" w:fill="FFFFFF"/>
              <w:spacing w:before="0" w:beforeAutospacing="0" w:after="0" w:afterAutospacing="0"/>
              <w:jc w:val="both"/>
              <w:rPr>
                <w:rFonts w:ascii="Arial" w:hAnsi="Arial" w:cs="Arial"/>
                <w:color w:val="000000" w:themeColor="text1"/>
                <w:sz w:val="20"/>
                <w:szCs w:val="20"/>
                <w:bdr w:val="none" w:sz="0" w:space="0" w:color="auto" w:frame="1"/>
              </w:rPr>
            </w:pPr>
          </w:p>
          <w:p w14:paraId="720C9BB5" w14:textId="236D1504" w:rsidR="000E132A" w:rsidRPr="00010C4D" w:rsidRDefault="000E132A" w:rsidP="00204AD1">
            <w:pPr>
              <w:shd w:val="clear" w:color="auto" w:fill="A8D08D" w:themeFill="accent6" w:themeFillTint="99"/>
              <w:rPr>
                <w:rFonts w:ascii="Arial" w:hAnsi="Arial" w:cs="Arial"/>
                <w:color w:val="000000" w:themeColor="text1"/>
                <w:sz w:val="20"/>
                <w:szCs w:val="20"/>
              </w:rPr>
            </w:pPr>
            <w:r w:rsidRPr="00010C4D">
              <w:rPr>
                <w:rFonts w:ascii="Arial" w:hAnsi="Arial" w:cs="Arial"/>
                <w:b/>
                <w:bCs/>
                <w:color w:val="000000" w:themeColor="text1"/>
                <w:sz w:val="20"/>
                <w:szCs w:val="20"/>
                <w:u w:val="single"/>
              </w:rPr>
              <w:t>HALLAZGO No. 1</w:t>
            </w:r>
            <w:r w:rsidR="004A227A" w:rsidRPr="00010C4D">
              <w:rPr>
                <w:rFonts w:ascii="Arial" w:hAnsi="Arial" w:cs="Arial"/>
                <w:b/>
                <w:bCs/>
                <w:color w:val="000000" w:themeColor="text1"/>
                <w:sz w:val="20"/>
                <w:szCs w:val="20"/>
                <w:u w:val="single"/>
              </w:rPr>
              <w:t>3</w:t>
            </w:r>
            <w:r w:rsidRPr="00010C4D">
              <w:rPr>
                <w:rFonts w:ascii="Arial" w:hAnsi="Arial" w:cs="Arial"/>
                <w:b/>
                <w:bCs/>
                <w:color w:val="000000" w:themeColor="text1"/>
                <w:sz w:val="20"/>
                <w:szCs w:val="20"/>
              </w:rPr>
              <w:t>:</w:t>
            </w:r>
            <w:r w:rsidR="00EB3095" w:rsidRPr="00010C4D">
              <w:rPr>
                <w:rFonts w:ascii="Arial" w:hAnsi="Arial" w:cs="Arial"/>
                <w:b/>
                <w:bCs/>
                <w:color w:val="000000" w:themeColor="text1"/>
                <w:sz w:val="20"/>
                <w:szCs w:val="20"/>
              </w:rPr>
              <w:t xml:space="preserve"> </w:t>
            </w:r>
            <w:r w:rsidR="00EB3095" w:rsidRPr="00010C4D">
              <w:rPr>
                <w:rFonts w:ascii="Arial" w:hAnsi="Arial" w:cs="Arial"/>
                <w:color w:val="000000" w:themeColor="text1"/>
                <w:sz w:val="20"/>
                <w:szCs w:val="20"/>
              </w:rPr>
              <w:t>(Hallazgo No. 16 en el Informe Preliminar)</w:t>
            </w:r>
          </w:p>
          <w:p w14:paraId="68BE5421" w14:textId="77777777" w:rsidR="000E132A" w:rsidRPr="00010C4D" w:rsidRDefault="000E132A" w:rsidP="00204AD1">
            <w:pPr>
              <w:shd w:val="clear" w:color="auto" w:fill="FFFFFF"/>
              <w:jc w:val="both"/>
              <w:rPr>
                <w:rFonts w:ascii="Arial" w:hAnsi="Arial" w:cs="Arial"/>
                <w:b/>
                <w:bCs/>
                <w:color w:val="000000" w:themeColor="text1"/>
                <w:sz w:val="20"/>
                <w:szCs w:val="20"/>
              </w:rPr>
            </w:pPr>
          </w:p>
          <w:p w14:paraId="68AE6D0C" w14:textId="77777777" w:rsidR="000E132A" w:rsidRPr="00010C4D" w:rsidRDefault="000E132A" w:rsidP="00204AD1">
            <w:pPr>
              <w:shd w:val="clear" w:color="auto" w:fill="FFFFFF"/>
              <w:jc w:val="both"/>
              <w:rPr>
                <w:rFonts w:ascii="Arial" w:hAnsi="Arial" w:cs="Arial"/>
                <w:color w:val="000000" w:themeColor="text1"/>
                <w:sz w:val="20"/>
                <w:szCs w:val="20"/>
                <w:bdr w:val="none" w:sz="0" w:space="0" w:color="auto" w:frame="1"/>
                <w:shd w:val="clear" w:color="auto" w:fill="FFFFFF"/>
              </w:rPr>
            </w:pPr>
            <w:r w:rsidRPr="00010C4D">
              <w:rPr>
                <w:rFonts w:ascii="Arial" w:hAnsi="Arial" w:cs="Arial"/>
                <w:b/>
                <w:bCs/>
                <w:color w:val="000000" w:themeColor="text1"/>
                <w:sz w:val="20"/>
                <w:szCs w:val="20"/>
                <w:bdr w:val="none" w:sz="0" w:space="0" w:color="auto" w:frame="1"/>
                <w:shd w:val="clear" w:color="auto" w:fill="FFFFFF"/>
              </w:rPr>
              <w:t>SE EVIDENCIÓ </w:t>
            </w:r>
            <w:r w:rsidRPr="00010C4D">
              <w:rPr>
                <w:rFonts w:ascii="Arial" w:hAnsi="Arial" w:cs="Arial"/>
                <w:color w:val="000000" w:themeColor="text1"/>
                <w:sz w:val="20"/>
                <w:szCs w:val="20"/>
                <w:bdr w:val="none" w:sz="0" w:space="0" w:color="auto" w:frame="1"/>
                <w:shd w:val="clear" w:color="auto" w:fill="FFFFFF"/>
              </w:rPr>
              <w:t>que el proceso Gestión Contractual – GCON eliminó en diciembre de 2019, 11 procedimientos formalmente establecidos, ver pantallazo tomado en la siguiente imagen.</w:t>
            </w:r>
          </w:p>
          <w:p w14:paraId="069A5741" w14:textId="77777777" w:rsidR="000E132A" w:rsidRPr="00010C4D" w:rsidRDefault="000E132A" w:rsidP="00204AD1">
            <w:pPr>
              <w:shd w:val="clear" w:color="auto" w:fill="FFFFFF"/>
              <w:jc w:val="both"/>
              <w:rPr>
                <w:rFonts w:ascii="Arial" w:hAnsi="Arial" w:cs="Arial"/>
                <w:color w:val="000000" w:themeColor="text1"/>
                <w:sz w:val="20"/>
                <w:szCs w:val="20"/>
                <w:bdr w:val="none" w:sz="0" w:space="0" w:color="auto" w:frame="1"/>
                <w:shd w:val="clear" w:color="auto" w:fill="FFFFFF"/>
              </w:rPr>
            </w:pPr>
          </w:p>
          <w:p w14:paraId="6A120FAF" w14:textId="77777777" w:rsidR="000E132A" w:rsidRPr="00010C4D" w:rsidRDefault="000E132A" w:rsidP="00204AD1">
            <w:pPr>
              <w:shd w:val="clear" w:color="auto" w:fill="FFFFFF"/>
              <w:jc w:val="both"/>
              <w:rPr>
                <w:rFonts w:ascii="Arial" w:hAnsi="Arial" w:cs="Arial"/>
                <w:color w:val="000000" w:themeColor="text1"/>
                <w:sz w:val="20"/>
                <w:szCs w:val="20"/>
                <w:bdr w:val="none" w:sz="0" w:space="0" w:color="auto" w:frame="1"/>
                <w:shd w:val="clear" w:color="auto" w:fill="FFFFFF"/>
              </w:rPr>
            </w:pPr>
            <w:r w:rsidRPr="00010C4D">
              <w:rPr>
                <w:rFonts w:ascii="Arial" w:hAnsi="Arial" w:cs="Arial"/>
                <w:color w:val="000000" w:themeColor="text1"/>
                <w:sz w:val="20"/>
                <w:szCs w:val="20"/>
                <w:bdr w:val="none" w:sz="0" w:space="0" w:color="auto" w:frame="1"/>
                <w:shd w:val="clear" w:color="auto" w:fill="FFFFFF"/>
              </w:rPr>
              <w:t xml:space="preserve">Por lo tanto, desde esa fecha el proceso no cuenta con procedimientos propios que detallen: 1) cómo se realizan las actividades que ejecuta; 2) el responsable de ejecutarlas; 3) los registros que quedan como evidencia de su ejecución; 4) los puntos de control definidos para asegurar su cumplimiento; 5) cuándo y dónde se aplican los formatos que están vigentes. </w:t>
            </w:r>
          </w:p>
          <w:p w14:paraId="51F099D2" w14:textId="77777777" w:rsidR="000E132A" w:rsidRPr="00010C4D" w:rsidRDefault="000E132A" w:rsidP="00204AD1">
            <w:pPr>
              <w:shd w:val="clear" w:color="auto" w:fill="FFFFFF"/>
              <w:jc w:val="both"/>
              <w:rPr>
                <w:rFonts w:ascii="Arial" w:hAnsi="Arial" w:cs="Arial"/>
                <w:color w:val="000000" w:themeColor="text1"/>
                <w:sz w:val="20"/>
                <w:szCs w:val="20"/>
                <w:bdr w:val="none" w:sz="0" w:space="0" w:color="auto" w:frame="1"/>
                <w:shd w:val="clear" w:color="auto" w:fill="FFFFFF"/>
              </w:rPr>
            </w:pPr>
          </w:p>
          <w:p w14:paraId="1649E0B0" w14:textId="77777777" w:rsidR="000E132A" w:rsidRPr="00010C4D" w:rsidRDefault="000E132A" w:rsidP="00204AD1">
            <w:pPr>
              <w:shd w:val="clear" w:color="auto" w:fill="FFFFFF"/>
              <w:jc w:val="both"/>
              <w:rPr>
                <w:rFonts w:ascii="Arial" w:hAnsi="Arial" w:cs="Arial"/>
                <w:color w:val="000000" w:themeColor="text1"/>
                <w:sz w:val="20"/>
                <w:szCs w:val="20"/>
                <w:bdr w:val="none" w:sz="0" w:space="0" w:color="auto" w:frame="1"/>
                <w:shd w:val="clear" w:color="auto" w:fill="FFFFFF"/>
              </w:rPr>
            </w:pPr>
          </w:p>
          <w:p w14:paraId="2B3D79C9" w14:textId="77777777" w:rsidR="000E132A" w:rsidRPr="00010C4D" w:rsidRDefault="000E132A" w:rsidP="00204AD1">
            <w:pPr>
              <w:shd w:val="clear" w:color="auto" w:fill="FFFFFF"/>
              <w:jc w:val="both"/>
              <w:rPr>
                <w:rFonts w:ascii="Arial" w:hAnsi="Arial" w:cs="Arial"/>
                <w:color w:val="000000" w:themeColor="text1"/>
                <w:sz w:val="20"/>
                <w:szCs w:val="20"/>
                <w:bdr w:val="none" w:sz="0" w:space="0" w:color="auto" w:frame="1"/>
                <w:shd w:val="clear" w:color="auto" w:fill="FFFFFF"/>
              </w:rPr>
            </w:pPr>
          </w:p>
          <w:p w14:paraId="7075D02F" w14:textId="77777777" w:rsidR="000E132A" w:rsidRPr="00010C4D" w:rsidRDefault="000E132A" w:rsidP="00204AD1">
            <w:pPr>
              <w:shd w:val="clear" w:color="auto" w:fill="FFFFFF"/>
              <w:jc w:val="both"/>
              <w:rPr>
                <w:rFonts w:ascii="Arial" w:hAnsi="Arial" w:cs="Arial"/>
                <w:color w:val="000000" w:themeColor="text1"/>
                <w:sz w:val="20"/>
                <w:szCs w:val="20"/>
                <w:bdr w:val="none" w:sz="0" w:space="0" w:color="auto" w:frame="1"/>
                <w:shd w:val="clear" w:color="auto" w:fill="FFFFFF"/>
              </w:rPr>
            </w:pPr>
          </w:p>
          <w:p w14:paraId="72C095CE" w14:textId="77777777" w:rsidR="000E132A" w:rsidRPr="00010C4D" w:rsidRDefault="000E132A" w:rsidP="00204AD1">
            <w:pPr>
              <w:shd w:val="clear" w:color="auto" w:fill="FFFFFF"/>
              <w:jc w:val="both"/>
              <w:rPr>
                <w:rFonts w:ascii="Arial" w:hAnsi="Arial" w:cs="Arial"/>
                <w:b/>
                <w:bCs/>
                <w:color w:val="000000" w:themeColor="text1"/>
                <w:sz w:val="20"/>
                <w:szCs w:val="20"/>
              </w:rPr>
            </w:pPr>
          </w:p>
          <w:p w14:paraId="613FEE0E" w14:textId="77777777" w:rsidR="000E132A" w:rsidRPr="00010C4D" w:rsidRDefault="000E132A" w:rsidP="00204AD1">
            <w:pPr>
              <w:shd w:val="clear" w:color="auto" w:fill="FFFFFF"/>
              <w:jc w:val="both"/>
              <w:rPr>
                <w:rFonts w:ascii="Arial" w:hAnsi="Arial" w:cs="Arial"/>
                <w:b/>
                <w:bCs/>
                <w:color w:val="000000" w:themeColor="text1"/>
                <w:sz w:val="20"/>
                <w:szCs w:val="20"/>
              </w:rPr>
            </w:pPr>
          </w:p>
          <w:p w14:paraId="6C9C706A" w14:textId="77777777" w:rsidR="000E132A" w:rsidRPr="00010C4D" w:rsidRDefault="000E132A" w:rsidP="00204AD1">
            <w:pPr>
              <w:shd w:val="clear" w:color="auto" w:fill="FFFFFF"/>
              <w:jc w:val="both"/>
              <w:rPr>
                <w:rFonts w:ascii="Arial" w:hAnsi="Arial" w:cs="Arial"/>
                <w:b/>
                <w:bCs/>
                <w:color w:val="000000" w:themeColor="text1"/>
                <w:sz w:val="20"/>
                <w:szCs w:val="20"/>
              </w:rPr>
            </w:pPr>
            <w:r w:rsidRPr="00010C4D">
              <w:rPr>
                <w:rFonts w:ascii="Arial" w:hAnsi="Arial" w:cs="Arial"/>
                <w:noProof/>
                <w:color w:val="000000" w:themeColor="text1"/>
                <w:sz w:val="20"/>
                <w:szCs w:val="20"/>
                <w:lang w:val="es-CO" w:eastAsia="es-CO"/>
              </w:rPr>
              <w:lastRenderedPageBreak/>
              <w:drawing>
                <wp:inline distT="0" distB="0" distL="0" distR="0" wp14:anchorId="4243939B" wp14:editId="358269B1">
                  <wp:extent cx="6193155" cy="699622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44678" cy="7054428"/>
                          </a:xfrm>
                          <a:prstGeom prst="rect">
                            <a:avLst/>
                          </a:prstGeom>
                        </pic:spPr>
                      </pic:pic>
                    </a:graphicData>
                  </a:graphic>
                </wp:inline>
              </w:drawing>
            </w:r>
          </w:p>
          <w:p w14:paraId="489190D6" w14:textId="77777777" w:rsidR="000E132A" w:rsidRPr="00010C4D" w:rsidRDefault="000E132A" w:rsidP="00204AD1">
            <w:pPr>
              <w:pStyle w:val="xdefault"/>
              <w:shd w:val="clear" w:color="auto" w:fill="FFFFFF"/>
              <w:spacing w:before="0" w:beforeAutospacing="0" w:after="0" w:afterAutospacing="0"/>
              <w:jc w:val="both"/>
              <w:rPr>
                <w:rFonts w:ascii="Arial" w:hAnsi="Arial" w:cs="Arial"/>
                <w:color w:val="000000" w:themeColor="text1"/>
                <w:sz w:val="20"/>
                <w:szCs w:val="20"/>
                <w:bdr w:val="none" w:sz="0" w:space="0" w:color="auto" w:frame="1"/>
              </w:rPr>
            </w:pPr>
          </w:p>
          <w:p w14:paraId="136E452D" w14:textId="77777777" w:rsidR="000E132A" w:rsidRPr="00010C4D" w:rsidRDefault="000E132A" w:rsidP="00204AD1">
            <w:pPr>
              <w:jc w:val="both"/>
              <w:rPr>
                <w:rFonts w:ascii="Arial" w:hAnsi="Arial" w:cs="Arial"/>
                <w:bCs/>
                <w:iCs/>
                <w:color w:val="000000" w:themeColor="text1"/>
                <w:sz w:val="20"/>
                <w:szCs w:val="20"/>
              </w:rPr>
            </w:pPr>
            <w:r w:rsidRPr="00010C4D">
              <w:rPr>
                <w:rFonts w:ascii="Arial" w:hAnsi="Arial" w:cs="Arial"/>
                <w:color w:val="000000" w:themeColor="text1"/>
                <w:sz w:val="20"/>
                <w:szCs w:val="20"/>
              </w:rPr>
              <w:t xml:space="preserve">Lo anterior </w:t>
            </w:r>
            <w:r w:rsidRPr="00010C4D">
              <w:rPr>
                <w:rFonts w:ascii="Arial" w:hAnsi="Arial" w:cs="Arial"/>
                <w:b/>
                <w:bCs/>
                <w:color w:val="000000" w:themeColor="text1"/>
                <w:sz w:val="20"/>
                <w:szCs w:val="20"/>
              </w:rPr>
              <w:t>INCUMPLE</w:t>
            </w:r>
            <w:r w:rsidRPr="00010C4D">
              <w:rPr>
                <w:rFonts w:ascii="Arial" w:hAnsi="Arial" w:cs="Arial"/>
                <w:color w:val="000000" w:themeColor="text1"/>
                <w:sz w:val="20"/>
                <w:szCs w:val="20"/>
              </w:rPr>
              <w:t xml:space="preserve"> el </w:t>
            </w:r>
            <w:r w:rsidRPr="00010C4D">
              <w:rPr>
                <w:rFonts w:ascii="Arial" w:hAnsi="Arial" w:cs="Arial"/>
                <w:bCs/>
                <w:iCs/>
                <w:color w:val="000000" w:themeColor="text1"/>
                <w:sz w:val="20"/>
                <w:szCs w:val="20"/>
              </w:rPr>
              <w:t xml:space="preserve">Instructivo DESI-IN-001, versión 13, Control de Información Documentada, numeral 2. Estructura de la información documentada, </w:t>
            </w:r>
          </w:p>
          <w:p w14:paraId="08608440" w14:textId="77777777" w:rsidR="000E132A" w:rsidRPr="00010C4D" w:rsidRDefault="000E132A" w:rsidP="00204AD1">
            <w:pPr>
              <w:jc w:val="both"/>
              <w:rPr>
                <w:rFonts w:ascii="Arial" w:hAnsi="Arial" w:cs="Arial"/>
                <w:b/>
                <w:bCs/>
                <w:i/>
                <w:iCs/>
                <w:color w:val="000000" w:themeColor="text1"/>
                <w:sz w:val="18"/>
                <w:szCs w:val="18"/>
              </w:rPr>
            </w:pPr>
          </w:p>
          <w:p w14:paraId="79BE47DD" w14:textId="77777777" w:rsidR="000E132A" w:rsidRPr="00010C4D" w:rsidRDefault="000E132A" w:rsidP="00204AD1">
            <w:pPr>
              <w:jc w:val="both"/>
              <w:rPr>
                <w:rFonts w:ascii="Arial" w:hAnsi="Arial" w:cs="Arial"/>
                <w:b/>
                <w:bCs/>
                <w:i/>
                <w:iCs/>
                <w:color w:val="000000" w:themeColor="text1"/>
                <w:sz w:val="18"/>
                <w:szCs w:val="18"/>
              </w:rPr>
            </w:pPr>
            <w:r w:rsidRPr="00010C4D">
              <w:rPr>
                <w:rFonts w:ascii="Arial" w:hAnsi="Arial" w:cs="Arial"/>
                <w:b/>
                <w:bCs/>
                <w:i/>
                <w:iCs/>
                <w:color w:val="000000" w:themeColor="text1"/>
                <w:sz w:val="18"/>
                <w:szCs w:val="18"/>
              </w:rPr>
              <w:t>…</w:t>
            </w:r>
          </w:p>
          <w:p w14:paraId="13D7E778" w14:textId="77777777" w:rsidR="000E132A" w:rsidRPr="00010C4D" w:rsidRDefault="000E132A" w:rsidP="00204AD1">
            <w:pPr>
              <w:jc w:val="both"/>
              <w:rPr>
                <w:rFonts w:ascii="Arial" w:hAnsi="Arial" w:cs="Arial"/>
                <w:b/>
                <w:bCs/>
                <w:i/>
                <w:iCs/>
                <w:color w:val="000000" w:themeColor="text1"/>
                <w:sz w:val="18"/>
                <w:szCs w:val="18"/>
              </w:rPr>
            </w:pPr>
          </w:p>
          <w:p w14:paraId="5CD79593" w14:textId="77777777" w:rsidR="000E132A" w:rsidRPr="00010C4D" w:rsidRDefault="000E132A" w:rsidP="00204AD1">
            <w:pPr>
              <w:jc w:val="both"/>
              <w:rPr>
                <w:rFonts w:ascii="Arial" w:hAnsi="Arial" w:cs="Arial"/>
                <w:b/>
                <w:bCs/>
                <w:i/>
                <w:iCs/>
                <w:color w:val="000000" w:themeColor="text1"/>
                <w:sz w:val="18"/>
                <w:szCs w:val="18"/>
              </w:rPr>
            </w:pPr>
          </w:p>
          <w:p w14:paraId="5591FDF8" w14:textId="77777777" w:rsidR="000E132A" w:rsidRPr="00010C4D" w:rsidRDefault="000E132A" w:rsidP="00204AD1">
            <w:pPr>
              <w:jc w:val="both"/>
              <w:rPr>
                <w:rFonts w:ascii="Arial" w:hAnsi="Arial" w:cs="Arial"/>
                <w:b/>
                <w:bCs/>
                <w:i/>
                <w:iCs/>
                <w:color w:val="000000" w:themeColor="text1"/>
                <w:sz w:val="18"/>
                <w:szCs w:val="18"/>
              </w:rPr>
            </w:pPr>
          </w:p>
          <w:p w14:paraId="5CC8FD91" w14:textId="77777777" w:rsidR="000E132A" w:rsidRPr="00010C4D" w:rsidRDefault="000E132A" w:rsidP="00204AD1">
            <w:pPr>
              <w:jc w:val="both"/>
              <w:rPr>
                <w:rFonts w:ascii="Arial" w:hAnsi="Arial" w:cs="Arial"/>
                <w:i/>
                <w:iCs/>
                <w:color w:val="000000" w:themeColor="text1"/>
                <w:sz w:val="18"/>
                <w:szCs w:val="18"/>
              </w:rPr>
            </w:pPr>
            <w:r w:rsidRPr="00010C4D">
              <w:rPr>
                <w:rFonts w:ascii="Arial" w:hAnsi="Arial" w:cs="Arial"/>
                <w:b/>
                <w:bCs/>
                <w:i/>
                <w:iCs/>
                <w:color w:val="000000" w:themeColor="text1"/>
                <w:sz w:val="18"/>
                <w:szCs w:val="18"/>
              </w:rPr>
              <w:t>nivel 3</w:t>
            </w:r>
            <w:r w:rsidRPr="00010C4D">
              <w:rPr>
                <w:rFonts w:ascii="Arial" w:hAnsi="Arial" w:cs="Arial"/>
                <w:i/>
                <w:iCs/>
                <w:color w:val="000000" w:themeColor="text1"/>
                <w:sz w:val="18"/>
                <w:szCs w:val="18"/>
              </w:rPr>
              <w:t xml:space="preserve">: “Los documentos para cumplir las directrices de la UAERMV </w:t>
            </w:r>
            <w:r w:rsidRPr="00010C4D">
              <w:rPr>
                <w:rFonts w:ascii="Arial" w:hAnsi="Arial" w:cs="Arial"/>
                <w:i/>
                <w:iCs/>
                <w:color w:val="000000" w:themeColor="text1"/>
                <w:sz w:val="18"/>
                <w:szCs w:val="18"/>
                <w:u w:val="single"/>
              </w:rPr>
              <w:t>que describen la forma como se ejecutan las actividades de los procedimientos, los formatos asociados a ellos</w:t>
            </w:r>
            <w:r w:rsidRPr="00010C4D">
              <w:rPr>
                <w:rFonts w:ascii="Arial" w:hAnsi="Arial" w:cs="Arial"/>
                <w:i/>
                <w:iCs/>
                <w:color w:val="000000" w:themeColor="text1"/>
                <w:sz w:val="18"/>
                <w:szCs w:val="18"/>
              </w:rPr>
              <w:t xml:space="preserve"> …</w:t>
            </w:r>
          </w:p>
          <w:p w14:paraId="25B481CA" w14:textId="77777777" w:rsidR="000E132A" w:rsidRPr="00010C4D" w:rsidRDefault="000E132A" w:rsidP="00204AD1">
            <w:pPr>
              <w:jc w:val="both"/>
              <w:rPr>
                <w:rFonts w:ascii="Arial" w:hAnsi="Arial" w:cs="Arial"/>
                <w:i/>
                <w:iCs/>
                <w:color w:val="000000" w:themeColor="text1"/>
                <w:sz w:val="18"/>
                <w:szCs w:val="18"/>
              </w:rPr>
            </w:pPr>
          </w:p>
          <w:p w14:paraId="18E3DB42" w14:textId="77777777" w:rsidR="000E132A" w:rsidRPr="00010C4D" w:rsidRDefault="000E132A" w:rsidP="00204AD1">
            <w:pPr>
              <w:jc w:val="both"/>
              <w:rPr>
                <w:rFonts w:ascii="Arial" w:hAnsi="Arial" w:cs="Arial"/>
                <w:i/>
                <w:iCs/>
                <w:color w:val="000000" w:themeColor="text1"/>
                <w:sz w:val="18"/>
                <w:szCs w:val="18"/>
              </w:rPr>
            </w:pPr>
            <w:r w:rsidRPr="00010C4D">
              <w:rPr>
                <w:rFonts w:ascii="Arial" w:hAnsi="Arial" w:cs="Arial"/>
                <w:i/>
                <w:iCs/>
                <w:color w:val="000000" w:themeColor="text1"/>
                <w:sz w:val="18"/>
                <w:szCs w:val="18"/>
              </w:rPr>
              <w:t>…</w:t>
            </w:r>
          </w:p>
          <w:p w14:paraId="785F2147" w14:textId="77777777" w:rsidR="000E132A" w:rsidRPr="00010C4D" w:rsidRDefault="000E132A" w:rsidP="00204AD1">
            <w:pPr>
              <w:pStyle w:val="Estilo1"/>
              <w:numPr>
                <w:ilvl w:val="1"/>
                <w:numId w:val="20"/>
              </w:numPr>
              <w:spacing w:before="0" w:after="0"/>
              <w:ind w:left="284" w:right="284"/>
              <w:rPr>
                <w:i/>
                <w:color w:val="000000" w:themeColor="text1"/>
                <w:sz w:val="18"/>
                <w:szCs w:val="18"/>
                <w:lang w:val="es-ES"/>
              </w:rPr>
            </w:pPr>
            <w:bookmarkStart w:id="5" w:name="_Toc51608808"/>
            <w:r w:rsidRPr="00010C4D">
              <w:rPr>
                <w:i/>
                <w:color w:val="000000" w:themeColor="text1"/>
                <w:sz w:val="18"/>
                <w:szCs w:val="18"/>
                <w:lang w:val="es-ES"/>
              </w:rPr>
              <w:t xml:space="preserve">DOCUMENTOS DEL NIVEL 3: QUE DESCRIBEN </w:t>
            </w:r>
            <w:r w:rsidRPr="00010C4D">
              <w:rPr>
                <w:i/>
                <w:color w:val="000000" w:themeColor="text1"/>
                <w:sz w:val="18"/>
                <w:szCs w:val="18"/>
                <w:shd w:val="clear" w:color="auto" w:fill="C6D9F1"/>
                <w:lang w:val="es-ES"/>
              </w:rPr>
              <w:t>¿CÓMO SE DEBE HACER?</w:t>
            </w:r>
            <w:bookmarkEnd w:id="5"/>
          </w:p>
          <w:p w14:paraId="748CAABC" w14:textId="77777777" w:rsidR="000E132A" w:rsidRPr="00010C4D" w:rsidRDefault="000E132A" w:rsidP="00204AD1">
            <w:pPr>
              <w:ind w:left="284" w:right="284"/>
              <w:rPr>
                <w:rFonts w:ascii="Arial" w:hAnsi="Arial" w:cs="Arial"/>
                <w:b/>
                <w:i/>
                <w:color w:val="000000" w:themeColor="text1"/>
                <w:sz w:val="18"/>
                <w:szCs w:val="18"/>
              </w:rPr>
            </w:pPr>
            <w:r w:rsidRPr="00010C4D">
              <w:rPr>
                <w:rFonts w:ascii="Arial" w:hAnsi="Arial" w:cs="Arial"/>
                <w:b/>
                <w:i/>
                <w:color w:val="000000" w:themeColor="text1"/>
                <w:sz w:val="18"/>
                <w:szCs w:val="18"/>
              </w:rPr>
              <w:t>…</w:t>
            </w:r>
          </w:p>
          <w:p w14:paraId="537ED792" w14:textId="77777777" w:rsidR="000E132A" w:rsidRPr="00010C4D" w:rsidRDefault="000E132A" w:rsidP="00204AD1">
            <w:pPr>
              <w:pStyle w:val="Prrafodelista"/>
              <w:numPr>
                <w:ilvl w:val="0"/>
                <w:numId w:val="19"/>
              </w:numPr>
              <w:suppressAutoHyphens/>
              <w:spacing w:after="0" w:line="240" w:lineRule="auto"/>
              <w:ind w:left="284" w:right="284"/>
              <w:contextualSpacing w:val="0"/>
              <w:jc w:val="both"/>
              <w:rPr>
                <w:rFonts w:ascii="Arial" w:hAnsi="Arial" w:cs="Arial"/>
                <w:i/>
                <w:color w:val="000000" w:themeColor="text1"/>
                <w:sz w:val="18"/>
                <w:szCs w:val="18"/>
                <w:lang w:eastAsia="ar-SA"/>
              </w:rPr>
            </w:pPr>
            <w:r w:rsidRPr="00010C4D">
              <w:rPr>
                <w:rFonts w:ascii="Arial" w:hAnsi="Arial" w:cs="Arial"/>
                <w:b/>
                <w:i/>
                <w:color w:val="000000" w:themeColor="text1"/>
                <w:sz w:val="18"/>
                <w:szCs w:val="18"/>
              </w:rPr>
              <w:t>PROCEDIMIENTO</w:t>
            </w:r>
            <w:r w:rsidRPr="00010C4D">
              <w:rPr>
                <w:rFonts w:ascii="Arial" w:hAnsi="Arial" w:cs="Arial"/>
                <w:i/>
                <w:color w:val="000000" w:themeColor="text1"/>
                <w:sz w:val="18"/>
                <w:szCs w:val="18"/>
              </w:rPr>
              <w:t xml:space="preserve">: En estos documentos es donde se describen cómo se realizan las actividades. Los procedimientos responden a las siguientes preguntas básicas: ¿Quién? ¿Por qué? ¿Qué? ¿Cuándo? ¿Dónde? </w:t>
            </w:r>
          </w:p>
          <w:p w14:paraId="4420DDD2" w14:textId="77777777" w:rsidR="000E132A" w:rsidRPr="00010C4D" w:rsidRDefault="000E132A" w:rsidP="00204AD1">
            <w:pPr>
              <w:pStyle w:val="Prrafodelista"/>
              <w:spacing w:after="0" w:line="240" w:lineRule="auto"/>
              <w:ind w:left="284" w:right="284"/>
              <w:rPr>
                <w:rFonts w:ascii="Arial" w:hAnsi="Arial" w:cs="Arial"/>
                <w:i/>
                <w:color w:val="000000" w:themeColor="text1"/>
                <w:sz w:val="18"/>
                <w:szCs w:val="18"/>
              </w:rPr>
            </w:pPr>
          </w:p>
          <w:p w14:paraId="3BEA9CB4" w14:textId="77777777" w:rsidR="000E132A" w:rsidRPr="00010C4D" w:rsidRDefault="000E132A" w:rsidP="00204AD1">
            <w:pPr>
              <w:pStyle w:val="Prrafodelista"/>
              <w:spacing w:after="0" w:line="240" w:lineRule="auto"/>
              <w:ind w:left="284" w:right="284"/>
              <w:jc w:val="both"/>
              <w:rPr>
                <w:rFonts w:ascii="Arial" w:hAnsi="Arial" w:cs="Arial"/>
                <w:i/>
                <w:iCs/>
                <w:color w:val="000000" w:themeColor="text1"/>
                <w:sz w:val="20"/>
                <w:szCs w:val="20"/>
              </w:rPr>
            </w:pPr>
            <w:r w:rsidRPr="00010C4D">
              <w:rPr>
                <w:rFonts w:ascii="Arial" w:hAnsi="Arial" w:cs="Arial"/>
                <w:i/>
                <w:color w:val="000000" w:themeColor="text1"/>
                <w:sz w:val="18"/>
                <w:szCs w:val="18"/>
              </w:rPr>
              <w:t>Es importante también que se defina de forma esquemática mediante diagramas las actividades para materializar el procedimiento. Son redactados por quienes realizan el trabajo en colaboración con los responsables de los procesos. Deben ser sencillos de comprender, dado que son utilizados para instruir a nuevos colaboradores y son para uso exclusivo interno de la entidad…””</w:t>
            </w:r>
            <w:r w:rsidRPr="00010C4D">
              <w:rPr>
                <w:rFonts w:ascii="Arial" w:hAnsi="Arial" w:cs="Arial"/>
                <w:i/>
                <w:iCs/>
                <w:color w:val="000000" w:themeColor="text1"/>
                <w:sz w:val="18"/>
                <w:szCs w:val="18"/>
              </w:rPr>
              <w:t xml:space="preserve"> </w:t>
            </w:r>
            <w:r w:rsidRPr="00010C4D">
              <w:rPr>
                <w:rFonts w:ascii="Arial" w:hAnsi="Arial" w:cs="Arial"/>
                <w:iCs/>
                <w:color w:val="000000" w:themeColor="text1"/>
                <w:sz w:val="20"/>
                <w:szCs w:val="20"/>
              </w:rPr>
              <w:t>subrayado fuera de texto.</w:t>
            </w:r>
          </w:p>
          <w:p w14:paraId="328A6FF2" w14:textId="77777777" w:rsidR="000E132A" w:rsidRPr="00010C4D" w:rsidRDefault="000E132A" w:rsidP="00204AD1">
            <w:pPr>
              <w:jc w:val="both"/>
              <w:rPr>
                <w:rFonts w:ascii="Arial" w:hAnsi="Arial" w:cs="Arial"/>
                <w:i/>
                <w:iCs/>
                <w:color w:val="000000" w:themeColor="text1"/>
                <w:sz w:val="20"/>
                <w:szCs w:val="20"/>
              </w:rPr>
            </w:pPr>
          </w:p>
          <w:p w14:paraId="03F5667E" w14:textId="77777777" w:rsidR="000E132A" w:rsidRPr="00010C4D" w:rsidRDefault="000E132A" w:rsidP="00204AD1">
            <w:pPr>
              <w:pStyle w:val="xdefault"/>
              <w:numPr>
                <w:ilvl w:val="0"/>
                <w:numId w:val="17"/>
              </w:numPr>
              <w:shd w:val="clear" w:color="auto" w:fill="FFFFFF"/>
              <w:spacing w:before="0" w:beforeAutospacing="0" w:after="0" w:afterAutospacing="0"/>
              <w:jc w:val="both"/>
              <w:rPr>
                <w:rFonts w:ascii="Arial" w:hAnsi="Arial" w:cs="Arial"/>
                <w:i/>
                <w:iCs/>
                <w:color w:val="000000" w:themeColor="text1"/>
                <w:sz w:val="20"/>
                <w:szCs w:val="20"/>
                <w:bdr w:val="none" w:sz="0" w:space="0" w:color="auto" w:frame="1"/>
              </w:rPr>
            </w:pPr>
            <w:r w:rsidRPr="00010C4D">
              <w:rPr>
                <w:rFonts w:ascii="Arial" w:hAnsi="Arial" w:cs="Arial"/>
                <w:color w:val="000000" w:themeColor="text1"/>
                <w:sz w:val="20"/>
                <w:szCs w:val="20"/>
                <w:bdr w:val="none" w:sz="0" w:space="0" w:color="auto" w:frame="1"/>
              </w:rPr>
              <w:t>La “Guía para la gestión por procesos en el marco del MIPG - VERSIÓN 1, de la Dirección de Gestión y Desempeño Institucional del Departamento Administrativo de la Función Pública- DAFP, JULIO DE 2020”, que indica a folio 63</w:t>
            </w:r>
            <w:r w:rsidRPr="00010C4D">
              <w:rPr>
                <w:rFonts w:ascii="Arial" w:hAnsi="Arial" w:cs="Arial"/>
                <w:i/>
                <w:iCs/>
                <w:color w:val="000000" w:themeColor="text1"/>
                <w:sz w:val="20"/>
                <w:szCs w:val="20"/>
                <w:bdr w:val="none" w:sz="0" w:space="0" w:color="auto" w:frame="1"/>
              </w:rPr>
              <w:t>: </w:t>
            </w:r>
          </w:p>
          <w:p w14:paraId="78699F80" w14:textId="77777777" w:rsidR="000E132A" w:rsidRPr="00010C4D" w:rsidRDefault="000E132A" w:rsidP="00204AD1">
            <w:pPr>
              <w:pStyle w:val="xdefault"/>
              <w:shd w:val="clear" w:color="auto" w:fill="FFFFFF"/>
              <w:spacing w:before="0" w:beforeAutospacing="0" w:after="0" w:afterAutospacing="0"/>
              <w:jc w:val="both"/>
              <w:rPr>
                <w:rFonts w:ascii="Arial" w:hAnsi="Arial" w:cs="Arial"/>
                <w:i/>
                <w:iCs/>
                <w:color w:val="000000" w:themeColor="text1"/>
                <w:sz w:val="20"/>
                <w:szCs w:val="20"/>
                <w:bdr w:val="none" w:sz="0" w:space="0" w:color="auto" w:frame="1"/>
              </w:rPr>
            </w:pPr>
          </w:p>
          <w:p w14:paraId="0718E664" w14:textId="77777777" w:rsidR="000E132A" w:rsidRPr="00010C4D" w:rsidRDefault="000E132A" w:rsidP="00204AD1">
            <w:pPr>
              <w:pStyle w:val="xdefault"/>
              <w:shd w:val="clear" w:color="auto" w:fill="FFFFFF"/>
              <w:spacing w:before="0" w:beforeAutospacing="0" w:after="0" w:afterAutospacing="0"/>
              <w:ind w:left="284" w:right="284"/>
              <w:jc w:val="both"/>
              <w:rPr>
                <w:rFonts w:ascii="Arial" w:hAnsi="Arial" w:cs="Arial"/>
                <w:i/>
                <w:color w:val="000000" w:themeColor="text1"/>
                <w:sz w:val="18"/>
                <w:szCs w:val="18"/>
                <w:bdr w:val="none" w:sz="0" w:space="0" w:color="auto" w:frame="1"/>
              </w:rPr>
            </w:pPr>
            <w:r w:rsidRPr="00010C4D">
              <w:rPr>
                <w:rFonts w:ascii="Arial" w:hAnsi="Arial" w:cs="Arial"/>
                <w:i/>
                <w:iCs/>
                <w:color w:val="000000" w:themeColor="text1"/>
                <w:sz w:val="18"/>
                <w:szCs w:val="18"/>
                <w:bdr w:val="none" w:sz="0" w:space="0" w:color="auto" w:frame="1"/>
              </w:rPr>
              <w:t>“…Los procedimientos son el conjunto de especificaciones, relaciones y ordenamiento de las tareas requeridas para cumplir las actividades de un proceso, controlando las acciones que requiere la operación de la entidad en la medida en que especifican paso a paso qué se debe hacer en el proceso. En su diseño </w:t>
            </w:r>
            <w:r w:rsidRPr="00010C4D">
              <w:rPr>
                <w:rFonts w:ascii="Arial" w:hAnsi="Arial" w:cs="Arial"/>
                <w:i/>
                <w:iCs/>
                <w:color w:val="000000" w:themeColor="text1"/>
                <w:sz w:val="18"/>
                <w:szCs w:val="18"/>
                <w:u w:val="single"/>
                <w:bdr w:val="none" w:sz="0" w:space="0" w:color="auto" w:frame="1"/>
              </w:rPr>
              <w:t xml:space="preserve">se establecen los métodos para realizar las tareas, la asignación de responsables y autoridad en la ejecución de las actividades. </w:t>
            </w:r>
            <w:r w:rsidRPr="00010C4D">
              <w:rPr>
                <w:rFonts w:ascii="Arial" w:hAnsi="Arial" w:cs="Arial"/>
                <w:i/>
                <w:color w:val="000000" w:themeColor="text1"/>
                <w:sz w:val="18"/>
                <w:szCs w:val="18"/>
                <w:bdr w:val="none" w:sz="0" w:space="0" w:color="auto" w:frame="1"/>
              </w:rPr>
              <w:t>Se deben levantar procedimientos y las actividades vitales para la entidad de las cuales se requiere preservar el conocimiento…”.</w:t>
            </w:r>
          </w:p>
          <w:p w14:paraId="614B4B97" w14:textId="77777777" w:rsidR="00867BCF" w:rsidRPr="00010C4D" w:rsidRDefault="00867BCF" w:rsidP="00204AD1">
            <w:pPr>
              <w:pStyle w:val="xdefault"/>
              <w:shd w:val="clear" w:color="auto" w:fill="FFFFFF"/>
              <w:spacing w:before="0" w:beforeAutospacing="0" w:after="0" w:afterAutospacing="0"/>
              <w:ind w:left="284" w:right="284"/>
              <w:jc w:val="both"/>
              <w:rPr>
                <w:rFonts w:ascii="Arial" w:hAnsi="Arial" w:cs="Arial"/>
                <w:i/>
                <w:color w:val="000000" w:themeColor="text1"/>
                <w:sz w:val="18"/>
                <w:szCs w:val="18"/>
                <w:bdr w:val="none" w:sz="0" w:space="0" w:color="auto" w:frame="1"/>
              </w:rPr>
            </w:pPr>
          </w:p>
          <w:p w14:paraId="209FC1B7" w14:textId="77777777" w:rsidR="00867BCF" w:rsidRPr="00010C4D" w:rsidRDefault="00867BCF" w:rsidP="00204AD1">
            <w:pPr>
              <w:pStyle w:val="xdefault"/>
              <w:shd w:val="clear" w:color="auto" w:fill="FFFFFF"/>
              <w:spacing w:before="0" w:beforeAutospacing="0" w:after="0" w:afterAutospacing="0"/>
              <w:ind w:left="284" w:right="284"/>
              <w:jc w:val="both"/>
              <w:rPr>
                <w:rFonts w:ascii="Arial" w:hAnsi="Arial" w:cs="Arial"/>
                <w:i/>
                <w:color w:val="000000" w:themeColor="text1"/>
                <w:sz w:val="18"/>
                <w:szCs w:val="18"/>
                <w:bdr w:val="none" w:sz="0" w:space="0" w:color="auto" w:frame="1"/>
              </w:rPr>
            </w:pPr>
          </w:p>
          <w:p w14:paraId="2BD74580" w14:textId="77777777" w:rsidR="00867BCF" w:rsidRPr="00010C4D" w:rsidRDefault="00867BCF" w:rsidP="00204AD1">
            <w:pPr>
              <w:pStyle w:val="xdefault"/>
              <w:shd w:val="clear" w:color="auto" w:fill="FFFFFF"/>
              <w:spacing w:before="0" w:beforeAutospacing="0" w:after="0" w:afterAutospacing="0"/>
              <w:ind w:left="284" w:right="284"/>
              <w:jc w:val="both"/>
              <w:rPr>
                <w:rFonts w:ascii="Arial" w:hAnsi="Arial" w:cs="Arial"/>
                <w:i/>
                <w:color w:val="000000" w:themeColor="text1"/>
                <w:sz w:val="18"/>
                <w:szCs w:val="18"/>
                <w:bdr w:val="none" w:sz="0" w:space="0" w:color="auto" w:frame="1"/>
              </w:rPr>
            </w:pPr>
          </w:p>
          <w:p w14:paraId="427A02AC" w14:textId="77777777" w:rsidR="00203DC6" w:rsidRPr="00010C4D" w:rsidRDefault="00867BCF" w:rsidP="00204AD1">
            <w:pPr>
              <w:tabs>
                <w:tab w:val="left" w:pos="2135"/>
              </w:tabs>
              <w:jc w:val="both"/>
              <w:rPr>
                <w:rFonts w:ascii="Arial" w:hAnsi="Arial" w:cs="Arial"/>
                <w:b/>
                <w:bCs/>
                <w:color w:val="000000" w:themeColor="text1"/>
                <w:sz w:val="20"/>
                <w:szCs w:val="20"/>
              </w:rPr>
            </w:pPr>
            <w:r w:rsidRPr="00010C4D">
              <w:rPr>
                <w:rFonts w:ascii="Arial" w:hAnsi="Arial" w:cs="Arial"/>
                <w:b/>
                <w:bCs/>
                <w:color w:val="000000" w:themeColor="text1"/>
                <w:sz w:val="20"/>
                <w:szCs w:val="20"/>
              </w:rPr>
              <w:t>Aportes del equipo auditado antes del cierre de auditoría</w:t>
            </w:r>
          </w:p>
          <w:p w14:paraId="588F09D5" w14:textId="77777777" w:rsidR="00203DC6" w:rsidRPr="00010C4D" w:rsidRDefault="00203DC6" w:rsidP="00204AD1">
            <w:pPr>
              <w:tabs>
                <w:tab w:val="left" w:pos="2135"/>
              </w:tabs>
              <w:jc w:val="both"/>
              <w:rPr>
                <w:rFonts w:ascii="Arial" w:hAnsi="Arial" w:cs="Arial"/>
                <w:b/>
                <w:bCs/>
                <w:color w:val="000000" w:themeColor="text1"/>
                <w:sz w:val="20"/>
                <w:szCs w:val="20"/>
              </w:rPr>
            </w:pPr>
          </w:p>
          <w:p w14:paraId="7C9205EE" w14:textId="4743B1BD" w:rsidR="00867BCF" w:rsidRPr="00010C4D" w:rsidRDefault="001563FE"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color w:val="000000" w:themeColor="text1"/>
                <w:sz w:val="22"/>
                <w:szCs w:val="22"/>
              </w:rPr>
              <w:t>“</w:t>
            </w:r>
            <w:r w:rsidR="00867BCF" w:rsidRPr="00010C4D">
              <w:rPr>
                <w:rFonts w:ascii="Arial" w:eastAsia="Arial" w:hAnsi="Arial" w:cs="Arial"/>
                <w:bCs/>
                <w:i/>
                <w:iCs/>
                <w:color w:val="000000" w:themeColor="text1"/>
                <w:sz w:val="20"/>
                <w:szCs w:val="20"/>
              </w:rPr>
              <w:t xml:space="preserve">Frente al </w:t>
            </w:r>
            <w:r w:rsidR="00867BCF" w:rsidRPr="00010C4D">
              <w:rPr>
                <w:rFonts w:ascii="Arial" w:eastAsia="Arial" w:hAnsi="Arial" w:cs="Arial"/>
                <w:b/>
                <w:bCs/>
                <w:i/>
                <w:iCs/>
                <w:color w:val="000000" w:themeColor="text1"/>
                <w:sz w:val="20"/>
                <w:szCs w:val="20"/>
              </w:rPr>
              <w:t xml:space="preserve">HALLAZGO No. 16. </w:t>
            </w:r>
            <w:r w:rsidR="00867BCF" w:rsidRPr="00010C4D">
              <w:rPr>
                <w:rFonts w:ascii="Arial" w:eastAsia="Arial" w:hAnsi="Arial" w:cs="Arial"/>
                <w:bCs/>
                <w:i/>
                <w:iCs/>
                <w:color w:val="000000" w:themeColor="text1"/>
                <w:sz w:val="20"/>
                <w:szCs w:val="20"/>
              </w:rPr>
              <w:t xml:space="preserve"> Los procedimientos fueron retirados del SISGESTION por cuanto estaban desactualizados y no respondían a la normativa vigente al momento de su retiro.</w:t>
            </w:r>
          </w:p>
          <w:p w14:paraId="08FA71C7"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p>
          <w:p w14:paraId="0AEB8B94"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En los manuales de contratación y de interventoría y supervisión se encuentran establecidos </w:t>
            </w:r>
          </w:p>
          <w:p w14:paraId="09566DA8"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1) cómo se realizan las actividades que ejecuta; </w:t>
            </w:r>
          </w:p>
          <w:p w14:paraId="53B9850C"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2) el responsable de ejecutarlas; </w:t>
            </w:r>
          </w:p>
          <w:p w14:paraId="0F31EDFC"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3) los registros que quedan como evidencia de su ejecución; </w:t>
            </w:r>
          </w:p>
          <w:p w14:paraId="0983A11C"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p>
          <w:p w14:paraId="19C86A5E"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No debe olvidarse que el proceso de gestión contractual se encuentra reglado por la ley y de acuerdo con las instrucciones impartidas por Colombia Compra Eficiente los manuales no pueden repetir lo establecido en la norma. Es la ley 80 de 1993, la ley 1150 de 2011 y el decreto 1082 de 2015 y las normas que los reglamentan, modifiquen o reemplacen las que establecen los procedimientos a seguir dentro del proceso de gestión contractual. </w:t>
            </w:r>
          </w:p>
          <w:p w14:paraId="38A55EA8"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p>
          <w:p w14:paraId="3B2D29F3"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Lo manuales establecen los responsables y los procedimientos internos a efectos de dar cumplimiento a la normativa.</w:t>
            </w:r>
          </w:p>
          <w:p w14:paraId="4EAF1DBA"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p>
          <w:p w14:paraId="2F14493B"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Le asiste al auditor la razón en lo que se refiere a los numerales 4 y 5 </w:t>
            </w:r>
          </w:p>
          <w:p w14:paraId="384A1C0C"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4) los puntos de control definidos para asegurar su cumplimiento; </w:t>
            </w:r>
          </w:p>
          <w:p w14:paraId="0E22DA5E"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
                <w:iCs/>
                <w:color w:val="000000" w:themeColor="text1"/>
                <w:sz w:val="20"/>
                <w:szCs w:val="20"/>
              </w:rPr>
              <w:t xml:space="preserve">5) cuándo y dónde se aplican los formatos que están vigentes </w:t>
            </w:r>
          </w:p>
          <w:p w14:paraId="6A20121A" w14:textId="77777777" w:rsidR="00867BCF" w:rsidRPr="00010C4D" w:rsidRDefault="00867BCF" w:rsidP="00204AD1">
            <w:pPr>
              <w:tabs>
                <w:tab w:val="left" w:pos="2135"/>
              </w:tabs>
              <w:jc w:val="both"/>
              <w:rPr>
                <w:rFonts w:ascii="Arial" w:eastAsia="Arial" w:hAnsi="Arial" w:cs="Arial"/>
                <w:bCs/>
                <w:i/>
                <w:iCs/>
                <w:color w:val="000000" w:themeColor="text1"/>
                <w:sz w:val="20"/>
                <w:szCs w:val="20"/>
              </w:rPr>
            </w:pPr>
          </w:p>
          <w:p w14:paraId="008541D1" w14:textId="2E8248BD" w:rsidR="001563FE" w:rsidRPr="00010C4D" w:rsidRDefault="00867BCF"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
                <w:i/>
                <w:iCs/>
                <w:color w:val="000000" w:themeColor="text1"/>
                <w:sz w:val="20"/>
                <w:szCs w:val="20"/>
                <w:u w:val="single"/>
              </w:rPr>
              <w:t>Se acepta el hallazgo,</w:t>
            </w:r>
            <w:r w:rsidRPr="00010C4D">
              <w:rPr>
                <w:rFonts w:ascii="Arial" w:eastAsia="Arial" w:hAnsi="Arial" w:cs="Arial"/>
                <w:bCs/>
                <w:i/>
                <w:iCs/>
                <w:color w:val="000000" w:themeColor="text1"/>
                <w:sz w:val="20"/>
                <w:szCs w:val="20"/>
              </w:rPr>
              <w:t xml:space="preserve"> y en consecuencia se establecerá el respectivo plan de mejoramiento.</w:t>
            </w:r>
            <w:r w:rsidR="001563FE" w:rsidRPr="00010C4D">
              <w:rPr>
                <w:rFonts w:ascii="Arial" w:eastAsia="Arial" w:hAnsi="Arial" w:cs="Arial"/>
                <w:bCs/>
                <w:i/>
                <w:iCs/>
                <w:color w:val="000000" w:themeColor="text1"/>
                <w:sz w:val="20"/>
                <w:szCs w:val="20"/>
              </w:rPr>
              <w:t>”(Negrilla y subrayado fuera del texto.</w:t>
            </w:r>
          </w:p>
          <w:p w14:paraId="572D4BF5" w14:textId="7FBEFB10" w:rsidR="00B81645" w:rsidRPr="00010C4D" w:rsidRDefault="00B81645" w:rsidP="00204AD1">
            <w:pPr>
              <w:tabs>
                <w:tab w:val="left" w:pos="2135"/>
              </w:tabs>
              <w:jc w:val="both"/>
              <w:rPr>
                <w:rFonts w:ascii="Arial" w:eastAsia="Arial" w:hAnsi="Arial" w:cs="Arial"/>
                <w:bCs/>
                <w:i/>
                <w:iCs/>
                <w:color w:val="000000" w:themeColor="text1"/>
                <w:sz w:val="20"/>
                <w:szCs w:val="20"/>
              </w:rPr>
            </w:pPr>
          </w:p>
          <w:p w14:paraId="5CB2A26D" w14:textId="527CA288" w:rsidR="00B81645" w:rsidRPr="00010C4D" w:rsidRDefault="00B81645" w:rsidP="00204AD1">
            <w:pPr>
              <w:tabs>
                <w:tab w:val="left" w:pos="2135"/>
              </w:tabs>
              <w:jc w:val="both"/>
              <w:rPr>
                <w:rFonts w:ascii="Arial" w:eastAsia="Arial" w:hAnsi="Arial" w:cs="Arial"/>
                <w:bCs/>
                <w:i/>
                <w:iCs/>
                <w:color w:val="000000" w:themeColor="text1"/>
                <w:sz w:val="20"/>
                <w:szCs w:val="20"/>
              </w:rPr>
            </w:pPr>
          </w:p>
          <w:p w14:paraId="5DAA651C" w14:textId="77777777" w:rsidR="00E61781" w:rsidRPr="00010C4D" w:rsidRDefault="00E61781" w:rsidP="00204AD1">
            <w:pPr>
              <w:pStyle w:val="Prrafodelista"/>
              <w:spacing w:line="240" w:lineRule="auto"/>
              <w:ind w:left="0"/>
              <w:jc w:val="both"/>
              <w:rPr>
                <w:rFonts w:ascii="Arial" w:hAnsi="Arial" w:cs="Arial"/>
                <w:b/>
                <w:bCs/>
                <w:color w:val="000000" w:themeColor="text1"/>
                <w:sz w:val="20"/>
                <w:szCs w:val="20"/>
              </w:rPr>
            </w:pPr>
            <w:r w:rsidRPr="00010C4D">
              <w:rPr>
                <w:rFonts w:ascii="Arial" w:hAnsi="Arial" w:cs="Arial"/>
                <w:b/>
                <w:bCs/>
                <w:color w:val="000000" w:themeColor="text1"/>
                <w:sz w:val="20"/>
                <w:szCs w:val="20"/>
              </w:rPr>
              <w:lastRenderedPageBreak/>
              <w:t>Análisis del equipo auditor a los argumentos y aportes del equipo auditado</w:t>
            </w:r>
          </w:p>
          <w:p w14:paraId="6CF5D6DC" w14:textId="77777777" w:rsidR="00E61781" w:rsidRPr="00010C4D" w:rsidRDefault="00E61781" w:rsidP="00204AD1">
            <w:pPr>
              <w:pStyle w:val="Prrafodelista"/>
              <w:spacing w:line="240" w:lineRule="auto"/>
              <w:ind w:left="0"/>
              <w:jc w:val="both"/>
              <w:rPr>
                <w:rFonts w:ascii="Arial" w:hAnsi="Arial" w:cs="Arial"/>
                <w:b/>
                <w:bCs/>
                <w:color w:val="000000" w:themeColor="text1"/>
                <w:sz w:val="20"/>
                <w:szCs w:val="20"/>
              </w:rPr>
            </w:pPr>
          </w:p>
          <w:p w14:paraId="0041E2D8" w14:textId="6624A6BC" w:rsidR="005C4999" w:rsidRPr="00010C4D" w:rsidRDefault="00E61781" w:rsidP="00204AD1">
            <w:pPr>
              <w:pStyle w:val="Prrafodelista"/>
              <w:spacing w:line="240" w:lineRule="auto"/>
              <w:ind w:left="0"/>
              <w:jc w:val="both"/>
              <w:rPr>
                <w:rFonts w:ascii="Arial" w:eastAsia="Arial" w:hAnsi="Arial" w:cs="Arial"/>
                <w:bCs/>
                <w:iCs/>
                <w:color w:val="000000" w:themeColor="text1"/>
                <w:sz w:val="20"/>
                <w:szCs w:val="20"/>
              </w:rPr>
            </w:pPr>
            <w:r w:rsidRPr="00010C4D">
              <w:rPr>
                <w:rFonts w:ascii="Arial" w:hAnsi="Arial" w:cs="Arial"/>
                <w:color w:val="000000" w:themeColor="text1"/>
                <w:sz w:val="20"/>
                <w:szCs w:val="20"/>
              </w:rPr>
              <w:t xml:space="preserve">Realizado el análisis </w:t>
            </w:r>
            <w:r w:rsidR="00917FAC" w:rsidRPr="00010C4D">
              <w:rPr>
                <w:rFonts w:ascii="Arial" w:hAnsi="Arial" w:cs="Arial"/>
                <w:color w:val="000000" w:themeColor="text1"/>
                <w:sz w:val="20"/>
                <w:szCs w:val="20"/>
              </w:rPr>
              <w:t xml:space="preserve">a lo que indicado por </w:t>
            </w:r>
            <w:r w:rsidR="00F52FCC" w:rsidRPr="00010C4D">
              <w:rPr>
                <w:rFonts w:ascii="Arial" w:hAnsi="Arial" w:cs="Arial"/>
                <w:color w:val="000000" w:themeColor="text1"/>
                <w:sz w:val="20"/>
                <w:szCs w:val="20"/>
              </w:rPr>
              <w:t>el equipo</w:t>
            </w:r>
            <w:r w:rsidR="00955153" w:rsidRPr="00010C4D">
              <w:rPr>
                <w:rFonts w:ascii="Arial" w:hAnsi="Arial" w:cs="Arial"/>
                <w:color w:val="000000" w:themeColor="text1"/>
                <w:sz w:val="20"/>
                <w:szCs w:val="20"/>
              </w:rPr>
              <w:t>, e</w:t>
            </w:r>
            <w:r w:rsidR="005C4999" w:rsidRPr="00010C4D">
              <w:rPr>
                <w:rFonts w:ascii="Arial" w:eastAsia="Arial" w:hAnsi="Arial" w:cs="Arial"/>
                <w:bCs/>
                <w:iCs/>
                <w:color w:val="000000" w:themeColor="text1"/>
                <w:sz w:val="20"/>
                <w:szCs w:val="20"/>
              </w:rPr>
              <w:t xml:space="preserve">s importante precisar </w:t>
            </w:r>
            <w:r w:rsidR="00E836FD" w:rsidRPr="00010C4D">
              <w:rPr>
                <w:rFonts w:ascii="Arial" w:eastAsia="Arial" w:hAnsi="Arial" w:cs="Arial"/>
                <w:bCs/>
                <w:iCs/>
                <w:color w:val="000000" w:themeColor="text1"/>
                <w:sz w:val="20"/>
                <w:szCs w:val="20"/>
              </w:rPr>
              <w:t xml:space="preserve">que el propósito de un manual es diferente al </w:t>
            </w:r>
            <w:r w:rsidR="005C4999" w:rsidRPr="00010C4D">
              <w:rPr>
                <w:rFonts w:ascii="Arial" w:eastAsia="Arial" w:hAnsi="Arial" w:cs="Arial"/>
                <w:bCs/>
                <w:iCs/>
                <w:color w:val="000000" w:themeColor="text1"/>
                <w:sz w:val="20"/>
                <w:szCs w:val="20"/>
              </w:rPr>
              <w:t xml:space="preserve">de un </w:t>
            </w:r>
            <w:r w:rsidR="00E836FD" w:rsidRPr="00010C4D">
              <w:rPr>
                <w:rFonts w:ascii="Arial" w:eastAsia="Arial" w:hAnsi="Arial" w:cs="Arial"/>
                <w:bCs/>
                <w:iCs/>
                <w:color w:val="000000" w:themeColor="text1"/>
                <w:sz w:val="20"/>
                <w:szCs w:val="20"/>
              </w:rPr>
              <w:t xml:space="preserve">procedimiento, </w:t>
            </w:r>
            <w:r w:rsidR="005C4999" w:rsidRPr="00010C4D">
              <w:rPr>
                <w:rFonts w:ascii="Arial" w:eastAsia="Arial" w:hAnsi="Arial" w:cs="Arial"/>
                <w:bCs/>
                <w:iCs/>
                <w:color w:val="000000" w:themeColor="text1"/>
                <w:sz w:val="20"/>
                <w:szCs w:val="20"/>
              </w:rPr>
              <w:t xml:space="preserve">lo cual debe ser tenido en cuenta al momento de </w:t>
            </w:r>
            <w:r w:rsidR="00917FAC" w:rsidRPr="00010C4D">
              <w:rPr>
                <w:rFonts w:ascii="Arial" w:eastAsia="Arial" w:hAnsi="Arial" w:cs="Arial"/>
                <w:bCs/>
                <w:iCs/>
                <w:color w:val="000000" w:themeColor="text1"/>
                <w:sz w:val="20"/>
                <w:szCs w:val="20"/>
              </w:rPr>
              <w:t xml:space="preserve">identificarse la causa </w:t>
            </w:r>
            <w:r w:rsidR="006062EA" w:rsidRPr="00010C4D">
              <w:rPr>
                <w:rFonts w:ascii="Arial" w:eastAsia="Arial" w:hAnsi="Arial" w:cs="Arial"/>
                <w:bCs/>
                <w:iCs/>
                <w:color w:val="000000" w:themeColor="text1"/>
                <w:sz w:val="20"/>
                <w:szCs w:val="20"/>
              </w:rPr>
              <w:t xml:space="preserve">generadora </w:t>
            </w:r>
            <w:r w:rsidR="00917FAC" w:rsidRPr="00010C4D">
              <w:rPr>
                <w:rFonts w:ascii="Arial" w:eastAsia="Arial" w:hAnsi="Arial" w:cs="Arial"/>
                <w:bCs/>
                <w:iCs/>
                <w:color w:val="000000" w:themeColor="text1"/>
                <w:sz w:val="20"/>
                <w:szCs w:val="20"/>
              </w:rPr>
              <w:t xml:space="preserve">del hallazgo que soporte </w:t>
            </w:r>
            <w:r w:rsidR="005C4999" w:rsidRPr="00010C4D">
              <w:rPr>
                <w:rFonts w:ascii="Arial" w:eastAsia="Arial" w:hAnsi="Arial" w:cs="Arial"/>
                <w:bCs/>
                <w:iCs/>
                <w:color w:val="000000" w:themeColor="text1"/>
                <w:sz w:val="20"/>
                <w:szCs w:val="20"/>
              </w:rPr>
              <w:t>la acción correctiva</w:t>
            </w:r>
            <w:r w:rsidR="00917FAC" w:rsidRPr="00010C4D">
              <w:rPr>
                <w:rFonts w:ascii="Arial" w:eastAsia="Arial" w:hAnsi="Arial" w:cs="Arial"/>
                <w:bCs/>
                <w:iCs/>
                <w:color w:val="000000" w:themeColor="text1"/>
                <w:sz w:val="20"/>
                <w:szCs w:val="20"/>
              </w:rPr>
              <w:t xml:space="preserve"> que se defina</w:t>
            </w:r>
            <w:r w:rsidR="006062EA" w:rsidRPr="00010C4D">
              <w:rPr>
                <w:rFonts w:ascii="Arial" w:eastAsia="Arial" w:hAnsi="Arial" w:cs="Arial"/>
                <w:bCs/>
                <w:iCs/>
                <w:color w:val="000000" w:themeColor="text1"/>
                <w:sz w:val="20"/>
                <w:szCs w:val="20"/>
              </w:rPr>
              <w:t xml:space="preserve"> para subsanarlo</w:t>
            </w:r>
            <w:r w:rsidR="005C4999" w:rsidRPr="00010C4D">
              <w:rPr>
                <w:rFonts w:ascii="Arial" w:eastAsia="Arial" w:hAnsi="Arial" w:cs="Arial"/>
                <w:bCs/>
                <w:iCs/>
                <w:color w:val="000000" w:themeColor="text1"/>
                <w:sz w:val="20"/>
                <w:szCs w:val="20"/>
              </w:rPr>
              <w:t>.</w:t>
            </w:r>
          </w:p>
          <w:p w14:paraId="44694C04" w14:textId="77777777" w:rsidR="005C4999" w:rsidRPr="00010C4D" w:rsidRDefault="005C4999" w:rsidP="00204AD1">
            <w:pPr>
              <w:tabs>
                <w:tab w:val="left" w:pos="2135"/>
              </w:tabs>
              <w:jc w:val="both"/>
              <w:rPr>
                <w:rFonts w:ascii="Arial" w:eastAsia="Arial" w:hAnsi="Arial" w:cs="Arial"/>
                <w:bCs/>
                <w:iCs/>
                <w:color w:val="000000" w:themeColor="text1"/>
                <w:sz w:val="20"/>
                <w:szCs w:val="20"/>
              </w:rPr>
            </w:pPr>
          </w:p>
          <w:p w14:paraId="4332F41A" w14:textId="26219A44" w:rsidR="00E836FD" w:rsidRPr="00010C4D" w:rsidRDefault="005C4999" w:rsidP="00204AD1">
            <w:pPr>
              <w:tabs>
                <w:tab w:val="left" w:pos="2135"/>
              </w:tabs>
              <w:jc w:val="both"/>
              <w:rPr>
                <w:rFonts w:ascii="Arial" w:eastAsia="Arial" w:hAnsi="Arial" w:cs="Arial"/>
                <w:bCs/>
                <w:i/>
                <w:iCs/>
                <w:color w:val="000000" w:themeColor="text1"/>
                <w:sz w:val="20"/>
                <w:szCs w:val="20"/>
              </w:rPr>
            </w:pPr>
            <w:r w:rsidRPr="00010C4D">
              <w:rPr>
                <w:rFonts w:ascii="Arial" w:eastAsia="Arial" w:hAnsi="Arial" w:cs="Arial"/>
                <w:bCs/>
                <w:iCs/>
                <w:color w:val="000000" w:themeColor="text1"/>
                <w:sz w:val="20"/>
                <w:szCs w:val="20"/>
              </w:rPr>
              <w:t>E</w:t>
            </w:r>
            <w:r w:rsidR="00FC622D" w:rsidRPr="00010C4D">
              <w:rPr>
                <w:rFonts w:ascii="Arial" w:eastAsia="Arial" w:hAnsi="Arial" w:cs="Arial"/>
                <w:bCs/>
                <w:iCs/>
                <w:color w:val="000000" w:themeColor="text1"/>
                <w:sz w:val="20"/>
                <w:szCs w:val="20"/>
              </w:rPr>
              <w:t xml:space="preserve">n el </w:t>
            </w:r>
            <w:r w:rsidR="00C54845" w:rsidRPr="00010C4D">
              <w:rPr>
                <w:rFonts w:ascii="Arial" w:eastAsia="Arial" w:hAnsi="Arial" w:cs="Arial"/>
                <w:bCs/>
                <w:iCs/>
                <w:color w:val="000000" w:themeColor="text1"/>
                <w:sz w:val="20"/>
                <w:szCs w:val="20"/>
              </w:rPr>
              <w:t>documento</w:t>
            </w:r>
            <w:r w:rsidR="00955153" w:rsidRPr="00010C4D">
              <w:rPr>
                <w:rFonts w:ascii="Arial" w:eastAsia="Arial" w:hAnsi="Arial" w:cs="Arial"/>
                <w:bCs/>
                <w:i/>
                <w:iCs/>
                <w:color w:val="000000" w:themeColor="text1"/>
                <w:sz w:val="20"/>
                <w:szCs w:val="20"/>
              </w:rPr>
              <w:t xml:space="preserve"> </w:t>
            </w:r>
            <w:r w:rsidR="00FC622D" w:rsidRPr="00010C4D">
              <w:rPr>
                <w:rFonts w:ascii="Arial" w:hAnsi="Arial" w:cs="Arial"/>
                <w:b/>
                <w:color w:val="000000" w:themeColor="text1"/>
                <w:sz w:val="20"/>
                <w:szCs w:val="20"/>
              </w:rPr>
              <w:t xml:space="preserve">DESI-IN-001 INSTRUCTIVO DE INFORMACIÓN DOCUMENTADA </w:t>
            </w:r>
            <w:r w:rsidR="00955153" w:rsidRPr="00010C4D">
              <w:rPr>
                <w:rFonts w:ascii="Arial" w:eastAsia="Arial" w:hAnsi="Arial" w:cs="Arial"/>
                <w:bCs/>
                <w:i/>
                <w:iCs/>
                <w:color w:val="000000" w:themeColor="text1"/>
                <w:sz w:val="20"/>
                <w:szCs w:val="20"/>
              </w:rPr>
              <w:t xml:space="preserve"> </w:t>
            </w:r>
            <w:r w:rsidR="00F03C9D" w:rsidRPr="00010C4D">
              <w:rPr>
                <w:rFonts w:ascii="Arial" w:eastAsia="Arial" w:hAnsi="Arial" w:cs="Arial"/>
                <w:bCs/>
                <w:iCs/>
                <w:color w:val="000000" w:themeColor="text1"/>
                <w:sz w:val="20"/>
                <w:szCs w:val="20"/>
              </w:rPr>
              <w:t>versión 14</w:t>
            </w:r>
            <w:r w:rsidR="005F5086" w:rsidRPr="00010C4D">
              <w:rPr>
                <w:rFonts w:ascii="Arial" w:eastAsia="Arial" w:hAnsi="Arial" w:cs="Arial"/>
                <w:bCs/>
                <w:iCs/>
                <w:color w:val="000000" w:themeColor="text1"/>
                <w:sz w:val="20"/>
                <w:szCs w:val="20"/>
              </w:rPr>
              <w:t>, folio 5</w:t>
            </w:r>
            <w:r w:rsidR="005F5086" w:rsidRPr="00010C4D">
              <w:rPr>
                <w:rFonts w:ascii="Arial" w:eastAsia="Arial" w:hAnsi="Arial" w:cs="Arial"/>
                <w:bCs/>
                <w:i/>
                <w:iCs/>
                <w:color w:val="000000" w:themeColor="text1"/>
                <w:sz w:val="20"/>
                <w:szCs w:val="20"/>
              </w:rPr>
              <w:t xml:space="preserve">, </w:t>
            </w:r>
            <w:r w:rsidR="00F03C9D" w:rsidRPr="00010C4D">
              <w:rPr>
                <w:rFonts w:ascii="Arial" w:eastAsia="Arial" w:hAnsi="Arial" w:cs="Arial"/>
                <w:bCs/>
                <w:i/>
                <w:iCs/>
                <w:color w:val="000000" w:themeColor="text1"/>
                <w:sz w:val="20"/>
                <w:szCs w:val="20"/>
              </w:rPr>
              <w:t xml:space="preserve"> </w:t>
            </w:r>
            <w:r w:rsidRPr="00010C4D">
              <w:rPr>
                <w:rFonts w:ascii="Arial" w:eastAsia="Arial" w:hAnsi="Arial" w:cs="Arial"/>
                <w:bCs/>
                <w:iCs/>
                <w:color w:val="000000" w:themeColor="text1"/>
                <w:sz w:val="20"/>
                <w:szCs w:val="20"/>
              </w:rPr>
              <w:t xml:space="preserve">se establece </w:t>
            </w:r>
            <w:r w:rsidR="00917FAC" w:rsidRPr="00010C4D">
              <w:rPr>
                <w:rFonts w:ascii="Arial" w:eastAsia="Arial" w:hAnsi="Arial" w:cs="Arial"/>
                <w:bCs/>
                <w:iCs/>
                <w:color w:val="000000" w:themeColor="text1"/>
                <w:sz w:val="20"/>
                <w:szCs w:val="20"/>
              </w:rPr>
              <w:t xml:space="preserve">la diferencia </w:t>
            </w:r>
            <w:r w:rsidR="005F5086" w:rsidRPr="00010C4D">
              <w:rPr>
                <w:rFonts w:ascii="Arial" w:eastAsia="Arial" w:hAnsi="Arial" w:cs="Arial"/>
                <w:bCs/>
                <w:iCs/>
                <w:color w:val="000000" w:themeColor="text1"/>
                <w:sz w:val="20"/>
                <w:szCs w:val="20"/>
              </w:rPr>
              <w:t xml:space="preserve">de cada uno </w:t>
            </w:r>
            <w:r w:rsidR="00955153" w:rsidRPr="00010C4D">
              <w:rPr>
                <w:rFonts w:ascii="Arial" w:eastAsia="Arial" w:hAnsi="Arial" w:cs="Arial"/>
                <w:bCs/>
                <w:iCs/>
                <w:color w:val="000000" w:themeColor="text1"/>
                <w:sz w:val="20"/>
                <w:szCs w:val="20"/>
              </w:rPr>
              <w:t xml:space="preserve">de ellos a partir del objetivo que se propone, </w:t>
            </w:r>
            <w:r w:rsidR="00917FAC" w:rsidRPr="00010C4D">
              <w:rPr>
                <w:rFonts w:ascii="Arial" w:eastAsia="Arial" w:hAnsi="Arial" w:cs="Arial"/>
                <w:bCs/>
                <w:iCs/>
                <w:color w:val="000000" w:themeColor="text1"/>
                <w:sz w:val="20"/>
                <w:szCs w:val="20"/>
              </w:rPr>
              <w:t>en los siguientes términos</w:t>
            </w:r>
            <w:r w:rsidR="00E836FD" w:rsidRPr="00010C4D">
              <w:rPr>
                <w:rFonts w:ascii="Arial" w:eastAsia="Arial" w:hAnsi="Arial" w:cs="Arial"/>
                <w:bCs/>
                <w:iCs/>
                <w:color w:val="000000" w:themeColor="text1"/>
                <w:sz w:val="20"/>
                <w:szCs w:val="20"/>
              </w:rPr>
              <w:t>:</w:t>
            </w:r>
          </w:p>
          <w:p w14:paraId="13B7FB02" w14:textId="498E92B8" w:rsidR="00E836FD" w:rsidRPr="00010C4D" w:rsidRDefault="00E836FD" w:rsidP="00204AD1">
            <w:pPr>
              <w:tabs>
                <w:tab w:val="left" w:pos="2135"/>
              </w:tabs>
              <w:jc w:val="both"/>
              <w:rPr>
                <w:rFonts w:ascii="Arial" w:eastAsia="Arial" w:hAnsi="Arial" w:cs="Arial"/>
                <w:bCs/>
                <w:i/>
                <w:iCs/>
                <w:color w:val="000000" w:themeColor="text1"/>
                <w:sz w:val="20"/>
                <w:szCs w:val="20"/>
              </w:rPr>
            </w:pPr>
          </w:p>
          <w:p w14:paraId="76DF4930" w14:textId="07D890DA" w:rsidR="00E836FD" w:rsidRPr="00010C4D" w:rsidRDefault="00E836FD" w:rsidP="00204AD1">
            <w:pPr>
              <w:numPr>
                <w:ilvl w:val="0"/>
                <w:numId w:val="28"/>
              </w:numPr>
              <w:autoSpaceDE w:val="0"/>
              <w:autoSpaceDN w:val="0"/>
              <w:adjustRightInd w:val="0"/>
              <w:jc w:val="both"/>
              <w:rPr>
                <w:rFonts w:ascii="Arial" w:hAnsi="Arial" w:cs="Arial"/>
                <w:i/>
                <w:color w:val="000000" w:themeColor="text1"/>
                <w:sz w:val="20"/>
                <w:szCs w:val="20"/>
                <w:lang w:eastAsia="ar-SA"/>
              </w:rPr>
            </w:pPr>
            <w:r w:rsidRPr="00010C4D">
              <w:rPr>
                <w:rFonts w:ascii="Arial" w:hAnsi="Arial" w:cs="Arial"/>
                <w:b/>
                <w:i/>
                <w:color w:val="000000" w:themeColor="text1"/>
                <w:sz w:val="20"/>
                <w:szCs w:val="20"/>
              </w:rPr>
              <w:t>Manual:</w:t>
            </w:r>
            <w:r w:rsidRPr="00010C4D">
              <w:rPr>
                <w:rFonts w:ascii="Arial" w:hAnsi="Arial" w:cs="Arial"/>
                <w:i/>
                <w:color w:val="000000" w:themeColor="text1"/>
                <w:sz w:val="20"/>
                <w:szCs w:val="20"/>
              </w:rPr>
              <w:t xml:space="preserve"> Documento que contiene la descripción de actividades que deben seguirse en la realización de las tareas, funciones y procesos. Pueden contener información, autorizaciones o documentos necesarios, equipo de oficina a utilizar y cualquier otro dato que pueda ayudar al correcto desarrollo de las actividades</w:t>
            </w:r>
          </w:p>
          <w:p w14:paraId="52674D16" w14:textId="77777777" w:rsidR="00FC622D" w:rsidRPr="00010C4D" w:rsidRDefault="00FC622D" w:rsidP="00204AD1">
            <w:pPr>
              <w:autoSpaceDE w:val="0"/>
              <w:autoSpaceDN w:val="0"/>
              <w:adjustRightInd w:val="0"/>
              <w:ind w:left="360"/>
              <w:jc w:val="both"/>
              <w:rPr>
                <w:rFonts w:ascii="Arial" w:hAnsi="Arial" w:cs="Arial"/>
                <w:i/>
                <w:color w:val="000000" w:themeColor="text1"/>
                <w:sz w:val="20"/>
                <w:szCs w:val="20"/>
              </w:rPr>
            </w:pPr>
          </w:p>
          <w:p w14:paraId="03329E39" w14:textId="69A23050" w:rsidR="00E836FD" w:rsidRPr="00010C4D" w:rsidRDefault="00E836FD" w:rsidP="00204AD1">
            <w:pPr>
              <w:numPr>
                <w:ilvl w:val="0"/>
                <w:numId w:val="28"/>
              </w:numPr>
              <w:autoSpaceDE w:val="0"/>
              <w:autoSpaceDN w:val="0"/>
              <w:adjustRightInd w:val="0"/>
              <w:jc w:val="both"/>
              <w:rPr>
                <w:rFonts w:ascii="Arial" w:hAnsi="Arial" w:cs="Arial"/>
                <w:i/>
                <w:color w:val="000000" w:themeColor="text1"/>
                <w:sz w:val="20"/>
                <w:szCs w:val="20"/>
              </w:rPr>
            </w:pPr>
            <w:r w:rsidRPr="00010C4D">
              <w:rPr>
                <w:rFonts w:ascii="Arial" w:hAnsi="Arial" w:cs="Arial"/>
                <w:b/>
                <w:i/>
                <w:color w:val="000000" w:themeColor="text1"/>
                <w:sz w:val="20"/>
                <w:szCs w:val="20"/>
              </w:rPr>
              <w:t xml:space="preserve">Procedimiento: </w:t>
            </w:r>
            <w:r w:rsidRPr="00010C4D">
              <w:rPr>
                <w:rFonts w:ascii="Arial" w:eastAsia="Calibri" w:hAnsi="Arial" w:cs="Arial"/>
                <w:i/>
                <w:color w:val="000000" w:themeColor="text1"/>
                <w:sz w:val="20"/>
                <w:szCs w:val="20"/>
                <w:lang w:eastAsia="en-US"/>
              </w:rPr>
              <w:t>Forma especificada o detallada para llevar a cabo una actividad o un proceso</w:t>
            </w:r>
            <w:r w:rsidR="00955153" w:rsidRPr="00010C4D">
              <w:rPr>
                <w:rFonts w:ascii="Arial" w:eastAsia="Calibri" w:hAnsi="Arial" w:cs="Arial"/>
                <w:i/>
                <w:color w:val="000000" w:themeColor="text1"/>
                <w:sz w:val="20"/>
                <w:szCs w:val="20"/>
                <w:lang w:eastAsia="en-US"/>
              </w:rPr>
              <w:t xml:space="preserve">. </w:t>
            </w:r>
          </w:p>
          <w:p w14:paraId="6D3E6BC1" w14:textId="565BBEE7" w:rsidR="00955153" w:rsidRPr="00010C4D" w:rsidRDefault="00955153" w:rsidP="00204AD1">
            <w:pPr>
              <w:jc w:val="both"/>
              <w:rPr>
                <w:rFonts w:ascii="Arial" w:hAnsi="Arial" w:cs="Arial"/>
                <w:color w:val="000000" w:themeColor="text1"/>
                <w:sz w:val="20"/>
                <w:szCs w:val="20"/>
              </w:rPr>
            </w:pPr>
          </w:p>
          <w:p w14:paraId="18B78627" w14:textId="77777777" w:rsidR="00955153" w:rsidRPr="00010C4D" w:rsidRDefault="00955153" w:rsidP="00204AD1">
            <w:pPr>
              <w:jc w:val="both"/>
              <w:rPr>
                <w:rFonts w:ascii="Arial" w:hAnsi="Arial" w:cs="Arial"/>
                <w:color w:val="000000" w:themeColor="text1"/>
                <w:sz w:val="20"/>
                <w:szCs w:val="20"/>
              </w:rPr>
            </w:pPr>
          </w:p>
          <w:p w14:paraId="27B022A2" w14:textId="218D06CC" w:rsidR="00867BCF" w:rsidRDefault="00867BCF"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Por lo anterior se </w:t>
            </w:r>
            <w:r w:rsidRPr="00010C4D">
              <w:rPr>
                <w:rFonts w:ascii="Arial" w:hAnsi="Arial" w:cs="Arial"/>
                <w:b/>
                <w:color w:val="000000" w:themeColor="text1"/>
                <w:sz w:val="20"/>
                <w:szCs w:val="20"/>
              </w:rPr>
              <w:t>RATIFICA</w:t>
            </w:r>
            <w:r w:rsidRPr="00010C4D">
              <w:rPr>
                <w:rFonts w:ascii="Arial" w:hAnsi="Arial" w:cs="Arial"/>
                <w:color w:val="000000" w:themeColor="text1"/>
                <w:sz w:val="20"/>
                <w:szCs w:val="20"/>
              </w:rPr>
              <w:t xml:space="preserve"> el hallazgo. </w:t>
            </w:r>
          </w:p>
          <w:p w14:paraId="3A4A74B6" w14:textId="15A1FE21" w:rsidR="00D85912" w:rsidRDefault="00D85912" w:rsidP="00204AD1">
            <w:pPr>
              <w:jc w:val="both"/>
              <w:rPr>
                <w:rFonts w:ascii="Arial" w:hAnsi="Arial" w:cs="Arial"/>
                <w:color w:val="000000" w:themeColor="text1"/>
                <w:sz w:val="20"/>
                <w:szCs w:val="20"/>
              </w:rPr>
            </w:pPr>
          </w:p>
          <w:p w14:paraId="029EE65F" w14:textId="79B00401" w:rsidR="00D85912" w:rsidRDefault="00D85912" w:rsidP="00204AD1">
            <w:pPr>
              <w:jc w:val="both"/>
              <w:rPr>
                <w:rFonts w:ascii="Arial" w:hAnsi="Arial" w:cs="Arial"/>
                <w:color w:val="000000" w:themeColor="text1"/>
                <w:sz w:val="20"/>
                <w:szCs w:val="20"/>
              </w:rPr>
            </w:pPr>
          </w:p>
          <w:p w14:paraId="709691CC" w14:textId="3A033522" w:rsidR="00D85912" w:rsidRDefault="00D85912" w:rsidP="00204AD1">
            <w:pPr>
              <w:jc w:val="both"/>
              <w:rPr>
                <w:rFonts w:ascii="Arial" w:hAnsi="Arial" w:cs="Arial"/>
                <w:color w:val="000000" w:themeColor="text1"/>
                <w:sz w:val="20"/>
                <w:szCs w:val="20"/>
              </w:rPr>
            </w:pPr>
          </w:p>
          <w:p w14:paraId="281A2914" w14:textId="128C86B6" w:rsidR="00D85912" w:rsidRDefault="00D85912" w:rsidP="00204AD1">
            <w:pPr>
              <w:jc w:val="both"/>
              <w:rPr>
                <w:rFonts w:ascii="Arial" w:hAnsi="Arial" w:cs="Arial"/>
                <w:color w:val="000000" w:themeColor="text1"/>
                <w:sz w:val="20"/>
                <w:szCs w:val="20"/>
              </w:rPr>
            </w:pPr>
          </w:p>
          <w:p w14:paraId="3418A053" w14:textId="578832AA" w:rsidR="00D85912" w:rsidRDefault="00D85912" w:rsidP="00204AD1">
            <w:pPr>
              <w:jc w:val="both"/>
              <w:rPr>
                <w:rFonts w:ascii="Arial" w:hAnsi="Arial" w:cs="Arial"/>
                <w:color w:val="000000" w:themeColor="text1"/>
                <w:sz w:val="20"/>
                <w:szCs w:val="20"/>
              </w:rPr>
            </w:pPr>
          </w:p>
          <w:p w14:paraId="1F0C7A01" w14:textId="550D2254" w:rsidR="00D85912" w:rsidRDefault="00D85912" w:rsidP="00204AD1">
            <w:pPr>
              <w:jc w:val="both"/>
              <w:rPr>
                <w:rFonts w:ascii="Arial" w:hAnsi="Arial" w:cs="Arial"/>
                <w:color w:val="000000" w:themeColor="text1"/>
                <w:sz w:val="20"/>
                <w:szCs w:val="20"/>
              </w:rPr>
            </w:pPr>
          </w:p>
          <w:p w14:paraId="73EADE0F" w14:textId="0E56627F" w:rsidR="00D85912" w:rsidRDefault="00D85912" w:rsidP="00204AD1">
            <w:pPr>
              <w:jc w:val="both"/>
              <w:rPr>
                <w:rFonts w:ascii="Arial" w:hAnsi="Arial" w:cs="Arial"/>
                <w:color w:val="000000" w:themeColor="text1"/>
                <w:sz w:val="20"/>
                <w:szCs w:val="20"/>
              </w:rPr>
            </w:pPr>
          </w:p>
          <w:p w14:paraId="230D4D86" w14:textId="33294797" w:rsidR="00D85912" w:rsidRDefault="00D85912" w:rsidP="00204AD1">
            <w:pPr>
              <w:jc w:val="both"/>
              <w:rPr>
                <w:rFonts w:ascii="Arial" w:hAnsi="Arial" w:cs="Arial"/>
                <w:color w:val="000000" w:themeColor="text1"/>
                <w:sz w:val="20"/>
                <w:szCs w:val="20"/>
              </w:rPr>
            </w:pPr>
          </w:p>
          <w:p w14:paraId="51AC4817" w14:textId="51F0DC7A" w:rsidR="00D85912" w:rsidRDefault="00D85912" w:rsidP="00204AD1">
            <w:pPr>
              <w:jc w:val="both"/>
              <w:rPr>
                <w:rFonts w:ascii="Arial" w:hAnsi="Arial" w:cs="Arial"/>
                <w:color w:val="000000" w:themeColor="text1"/>
                <w:sz w:val="20"/>
                <w:szCs w:val="20"/>
              </w:rPr>
            </w:pPr>
          </w:p>
          <w:p w14:paraId="20470612" w14:textId="2993BBBD" w:rsidR="00D85912" w:rsidRDefault="00D85912" w:rsidP="00204AD1">
            <w:pPr>
              <w:jc w:val="both"/>
              <w:rPr>
                <w:rFonts w:ascii="Arial" w:hAnsi="Arial" w:cs="Arial"/>
                <w:color w:val="000000" w:themeColor="text1"/>
                <w:sz w:val="20"/>
                <w:szCs w:val="20"/>
              </w:rPr>
            </w:pPr>
          </w:p>
          <w:p w14:paraId="2395FDAE" w14:textId="631485E8" w:rsidR="00D85912" w:rsidRDefault="00D85912" w:rsidP="00204AD1">
            <w:pPr>
              <w:jc w:val="both"/>
              <w:rPr>
                <w:rFonts w:ascii="Arial" w:hAnsi="Arial" w:cs="Arial"/>
                <w:color w:val="000000" w:themeColor="text1"/>
                <w:sz w:val="20"/>
                <w:szCs w:val="20"/>
              </w:rPr>
            </w:pPr>
          </w:p>
          <w:p w14:paraId="25620DD8" w14:textId="5ACEF040" w:rsidR="00D85912" w:rsidRDefault="00D85912" w:rsidP="00204AD1">
            <w:pPr>
              <w:jc w:val="both"/>
              <w:rPr>
                <w:rFonts w:ascii="Arial" w:hAnsi="Arial" w:cs="Arial"/>
                <w:color w:val="000000" w:themeColor="text1"/>
                <w:sz w:val="20"/>
                <w:szCs w:val="20"/>
              </w:rPr>
            </w:pPr>
          </w:p>
          <w:p w14:paraId="4FE3A882" w14:textId="4956C9C5" w:rsidR="00D85912" w:rsidRDefault="00D85912" w:rsidP="00204AD1">
            <w:pPr>
              <w:jc w:val="both"/>
              <w:rPr>
                <w:rFonts w:ascii="Arial" w:hAnsi="Arial" w:cs="Arial"/>
                <w:color w:val="000000" w:themeColor="text1"/>
                <w:sz w:val="20"/>
                <w:szCs w:val="20"/>
              </w:rPr>
            </w:pPr>
          </w:p>
          <w:p w14:paraId="21876502" w14:textId="4E52A48B" w:rsidR="00D85912" w:rsidRDefault="00D85912" w:rsidP="00204AD1">
            <w:pPr>
              <w:jc w:val="both"/>
              <w:rPr>
                <w:rFonts w:ascii="Arial" w:hAnsi="Arial" w:cs="Arial"/>
                <w:color w:val="000000" w:themeColor="text1"/>
                <w:sz w:val="20"/>
                <w:szCs w:val="20"/>
              </w:rPr>
            </w:pPr>
          </w:p>
          <w:p w14:paraId="537F4242" w14:textId="553297B2" w:rsidR="00D85912" w:rsidRDefault="00D85912" w:rsidP="00204AD1">
            <w:pPr>
              <w:jc w:val="both"/>
              <w:rPr>
                <w:rFonts w:ascii="Arial" w:hAnsi="Arial" w:cs="Arial"/>
                <w:color w:val="000000" w:themeColor="text1"/>
                <w:sz w:val="20"/>
                <w:szCs w:val="20"/>
              </w:rPr>
            </w:pPr>
          </w:p>
          <w:p w14:paraId="10F2670D" w14:textId="6AD2F4BE" w:rsidR="00D85912" w:rsidRDefault="00D85912" w:rsidP="00204AD1">
            <w:pPr>
              <w:jc w:val="both"/>
              <w:rPr>
                <w:rFonts w:ascii="Arial" w:hAnsi="Arial" w:cs="Arial"/>
                <w:color w:val="000000" w:themeColor="text1"/>
                <w:sz w:val="20"/>
                <w:szCs w:val="20"/>
              </w:rPr>
            </w:pPr>
          </w:p>
          <w:p w14:paraId="3A0406F9" w14:textId="79085FED" w:rsidR="00D85912" w:rsidRDefault="00D85912" w:rsidP="00204AD1">
            <w:pPr>
              <w:jc w:val="both"/>
              <w:rPr>
                <w:rFonts w:ascii="Arial" w:hAnsi="Arial" w:cs="Arial"/>
                <w:color w:val="000000" w:themeColor="text1"/>
                <w:sz w:val="20"/>
                <w:szCs w:val="20"/>
              </w:rPr>
            </w:pPr>
          </w:p>
          <w:p w14:paraId="51550666" w14:textId="3A291D96" w:rsidR="00D85912" w:rsidRDefault="00D85912" w:rsidP="00204AD1">
            <w:pPr>
              <w:jc w:val="both"/>
              <w:rPr>
                <w:rFonts w:ascii="Arial" w:hAnsi="Arial" w:cs="Arial"/>
                <w:color w:val="000000" w:themeColor="text1"/>
                <w:sz w:val="20"/>
                <w:szCs w:val="20"/>
              </w:rPr>
            </w:pPr>
          </w:p>
          <w:p w14:paraId="5660C8BA" w14:textId="48049379" w:rsidR="00D85912" w:rsidRDefault="00D85912" w:rsidP="00204AD1">
            <w:pPr>
              <w:jc w:val="both"/>
              <w:rPr>
                <w:rFonts w:ascii="Arial" w:hAnsi="Arial" w:cs="Arial"/>
                <w:color w:val="000000" w:themeColor="text1"/>
                <w:sz w:val="20"/>
                <w:szCs w:val="20"/>
              </w:rPr>
            </w:pPr>
          </w:p>
          <w:p w14:paraId="729A5BC0" w14:textId="3DA948AA" w:rsidR="00D85912" w:rsidRDefault="00D85912" w:rsidP="00204AD1">
            <w:pPr>
              <w:jc w:val="both"/>
              <w:rPr>
                <w:rFonts w:ascii="Arial" w:hAnsi="Arial" w:cs="Arial"/>
                <w:color w:val="000000" w:themeColor="text1"/>
                <w:sz w:val="20"/>
                <w:szCs w:val="20"/>
              </w:rPr>
            </w:pPr>
          </w:p>
          <w:p w14:paraId="225579E0" w14:textId="54826243" w:rsidR="00D85912" w:rsidRDefault="00D85912" w:rsidP="00204AD1">
            <w:pPr>
              <w:jc w:val="both"/>
              <w:rPr>
                <w:rFonts w:ascii="Arial" w:hAnsi="Arial" w:cs="Arial"/>
                <w:color w:val="000000" w:themeColor="text1"/>
                <w:sz w:val="20"/>
                <w:szCs w:val="20"/>
              </w:rPr>
            </w:pPr>
          </w:p>
          <w:p w14:paraId="290093FC" w14:textId="1D8CF228" w:rsidR="00D85912" w:rsidRDefault="00D85912" w:rsidP="00204AD1">
            <w:pPr>
              <w:jc w:val="both"/>
              <w:rPr>
                <w:rFonts w:ascii="Arial" w:hAnsi="Arial" w:cs="Arial"/>
                <w:color w:val="000000" w:themeColor="text1"/>
                <w:sz w:val="20"/>
                <w:szCs w:val="20"/>
              </w:rPr>
            </w:pPr>
          </w:p>
          <w:p w14:paraId="4332B9FA" w14:textId="1288A36C" w:rsidR="00D85912" w:rsidRDefault="00D85912" w:rsidP="00204AD1">
            <w:pPr>
              <w:jc w:val="both"/>
              <w:rPr>
                <w:rFonts w:ascii="Arial" w:hAnsi="Arial" w:cs="Arial"/>
                <w:color w:val="000000" w:themeColor="text1"/>
                <w:sz w:val="20"/>
                <w:szCs w:val="20"/>
              </w:rPr>
            </w:pPr>
          </w:p>
          <w:p w14:paraId="1EF21883" w14:textId="5FBBA9AB" w:rsidR="00D85912" w:rsidRDefault="00D85912" w:rsidP="00204AD1">
            <w:pPr>
              <w:jc w:val="both"/>
              <w:rPr>
                <w:rFonts w:ascii="Arial" w:hAnsi="Arial" w:cs="Arial"/>
                <w:color w:val="000000" w:themeColor="text1"/>
                <w:sz w:val="20"/>
                <w:szCs w:val="20"/>
              </w:rPr>
            </w:pPr>
          </w:p>
          <w:p w14:paraId="3D68E4BB" w14:textId="11880F03" w:rsidR="00D85912" w:rsidRDefault="00D85912" w:rsidP="00204AD1">
            <w:pPr>
              <w:jc w:val="both"/>
              <w:rPr>
                <w:rFonts w:ascii="Arial" w:hAnsi="Arial" w:cs="Arial"/>
                <w:color w:val="000000" w:themeColor="text1"/>
                <w:sz w:val="20"/>
                <w:szCs w:val="20"/>
              </w:rPr>
            </w:pPr>
          </w:p>
          <w:p w14:paraId="2BB49080" w14:textId="0D90FFA1" w:rsidR="00D85912" w:rsidRDefault="00D85912" w:rsidP="00204AD1">
            <w:pPr>
              <w:jc w:val="both"/>
              <w:rPr>
                <w:rFonts w:ascii="Arial" w:hAnsi="Arial" w:cs="Arial"/>
                <w:color w:val="000000" w:themeColor="text1"/>
                <w:sz w:val="20"/>
                <w:szCs w:val="20"/>
              </w:rPr>
            </w:pPr>
          </w:p>
          <w:p w14:paraId="0EAB8727" w14:textId="6EEE1133" w:rsidR="00D85912" w:rsidRDefault="00D85912" w:rsidP="00204AD1">
            <w:pPr>
              <w:jc w:val="both"/>
              <w:rPr>
                <w:rFonts w:ascii="Arial" w:hAnsi="Arial" w:cs="Arial"/>
                <w:color w:val="000000" w:themeColor="text1"/>
                <w:sz w:val="20"/>
                <w:szCs w:val="20"/>
              </w:rPr>
            </w:pPr>
          </w:p>
          <w:p w14:paraId="3E16D4F4" w14:textId="5CAD44C3" w:rsidR="00D85912" w:rsidRDefault="00D85912" w:rsidP="00204AD1">
            <w:pPr>
              <w:jc w:val="both"/>
              <w:rPr>
                <w:rFonts w:ascii="Arial" w:hAnsi="Arial" w:cs="Arial"/>
                <w:color w:val="000000" w:themeColor="text1"/>
                <w:sz w:val="20"/>
                <w:szCs w:val="20"/>
              </w:rPr>
            </w:pPr>
          </w:p>
          <w:p w14:paraId="7E33E326" w14:textId="5168697B" w:rsidR="00D85912" w:rsidRDefault="00D85912" w:rsidP="00204AD1">
            <w:pPr>
              <w:jc w:val="both"/>
              <w:rPr>
                <w:rFonts w:ascii="Arial" w:hAnsi="Arial" w:cs="Arial"/>
                <w:color w:val="000000" w:themeColor="text1"/>
                <w:sz w:val="20"/>
                <w:szCs w:val="20"/>
              </w:rPr>
            </w:pPr>
          </w:p>
          <w:p w14:paraId="2DA3819B" w14:textId="3F4F7D21" w:rsidR="00D85912" w:rsidRDefault="00D85912" w:rsidP="00204AD1">
            <w:pPr>
              <w:jc w:val="both"/>
              <w:rPr>
                <w:rFonts w:ascii="Arial" w:hAnsi="Arial" w:cs="Arial"/>
                <w:color w:val="000000" w:themeColor="text1"/>
                <w:sz w:val="20"/>
                <w:szCs w:val="20"/>
              </w:rPr>
            </w:pPr>
          </w:p>
          <w:p w14:paraId="678029BC" w14:textId="7E509F16" w:rsidR="00D85912" w:rsidRDefault="00D85912" w:rsidP="00204AD1">
            <w:pPr>
              <w:jc w:val="both"/>
              <w:rPr>
                <w:rFonts w:ascii="Arial" w:hAnsi="Arial" w:cs="Arial"/>
                <w:color w:val="000000" w:themeColor="text1"/>
                <w:sz w:val="20"/>
                <w:szCs w:val="20"/>
              </w:rPr>
            </w:pPr>
          </w:p>
          <w:p w14:paraId="75F41749" w14:textId="77777777" w:rsidR="00D85912" w:rsidRPr="00010C4D" w:rsidRDefault="00D85912" w:rsidP="00204AD1">
            <w:pPr>
              <w:jc w:val="both"/>
              <w:rPr>
                <w:rFonts w:ascii="Arial" w:hAnsi="Arial" w:cs="Arial"/>
                <w:color w:val="000000" w:themeColor="text1"/>
                <w:sz w:val="20"/>
                <w:szCs w:val="20"/>
              </w:rPr>
            </w:pPr>
          </w:p>
          <w:p w14:paraId="2B2D5EE5" w14:textId="77777777" w:rsidR="00867BCF" w:rsidRPr="00010C4D" w:rsidRDefault="00867BCF" w:rsidP="00204AD1">
            <w:pPr>
              <w:pStyle w:val="xdefault"/>
              <w:shd w:val="clear" w:color="auto" w:fill="FFFFFF"/>
              <w:spacing w:before="0" w:beforeAutospacing="0" w:after="0" w:afterAutospacing="0"/>
              <w:ind w:left="284" w:right="284"/>
              <w:jc w:val="both"/>
              <w:rPr>
                <w:rFonts w:ascii="Arial" w:hAnsi="Arial" w:cs="Arial"/>
                <w:i/>
                <w:color w:val="000000" w:themeColor="text1"/>
                <w:sz w:val="18"/>
                <w:szCs w:val="18"/>
                <w:bdr w:val="none" w:sz="0" w:space="0" w:color="auto" w:frame="1"/>
              </w:rPr>
            </w:pPr>
          </w:p>
          <w:p w14:paraId="069E39F5" w14:textId="77777777" w:rsidR="000E132A" w:rsidRPr="00010C4D" w:rsidRDefault="000E132A" w:rsidP="00204AD1">
            <w:pPr>
              <w:pStyle w:val="xdefault"/>
              <w:shd w:val="clear" w:color="auto" w:fill="FFFFFF"/>
              <w:spacing w:before="0" w:beforeAutospacing="0" w:after="0" w:afterAutospacing="0"/>
              <w:jc w:val="both"/>
              <w:rPr>
                <w:rFonts w:ascii="Arial" w:hAnsi="Arial" w:cs="Arial"/>
                <w:color w:val="000000" w:themeColor="text1"/>
                <w:sz w:val="20"/>
                <w:szCs w:val="20"/>
                <w:bdr w:val="none" w:sz="0" w:space="0" w:color="auto" w:frame="1"/>
              </w:rPr>
            </w:pPr>
          </w:p>
          <w:p w14:paraId="7F221968" w14:textId="77777777" w:rsidR="000E132A" w:rsidRPr="00010C4D" w:rsidRDefault="000E132A" w:rsidP="00204AD1">
            <w:pPr>
              <w:pStyle w:val="xdefault"/>
              <w:shd w:val="clear" w:color="auto" w:fill="FFFFFF"/>
              <w:spacing w:before="0" w:beforeAutospacing="0" w:after="0" w:afterAutospacing="0"/>
              <w:jc w:val="both"/>
              <w:rPr>
                <w:rFonts w:ascii="Arial" w:hAnsi="Arial" w:cs="Arial"/>
                <w:b/>
                <w:bCs/>
                <w:color w:val="000000" w:themeColor="text1"/>
                <w:sz w:val="20"/>
                <w:szCs w:val="20"/>
              </w:rPr>
            </w:pPr>
          </w:p>
        </w:tc>
      </w:tr>
      <w:tr w:rsidR="00010C4D" w:rsidRPr="00010C4D" w14:paraId="301CC41E" w14:textId="77777777" w:rsidTr="000E132A">
        <w:trPr>
          <w:trHeight w:val="220"/>
        </w:trPr>
        <w:tc>
          <w:tcPr>
            <w:tcW w:w="3876" w:type="pct"/>
            <w:shd w:val="clear" w:color="auto" w:fill="D9D9D9"/>
          </w:tcPr>
          <w:p w14:paraId="585A9261"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lastRenderedPageBreak/>
              <w:t>OBSERVACIONES:</w:t>
            </w:r>
          </w:p>
        </w:tc>
        <w:tc>
          <w:tcPr>
            <w:tcW w:w="1124" w:type="pct"/>
            <w:shd w:val="clear" w:color="auto" w:fill="D9D9D9"/>
          </w:tcPr>
          <w:p w14:paraId="25AE7073" w14:textId="77777777" w:rsidR="000E132A" w:rsidRPr="00D85912" w:rsidRDefault="000E132A" w:rsidP="00204AD1">
            <w:pPr>
              <w:jc w:val="center"/>
              <w:rPr>
                <w:rFonts w:ascii="Arial" w:hAnsi="Arial" w:cs="Arial"/>
                <w:b/>
                <w:color w:val="000000" w:themeColor="text1"/>
                <w:sz w:val="18"/>
                <w:szCs w:val="18"/>
              </w:rPr>
            </w:pPr>
            <w:r w:rsidRPr="00D85912">
              <w:rPr>
                <w:rFonts w:ascii="Arial" w:hAnsi="Arial" w:cs="Arial"/>
                <w:b/>
                <w:color w:val="000000" w:themeColor="text1"/>
                <w:sz w:val="18"/>
                <w:szCs w:val="18"/>
              </w:rPr>
              <w:t>RECOMENDACIONES:</w:t>
            </w:r>
          </w:p>
        </w:tc>
      </w:tr>
      <w:tr w:rsidR="00010C4D" w:rsidRPr="00010C4D" w14:paraId="42D789EF" w14:textId="77777777" w:rsidTr="000E132A">
        <w:trPr>
          <w:trHeight w:val="398"/>
        </w:trPr>
        <w:tc>
          <w:tcPr>
            <w:tcW w:w="3876" w:type="pct"/>
            <w:shd w:val="clear" w:color="auto" w:fill="auto"/>
          </w:tcPr>
          <w:p w14:paraId="5A9C92A8" w14:textId="44724E98" w:rsidR="000E132A" w:rsidRPr="00010C4D" w:rsidRDefault="000E132A" w:rsidP="00204AD1">
            <w:pPr>
              <w:pStyle w:val="Default"/>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OBSERVACIÓN No. 1</w:t>
            </w:r>
            <w:r w:rsidRPr="00010C4D">
              <w:rPr>
                <w:rFonts w:ascii="Arial" w:hAnsi="Arial" w:cs="Arial"/>
                <w:b/>
                <w:bCs/>
                <w:color w:val="000000" w:themeColor="text1"/>
                <w:sz w:val="20"/>
                <w:szCs w:val="20"/>
              </w:rPr>
              <w:t>:</w:t>
            </w:r>
            <w:r w:rsidRPr="00010C4D">
              <w:rPr>
                <w:rFonts w:ascii="Arial" w:hAnsi="Arial" w:cs="Arial"/>
                <w:color w:val="000000" w:themeColor="text1"/>
                <w:sz w:val="20"/>
                <w:szCs w:val="20"/>
              </w:rPr>
              <w:t xml:space="preserve"> en la matriz de riesgos de los contratos 312 </w:t>
            </w:r>
            <w:r w:rsidR="00F723AC" w:rsidRPr="00010C4D">
              <w:rPr>
                <w:rFonts w:ascii="Arial" w:hAnsi="Arial" w:cs="Arial"/>
                <w:color w:val="000000" w:themeColor="text1"/>
                <w:sz w:val="20"/>
                <w:szCs w:val="20"/>
              </w:rPr>
              <w:t xml:space="preserve">de 2018 y 313 de </w:t>
            </w:r>
            <w:r w:rsidRPr="00010C4D">
              <w:rPr>
                <w:rFonts w:ascii="Arial" w:hAnsi="Arial" w:cs="Arial"/>
                <w:color w:val="000000" w:themeColor="text1"/>
                <w:sz w:val="20"/>
                <w:szCs w:val="20"/>
              </w:rPr>
              <w:t xml:space="preserve">2018 el riesgo de: </w:t>
            </w:r>
            <w:r w:rsidRPr="00010C4D">
              <w:rPr>
                <w:rFonts w:ascii="Arial" w:hAnsi="Arial" w:cs="Arial"/>
                <w:i/>
                <w:iCs/>
                <w:color w:val="000000" w:themeColor="text1"/>
                <w:sz w:val="20"/>
                <w:szCs w:val="20"/>
              </w:rPr>
              <w:t>“Prestación del servicio de manera ineficiente, inoportuna o ineficaz”</w:t>
            </w:r>
            <w:r w:rsidRPr="00010C4D">
              <w:rPr>
                <w:rFonts w:ascii="Arial" w:hAnsi="Arial" w:cs="Arial"/>
                <w:color w:val="000000" w:themeColor="text1"/>
                <w:sz w:val="20"/>
                <w:szCs w:val="20"/>
              </w:rPr>
              <w:t>, el cual se asignó a la UAERMV, lo cual se considera una asignación equivocada por cuanto al tratarse de la prestación del servicio contratado, este debe ser asumido por el contratista; no obstante, lo anterior, en el proceso de contratación del año 2019 esta asignación fue corregida.</w:t>
            </w:r>
          </w:p>
          <w:p w14:paraId="43B3161E" w14:textId="77777777" w:rsidR="000E132A" w:rsidRPr="00010C4D" w:rsidRDefault="000E132A" w:rsidP="00204AD1">
            <w:pPr>
              <w:pStyle w:val="Default"/>
              <w:jc w:val="both"/>
              <w:rPr>
                <w:rFonts w:ascii="Arial" w:hAnsi="Arial" w:cs="Arial"/>
                <w:b/>
                <w:bCs/>
                <w:color w:val="000000" w:themeColor="text1"/>
                <w:sz w:val="20"/>
                <w:szCs w:val="20"/>
              </w:rPr>
            </w:pPr>
          </w:p>
          <w:p w14:paraId="486443A1"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b/>
                <w:bCs/>
                <w:color w:val="000000" w:themeColor="text1"/>
                <w:sz w:val="20"/>
                <w:szCs w:val="20"/>
              </w:rPr>
              <w:t>CONTRATO 312 DE 2018.</w:t>
            </w:r>
          </w:p>
          <w:p w14:paraId="4983634F" w14:textId="77777777" w:rsidR="000E132A" w:rsidRPr="00010C4D" w:rsidRDefault="000E132A" w:rsidP="00204AD1">
            <w:pPr>
              <w:pStyle w:val="Default"/>
              <w:rPr>
                <w:rFonts w:ascii="Arial" w:hAnsi="Arial" w:cs="Arial"/>
                <w:color w:val="000000" w:themeColor="text1"/>
                <w:sz w:val="20"/>
                <w:szCs w:val="20"/>
              </w:rPr>
            </w:pPr>
            <w:r w:rsidRPr="00010C4D">
              <w:rPr>
                <w:rFonts w:ascii="Arial" w:hAnsi="Arial" w:cs="Arial"/>
                <w:noProof/>
                <w:color w:val="000000" w:themeColor="text1"/>
                <w:sz w:val="20"/>
                <w:szCs w:val="20"/>
              </w:rPr>
              <w:drawing>
                <wp:inline distT="0" distB="0" distL="0" distR="0" wp14:anchorId="671D709B" wp14:editId="6F75EB2F">
                  <wp:extent cx="4761087" cy="4722125"/>
                  <wp:effectExtent l="0" t="0" r="190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6264" cy="4776850"/>
                          </a:xfrm>
                          <a:prstGeom prst="rect">
                            <a:avLst/>
                          </a:prstGeom>
                        </pic:spPr>
                      </pic:pic>
                    </a:graphicData>
                  </a:graphic>
                </wp:inline>
              </w:drawing>
            </w:r>
          </w:p>
          <w:p w14:paraId="5085B626" w14:textId="77777777" w:rsidR="000E132A" w:rsidRPr="00010C4D" w:rsidRDefault="000E132A" w:rsidP="00204AD1">
            <w:pPr>
              <w:rPr>
                <w:rFonts w:ascii="Arial" w:hAnsi="Arial" w:cs="Arial"/>
                <w:color w:val="000000" w:themeColor="text1"/>
                <w:sz w:val="20"/>
                <w:szCs w:val="20"/>
                <w:u w:val="single"/>
                <w:lang w:val="es-CO" w:eastAsia="es-CO"/>
              </w:rPr>
            </w:pPr>
            <w:r w:rsidRPr="00010C4D">
              <w:rPr>
                <w:rFonts w:ascii="Arial" w:hAnsi="Arial" w:cs="Arial"/>
                <w:color w:val="000000" w:themeColor="text1"/>
                <w:sz w:val="20"/>
                <w:szCs w:val="20"/>
              </w:rPr>
              <w:t xml:space="preserve">Fuente SECOP II: </w:t>
            </w:r>
            <w:hyperlink r:id="rId49" w:history="1">
              <w:r w:rsidRPr="00010C4D">
                <w:rPr>
                  <w:rStyle w:val="Hipervnculo"/>
                  <w:rFonts w:ascii="Arial" w:hAnsi="Arial" w:cs="Arial"/>
                  <w:color w:val="000000" w:themeColor="text1"/>
                  <w:sz w:val="20"/>
                  <w:szCs w:val="20"/>
                </w:rPr>
                <w:t>https://community.secop.gov.co/Public/Tendering/OpportunityDetail/Index?noticeUID=CO1.NTC.389958&amp;isFromPublicArea=True&amp;isModal=False</w:t>
              </w:r>
            </w:hyperlink>
          </w:p>
          <w:p w14:paraId="34A9B196" w14:textId="77777777" w:rsidR="000E132A" w:rsidRPr="00010C4D" w:rsidRDefault="000E132A" w:rsidP="00204AD1">
            <w:pPr>
              <w:pStyle w:val="Default"/>
              <w:rPr>
                <w:rFonts w:ascii="Arial" w:hAnsi="Arial" w:cs="Arial"/>
                <w:color w:val="000000" w:themeColor="text1"/>
                <w:sz w:val="20"/>
                <w:szCs w:val="20"/>
              </w:rPr>
            </w:pPr>
          </w:p>
          <w:p w14:paraId="6D0EA2E7"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b/>
                <w:bCs/>
                <w:color w:val="000000" w:themeColor="text1"/>
                <w:sz w:val="20"/>
                <w:szCs w:val="20"/>
              </w:rPr>
              <w:t>CONTRATO 313 DE 2018.</w:t>
            </w:r>
          </w:p>
          <w:p w14:paraId="658C68D5" w14:textId="77777777" w:rsidR="000E132A" w:rsidRPr="00010C4D" w:rsidRDefault="000E132A" w:rsidP="00204AD1">
            <w:pPr>
              <w:pStyle w:val="Default"/>
              <w:jc w:val="both"/>
              <w:rPr>
                <w:rFonts w:ascii="Arial" w:hAnsi="Arial" w:cs="Arial"/>
                <w:b/>
                <w:bCs/>
                <w:color w:val="000000" w:themeColor="text1"/>
                <w:sz w:val="20"/>
                <w:szCs w:val="20"/>
              </w:rPr>
            </w:pPr>
            <w:r w:rsidRPr="00010C4D">
              <w:rPr>
                <w:rFonts w:ascii="Arial" w:hAnsi="Arial" w:cs="Arial"/>
                <w:noProof/>
                <w:color w:val="000000" w:themeColor="text1"/>
                <w:sz w:val="20"/>
                <w:szCs w:val="20"/>
              </w:rPr>
              <w:lastRenderedPageBreak/>
              <w:drawing>
                <wp:inline distT="0" distB="0" distL="0" distR="0" wp14:anchorId="19CC541A" wp14:editId="4EC31DD2">
                  <wp:extent cx="4760570" cy="5158853"/>
                  <wp:effectExtent l="0" t="0" r="254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58014" cy="5264450"/>
                          </a:xfrm>
                          <a:prstGeom prst="rect">
                            <a:avLst/>
                          </a:prstGeom>
                        </pic:spPr>
                      </pic:pic>
                    </a:graphicData>
                  </a:graphic>
                </wp:inline>
              </w:drawing>
            </w:r>
          </w:p>
          <w:p w14:paraId="569EA964" w14:textId="77777777" w:rsidR="000E132A" w:rsidRPr="00010C4D" w:rsidRDefault="000E132A" w:rsidP="00204AD1">
            <w:pPr>
              <w:rPr>
                <w:rFonts w:ascii="Arial" w:hAnsi="Arial" w:cs="Arial"/>
                <w:color w:val="000000" w:themeColor="text1"/>
                <w:sz w:val="20"/>
                <w:szCs w:val="20"/>
              </w:rPr>
            </w:pPr>
            <w:r w:rsidRPr="00010C4D">
              <w:rPr>
                <w:rFonts w:ascii="Arial" w:hAnsi="Arial" w:cs="Arial"/>
                <w:color w:val="000000" w:themeColor="text1"/>
                <w:sz w:val="20"/>
                <w:szCs w:val="20"/>
              </w:rPr>
              <w:t xml:space="preserve">Fuente SECOP II: </w:t>
            </w:r>
            <w:hyperlink r:id="rId51" w:history="1">
              <w:r w:rsidRPr="00010C4D">
                <w:rPr>
                  <w:rStyle w:val="Hipervnculo"/>
                  <w:rFonts w:ascii="Arial" w:hAnsi="Arial" w:cs="Arial"/>
                  <w:color w:val="000000" w:themeColor="text1"/>
                  <w:sz w:val="20"/>
                  <w:szCs w:val="20"/>
                </w:rPr>
                <w:t>https://community.secop.gov.co/Public/Tendering/OpportunityDetail/Index?noticeUID=CO1.NTC.389958&amp;isFromPublicArea=True&amp;isModal=False</w:t>
              </w:r>
            </w:hyperlink>
          </w:p>
        </w:tc>
        <w:tc>
          <w:tcPr>
            <w:tcW w:w="1124" w:type="pct"/>
            <w:shd w:val="clear" w:color="auto" w:fill="auto"/>
          </w:tcPr>
          <w:p w14:paraId="1FD53E64" w14:textId="6EC96294"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lastRenderedPageBreak/>
              <w:t>RECOMENDACIÓN No. 1</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 xml:space="preserve">asignar en debida forma los riesgos contractuales identificados. </w:t>
            </w:r>
          </w:p>
          <w:p w14:paraId="52C74CBB" w14:textId="77777777" w:rsidR="000E132A" w:rsidRPr="00010C4D" w:rsidRDefault="000E132A" w:rsidP="00204AD1">
            <w:pPr>
              <w:rPr>
                <w:rFonts w:ascii="Arial" w:hAnsi="Arial" w:cs="Arial"/>
                <w:color w:val="000000" w:themeColor="text1"/>
                <w:sz w:val="20"/>
                <w:szCs w:val="20"/>
              </w:rPr>
            </w:pPr>
          </w:p>
        </w:tc>
      </w:tr>
      <w:tr w:rsidR="00010C4D" w:rsidRPr="00010C4D" w14:paraId="4FE34949" w14:textId="77777777" w:rsidTr="000E132A">
        <w:trPr>
          <w:trHeight w:val="398"/>
        </w:trPr>
        <w:tc>
          <w:tcPr>
            <w:tcW w:w="3876" w:type="pct"/>
            <w:shd w:val="clear" w:color="auto" w:fill="auto"/>
          </w:tcPr>
          <w:p w14:paraId="61D37428"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lastRenderedPageBreak/>
              <w:t xml:space="preserve">TEMA: </w:t>
            </w:r>
            <w:r w:rsidRPr="00010C4D">
              <w:rPr>
                <w:rFonts w:ascii="Arial" w:hAnsi="Arial" w:cs="Arial"/>
                <w:color w:val="000000" w:themeColor="text1"/>
                <w:sz w:val="20"/>
                <w:szCs w:val="20"/>
              </w:rPr>
              <w:t>Cumplimiento de las actividades de la supervisión establecidas en el Manual de Interventoría y Supervisión de Contratos de la UAERMV.</w:t>
            </w:r>
          </w:p>
          <w:p w14:paraId="081C16AD" w14:textId="77777777" w:rsidR="000E132A" w:rsidRPr="00010C4D" w:rsidRDefault="000E132A" w:rsidP="00204AD1">
            <w:pPr>
              <w:jc w:val="both"/>
              <w:rPr>
                <w:rFonts w:ascii="Arial" w:hAnsi="Arial" w:cs="Arial"/>
                <w:b/>
                <w:bCs/>
                <w:color w:val="000000" w:themeColor="text1"/>
                <w:sz w:val="20"/>
                <w:szCs w:val="20"/>
                <w:u w:val="single"/>
              </w:rPr>
            </w:pPr>
          </w:p>
          <w:p w14:paraId="389E8CCA" w14:textId="77777777" w:rsidR="000E132A" w:rsidRPr="00010C4D" w:rsidRDefault="000E132A" w:rsidP="00204AD1">
            <w:pPr>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OBSERVACIÓN No. 2</w:t>
            </w:r>
            <w:r w:rsidRPr="00010C4D">
              <w:rPr>
                <w:rFonts w:ascii="Arial" w:hAnsi="Arial" w:cs="Arial"/>
                <w:b/>
                <w:bCs/>
                <w:color w:val="000000" w:themeColor="text1"/>
                <w:sz w:val="20"/>
                <w:szCs w:val="20"/>
              </w:rPr>
              <w:t>:</w:t>
            </w:r>
          </w:p>
          <w:p w14:paraId="358C0616" w14:textId="77777777" w:rsidR="000E132A" w:rsidRPr="00010C4D" w:rsidRDefault="000E132A" w:rsidP="00204AD1">
            <w:pPr>
              <w:jc w:val="both"/>
              <w:rPr>
                <w:rFonts w:ascii="Arial" w:hAnsi="Arial" w:cs="Arial"/>
                <w:b/>
                <w:bCs/>
                <w:color w:val="000000" w:themeColor="text1"/>
                <w:sz w:val="20"/>
                <w:szCs w:val="20"/>
              </w:rPr>
            </w:pPr>
          </w:p>
          <w:p w14:paraId="57D258A0" w14:textId="77777777" w:rsidR="000E132A" w:rsidRPr="00010C4D" w:rsidRDefault="000E132A" w:rsidP="00204AD1">
            <w:pPr>
              <w:jc w:val="both"/>
              <w:rPr>
                <w:rFonts w:ascii="Arial" w:hAnsi="Arial" w:cs="Arial"/>
                <w:b/>
                <w:bCs/>
                <w:color w:val="000000" w:themeColor="text1"/>
                <w:sz w:val="18"/>
                <w:szCs w:val="18"/>
              </w:rPr>
            </w:pPr>
            <w:r w:rsidRPr="00010C4D">
              <w:rPr>
                <w:rFonts w:ascii="Arial" w:hAnsi="Arial" w:cs="Arial"/>
                <w:b/>
                <w:bCs/>
                <w:color w:val="000000" w:themeColor="text1"/>
                <w:sz w:val="20"/>
                <w:szCs w:val="20"/>
              </w:rPr>
              <w:t xml:space="preserve">1. Contrato 509 DE 2018. </w:t>
            </w:r>
            <w:r w:rsidRPr="00010C4D">
              <w:rPr>
                <w:rFonts w:ascii="Arial" w:hAnsi="Arial" w:cs="Arial"/>
                <w:color w:val="000000" w:themeColor="text1"/>
                <w:sz w:val="18"/>
                <w:szCs w:val="18"/>
              </w:rPr>
              <w:t>“</w:t>
            </w:r>
            <w:r w:rsidRPr="00010C4D">
              <w:rPr>
                <w:rFonts w:ascii="Arial" w:hAnsi="Arial" w:cs="Arial"/>
                <w:i/>
                <w:iCs/>
                <w:color w:val="000000" w:themeColor="text1"/>
                <w:sz w:val="18"/>
                <w:szCs w:val="18"/>
              </w:rPr>
              <w:t>PRESTAR SERVICIOS PROFESIONALES A LA SECRETARIA GENERAL - PROCESO DE CONTRATOS, EN LA ESTRUCTURACIÓN Y FORTALECIMIENTO DE LOS PROCESOS DE SELECCIÓN DE CONTRATISTAS DURANTE LA ETAPA PRECONTRACTUAL, REQUERIDOS POR LA UNIDAD ADMINISTRATIVA ESPECIAL DE REHABILITACIÓN Y MANTENIMIENTO VIAL - UAERMV.”</w:t>
            </w:r>
          </w:p>
          <w:p w14:paraId="3B9EDBC6" w14:textId="77777777" w:rsidR="000E132A" w:rsidRPr="00010C4D" w:rsidRDefault="000E132A" w:rsidP="00204AD1">
            <w:pPr>
              <w:jc w:val="both"/>
              <w:rPr>
                <w:rFonts w:ascii="Arial" w:hAnsi="Arial" w:cs="Arial"/>
                <w:b/>
                <w:bCs/>
                <w:color w:val="000000" w:themeColor="text1"/>
                <w:sz w:val="20"/>
                <w:szCs w:val="20"/>
              </w:rPr>
            </w:pPr>
          </w:p>
          <w:p w14:paraId="5862191D"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Las obligaciones específicas No. 3 y No. 10 del contrato son iguales.</w:t>
            </w:r>
          </w:p>
          <w:p w14:paraId="466A53BD" w14:textId="77777777" w:rsidR="000E132A" w:rsidRPr="00010C4D" w:rsidRDefault="000E132A" w:rsidP="00204AD1">
            <w:pPr>
              <w:jc w:val="both"/>
              <w:rPr>
                <w:rFonts w:ascii="Arial" w:hAnsi="Arial" w:cs="Arial"/>
                <w:b/>
                <w:bCs/>
                <w:color w:val="000000" w:themeColor="text1"/>
                <w:sz w:val="20"/>
                <w:szCs w:val="20"/>
              </w:rPr>
            </w:pPr>
          </w:p>
          <w:p w14:paraId="781B4A34" w14:textId="77777777" w:rsidR="000E132A" w:rsidRPr="00010C4D" w:rsidRDefault="000E132A" w:rsidP="00204AD1">
            <w:pPr>
              <w:jc w:val="both"/>
              <w:rPr>
                <w:rFonts w:ascii="Arial" w:hAnsi="Arial" w:cs="Arial"/>
                <w:i/>
                <w:iCs/>
                <w:color w:val="000000" w:themeColor="text1"/>
                <w:sz w:val="20"/>
                <w:szCs w:val="20"/>
              </w:rPr>
            </w:pPr>
            <w:r w:rsidRPr="00010C4D">
              <w:rPr>
                <w:rFonts w:ascii="Arial" w:hAnsi="Arial" w:cs="Arial"/>
                <w:b/>
                <w:bCs/>
                <w:i/>
                <w:iCs/>
                <w:color w:val="000000" w:themeColor="text1"/>
                <w:sz w:val="20"/>
                <w:szCs w:val="20"/>
              </w:rPr>
              <w:lastRenderedPageBreak/>
              <w:t>“</w:t>
            </w:r>
            <w:r w:rsidRPr="00010C4D">
              <w:rPr>
                <w:rFonts w:ascii="Arial" w:hAnsi="Arial" w:cs="Arial"/>
                <w:i/>
                <w:iCs/>
                <w:color w:val="000000" w:themeColor="text1"/>
                <w:sz w:val="20"/>
                <w:szCs w:val="20"/>
              </w:rPr>
              <w:t>3. Proyectar los informes y respuestas a los requerimientos que le sean asignados y que se requieran con destino a la Entidad, así como los requeridos por otras entidades públicas y privadas u organismos de vigilancia y control.</w:t>
            </w:r>
          </w:p>
          <w:p w14:paraId="49FAB735" w14:textId="77777777" w:rsidR="000E132A" w:rsidRPr="00010C4D" w:rsidRDefault="000E132A" w:rsidP="00204AD1">
            <w:pPr>
              <w:jc w:val="both"/>
              <w:rPr>
                <w:rFonts w:ascii="Arial" w:hAnsi="Arial" w:cs="Arial"/>
                <w:i/>
                <w:iCs/>
                <w:color w:val="000000" w:themeColor="text1"/>
                <w:sz w:val="20"/>
                <w:szCs w:val="20"/>
              </w:rPr>
            </w:pPr>
            <w:r w:rsidRPr="00010C4D">
              <w:rPr>
                <w:rFonts w:ascii="Arial" w:hAnsi="Arial" w:cs="Arial"/>
                <w:i/>
                <w:iCs/>
                <w:color w:val="000000" w:themeColor="text1"/>
                <w:sz w:val="20"/>
                <w:szCs w:val="20"/>
              </w:rPr>
              <w:t xml:space="preserve">(…) </w:t>
            </w:r>
          </w:p>
          <w:p w14:paraId="32535215" w14:textId="77777777" w:rsidR="000E132A" w:rsidRPr="00010C4D" w:rsidRDefault="000E132A" w:rsidP="00204AD1">
            <w:pPr>
              <w:jc w:val="both"/>
              <w:rPr>
                <w:rFonts w:ascii="Arial" w:hAnsi="Arial" w:cs="Arial"/>
                <w:i/>
                <w:iCs/>
                <w:color w:val="000000" w:themeColor="text1"/>
                <w:sz w:val="20"/>
                <w:szCs w:val="20"/>
              </w:rPr>
            </w:pPr>
            <w:r w:rsidRPr="00010C4D">
              <w:rPr>
                <w:rFonts w:ascii="Arial" w:hAnsi="Arial" w:cs="Arial"/>
                <w:i/>
                <w:iCs/>
                <w:color w:val="000000" w:themeColor="text1"/>
                <w:sz w:val="20"/>
                <w:szCs w:val="20"/>
              </w:rPr>
              <w:t>10. Proyectar los informes y respuestas a los requerimientos que le sean asignados y que se requieran con destino a la entidad, así como los requeridos por organismos de vigilancia y control.”</w:t>
            </w:r>
          </w:p>
          <w:p w14:paraId="4180C3B3" w14:textId="77777777" w:rsidR="000E132A" w:rsidRPr="00010C4D" w:rsidRDefault="000E132A" w:rsidP="00204AD1">
            <w:pPr>
              <w:jc w:val="both"/>
              <w:rPr>
                <w:rFonts w:ascii="Arial" w:hAnsi="Arial" w:cs="Arial"/>
                <w:b/>
                <w:bCs/>
                <w:i/>
                <w:iCs/>
                <w:color w:val="000000" w:themeColor="text1"/>
                <w:sz w:val="20"/>
                <w:szCs w:val="20"/>
              </w:rPr>
            </w:pPr>
          </w:p>
          <w:p w14:paraId="03E07C3A" w14:textId="77777777" w:rsidR="000E132A" w:rsidRPr="00010C4D" w:rsidRDefault="000E132A" w:rsidP="00204AD1">
            <w:pPr>
              <w:jc w:val="both"/>
              <w:rPr>
                <w:rFonts w:ascii="Arial" w:hAnsi="Arial" w:cs="Arial"/>
                <w:i/>
                <w:iCs/>
                <w:color w:val="000000" w:themeColor="text1"/>
                <w:sz w:val="18"/>
                <w:szCs w:val="18"/>
              </w:rPr>
            </w:pPr>
            <w:r w:rsidRPr="00010C4D">
              <w:rPr>
                <w:rFonts w:ascii="Arial" w:hAnsi="Arial" w:cs="Arial"/>
                <w:b/>
                <w:bCs/>
                <w:color w:val="000000" w:themeColor="text1"/>
                <w:sz w:val="20"/>
                <w:szCs w:val="20"/>
              </w:rPr>
              <w:t>2. Contrato 449 DE 2019</w:t>
            </w:r>
            <w:r w:rsidRPr="00010C4D">
              <w:rPr>
                <w:rFonts w:ascii="Arial" w:hAnsi="Arial" w:cs="Arial"/>
                <w:b/>
                <w:bCs/>
                <w:color w:val="000000" w:themeColor="text1"/>
                <w:sz w:val="18"/>
                <w:szCs w:val="18"/>
              </w:rPr>
              <w:t xml:space="preserve">. </w:t>
            </w:r>
            <w:r w:rsidRPr="00010C4D">
              <w:rPr>
                <w:rFonts w:ascii="Arial" w:hAnsi="Arial" w:cs="Arial"/>
                <w:color w:val="000000" w:themeColor="text1"/>
                <w:sz w:val="18"/>
                <w:szCs w:val="18"/>
              </w:rPr>
              <w:t>“</w:t>
            </w:r>
            <w:r w:rsidRPr="00010C4D">
              <w:rPr>
                <w:rFonts w:ascii="Arial" w:hAnsi="Arial" w:cs="Arial"/>
                <w:i/>
                <w:iCs/>
                <w:color w:val="000000" w:themeColor="text1"/>
                <w:sz w:val="18"/>
                <w:szCs w:val="18"/>
              </w:rPr>
              <w:t>PRESTAR SERVICIOS PROFESIONALES COMO INGENIERO MECÁNICO, PARA EL FORTALECIMIENTO DE LA ESTRUCTURACIÓN DE PROYECTOS Y DOCUMENTOS RELACIONADOS CON ESTUDIOS Y/O ASUNTOS DE INGENIERÍA MECÁNICA, EN LA SECRETARÍA GENERAL DE LA UAERMV.”</w:t>
            </w:r>
          </w:p>
          <w:p w14:paraId="560A7A83" w14:textId="77777777" w:rsidR="000E132A" w:rsidRPr="00010C4D" w:rsidRDefault="000E132A" w:rsidP="00204AD1">
            <w:pPr>
              <w:jc w:val="both"/>
              <w:rPr>
                <w:rFonts w:ascii="Arial" w:hAnsi="Arial" w:cs="Arial"/>
                <w:b/>
                <w:bCs/>
                <w:color w:val="000000" w:themeColor="text1"/>
                <w:sz w:val="20"/>
                <w:szCs w:val="20"/>
              </w:rPr>
            </w:pPr>
          </w:p>
          <w:p w14:paraId="6B0ACB54"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Las obligaciones específicas No. 11 y No. 12 del contrato consisten en la misma actividad.</w:t>
            </w:r>
          </w:p>
          <w:p w14:paraId="18274A42" w14:textId="77777777" w:rsidR="000E132A" w:rsidRPr="00010C4D" w:rsidRDefault="000E132A" w:rsidP="00204AD1">
            <w:pPr>
              <w:jc w:val="both"/>
              <w:rPr>
                <w:rFonts w:ascii="Arial" w:hAnsi="Arial" w:cs="Arial"/>
                <w:b/>
                <w:bCs/>
                <w:color w:val="000000" w:themeColor="text1"/>
                <w:sz w:val="20"/>
                <w:szCs w:val="20"/>
              </w:rPr>
            </w:pPr>
          </w:p>
          <w:p w14:paraId="36587974" w14:textId="77777777" w:rsidR="000E132A" w:rsidRPr="00010C4D" w:rsidRDefault="000E132A" w:rsidP="00204AD1">
            <w:pPr>
              <w:jc w:val="both"/>
              <w:rPr>
                <w:rFonts w:ascii="Arial" w:hAnsi="Arial" w:cs="Arial"/>
                <w:i/>
                <w:iCs/>
                <w:color w:val="000000" w:themeColor="text1"/>
                <w:sz w:val="20"/>
                <w:szCs w:val="20"/>
              </w:rPr>
            </w:pPr>
            <w:r w:rsidRPr="00010C4D">
              <w:rPr>
                <w:rFonts w:ascii="Arial" w:hAnsi="Arial" w:cs="Arial"/>
                <w:b/>
                <w:bCs/>
                <w:i/>
                <w:iCs/>
                <w:color w:val="000000" w:themeColor="text1"/>
                <w:sz w:val="20"/>
                <w:szCs w:val="20"/>
              </w:rPr>
              <w:t>“</w:t>
            </w:r>
            <w:r w:rsidRPr="00010C4D">
              <w:rPr>
                <w:rFonts w:ascii="Arial" w:hAnsi="Arial" w:cs="Arial"/>
                <w:i/>
                <w:iCs/>
                <w:color w:val="000000" w:themeColor="text1"/>
                <w:sz w:val="20"/>
                <w:szCs w:val="20"/>
              </w:rPr>
              <w:t>11. Presentar informes mensuales relacionados con la ejecución del contrato, a más tardar al quinto día hábil de la mensualidad seguidamente ejecutada.</w:t>
            </w:r>
          </w:p>
          <w:p w14:paraId="7B3828CF" w14:textId="77777777" w:rsidR="000E132A" w:rsidRPr="00010C4D" w:rsidRDefault="000E132A" w:rsidP="00204AD1">
            <w:pPr>
              <w:jc w:val="both"/>
              <w:rPr>
                <w:rFonts w:ascii="Arial" w:hAnsi="Arial" w:cs="Arial"/>
                <w:i/>
                <w:iCs/>
                <w:color w:val="000000" w:themeColor="text1"/>
                <w:sz w:val="20"/>
                <w:szCs w:val="20"/>
              </w:rPr>
            </w:pPr>
            <w:r w:rsidRPr="00010C4D">
              <w:rPr>
                <w:rFonts w:ascii="Arial" w:hAnsi="Arial" w:cs="Arial"/>
                <w:i/>
                <w:iCs/>
                <w:color w:val="000000" w:themeColor="text1"/>
                <w:sz w:val="20"/>
                <w:szCs w:val="20"/>
              </w:rPr>
              <w:t xml:space="preserve">(…) </w:t>
            </w:r>
          </w:p>
          <w:p w14:paraId="34828CF4" w14:textId="77777777" w:rsidR="000E132A" w:rsidRPr="00010C4D" w:rsidRDefault="000E132A" w:rsidP="00204AD1">
            <w:pPr>
              <w:jc w:val="both"/>
              <w:rPr>
                <w:rFonts w:ascii="Arial" w:hAnsi="Arial" w:cs="Arial"/>
                <w:b/>
                <w:bCs/>
                <w:i/>
                <w:iCs/>
                <w:color w:val="000000" w:themeColor="text1"/>
                <w:sz w:val="20"/>
                <w:szCs w:val="20"/>
              </w:rPr>
            </w:pPr>
            <w:r w:rsidRPr="00010C4D">
              <w:rPr>
                <w:rFonts w:ascii="Arial" w:hAnsi="Arial" w:cs="Arial"/>
                <w:i/>
                <w:iCs/>
                <w:color w:val="000000" w:themeColor="text1"/>
                <w:sz w:val="20"/>
                <w:szCs w:val="20"/>
              </w:rPr>
              <w:t>12. Presentar el informe de actividades correspondiente, a más tardar el quinto (5°) día hábil del mes siguiente al periodo de pago.”</w:t>
            </w:r>
          </w:p>
        </w:tc>
        <w:tc>
          <w:tcPr>
            <w:tcW w:w="1124" w:type="pct"/>
            <w:shd w:val="clear" w:color="auto" w:fill="auto"/>
          </w:tcPr>
          <w:p w14:paraId="0F663AF2"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lastRenderedPageBreak/>
              <w:t xml:space="preserve">TEMA: </w:t>
            </w:r>
            <w:r w:rsidRPr="00010C4D">
              <w:rPr>
                <w:rFonts w:ascii="Arial" w:hAnsi="Arial" w:cs="Arial"/>
                <w:color w:val="000000" w:themeColor="text1"/>
                <w:sz w:val="20"/>
                <w:szCs w:val="20"/>
              </w:rPr>
              <w:t>Cumplimiento de las actividades de la supervisión establecidas en el Manual de Interventoría y Supervisión de Contratos de la UAERMV.</w:t>
            </w:r>
          </w:p>
          <w:p w14:paraId="5FF00245" w14:textId="60F2B1F4" w:rsidR="000E132A" w:rsidRPr="00010C4D" w:rsidRDefault="000E132A" w:rsidP="00204AD1">
            <w:pPr>
              <w:jc w:val="both"/>
              <w:rPr>
                <w:rFonts w:ascii="Arial" w:hAnsi="Arial" w:cs="Arial"/>
                <w:b/>
                <w:bCs/>
                <w:color w:val="000000" w:themeColor="text1"/>
                <w:sz w:val="20"/>
                <w:szCs w:val="20"/>
                <w:u w:val="single"/>
              </w:rPr>
            </w:pPr>
          </w:p>
          <w:p w14:paraId="59A1D7D9" w14:textId="3D85EFA3" w:rsidR="00F723AC" w:rsidRPr="00010C4D" w:rsidRDefault="00F723AC" w:rsidP="00204AD1">
            <w:pPr>
              <w:jc w:val="both"/>
              <w:rPr>
                <w:rFonts w:ascii="Arial" w:hAnsi="Arial" w:cs="Arial"/>
                <w:b/>
                <w:bCs/>
                <w:color w:val="000000" w:themeColor="text1"/>
                <w:sz w:val="20"/>
                <w:szCs w:val="20"/>
                <w:u w:val="single"/>
              </w:rPr>
            </w:pPr>
          </w:p>
          <w:p w14:paraId="5647272A" w14:textId="32D84B15" w:rsidR="00F723AC" w:rsidRPr="00010C4D" w:rsidRDefault="00F723AC" w:rsidP="00204AD1">
            <w:pPr>
              <w:jc w:val="both"/>
              <w:rPr>
                <w:rFonts w:ascii="Arial" w:hAnsi="Arial" w:cs="Arial"/>
                <w:b/>
                <w:bCs/>
                <w:color w:val="000000" w:themeColor="text1"/>
                <w:sz w:val="20"/>
                <w:szCs w:val="20"/>
                <w:u w:val="single"/>
              </w:rPr>
            </w:pPr>
          </w:p>
          <w:p w14:paraId="2EC52824" w14:textId="47E8A296" w:rsidR="00F723AC" w:rsidRPr="00010C4D" w:rsidRDefault="00F723AC" w:rsidP="00204AD1">
            <w:pPr>
              <w:jc w:val="both"/>
              <w:rPr>
                <w:rFonts w:ascii="Arial" w:hAnsi="Arial" w:cs="Arial"/>
                <w:b/>
                <w:bCs/>
                <w:color w:val="000000" w:themeColor="text1"/>
                <w:sz w:val="20"/>
                <w:szCs w:val="20"/>
                <w:u w:val="single"/>
              </w:rPr>
            </w:pPr>
          </w:p>
          <w:p w14:paraId="42B23D8B" w14:textId="77777777" w:rsidR="00F723AC" w:rsidRPr="00010C4D" w:rsidRDefault="00F723AC" w:rsidP="00204AD1">
            <w:pPr>
              <w:jc w:val="both"/>
              <w:rPr>
                <w:rFonts w:ascii="Arial" w:hAnsi="Arial" w:cs="Arial"/>
                <w:b/>
                <w:bCs/>
                <w:color w:val="000000" w:themeColor="text1"/>
                <w:sz w:val="20"/>
                <w:szCs w:val="20"/>
                <w:u w:val="single"/>
              </w:rPr>
            </w:pPr>
          </w:p>
          <w:p w14:paraId="1593FF4A" w14:textId="77777777" w:rsidR="000E132A" w:rsidRPr="00010C4D" w:rsidRDefault="000E132A" w:rsidP="00204AD1">
            <w:pPr>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lastRenderedPageBreak/>
              <w:t>RECOMENDACIÓN No. 2</w:t>
            </w:r>
            <w:r w:rsidRPr="00010C4D">
              <w:rPr>
                <w:rFonts w:ascii="Arial" w:hAnsi="Arial" w:cs="Arial"/>
                <w:b/>
                <w:bCs/>
                <w:color w:val="000000" w:themeColor="text1"/>
                <w:sz w:val="20"/>
                <w:szCs w:val="20"/>
              </w:rPr>
              <w:t>:</w:t>
            </w:r>
          </w:p>
          <w:p w14:paraId="69B574C6" w14:textId="77777777" w:rsidR="000E132A" w:rsidRPr="00010C4D" w:rsidRDefault="000E132A" w:rsidP="00204AD1">
            <w:pPr>
              <w:jc w:val="both"/>
              <w:rPr>
                <w:rFonts w:ascii="Arial" w:hAnsi="Arial" w:cs="Arial"/>
                <w:color w:val="000000" w:themeColor="text1"/>
                <w:sz w:val="20"/>
                <w:szCs w:val="20"/>
              </w:rPr>
            </w:pPr>
          </w:p>
          <w:p w14:paraId="714DC74A" w14:textId="46B103D0"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 xml:space="preserve">Verificar que no se repitan obligaciones </w:t>
            </w:r>
            <w:r w:rsidR="00F723AC" w:rsidRPr="00010C4D">
              <w:rPr>
                <w:rFonts w:ascii="Arial" w:hAnsi="Arial" w:cs="Arial"/>
                <w:color w:val="000000" w:themeColor="text1"/>
                <w:sz w:val="20"/>
                <w:szCs w:val="20"/>
              </w:rPr>
              <w:t xml:space="preserve">específicas </w:t>
            </w:r>
            <w:r w:rsidRPr="00010C4D">
              <w:rPr>
                <w:rFonts w:ascii="Arial" w:hAnsi="Arial" w:cs="Arial"/>
                <w:color w:val="000000" w:themeColor="text1"/>
                <w:sz w:val="20"/>
                <w:szCs w:val="20"/>
              </w:rPr>
              <w:t>en el contrato suscrito.</w:t>
            </w:r>
          </w:p>
        </w:tc>
      </w:tr>
      <w:tr w:rsidR="00010C4D" w:rsidRPr="00010C4D" w14:paraId="090F52CA" w14:textId="77777777" w:rsidTr="000E132A">
        <w:trPr>
          <w:trHeight w:val="398"/>
        </w:trPr>
        <w:tc>
          <w:tcPr>
            <w:tcW w:w="3876" w:type="pct"/>
            <w:shd w:val="clear" w:color="auto" w:fill="auto"/>
          </w:tcPr>
          <w:p w14:paraId="5D7F4278" w14:textId="77777777" w:rsidR="000E132A" w:rsidRPr="00010C4D" w:rsidRDefault="000E132A" w:rsidP="00204AD1">
            <w:pPr>
              <w:pStyle w:val="NormalWeb"/>
              <w:spacing w:before="0" w:beforeAutospacing="0" w:after="0" w:afterAutospacing="0"/>
              <w:jc w:val="both"/>
              <w:rPr>
                <w:rFonts w:ascii="Arial" w:hAnsi="Arial" w:cs="Arial"/>
                <w:color w:val="000000" w:themeColor="text1"/>
                <w:sz w:val="20"/>
                <w:szCs w:val="20"/>
                <w:lang w:val="es-ES"/>
              </w:rPr>
            </w:pPr>
            <w:r w:rsidRPr="00010C4D">
              <w:rPr>
                <w:rFonts w:ascii="Arial" w:hAnsi="Arial" w:cs="Arial"/>
                <w:b/>
                <w:bCs/>
                <w:color w:val="000000" w:themeColor="text1"/>
                <w:sz w:val="20"/>
                <w:szCs w:val="20"/>
              </w:rPr>
              <w:lastRenderedPageBreak/>
              <w:t xml:space="preserve">TEMA: </w:t>
            </w:r>
            <w:r w:rsidRPr="00010C4D">
              <w:rPr>
                <w:rFonts w:ascii="Arial" w:hAnsi="Arial" w:cs="Arial"/>
                <w:color w:val="000000" w:themeColor="text1"/>
                <w:sz w:val="20"/>
                <w:szCs w:val="20"/>
                <w:lang w:val="es-ES"/>
              </w:rPr>
              <w:t>Recomendaciones emitidas al proceso derivadas de la auditoría ejecutada en 2018, registradas en el informe final del 2 de agosto de 2019, con memorando 20191600038013.</w:t>
            </w:r>
          </w:p>
          <w:p w14:paraId="7625E456" w14:textId="77777777" w:rsidR="000E132A" w:rsidRPr="00010C4D" w:rsidRDefault="000E132A" w:rsidP="00204AD1">
            <w:pPr>
              <w:pStyle w:val="NormalWeb"/>
              <w:spacing w:before="0" w:beforeAutospacing="0" w:after="0" w:afterAutospacing="0"/>
              <w:jc w:val="both"/>
              <w:rPr>
                <w:rFonts w:ascii="Arial" w:hAnsi="Arial" w:cs="Arial"/>
                <w:color w:val="000000" w:themeColor="text1"/>
                <w:sz w:val="20"/>
                <w:szCs w:val="20"/>
              </w:rPr>
            </w:pPr>
          </w:p>
          <w:p w14:paraId="0661B6DA" w14:textId="77777777" w:rsidR="00F723AC"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OBSERVACIÓN No. 3</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 xml:space="preserve">revisado el reporte allegado por el proceso a través de email del 17 de septiembre de 2020, en el cual se remitieron las actividades ejecutadas respecto de la atención a las recomendaciones producto de la auditoría de 2018, se observó que las recomendaciones 6 y 7 no han sido atendidas, en tanto que la recomendación 8 lo fue parcialmente. </w:t>
            </w:r>
          </w:p>
          <w:p w14:paraId="28CD93DC" w14:textId="77777777" w:rsidR="00F723AC" w:rsidRPr="00010C4D" w:rsidRDefault="00F723AC" w:rsidP="00204AD1">
            <w:pPr>
              <w:jc w:val="both"/>
              <w:rPr>
                <w:rFonts w:ascii="Arial" w:hAnsi="Arial" w:cs="Arial"/>
                <w:color w:val="000000" w:themeColor="text1"/>
                <w:sz w:val="20"/>
                <w:szCs w:val="20"/>
              </w:rPr>
            </w:pPr>
          </w:p>
          <w:p w14:paraId="26B5A2EB" w14:textId="02E8673F"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Estas recomendaciones son:</w:t>
            </w:r>
          </w:p>
          <w:p w14:paraId="2137C599" w14:textId="77777777" w:rsidR="000E132A" w:rsidRPr="00010C4D" w:rsidRDefault="000E132A" w:rsidP="00204AD1">
            <w:pPr>
              <w:jc w:val="both"/>
              <w:rPr>
                <w:rFonts w:ascii="Arial" w:hAnsi="Arial" w:cs="Arial"/>
                <w:color w:val="000000" w:themeColor="text1"/>
                <w:sz w:val="20"/>
                <w:szCs w:val="20"/>
              </w:rPr>
            </w:pPr>
          </w:p>
          <w:p w14:paraId="73A44935" w14:textId="77777777" w:rsidR="000E132A" w:rsidRPr="00010C4D" w:rsidRDefault="000E132A" w:rsidP="00204AD1">
            <w:pPr>
              <w:jc w:val="both"/>
              <w:rPr>
                <w:rFonts w:ascii="Arial" w:hAnsi="Arial" w:cs="Arial"/>
                <w:color w:val="000000" w:themeColor="text1"/>
                <w:sz w:val="18"/>
                <w:szCs w:val="18"/>
              </w:rPr>
            </w:pPr>
            <w:r w:rsidRPr="00010C4D">
              <w:rPr>
                <w:rFonts w:ascii="Arial" w:hAnsi="Arial" w:cs="Arial"/>
                <w:color w:val="000000" w:themeColor="text1"/>
                <w:sz w:val="18"/>
                <w:szCs w:val="18"/>
              </w:rPr>
              <w:t>“</w:t>
            </w:r>
            <w:r w:rsidRPr="00010C4D">
              <w:rPr>
                <w:rFonts w:ascii="Arial" w:hAnsi="Arial" w:cs="Arial"/>
                <w:i/>
                <w:iCs/>
                <w:color w:val="000000" w:themeColor="text1"/>
                <w:sz w:val="18"/>
                <w:szCs w:val="18"/>
              </w:rPr>
              <w:t>6. Establecer una política con respecto de los expedientes de los procesos sancionatorios, dado que se observó que el correspondiente al contrato 561 de 2017 se llevó en una carpeta aparte del contrato, en tanto que las actuaciones dentro del contrato 549 de 2017 reposan dentro de la carpeta del contrato.</w:t>
            </w:r>
          </w:p>
          <w:p w14:paraId="0099732A" w14:textId="77777777" w:rsidR="000E132A" w:rsidRPr="00010C4D" w:rsidRDefault="000E132A" w:rsidP="00204AD1">
            <w:pPr>
              <w:jc w:val="both"/>
              <w:rPr>
                <w:rFonts w:ascii="Arial" w:hAnsi="Arial" w:cs="Arial"/>
                <w:color w:val="000000" w:themeColor="text1"/>
                <w:sz w:val="18"/>
                <w:szCs w:val="18"/>
              </w:rPr>
            </w:pPr>
          </w:p>
          <w:p w14:paraId="19E3BDF2" w14:textId="77777777" w:rsidR="000E132A" w:rsidRPr="00010C4D" w:rsidRDefault="000E132A" w:rsidP="00204AD1">
            <w:pPr>
              <w:jc w:val="both"/>
              <w:rPr>
                <w:rFonts w:ascii="Arial" w:hAnsi="Arial" w:cs="Arial"/>
                <w:i/>
                <w:iCs/>
                <w:color w:val="000000" w:themeColor="text1"/>
                <w:sz w:val="18"/>
                <w:szCs w:val="18"/>
              </w:rPr>
            </w:pPr>
            <w:r w:rsidRPr="00010C4D">
              <w:rPr>
                <w:rFonts w:ascii="Arial" w:hAnsi="Arial" w:cs="Arial"/>
                <w:i/>
                <w:iCs/>
                <w:color w:val="000000" w:themeColor="text1"/>
                <w:sz w:val="18"/>
                <w:szCs w:val="18"/>
              </w:rPr>
              <w:t>7. Definir la formalidad para el acta de audiencia, lo anterior toda vez que verificadas las actas dentro del proceso adelantado en virtud del presunto incumplimiento del Contrato 561 de 2017, se observó que con respecto a quién preside la audiencia, el acta de inicio de la audiencia de incumplimiento del 17 de octubre de 2019 (fl.88 carpeta 2), así como las actas de continuación de la audiencia del 21 de noviembre de 2018 (fl.131 carpeta 2) y del 18 de diciembre de 2018 (fl.168 carpeta 2), no están suscritas por quien preside la audiencia, en estas actas se observó adjuntas unos formatos de acta de reunión con el listado de asistencia de quienes concurrieron a la audiencia.</w:t>
            </w:r>
          </w:p>
          <w:p w14:paraId="50FA9C6B" w14:textId="77777777" w:rsidR="000E132A" w:rsidRPr="00010C4D" w:rsidRDefault="000E132A" w:rsidP="00204AD1">
            <w:pPr>
              <w:jc w:val="both"/>
              <w:rPr>
                <w:rFonts w:ascii="Arial" w:hAnsi="Arial" w:cs="Arial"/>
                <w:i/>
                <w:iCs/>
                <w:color w:val="000000" w:themeColor="text1"/>
                <w:sz w:val="18"/>
                <w:szCs w:val="18"/>
              </w:rPr>
            </w:pPr>
          </w:p>
          <w:p w14:paraId="394FA05B" w14:textId="77777777" w:rsidR="000E132A" w:rsidRPr="00010C4D" w:rsidRDefault="000E132A" w:rsidP="00204AD1">
            <w:pPr>
              <w:jc w:val="both"/>
              <w:rPr>
                <w:rFonts w:ascii="Arial" w:hAnsi="Arial" w:cs="Arial"/>
                <w:b/>
                <w:bCs/>
                <w:color w:val="000000" w:themeColor="text1"/>
                <w:sz w:val="20"/>
                <w:szCs w:val="20"/>
              </w:rPr>
            </w:pPr>
            <w:r w:rsidRPr="00010C4D">
              <w:rPr>
                <w:rFonts w:ascii="Arial" w:hAnsi="Arial" w:cs="Arial"/>
                <w:i/>
                <w:iCs/>
                <w:color w:val="000000" w:themeColor="text1"/>
                <w:sz w:val="18"/>
                <w:szCs w:val="18"/>
              </w:rPr>
              <w:t>8. Implementar las recomendaciones dadas por la OCI en el memorando con radicado 20191600015883 del 28 de febrero 2019, remitido al Director General de la UAERMV, con asunto “Resultados del seguimiento al cumplimiento de las funciones de supervisión en 24 contratos asociados a 10 procesos auditados en 2018, oportunidades de mejora identificadas y recomendaciones.”</w:t>
            </w:r>
          </w:p>
        </w:tc>
        <w:tc>
          <w:tcPr>
            <w:tcW w:w="1124" w:type="pct"/>
            <w:shd w:val="clear" w:color="auto" w:fill="auto"/>
          </w:tcPr>
          <w:p w14:paraId="3EC79F5F" w14:textId="77777777" w:rsidR="000E132A" w:rsidRPr="00010C4D" w:rsidRDefault="000E132A" w:rsidP="00204AD1">
            <w:pPr>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TEMA: </w:t>
            </w:r>
            <w:r w:rsidRPr="00010C4D">
              <w:rPr>
                <w:rFonts w:ascii="Arial" w:hAnsi="Arial" w:cs="Arial"/>
                <w:color w:val="000000" w:themeColor="text1"/>
                <w:sz w:val="20"/>
                <w:szCs w:val="20"/>
              </w:rPr>
              <w:t>Recomendaciones emitidas al proceso derivadas de la auditoría ejecutada en 2018, registradas en el informe final del 2 de agosto de 2019, con memorando 20191600038013.</w:t>
            </w:r>
          </w:p>
          <w:p w14:paraId="0B39D0F6" w14:textId="77777777" w:rsidR="000E132A" w:rsidRPr="00010C4D" w:rsidRDefault="000E132A" w:rsidP="00204AD1">
            <w:pPr>
              <w:jc w:val="both"/>
              <w:rPr>
                <w:rFonts w:ascii="Arial" w:hAnsi="Arial" w:cs="Arial"/>
                <w:b/>
                <w:bCs/>
                <w:color w:val="000000" w:themeColor="text1"/>
                <w:sz w:val="20"/>
                <w:szCs w:val="20"/>
              </w:rPr>
            </w:pPr>
          </w:p>
          <w:p w14:paraId="441231DA" w14:textId="180D9162" w:rsidR="000E132A" w:rsidRPr="00010C4D" w:rsidRDefault="000E132A" w:rsidP="00204AD1">
            <w:pPr>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RECOMENDACIÓN No. 3</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adelantar durante la vigencia 202</w:t>
            </w:r>
            <w:r w:rsidR="00F723AC" w:rsidRPr="00010C4D">
              <w:rPr>
                <w:rFonts w:ascii="Arial" w:hAnsi="Arial" w:cs="Arial"/>
                <w:color w:val="000000" w:themeColor="text1"/>
                <w:sz w:val="20"/>
                <w:szCs w:val="20"/>
              </w:rPr>
              <w:t>1</w:t>
            </w:r>
            <w:r w:rsidRPr="00010C4D">
              <w:rPr>
                <w:rFonts w:ascii="Arial" w:hAnsi="Arial" w:cs="Arial"/>
                <w:color w:val="000000" w:themeColor="text1"/>
                <w:sz w:val="20"/>
                <w:szCs w:val="20"/>
              </w:rPr>
              <w:t xml:space="preserve"> las actividades que propendan por la atención de las 3 recomendaciones registradas en el informe de auditoría comunicado a través del memorando 20191600038013 del 2 de agosto de 2020, que aquí se han precisado.</w:t>
            </w:r>
          </w:p>
        </w:tc>
      </w:tr>
      <w:tr w:rsidR="00010C4D" w:rsidRPr="00010C4D" w14:paraId="3D3810C8" w14:textId="77777777" w:rsidTr="000E132A">
        <w:trPr>
          <w:trHeight w:val="398"/>
        </w:trPr>
        <w:tc>
          <w:tcPr>
            <w:tcW w:w="3876" w:type="pct"/>
            <w:shd w:val="clear" w:color="auto" w:fill="auto"/>
          </w:tcPr>
          <w:p w14:paraId="2BE7B3A6" w14:textId="77777777" w:rsidR="000E132A" w:rsidRPr="00010C4D" w:rsidRDefault="000E132A"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b/>
                <w:bCs/>
                <w:color w:val="000000" w:themeColor="text1"/>
                <w:sz w:val="20"/>
                <w:szCs w:val="20"/>
              </w:rPr>
              <w:t xml:space="preserve">TEMA: </w:t>
            </w:r>
            <w:r w:rsidRPr="00010C4D">
              <w:rPr>
                <w:rFonts w:ascii="Arial" w:hAnsi="Arial" w:cs="Arial"/>
                <w:color w:val="000000" w:themeColor="text1"/>
                <w:sz w:val="20"/>
                <w:szCs w:val="20"/>
              </w:rPr>
              <w:t>Cumplimiento de las medidas establecidas en la Directiva 003 de 2013 respecto "Directrices para prevenir conductas irregulares relacionadas con incumplimiento de los manuales de funciones y de procedimientos y la pérdida de elementos y documentos públicos".</w:t>
            </w:r>
          </w:p>
          <w:p w14:paraId="72E3BDD8" w14:textId="77777777" w:rsidR="000E132A" w:rsidRPr="00010C4D" w:rsidRDefault="000E132A" w:rsidP="00204AD1">
            <w:pPr>
              <w:pStyle w:val="NormalWeb"/>
              <w:spacing w:before="0" w:beforeAutospacing="0" w:after="0" w:afterAutospacing="0"/>
              <w:jc w:val="both"/>
              <w:rPr>
                <w:rFonts w:ascii="Arial" w:hAnsi="Arial" w:cs="Arial"/>
                <w:color w:val="000000" w:themeColor="text1"/>
                <w:sz w:val="20"/>
                <w:szCs w:val="20"/>
              </w:rPr>
            </w:pPr>
          </w:p>
          <w:p w14:paraId="25F6FFCE" w14:textId="77777777" w:rsidR="000E132A" w:rsidRPr="00010C4D" w:rsidRDefault="000E132A"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OBSERVACIÓN No. 4</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tras la verificación de los Manuales de Funciones de los funcionarios del Proceso Gestión Contractual, se pudo observar que, dentro del Manual de funciones de la persona encargada del manejo del archivo del proceso, no se establece la obligación de salvaguarda de los documentos a su cargo.</w:t>
            </w:r>
          </w:p>
        </w:tc>
        <w:tc>
          <w:tcPr>
            <w:tcW w:w="1124" w:type="pct"/>
            <w:shd w:val="clear" w:color="auto" w:fill="auto"/>
          </w:tcPr>
          <w:p w14:paraId="0FC050E3" w14:textId="77777777" w:rsidR="000E132A" w:rsidRPr="00010C4D" w:rsidRDefault="000E132A"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b/>
                <w:bCs/>
                <w:color w:val="000000" w:themeColor="text1"/>
                <w:sz w:val="20"/>
                <w:szCs w:val="20"/>
              </w:rPr>
              <w:lastRenderedPageBreak/>
              <w:t xml:space="preserve">TEMA: </w:t>
            </w:r>
            <w:r w:rsidRPr="00010C4D">
              <w:rPr>
                <w:rFonts w:ascii="Arial" w:hAnsi="Arial" w:cs="Arial"/>
                <w:color w:val="000000" w:themeColor="text1"/>
                <w:sz w:val="20"/>
                <w:szCs w:val="20"/>
              </w:rPr>
              <w:t xml:space="preserve">Cumplimiento de las medidas establecidas en la Directiva 003 de 2013 </w:t>
            </w:r>
            <w:r w:rsidRPr="00010C4D">
              <w:rPr>
                <w:rFonts w:ascii="Arial" w:hAnsi="Arial" w:cs="Arial"/>
                <w:color w:val="000000" w:themeColor="text1"/>
                <w:sz w:val="20"/>
                <w:szCs w:val="20"/>
              </w:rPr>
              <w:lastRenderedPageBreak/>
              <w:t>respecto "Directrices para prevenir conductas irregulares relacionadas con incumplimiento de los manuales de funciones y de procedimientos y la pérdida de elementos y documentos públicos".</w:t>
            </w:r>
          </w:p>
          <w:p w14:paraId="5FEBE024" w14:textId="77777777" w:rsidR="000E132A" w:rsidRPr="00010C4D" w:rsidRDefault="000E132A" w:rsidP="00204AD1">
            <w:pPr>
              <w:pStyle w:val="NormalWeb"/>
              <w:spacing w:before="0" w:beforeAutospacing="0" w:after="0" w:afterAutospacing="0"/>
              <w:jc w:val="both"/>
              <w:rPr>
                <w:rFonts w:ascii="Arial" w:hAnsi="Arial" w:cs="Arial"/>
                <w:color w:val="000000" w:themeColor="text1"/>
                <w:sz w:val="20"/>
                <w:szCs w:val="20"/>
              </w:rPr>
            </w:pPr>
          </w:p>
          <w:p w14:paraId="7702B073" w14:textId="1C82C69E" w:rsidR="000E132A" w:rsidRPr="00010C4D" w:rsidRDefault="000E132A"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RECOMENDACIÓN No. 4</w:t>
            </w:r>
            <w:r w:rsidRPr="00010C4D">
              <w:rPr>
                <w:rFonts w:ascii="Arial" w:hAnsi="Arial" w:cs="Arial"/>
                <w:b/>
                <w:bCs/>
                <w:color w:val="000000" w:themeColor="text1"/>
                <w:sz w:val="20"/>
                <w:szCs w:val="20"/>
              </w:rPr>
              <w:t xml:space="preserve">: </w:t>
            </w:r>
            <w:r w:rsidRPr="00010C4D">
              <w:rPr>
                <w:rFonts w:ascii="Arial" w:hAnsi="Arial" w:cs="Arial"/>
                <w:color w:val="000000" w:themeColor="text1"/>
                <w:sz w:val="20"/>
                <w:szCs w:val="20"/>
              </w:rPr>
              <w:t xml:space="preserve">Realizar las gestiones necesarias para que dentro de los manuales de funciones del </w:t>
            </w:r>
            <w:r w:rsidR="002B70C0" w:rsidRPr="00010C4D">
              <w:rPr>
                <w:rFonts w:ascii="Arial" w:hAnsi="Arial" w:cs="Arial"/>
                <w:color w:val="000000" w:themeColor="text1"/>
                <w:sz w:val="20"/>
                <w:szCs w:val="20"/>
              </w:rPr>
              <w:t xml:space="preserve">personal del </w:t>
            </w:r>
            <w:r w:rsidRPr="00010C4D">
              <w:rPr>
                <w:rFonts w:ascii="Arial" w:hAnsi="Arial" w:cs="Arial"/>
                <w:color w:val="000000" w:themeColor="text1"/>
                <w:sz w:val="20"/>
                <w:szCs w:val="20"/>
              </w:rPr>
              <w:t xml:space="preserve">relacionados con el manejo </w:t>
            </w:r>
            <w:r w:rsidR="002B70C0" w:rsidRPr="00010C4D">
              <w:rPr>
                <w:rFonts w:ascii="Arial" w:hAnsi="Arial" w:cs="Arial"/>
                <w:color w:val="000000" w:themeColor="text1"/>
                <w:sz w:val="20"/>
                <w:szCs w:val="20"/>
              </w:rPr>
              <w:t>d</w:t>
            </w:r>
            <w:r w:rsidRPr="00010C4D">
              <w:rPr>
                <w:rFonts w:ascii="Arial" w:hAnsi="Arial" w:cs="Arial"/>
                <w:color w:val="000000" w:themeColor="text1"/>
                <w:sz w:val="20"/>
                <w:szCs w:val="20"/>
              </w:rPr>
              <w:t>e documentos garanticen no solamente su eficiente y oportuno trámite, sino también su efectiva salvaguarda.</w:t>
            </w:r>
          </w:p>
        </w:tc>
      </w:tr>
      <w:tr w:rsidR="00010C4D" w:rsidRPr="00010C4D" w14:paraId="6926AF88" w14:textId="77777777" w:rsidTr="000E132A">
        <w:trPr>
          <w:trHeight w:val="398"/>
        </w:trPr>
        <w:tc>
          <w:tcPr>
            <w:tcW w:w="3876" w:type="pct"/>
            <w:shd w:val="clear" w:color="auto" w:fill="auto"/>
          </w:tcPr>
          <w:p w14:paraId="08EA3173" w14:textId="77777777" w:rsidR="003E5251" w:rsidRPr="00010C4D" w:rsidRDefault="00DE0789"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b/>
                <w:bCs/>
                <w:color w:val="000000" w:themeColor="text1"/>
                <w:sz w:val="20"/>
                <w:szCs w:val="20"/>
              </w:rPr>
              <w:lastRenderedPageBreak/>
              <w:t xml:space="preserve">TEMA: Actividad No. 14 </w:t>
            </w:r>
            <w:r w:rsidR="005448FC" w:rsidRPr="00010C4D">
              <w:rPr>
                <w:rFonts w:ascii="Arial" w:hAnsi="Arial" w:cs="Arial"/>
                <w:b/>
                <w:bCs/>
                <w:color w:val="000000" w:themeColor="text1"/>
                <w:sz w:val="20"/>
                <w:szCs w:val="20"/>
              </w:rPr>
              <w:t>audiencia de aclaración de pliegos y distribución de riesgos. Procedimiento CON-PR</w:t>
            </w:r>
            <w:r w:rsidR="00F71329" w:rsidRPr="00010C4D">
              <w:rPr>
                <w:rFonts w:ascii="Arial" w:hAnsi="Arial" w:cs="Arial"/>
                <w:b/>
                <w:bCs/>
                <w:color w:val="000000" w:themeColor="text1"/>
                <w:sz w:val="20"/>
                <w:szCs w:val="20"/>
              </w:rPr>
              <w:t>-001 Versión 2 “Procedimiento Precontractual de Licitación Pública.”</w:t>
            </w:r>
          </w:p>
          <w:p w14:paraId="5CFF09F4" w14:textId="77777777" w:rsidR="00925627" w:rsidRPr="00010C4D" w:rsidRDefault="00925627" w:rsidP="00204AD1">
            <w:pPr>
              <w:pStyle w:val="NormalWeb"/>
              <w:spacing w:before="0" w:beforeAutospacing="0" w:after="0" w:afterAutospacing="0"/>
              <w:jc w:val="both"/>
              <w:rPr>
                <w:rFonts w:ascii="Arial" w:hAnsi="Arial" w:cs="Arial"/>
                <w:b/>
                <w:bCs/>
                <w:color w:val="000000" w:themeColor="text1"/>
                <w:sz w:val="20"/>
                <w:szCs w:val="20"/>
              </w:rPr>
            </w:pPr>
          </w:p>
          <w:p w14:paraId="0FD404BD" w14:textId="2F5271A5" w:rsidR="00925627" w:rsidRPr="00010C4D" w:rsidRDefault="00925627"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OBSERVACIÓN No. 5:</w:t>
            </w:r>
            <w:r w:rsidRPr="00010C4D">
              <w:rPr>
                <w:rFonts w:ascii="Arial" w:hAnsi="Arial" w:cs="Arial"/>
                <w:b/>
                <w:bCs/>
                <w:color w:val="000000" w:themeColor="text1"/>
                <w:sz w:val="20"/>
                <w:szCs w:val="20"/>
              </w:rPr>
              <w:t xml:space="preserve"> </w:t>
            </w:r>
            <w:r w:rsidR="009352D0" w:rsidRPr="00010C4D">
              <w:rPr>
                <w:rFonts w:ascii="Arial" w:hAnsi="Arial" w:cs="Arial"/>
                <w:color w:val="000000" w:themeColor="text1"/>
                <w:sz w:val="20"/>
                <w:szCs w:val="20"/>
              </w:rPr>
              <w:t xml:space="preserve"> Se observ</w:t>
            </w:r>
            <w:r w:rsidR="00F65415" w:rsidRPr="00010C4D">
              <w:rPr>
                <w:rFonts w:ascii="Arial" w:hAnsi="Arial" w:cs="Arial"/>
                <w:color w:val="000000" w:themeColor="text1"/>
                <w:sz w:val="20"/>
                <w:szCs w:val="20"/>
              </w:rPr>
              <w:t>ó</w:t>
            </w:r>
            <w:r w:rsidR="009352D0" w:rsidRPr="00010C4D">
              <w:rPr>
                <w:rFonts w:ascii="Arial" w:hAnsi="Arial" w:cs="Arial"/>
                <w:color w:val="000000" w:themeColor="text1"/>
                <w:sz w:val="20"/>
                <w:szCs w:val="20"/>
              </w:rPr>
              <w:t xml:space="preserve"> que </w:t>
            </w:r>
            <w:r w:rsidR="0076381A" w:rsidRPr="00010C4D">
              <w:rPr>
                <w:rFonts w:ascii="Arial" w:hAnsi="Arial" w:cs="Arial"/>
                <w:color w:val="000000" w:themeColor="text1"/>
                <w:sz w:val="20"/>
                <w:szCs w:val="20"/>
              </w:rPr>
              <w:t xml:space="preserve">las actas y/o documentos </w:t>
            </w:r>
            <w:r w:rsidR="00CB4A53" w:rsidRPr="00010C4D">
              <w:rPr>
                <w:rFonts w:ascii="Arial" w:hAnsi="Arial" w:cs="Arial"/>
                <w:color w:val="000000" w:themeColor="text1"/>
                <w:sz w:val="20"/>
                <w:szCs w:val="20"/>
              </w:rPr>
              <w:t>administrativos que</w:t>
            </w:r>
            <w:r w:rsidR="0049407A" w:rsidRPr="00010C4D">
              <w:rPr>
                <w:rFonts w:ascii="Arial" w:hAnsi="Arial" w:cs="Arial"/>
                <w:color w:val="000000" w:themeColor="text1"/>
                <w:sz w:val="20"/>
                <w:szCs w:val="20"/>
              </w:rPr>
              <w:t xml:space="preserve"> dan cuenta de la </w:t>
            </w:r>
            <w:r w:rsidR="0097393F" w:rsidRPr="00010C4D">
              <w:rPr>
                <w:rFonts w:ascii="Arial" w:hAnsi="Arial" w:cs="Arial"/>
                <w:color w:val="000000" w:themeColor="text1"/>
                <w:sz w:val="20"/>
                <w:szCs w:val="20"/>
              </w:rPr>
              <w:t xml:space="preserve">realización de la Audiencia de asignación de riesgos dentro de los procesos de </w:t>
            </w:r>
            <w:r w:rsidR="00726682" w:rsidRPr="00010C4D">
              <w:rPr>
                <w:rFonts w:ascii="Arial" w:hAnsi="Arial" w:cs="Arial"/>
                <w:color w:val="000000" w:themeColor="text1"/>
                <w:sz w:val="20"/>
                <w:szCs w:val="20"/>
              </w:rPr>
              <w:t>selección correspondientes</w:t>
            </w:r>
            <w:r w:rsidR="00954E04" w:rsidRPr="00010C4D">
              <w:rPr>
                <w:rFonts w:ascii="Arial" w:hAnsi="Arial" w:cs="Arial"/>
                <w:color w:val="000000" w:themeColor="text1"/>
                <w:sz w:val="20"/>
                <w:szCs w:val="20"/>
              </w:rPr>
              <w:t xml:space="preserve"> a los contratos 312 de 2018 y 313 de </w:t>
            </w:r>
            <w:r w:rsidR="00E12D71" w:rsidRPr="00010C4D">
              <w:rPr>
                <w:rFonts w:ascii="Arial" w:hAnsi="Arial" w:cs="Arial"/>
                <w:color w:val="000000" w:themeColor="text1"/>
                <w:sz w:val="20"/>
                <w:szCs w:val="20"/>
              </w:rPr>
              <w:t>2018</w:t>
            </w:r>
            <w:r w:rsidR="00E6446A" w:rsidRPr="00010C4D">
              <w:rPr>
                <w:rFonts w:ascii="Arial" w:hAnsi="Arial" w:cs="Arial"/>
                <w:color w:val="000000" w:themeColor="text1"/>
                <w:sz w:val="20"/>
                <w:szCs w:val="20"/>
              </w:rPr>
              <w:t xml:space="preserve">, se encuentran publicados en SECOP </w:t>
            </w:r>
            <w:r w:rsidR="00B263B0" w:rsidRPr="00010C4D">
              <w:rPr>
                <w:rFonts w:ascii="Arial" w:hAnsi="Arial" w:cs="Arial"/>
                <w:color w:val="000000" w:themeColor="text1"/>
                <w:sz w:val="20"/>
                <w:szCs w:val="20"/>
              </w:rPr>
              <w:t xml:space="preserve">II en el </w:t>
            </w:r>
            <w:r w:rsidR="00954E04" w:rsidRPr="00010C4D">
              <w:rPr>
                <w:rFonts w:ascii="Arial" w:hAnsi="Arial" w:cs="Arial"/>
                <w:color w:val="000000" w:themeColor="text1"/>
                <w:sz w:val="20"/>
                <w:szCs w:val="20"/>
              </w:rPr>
              <w:t>Í</w:t>
            </w:r>
            <w:r w:rsidR="00B263B0" w:rsidRPr="00010C4D">
              <w:rPr>
                <w:rFonts w:ascii="Arial" w:hAnsi="Arial" w:cs="Arial"/>
                <w:color w:val="000000" w:themeColor="text1"/>
                <w:sz w:val="20"/>
                <w:szCs w:val="20"/>
              </w:rPr>
              <w:t>tem observaciones y mensajes</w:t>
            </w:r>
            <w:r w:rsidR="00954E04" w:rsidRPr="00010C4D">
              <w:rPr>
                <w:rFonts w:ascii="Arial" w:hAnsi="Arial" w:cs="Arial"/>
                <w:color w:val="000000" w:themeColor="text1"/>
                <w:sz w:val="20"/>
                <w:szCs w:val="20"/>
              </w:rPr>
              <w:t xml:space="preserve"> y no en </w:t>
            </w:r>
            <w:r w:rsidR="00867693" w:rsidRPr="00010C4D">
              <w:rPr>
                <w:rFonts w:ascii="Arial" w:hAnsi="Arial" w:cs="Arial"/>
                <w:color w:val="000000" w:themeColor="text1"/>
                <w:sz w:val="20"/>
                <w:szCs w:val="20"/>
              </w:rPr>
              <w:t xml:space="preserve">la pestaña documentos del contrato </w:t>
            </w:r>
            <w:r w:rsidR="00954E04" w:rsidRPr="00010C4D">
              <w:rPr>
                <w:rFonts w:ascii="Arial" w:hAnsi="Arial" w:cs="Arial"/>
                <w:color w:val="000000" w:themeColor="text1"/>
                <w:sz w:val="20"/>
                <w:szCs w:val="20"/>
              </w:rPr>
              <w:t>como corresponde.</w:t>
            </w:r>
          </w:p>
          <w:p w14:paraId="024DCB1D" w14:textId="77777777" w:rsidR="00925627" w:rsidRPr="00010C4D" w:rsidRDefault="00925627" w:rsidP="00204AD1">
            <w:pPr>
              <w:pStyle w:val="NormalWeb"/>
              <w:spacing w:before="0" w:beforeAutospacing="0" w:after="0" w:afterAutospacing="0"/>
              <w:jc w:val="both"/>
              <w:rPr>
                <w:rFonts w:ascii="Arial" w:hAnsi="Arial" w:cs="Arial"/>
                <w:b/>
                <w:bCs/>
                <w:color w:val="000000" w:themeColor="text1"/>
                <w:sz w:val="20"/>
                <w:szCs w:val="20"/>
              </w:rPr>
            </w:pPr>
          </w:p>
          <w:p w14:paraId="28FA5AC9" w14:textId="77777777" w:rsidR="00925627" w:rsidRPr="00010C4D" w:rsidRDefault="00925627" w:rsidP="00204AD1">
            <w:pPr>
              <w:pStyle w:val="NormalWeb"/>
              <w:spacing w:before="0" w:beforeAutospacing="0" w:after="0" w:afterAutospacing="0"/>
              <w:jc w:val="both"/>
              <w:rPr>
                <w:rFonts w:ascii="Arial" w:hAnsi="Arial" w:cs="Arial"/>
                <w:b/>
                <w:bCs/>
                <w:color w:val="000000" w:themeColor="text1"/>
                <w:sz w:val="20"/>
                <w:szCs w:val="20"/>
              </w:rPr>
            </w:pPr>
          </w:p>
          <w:p w14:paraId="7FF31EBB" w14:textId="77777777" w:rsidR="00925627" w:rsidRPr="00010C4D" w:rsidRDefault="00925627" w:rsidP="00204AD1">
            <w:pPr>
              <w:pStyle w:val="NormalWeb"/>
              <w:spacing w:before="0" w:beforeAutospacing="0" w:after="0" w:afterAutospacing="0"/>
              <w:jc w:val="both"/>
              <w:rPr>
                <w:rFonts w:ascii="Arial" w:hAnsi="Arial" w:cs="Arial"/>
                <w:b/>
                <w:bCs/>
                <w:color w:val="000000" w:themeColor="text1"/>
                <w:sz w:val="20"/>
                <w:szCs w:val="20"/>
              </w:rPr>
            </w:pPr>
          </w:p>
          <w:p w14:paraId="562920A4" w14:textId="27799FC5" w:rsidR="00925627" w:rsidRPr="00010C4D" w:rsidRDefault="00925627" w:rsidP="00204AD1">
            <w:pPr>
              <w:pStyle w:val="NormalWeb"/>
              <w:spacing w:before="0" w:beforeAutospacing="0" w:after="0" w:afterAutospacing="0"/>
              <w:jc w:val="both"/>
              <w:rPr>
                <w:rFonts w:ascii="Arial" w:hAnsi="Arial" w:cs="Arial"/>
                <w:b/>
                <w:bCs/>
                <w:color w:val="000000" w:themeColor="text1"/>
                <w:sz w:val="20"/>
                <w:szCs w:val="20"/>
              </w:rPr>
            </w:pPr>
          </w:p>
        </w:tc>
        <w:tc>
          <w:tcPr>
            <w:tcW w:w="1124" w:type="pct"/>
            <w:shd w:val="clear" w:color="auto" w:fill="auto"/>
          </w:tcPr>
          <w:p w14:paraId="172DD53E" w14:textId="77777777" w:rsidR="003E5251" w:rsidRPr="00010C4D" w:rsidRDefault="003E5251" w:rsidP="00204AD1">
            <w:pPr>
              <w:pStyle w:val="NormalWeb"/>
              <w:spacing w:before="0" w:beforeAutospacing="0" w:after="0" w:afterAutospacing="0"/>
              <w:jc w:val="both"/>
              <w:rPr>
                <w:rFonts w:ascii="Arial" w:hAnsi="Arial" w:cs="Arial"/>
                <w:b/>
                <w:bCs/>
                <w:color w:val="000000" w:themeColor="text1"/>
                <w:sz w:val="20"/>
                <w:szCs w:val="20"/>
              </w:rPr>
            </w:pPr>
          </w:p>
          <w:p w14:paraId="2D59ADE0" w14:textId="77777777" w:rsidR="00B263B0" w:rsidRPr="00010C4D" w:rsidRDefault="00B263B0" w:rsidP="00204AD1">
            <w:pPr>
              <w:pStyle w:val="NormalWeb"/>
              <w:spacing w:before="0" w:beforeAutospacing="0" w:after="0" w:afterAutospacing="0"/>
              <w:jc w:val="both"/>
              <w:rPr>
                <w:rFonts w:ascii="Arial" w:hAnsi="Arial" w:cs="Arial"/>
                <w:b/>
                <w:bCs/>
                <w:color w:val="000000" w:themeColor="text1"/>
                <w:sz w:val="20"/>
                <w:szCs w:val="20"/>
              </w:rPr>
            </w:pPr>
          </w:p>
          <w:p w14:paraId="4097136E" w14:textId="77777777" w:rsidR="00B263B0" w:rsidRPr="00010C4D" w:rsidRDefault="00B263B0" w:rsidP="00204AD1">
            <w:pPr>
              <w:pStyle w:val="NormalWeb"/>
              <w:spacing w:before="0" w:beforeAutospacing="0" w:after="0" w:afterAutospacing="0"/>
              <w:jc w:val="both"/>
              <w:rPr>
                <w:rFonts w:ascii="Arial" w:hAnsi="Arial" w:cs="Arial"/>
                <w:b/>
                <w:bCs/>
                <w:color w:val="000000" w:themeColor="text1"/>
                <w:sz w:val="20"/>
                <w:szCs w:val="20"/>
              </w:rPr>
            </w:pPr>
          </w:p>
          <w:p w14:paraId="3CA04FF0" w14:textId="77777777" w:rsidR="00B263B0" w:rsidRPr="00010C4D" w:rsidRDefault="00B263B0" w:rsidP="00204AD1">
            <w:pPr>
              <w:pStyle w:val="NormalWeb"/>
              <w:spacing w:before="0" w:beforeAutospacing="0" w:after="0" w:afterAutospacing="0"/>
              <w:jc w:val="both"/>
              <w:rPr>
                <w:rFonts w:ascii="Arial" w:hAnsi="Arial" w:cs="Arial"/>
                <w:b/>
                <w:bCs/>
                <w:color w:val="000000" w:themeColor="text1"/>
                <w:sz w:val="20"/>
                <w:szCs w:val="20"/>
              </w:rPr>
            </w:pPr>
          </w:p>
          <w:p w14:paraId="02D60FBE" w14:textId="65509F7C" w:rsidR="00B263B0" w:rsidRPr="00010C4D" w:rsidRDefault="00B263B0"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b/>
                <w:bCs/>
                <w:color w:val="000000" w:themeColor="text1"/>
                <w:sz w:val="20"/>
                <w:szCs w:val="20"/>
                <w:u w:val="single"/>
              </w:rPr>
              <w:t>RECOMENDACIÓN NO. 5</w:t>
            </w:r>
            <w:r w:rsidR="000A15EC" w:rsidRPr="00010C4D">
              <w:rPr>
                <w:rFonts w:ascii="Arial" w:hAnsi="Arial" w:cs="Arial"/>
                <w:b/>
                <w:bCs/>
                <w:color w:val="000000" w:themeColor="text1"/>
                <w:sz w:val="20"/>
                <w:szCs w:val="20"/>
                <w:u w:val="single"/>
              </w:rPr>
              <w:t>:</w:t>
            </w:r>
            <w:r w:rsidR="000A15EC" w:rsidRPr="00010C4D">
              <w:rPr>
                <w:rFonts w:ascii="Arial" w:hAnsi="Arial" w:cs="Arial"/>
                <w:b/>
                <w:bCs/>
                <w:color w:val="000000" w:themeColor="text1"/>
                <w:sz w:val="20"/>
                <w:szCs w:val="20"/>
              </w:rPr>
              <w:t xml:space="preserve"> </w:t>
            </w:r>
            <w:r w:rsidR="00F9514F" w:rsidRPr="00010C4D">
              <w:rPr>
                <w:rFonts w:ascii="Arial" w:hAnsi="Arial" w:cs="Arial"/>
                <w:color w:val="000000" w:themeColor="text1"/>
                <w:sz w:val="20"/>
                <w:szCs w:val="20"/>
              </w:rPr>
              <w:t xml:space="preserve">Subir </w:t>
            </w:r>
            <w:r w:rsidR="00D81035" w:rsidRPr="00010C4D">
              <w:rPr>
                <w:rFonts w:ascii="Arial" w:hAnsi="Arial" w:cs="Arial"/>
                <w:color w:val="000000" w:themeColor="text1"/>
                <w:sz w:val="20"/>
                <w:szCs w:val="20"/>
              </w:rPr>
              <w:t xml:space="preserve">los documentos que den cuenta de la realización de </w:t>
            </w:r>
            <w:r w:rsidR="00F232BC" w:rsidRPr="00010C4D">
              <w:rPr>
                <w:rFonts w:ascii="Arial" w:hAnsi="Arial" w:cs="Arial"/>
                <w:color w:val="000000" w:themeColor="text1"/>
                <w:sz w:val="20"/>
                <w:szCs w:val="20"/>
              </w:rPr>
              <w:t xml:space="preserve">las audiencias de asignación de riesgos </w:t>
            </w:r>
            <w:r w:rsidR="0074142C" w:rsidRPr="00010C4D">
              <w:rPr>
                <w:rFonts w:ascii="Arial" w:hAnsi="Arial" w:cs="Arial"/>
                <w:color w:val="000000" w:themeColor="text1"/>
                <w:sz w:val="20"/>
                <w:szCs w:val="20"/>
              </w:rPr>
              <w:t xml:space="preserve">en </w:t>
            </w:r>
            <w:r w:rsidR="00DF04B7" w:rsidRPr="00010C4D">
              <w:rPr>
                <w:rFonts w:ascii="Arial" w:hAnsi="Arial" w:cs="Arial"/>
                <w:color w:val="000000" w:themeColor="text1"/>
                <w:sz w:val="20"/>
                <w:szCs w:val="20"/>
              </w:rPr>
              <w:t xml:space="preserve">el </w:t>
            </w:r>
            <w:r w:rsidR="00F9514F" w:rsidRPr="00010C4D">
              <w:rPr>
                <w:rFonts w:ascii="Arial" w:hAnsi="Arial" w:cs="Arial"/>
                <w:color w:val="000000" w:themeColor="text1"/>
                <w:sz w:val="20"/>
                <w:szCs w:val="20"/>
              </w:rPr>
              <w:t>í</w:t>
            </w:r>
            <w:r w:rsidR="00DF04B7" w:rsidRPr="00010C4D">
              <w:rPr>
                <w:rFonts w:ascii="Arial" w:hAnsi="Arial" w:cs="Arial"/>
                <w:color w:val="000000" w:themeColor="text1"/>
                <w:sz w:val="20"/>
                <w:szCs w:val="20"/>
              </w:rPr>
              <w:t>tem</w:t>
            </w:r>
            <w:r w:rsidR="00883345" w:rsidRPr="00010C4D">
              <w:rPr>
                <w:rFonts w:ascii="Arial" w:hAnsi="Arial" w:cs="Arial"/>
                <w:color w:val="000000" w:themeColor="text1"/>
                <w:sz w:val="20"/>
                <w:szCs w:val="20"/>
              </w:rPr>
              <w:t xml:space="preserve"> </w:t>
            </w:r>
            <w:r w:rsidR="00F9514F" w:rsidRPr="00010C4D">
              <w:rPr>
                <w:rFonts w:ascii="Arial" w:hAnsi="Arial" w:cs="Arial"/>
                <w:color w:val="000000" w:themeColor="text1"/>
                <w:sz w:val="20"/>
                <w:szCs w:val="20"/>
              </w:rPr>
              <w:t>DOCUMENTOS DEL CONTRATO</w:t>
            </w:r>
            <w:r w:rsidR="00883345" w:rsidRPr="00010C4D">
              <w:rPr>
                <w:rFonts w:ascii="Arial" w:hAnsi="Arial" w:cs="Arial"/>
                <w:color w:val="000000" w:themeColor="text1"/>
                <w:sz w:val="20"/>
                <w:szCs w:val="20"/>
              </w:rPr>
              <w:t xml:space="preserve">, de tal manera que puedan ser identificados fácilmente, acorde con </w:t>
            </w:r>
            <w:r w:rsidR="00F9514F" w:rsidRPr="00010C4D">
              <w:rPr>
                <w:rFonts w:ascii="Arial" w:hAnsi="Arial" w:cs="Arial"/>
                <w:color w:val="000000" w:themeColor="text1"/>
                <w:sz w:val="20"/>
                <w:szCs w:val="20"/>
              </w:rPr>
              <w:t>su tipología</w:t>
            </w:r>
            <w:r w:rsidR="00CB4A53" w:rsidRPr="00010C4D">
              <w:rPr>
                <w:rFonts w:ascii="Arial" w:hAnsi="Arial" w:cs="Arial"/>
                <w:color w:val="000000" w:themeColor="text1"/>
                <w:sz w:val="20"/>
                <w:szCs w:val="20"/>
              </w:rPr>
              <w:t xml:space="preserve">. </w:t>
            </w:r>
          </w:p>
        </w:tc>
      </w:tr>
      <w:tr w:rsidR="00CB4A53" w:rsidRPr="00010C4D" w14:paraId="40227DF7" w14:textId="77777777" w:rsidTr="000E132A">
        <w:trPr>
          <w:trHeight w:val="398"/>
        </w:trPr>
        <w:tc>
          <w:tcPr>
            <w:tcW w:w="3876" w:type="pct"/>
            <w:shd w:val="clear" w:color="auto" w:fill="auto"/>
          </w:tcPr>
          <w:p w14:paraId="0265244C" w14:textId="34EFABA3" w:rsidR="00CA2D3E" w:rsidRPr="00010C4D" w:rsidRDefault="00CB4A53"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b/>
                <w:bCs/>
                <w:color w:val="000000" w:themeColor="text1"/>
                <w:sz w:val="20"/>
                <w:szCs w:val="20"/>
              </w:rPr>
              <w:t>TEMA</w:t>
            </w:r>
            <w:r w:rsidR="00CA2D3E" w:rsidRPr="00010C4D">
              <w:rPr>
                <w:rFonts w:ascii="Arial" w:hAnsi="Arial" w:cs="Arial"/>
                <w:b/>
                <w:bCs/>
                <w:color w:val="000000" w:themeColor="text1"/>
                <w:sz w:val="20"/>
                <w:szCs w:val="20"/>
              </w:rPr>
              <w:t xml:space="preserve">: Cumplimiento de la Resolución 092 del 5 de febrero de 2013 “Por la cual </w:t>
            </w:r>
            <w:r w:rsidR="00B11A5C" w:rsidRPr="00010C4D">
              <w:rPr>
                <w:rFonts w:ascii="Arial" w:hAnsi="Arial" w:cs="Arial"/>
                <w:b/>
                <w:bCs/>
                <w:color w:val="000000" w:themeColor="text1"/>
                <w:sz w:val="20"/>
                <w:szCs w:val="20"/>
              </w:rPr>
              <w:t>se crea y reglamenta el Comité de Contratación de la Unidad Administrativa Especial de Rehabilitación y Mantenimiento Vial” modificada por la Resolución 300 del 29 de julio de 2019</w:t>
            </w:r>
            <w:r w:rsidR="00013CDF" w:rsidRPr="00010C4D">
              <w:rPr>
                <w:rFonts w:ascii="Arial" w:hAnsi="Arial" w:cs="Arial"/>
                <w:b/>
                <w:bCs/>
                <w:color w:val="000000" w:themeColor="text1"/>
                <w:sz w:val="20"/>
                <w:szCs w:val="20"/>
              </w:rPr>
              <w:t xml:space="preserve"> “Por la cual se modifica la Resolución No. </w:t>
            </w:r>
            <w:r w:rsidR="0074142C" w:rsidRPr="00010C4D">
              <w:rPr>
                <w:rFonts w:ascii="Arial" w:hAnsi="Arial" w:cs="Arial"/>
                <w:b/>
                <w:bCs/>
                <w:color w:val="000000" w:themeColor="text1"/>
                <w:sz w:val="20"/>
                <w:szCs w:val="20"/>
              </w:rPr>
              <w:t>092 del</w:t>
            </w:r>
            <w:r w:rsidR="00013CDF" w:rsidRPr="00010C4D">
              <w:rPr>
                <w:rFonts w:ascii="Arial" w:hAnsi="Arial" w:cs="Arial"/>
                <w:b/>
                <w:bCs/>
                <w:color w:val="000000" w:themeColor="text1"/>
                <w:sz w:val="20"/>
                <w:szCs w:val="20"/>
              </w:rPr>
              <w:t xml:space="preserve"> 05 de febrero de 2013</w:t>
            </w:r>
            <w:r w:rsidR="005143C5" w:rsidRPr="00010C4D">
              <w:rPr>
                <w:rFonts w:ascii="Arial" w:hAnsi="Arial" w:cs="Arial"/>
                <w:b/>
                <w:bCs/>
                <w:color w:val="000000" w:themeColor="text1"/>
                <w:sz w:val="20"/>
                <w:szCs w:val="20"/>
              </w:rPr>
              <w:t xml:space="preserve">. </w:t>
            </w:r>
          </w:p>
          <w:p w14:paraId="710967B7" w14:textId="77777777" w:rsidR="005143C5" w:rsidRPr="00010C4D" w:rsidRDefault="005143C5" w:rsidP="00204AD1">
            <w:pPr>
              <w:pStyle w:val="NormalWeb"/>
              <w:spacing w:before="0" w:beforeAutospacing="0" w:after="0" w:afterAutospacing="0"/>
              <w:jc w:val="both"/>
              <w:rPr>
                <w:rFonts w:ascii="Arial" w:hAnsi="Arial" w:cs="Arial"/>
                <w:b/>
                <w:bCs/>
                <w:color w:val="000000" w:themeColor="text1"/>
                <w:sz w:val="20"/>
                <w:szCs w:val="20"/>
                <w:u w:val="single"/>
              </w:rPr>
            </w:pPr>
          </w:p>
          <w:p w14:paraId="56F80FD6" w14:textId="6CC58794" w:rsidR="00253F7D" w:rsidRPr="00010C4D" w:rsidRDefault="005143C5"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b/>
                <w:bCs/>
                <w:color w:val="000000" w:themeColor="text1"/>
                <w:sz w:val="20"/>
                <w:szCs w:val="20"/>
                <w:u w:val="single"/>
              </w:rPr>
              <w:t xml:space="preserve">OBSERVACIÓN No. 6: </w:t>
            </w:r>
            <w:r w:rsidR="00BB2701" w:rsidRPr="00010C4D">
              <w:rPr>
                <w:rFonts w:ascii="Arial" w:hAnsi="Arial" w:cs="Arial"/>
                <w:color w:val="000000" w:themeColor="text1"/>
                <w:sz w:val="20"/>
                <w:szCs w:val="20"/>
              </w:rPr>
              <w:t xml:space="preserve">Se observó que en el Comité de Contratación extraordinario No. 26 </w:t>
            </w:r>
            <w:r w:rsidR="004447BA" w:rsidRPr="00010C4D">
              <w:rPr>
                <w:rFonts w:ascii="Arial" w:hAnsi="Arial" w:cs="Arial"/>
                <w:color w:val="000000" w:themeColor="text1"/>
                <w:sz w:val="20"/>
                <w:szCs w:val="20"/>
              </w:rPr>
              <w:t xml:space="preserve">del 09 de septiembre de 2019, se </w:t>
            </w:r>
            <w:r w:rsidR="00920E9D" w:rsidRPr="00010C4D">
              <w:rPr>
                <w:rFonts w:ascii="Arial" w:hAnsi="Arial" w:cs="Arial"/>
                <w:color w:val="000000" w:themeColor="text1"/>
                <w:sz w:val="20"/>
                <w:szCs w:val="20"/>
              </w:rPr>
              <w:t>sometió</w:t>
            </w:r>
            <w:r w:rsidR="004447BA" w:rsidRPr="00010C4D">
              <w:rPr>
                <w:rFonts w:ascii="Arial" w:hAnsi="Arial" w:cs="Arial"/>
                <w:color w:val="000000" w:themeColor="text1"/>
                <w:sz w:val="20"/>
                <w:szCs w:val="20"/>
              </w:rPr>
              <w:t xml:space="preserve"> </w:t>
            </w:r>
            <w:r w:rsidR="00920E9D" w:rsidRPr="00010C4D">
              <w:rPr>
                <w:rFonts w:ascii="Arial" w:hAnsi="Arial" w:cs="Arial"/>
                <w:color w:val="000000" w:themeColor="text1"/>
                <w:sz w:val="20"/>
                <w:szCs w:val="20"/>
              </w:rPr>
              <w:t>para aprobación</w:t>
            </w:r>
            <w:r w:rsidR="004447BA" w:rsidRPr="00010C4D">
              <w:rPr>
                <w:rFonts w:ascii="Arial" w:hAnsi="Arial" w:cs="Arial"/>
                <w:color w:val="000000" w:themeColor="text1"/>
                <w:sz w:val="20"/>
                <w:szCs w:val="20"/>
              </w:rPr>
              <w:t xml:space="preserve"> de los integrantes, solicitud de modificación </w:t>
            </w:r>
            <w:r w:rsidR="00E67DA8" w:rsidRPr="00010C4D">
              <w:rPr>
                <w:rFonts w:ascii="Arial" w:hAnsi="Arial" w:cs="Arial"/>
                <w:color w:val="000000" w:themeColor="text1"/>
                <w:sz w:val="20"/>
                <w:szCs w:val="20"/>
              </w:rPr>
              <w:t xml:space="preserve">No. 2 del contrato 546 de 2018 cuyo objeto es </w:t>
            </w:r>
            <w:r w:rsidR="004B07BA" w:rsidRPr="00010C4D">
              <w:rPr>
                <w:rFonts w:ascii="Arial" w:hAnsi="Arial" w:cs="Arial"/>
                <w:color w:val="000000" w:themeColor="text1"/>
                <w:sz w:val="20"/>
                <w:szCs w:val="20"/>
              </w:rPr>
              <w:t>“Prestar</w:t>
            </w:r>
            <w:r w:rsidR="00653C5A" w:rsidRPr="00010C4D">
              <w:rPr>
                <w:rFonts w:ascii="Arial" w:hAnsi="Arial" w:cs="Arial"/>
                <w:color w:val="000000" w:themeColor="text1"/>
                <w:sz w:val="20"/>
                <w:szCs w:val="20"/>
              </w:rPr>
              <w:t xml:space="preserve"> los </w:t>
            </w:r>
            <w:r w:rsidR="00653C5A" w:rsidRPr="00010C4D">
              <w:rPr>
                <w:rFonts w:ascii="Arial" w:hAnsi="Arial" w:cs="Arial"/>
                <w:color w:val="000000" w:themeColor="text1"/>
                <w:sz w:val="20"/>
                <w:szCs w:val="20"/>
              </w:rPr>
              <w:lastRenderedPageBreak/>
              <w:t>servicios de organización, clasificación, ordenación</w:t>
            </w:r>
            <w:r w:rsidR="00E9681F" w:rsidRPr="00010C4D">
              <w:rPr>
                <w:rFonts w:ascii="Arial" w:hAnsi="Arial" w:cs="Arial"/>
                <w:color w:val="000000" w:themeColor="text1"/>
                <w:sz w:val="20"/>
                <w:szCs w:val="20"/>
              </w:rPr>
              <w:t xml:space="preserve">, </w:t>
            </w:r>
            <w:r w:rsidR="004B07BA" w:rsidRPr="00010C4D">
              <w:rPr>
                <w:rFonts w:ascii="Arial" w:hAnsi="Arial" w:cs="Arial"/>
                <w:color w:val="000000" w:themeColor="text1"/>
                <w:sz w:val="20"/>
                <w:szCs w:val="20"/>
              </w:rPr>
              <w:t>descripción (</w:t>
            </w:r>
            <w:r w:rsidR="00E9681F" w:rsidRPr="00010C4D">
              <w:rPr>
                <w:rFonts w:ascii="Arial" w:hAnsi="Arial" w:cs="Arial"/>
                <w:color w:val="000000" w:themeColor="text1"/>
                <w:sz w:val="20"/>
                <w:szCs w:val="20"/>
              </w:rPr>
              <w:t>Inventario general x cajas e individual y hoja de control por carpeta</w:t>
            </w:r>
            <w:r w:rsidR="003931E0" w:rsidRPr="00010C4D">
              <w:rPr>
                <w:rFonts w:ascii="Arial" w:hAnsi="Arial" w:cs="Arial"/>
                <w:color w:val="000000" w:themeColor="text1"/>
                <w:sz w:val="20"/>
                <w:szCs w:val="20"/>
              </w:rPr>
              <w:t xml:space="preserve">) foliación, rotulación y digitalización de la documentación para la serie historias </w:t>
            </w:r>
            <w:r w:rsidR="00E267A3" w:rsidRPr="00010C4D">
              <w:rPr>
                <w:rFonts w:ascii="Arial" w:hAnsi="Arial" w:cs="Arial"/>
                <w:color w:val="000000" w:themeColor="text1"/>
                <w:sz w:val="20"/>
                <w:szCs w:val="20"/>
              </w:rPr>
              <w:t xml:space="preserve">laborales, </w:t>
            </w:r>
            <w:r w:rsidR="00F9514F" w:rsidRPr="00010C4D">
              <w:rPr>
                <w:rFonts w:ascii="Arial" w:hAnsi="Arial" w:cs="Arial"/>
                <w:color w:val="000000" w:themeColor="text1"/>
                <w:sz w:val="20"/>
                <w:szCs w:val="20"/>
              </w:rPr>
              <w:t>nóminas</w:t>
            </w:r>
            <w:r w:rsidR="00E267A3" w:rsidRPr="00010C4D">
              <w:rPr>
                <w:rFonts w:ascii="Arial" w:hAnsi="Arial" w:cs="Arial"/>
                <w:color w:val="000000" w:themeColor="text1"/>
                <w:sz w:val="20"/>
                <w:szCs w:val="20"/>
              </w:rPr>
              <w:t xml:space="preserve"> y autoliquidaciones de aportes al sistema de seguridad social de la </w:t>
            </w:r>
            <w:r w:rsidR="00387C0F" w:rsidRPr="00010C4D">
              <w:rPr>
                <w:rFonts w:ascii="Arial" w:hAnsi="Arial" w:cs="Arial"/>
                <w:color w:val="000000" w:themeColor="text1"/>
                <w:sz w:val="20"/>
                <w:szCs w:val="20"/>
              </w:rPr>
              <w:t xml:space="preserve">UAERMV” </w:t>
            </w:r>
            <w:r w:rsidR="00920E9D" w:rsidRPr="00010C4D">
              <w:rPr>
                <w:rFonts w:ascii="Arial" w:hAnsi="Arial" w:cs="Arial"/>
                <w:color w:val="000000" w:themeColor="text1"/>
                <w:sz w:val="20"/>
                <w:szCs w:val="20"/>
              </w:rPr>
              <w:t>aun</w:t>
            </w:r>
            <w:r w:rsidR="00387C0F" w:rsidRPr="00010C4D">
              <w:rPr>
                <w:rFonts w:ascii="Arial" w:hAnsi="Arial" w:cs="Arial"/>
                <w:color w:val="000000" w:themeColor="text1"/>
                <w:sz w:val="20"/>
                <w:szCs w:val="20"/>
              </w:rPr>
              <w:t xml:space="preserve"> cua</w:t>
            </w:r>
            <w:r w:rsidR="00F9514F" w:rsidRPr="00010C4D">
              <w:rPr>
                <w:rFonts w:ascii="Arial" w:hAnsi="Arial" w:cs="Arial"/>
                <w:color w:val="000000" w:themeColor="text1"/>
                <w:sz w:val="20"/>
                <w:szCs w:val="20"/>
              </w:rPr>
              <w:t xml:space="preserve">ndo por parte de la supervisora  </w:t>
            </w:r>
            <w:r w:rsidR="00387C0F" w:rsidRPr="00010C4D">
              <w:rPr>
                <w:rFonts w:ascii="Arial" w:hAnsi="Arial" w:cs="Arial"/>
                <w:color w:val="000000" w:themeColor="text1"/>
                <w:sz w:val="20"/>
                <w:szCs w:val="20"/>
              </w:rPr>
              <w:t xml:space="preserve">ya se había suscrito con el contratista </w:t>
            </w:r>
            <w:r w:rsidR="00F9514F" w:rsidRPr="00010C4D">
              <w:rPr>
                <w:rFonts w:ascii="Arial" w:hAnsi="Arial" w:cs="Arial"/>
                <w:color w:val="000000" w:themeColor="text1"/>
                <w:sz w:val="20"/>
                <w:szCs w:val="20"/>
              </w:rPr>
              <w:t>el acta modificatoria</w:t>
            </w:r>
            <w:r w:rsidR="00253F7D" w:rsidRPr="00010C4D">
              <w:rPr>
                <w:rFonts w:ascii="Arial" w:hAnsi="Arial" w:cs="Arial"/>
                <w:color w:val="000000" w:themeColor="text1"/>
                <w:sz w:val="20"/>
                <w:szCs w:val="20"/>
              </w:rPr>
              <w:t>.</w:t>
            </w:r>
            <w:r w:rsidR="00F9514F" w:rsidRPr="00010C4D">
              <w:rPr>
                <w:rFonts w:ascii="Arial" w:hAnsi="Arial" w:cs="Arial"/>
                <w:color w:val="000000" w:themeColor="text1"/>
                <w:sz w:val="20"/>
                <w:szCs w:val="20"/>
              </w:rPr>
              <w:t xml:space="preserve"> </w:t>
            </w:r>
          </w:p>
          <w:p w14:paraId="5E112A61" w14:textId="77777777" w:rsidR="00253F7D" w:rsidRPr="00010C4D" w:rsidRDefault="00253F7D" w:rsidP="00204AD1">
            <w:pPr>
              <w:pStyle w:val="NormalWeb"/>
              <w:spacing w:before="0" w:beforeAutospacing="0" w:after="0" w:afterAutospacing="0"/>
              <w:jc w:val="both"/>
              <w:rPr>
                <w:rFonts w:ascii="Arial" w:hAnsi="Arial" w:cs="Arial"/>
                <w:color w:val="000000" w:themeColor="text1"/>
                <w:sz w:val="20"/>
                <w:szCs w:val="20"/>
              </w:rPr>
            </w:pPr>
          </w:p>
          <w:p w14:paraId="0B8B5A20" w14:textId="75CD9CD1" w:rsidR="00253F7D" w:rsidRPr="00010C4D" w:rsidRDefault="00253F7D"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color w:val="000000" w:themeColor="text1"/>
                <w:sz w:val="20"/>
                <w:szCs w:val="20"/>
              </w:rPr>
              <w:t>N</w:t>
            </w:r>
            <w:r w:rsidR="00F9514F" w:rsidRPr="00010C4D">
              <w:rPr>
                <w:rFonts w:ascii="Arial" w:hAnsi="Arial" w:cs="Arial"/>
                <w:color w:val="000000" w:themeColor="text1"/>
                <w:sz w:val="20"/>
                <w:szCs w:val="20"/>
              </w:rPr>
              <w:t>o obstante, la Oficina de Control Interno haber dejado la observación en la respectiva sesión</w:t>
            </w:r>
            <w:r w:rsidR="00C06ABB" w:rsidRPr="00010C4D">
              <w:rPr>
                <w:rFonts w:ascii="Arial" w:hAnsi="Arial" w:cs="Arial"/>
                <w:color w:val="000000" w:themeColor="text1"/>
                <w:sz w:val="20"/>
                <w:szCs w:val="20"/>
              </w:rPr>
              <w:t xml:space="preserve">, </w:t>
            </w:r>
            <w:r w:rsidR="00F9514F" w:rsidRPr="00010C4D">
              <w:rPr>
                <w:rFonts w:ascii="Arial" w:hAnsi="Arial" w:cs="Arial"/>
                <w:color w:val="000000" w:themeColor="text1"/>
                <w:sz w:val="20"/>
                <w:szCs w:val="20"/>
              </w:rPr>
              <w:t xml:space="preserve">lo que se indicó </w:t>
            </w:r>
            <w:r w:rsidR="00C06ABB" w:rsidRPr="00010C4D">
              <w:rPr>
                <w:rFonts w:ascii="Arial" w:hAnsi="Arial" w:cs="Arial"/>
                <w:color w:val="000000" w:themeColor="text1"/>
                <w:sz w:val="20"/>
                <w:szCs w:val="20"/>
              </w:rPr>
              <w:t xml:space="preserve">que se haría </w:t>
            </w:r>
            <w:r w:rsidR="00FF7378" w:rsidRPr="00010C4D">
              <w:rPr>
                <w:rFonts w:ascii="Arial" w:hAnsi="Arial" w:cs="Arial"/>
                <w:color w:val="000000" w:themeColor="text1"/>
                <w:sz w:val="20"/>
                <w:szCs w:val="20"/>
              </w:rPr>
              <w:t>en su momento</w:t>
            </w:r>
            <w:r w:rsidR="00C06ABB" w:rsidRPr="00010C4D">
              <w:rPr>
                <w:rFonts w:ascii="Arial" w:hAnsi="Arial" w:cs="Arial"/>
                <w:color w:val="000000" w:themeColor="text1"/>
                <w:sz w:val="20"/>
                <w:szCs w:val="20"/>
              </w:rPr>
              <w:t>,</w:t>
            </w:r>
            <w:r w:rsidR="00FF7378" w:rsidRPr="00010C4D">
              <w:rPr>
                <w:rFonts w:ascii="Arial" w:hAnsi="Arial" w:cs="Arial"/>
                <w:color w:val="000000" w:themeColor="text1"/>
                <w:sz w:val="20"/>
                <w:szCs w:val="20"/>
              </w:rPr>
              <w:t xml:space="preserve"> </w:t>
            </w:r>
            <w:r w:rsidR="00C06ABB" w:rsidRPr="00010C4D">
              <w:rPr>
                <w:rFonts w:ascii="Arial" w:hAnsi="Arial" w:cs="Arial"/>
                <w:color w:val="000000" w:themeColor="text1"/>
                <w:sz w:val="20"/>
                <w:szCs w:val="20"/>
              </w:rPr>
              <w:t xml:space="preserve">por parte de la Secretaría General, para evitar que se repitiera la situación </w:t>
            </w:r>
            <w:r w:rsidR="000533CC" w:rsidRPr="00010C4D">
              <w:rPr>
                <w:rFonts w:ascii="Arial" w:hAnsi="Arial" w:cs="Arial"/>
                <w:color w:val="000000" w:themeColor="text1"/>
                <w:sz w:val="20"/>
                <w:szCs w:val="20"/>
              </w:rPr>
              <w:t>fue:</w:t>
            </w:r>
            <w:r w:rsidRPr="00010C4D">
              <w:rPr>
                <w:rFonts w:ascii="Arial" w:hAnsi="Arial" w:cs="Arial"/>
                <w:color w:val="000000" w:themeColor="text1"/>
                <w:sz w:val="20"/>
                <w:szCs w:val="20"/>
              </w:rPr>
              <w:t xml:space="preserve"> </w:t>
            </w:r>
          </w:p>
          <w:p w14:paraId="53B2BF6F" w14:textId="0B66DF77" w:rsidR="008645FC" w:rsidRPr="00010C4D" w:rsidRDefault="008645FC" w:rsidP="00204AD1">
            <w:pPr>
              <w:pStyle w:val="NormalWeb"/>
              <w:spacing w:before="0" w:beforeAutospacing="0" w:after="0" w:afterAutospacing="0"/>
              <w:jc w:val="both"/>
              <w:rPr>
                <w:rFonts w:ascii="Arial" w:hAnsi="Arial" w:cs="Arial"/>
                <w:color w:val="000000" w:themeColor="text1"/>
                <w:sz w:val="20"/>
                <w:szCs w:val="20"/>
              </w:rPr>
            </w:pPr>
          </w:p>
          <w:p w14:paraId="5FF1CF78" w14:textId="64CD3D61" w:rsidR="00253F7D" w:rsidRPr="00010C4D" w:rsidRDefault="008645FC"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noProof/>
                <w:color w:val="000000" w:themeColor="text1"/>
              </w:rPr>
              <w:drawing>
                <wp:inline distT="0" distB="0" distL="0" distR="0" wp14:anchorId="21DDD7FA" wp14:editId="5F6A8C3F">
                  <wp:extent cx="4676775" cy="2314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76775" cy="2314575"/>
                          </a:xfrm>
                          <a:prstGeom prst="rect">
                            <a:avLst/>
                          </a:prstGeom>
                        </pic:spPr>
                      </pic:pic>
                    </a:graphicData>
                  </a:graphic>
                </wp:inline>
              </w:drawing>
            </w:r>
          </w:p>
          <w:p w14:paraId="30B89AFD" w14:textId="77777777" w:rsidR="000533CC" w:rsidRPr="00010C4D" w:rsidRDefault="000533CC" w:rsidP="00204AD1">
            <w:pPr>
              <w:pStyle w:val="NormalWeb"/>
              <w:spacing w:before="0" w:beforeAutospacing="0" w:after="0" w:afterAutospacing="0"/>
              <w:jc w:val="both"/>
              <w:rPr>
                <w:rFonts w:ascii="Arial" w:hAnsi="Arial" w:cs="Arial"/>
                <w:color w:val="000000" w:themeColor="text1"/>
                <w:sz w:val="20"/>
                <w:szCs w:val="20"/>
              </w:rPr>
            </w:pPr>
          </w:p>
          <w:p w14:paraId="62EE0D3C" w14:textId="3B0491B3" w:rsidR="005143C5" w:rsidRPr="00010C4D" w:rsidRDefault="00253F7D" w:rsidP="00204AD1">
            <w:pPr>
              <w:pStyle w:val="NormalWeb"/>
              <w:spacing w:before="0" w:beforeAutospacing="0" w:after="0" w:afterAutospacing="0"/>
              <w:jc w:val="both"/>
              <w:rPr>
                <w:rFonts w:ascii="Arial" w:hAnsi="Arial" w:cs="Arial"/>
                <w:color w:val="000000" w:themeColor="text1"/>
                <w:sz w:val="20"/>
                <w:szCs w:val="20"/>
              </w:rPr>
            </w:pPr>
            <w:r w:rsidRPr="00010C4D">
              <w:rPr>
                <w:rFonts w:ascii="Arial" w:hAnsi="Arial" w:cs="Arial"/>
                <w:color w:val="000000" w:themeColor="text1"/>
                <w:sz w:val="20"/>
                <w:szCs w:val="20"/>
              </w:rPr>
              <w:t>C</w:t>
            </w:r>
            <w:r w:rsidR="00F9514F" w:rsidRPr="00010C4D">
              <w:rPr>
                <w:rFonts w:ascii="Arial" w:hAnsi="Arial" w:cs="Arial"/>
                <w:color w:val="000000" w:themeColor="text1"/>
                <w:sz w:val="20"/>
                <w:szCs w:val="20"/>
              </w:rPr>
              <w:t xml:space="preserve">laridad al respecto, lo cual no se llevó a cabo. </w:t>
            </w:r>
            <w:r w:rsidR="00920E9D" w:rsidRPr="00010C4D">
              <w:rPr>
                <w:rFonts w:ascii="Arial" w:hAnsi="Arial" w:cs="Arial"/>
                <w:color w:val="000000" w:themeColor="text1"/>
                <w:sz w:val="20"/>
                <w:szCs w:val="20"/>
              </w:rPr>
              <w:t xml:space="preserve"> </w:t>
            </w:r>
          </w:p>
          <w:p w14:paraId="5345636F" w14:textId="77777777" w:rsidR="005143C5" w:rsidRPr="00010C4D" w:rsidRDefault="005143C5" w:rsidP="00204AD1">
            <w:pPr>
              <w:pStyle w:val="NormalWeb"/>
              <w:spacing w:before="0" w:beforeAutospacing="0" w:after="0" w:afterAutospacing="0"/>
              <w:jc w:val="both"/>
              <w:rPr>
                <w:rFonts w:ascii="Arial" w:hAnsi="Arial" w:cs="Arial"/>
                <w:color w:val="000000" w:themeColor="text1"/>
                <w:sz w:val="20"/>
                <w:szCs w:val="20"/>
              </w:rPr>
            </w:pPr>
          </w:p>
          <w:p w14:paraId="7160CBB0" w14:textId="6069DBF0" w:rsidR="005143C5" w:rsidRPr="00010C4D" w:rsidRDefault="005143C5" w:rsidP="00204AD1">
            <w:pPr>
              <w:pStyle w:val="NormalWeb"/>
              <w:spacing w:before="0" w:beforeAutospacing="0" w:after="0" w:afterAutospacing="0"/>
              <w:jc w:val="both"/>
              <w:rPr>
                <w:rFonts w:ascii="Arial" w:hAnsi="Arial" w:cs="Arial"/>
                <w:b/>
                <w:bCs/>
                <w:color w:val="000000" w:themeColor="text1"/>
                <w:sz w:val="20"/>
                <w:szCs w:val="20"/>
              </w:rPr>
            </w:pPr>
          </w:p>
        </w:tc>
        <w:tc>
          <w:tcPr>
            <w:tcW w:w="1124" w:type="pct"/>
            <w:shd w:val="clear" w:color="auto" w:fill="auto"/>
          </w:tcPr>
          <w:p w14:paraId="7980214B" w14:textId="77777777" w:rsidR="00CB4A53" w:rsidRPr="00010C4D" w:rsidRDefault="00CB4A53" w:rsidP="00204AD1">
            <w:pPr>
              <w:pStyle w:val="NormalWeb"/>
              <w:spacing w:before="0" w:beforeAutospacing="0" w:after="0" w:afterAutospacing="0"/>
              <w:jc w:val="both"/>
              <w:rPr>
                <w:rFonts w:ascii="Arial" w:hAnsi="Arial" w:cs="Arial"/>
                <w:b/>
                <w:bCs/>
                <w:color w:val="000000" w:themeColor="text1"/>
                <w:sz w:val="20"/>
                <w:szCs w:val="20"/>
              </w:rPr>
            </w:pPr>
          </w:p>
          <w:p w14:paraId="170D1AD5" w14:textId="77777777" w:rsidR="00FF7378" w:rsidRPr="00010C4D" w:rsidRDefault="00920E9D"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b/>
                <w:bCs/>
                <w:color w:val="000000" w:themeColor="text1"/>
                <w:sz w:val="20"/>
                <w:szCs w:val="20"/>
              </w:rPr>
              <w:t xml:space="preserve">RECOMENDACIÓN: </w:t>
            </w:r>
          </w:p>
          <w:p w14:paraId="67656C60" w14:textId="77777777" w:rsidR="00FF7378" w:rsidRPr="00010C4D" w:rsidRDefault="00FF7378" w:rsidP="00204AD1">
            <w:pPr>
              <w:pStyle w:val="NormalWeb"/>
              <w:spacing w:before="0" w:beforeAutospacing="0" w:after="0" w:afterAutospacing="0"/>
              <w:jc w:val="both"/>
              <w:rPr>
                <w:rFonts w:ascii="Arial" w:hAnsi="Arial" w:cs="Arial"/>
                <w:b/>
                <w:bCs/>
                <w:color w:val="000000" w:themeColor="text1"/>
                <w:sz w:val="20"/>
                <w:szCs w:val="20"/>
              </w:rPr>
            </w:pPr>
          </w:p>
          <w:p w14:paraId="29731CBE" w14:textId="0EBAA98F" w:rsidR="00920E9D" w:rsidRPr="00010C4D" w:rsidRDefault="00CF1F71" w:rsidP="00204AD1">
            <w:pPr>
              <w:pStyle w:val="NormalWeb"/>
              <w:spacing w:before="0" w:beforeAutospacing="0" w:after="0" w:afterAutospacing="0"/>
              <w:jc w:val="both"/>
              <w:rPr>
                <w:rFonts w:ascii="Arial" w:hAnsi="Arial" w:cs="Arial"/>
                <w:b/>
                <w:bCs/>
                <w:color w:val="000000" w:themeColor="text1"/>
                <w:sz w:val="20"/>
                <w:szCs w:val="20"/>
              </w:rPr>
            </w:pPr>
            <w:r w:rsidRPr="00010C4D">
              <w:rPr>
                <w:rFonts w:ascii="Arial" w:hAnsi="Arial" w:cs="Arial"/>
                <w:color w:val="000000" w:themeColor="text1"/>
                <w:sz w:val="20"/>
                <w:szCs w:val="20"/>
              </w:rPr>
              <w:t>Documentar</w:t>
            </w:r>
            <w:r w:rsidR="0047281E" w:rsidRPr="00010C4D">
              <w:rPr>
                <w:rFonts w:ascii="Arial" w:hAnsi="Arial" w:cs="Arial"/>
                <w:color w:val="000000" w:themeColor="text1"/>
                <w:sz w:val="20"/>
                <w:szCs w:val="20"/>
              </w:rPr>
              <w:t xml:space="preserve"> dentro d</w:t>
            </w:r>
            <w:r w:rsidR="000A6AAB" w:rsidRPr="00010C4D">
              <w:rPr>
                <w:rFonts w:ascii="Arial" w:hAnsi="Arial" w:cs="Arial"/>
                <w:color w:val="000000" w:themeColor="text1"/>
                <w:sz w:val="20"/>
                <w:szCs w:val="20"/>
              </w:rPr>
              <w:t>el manual de</w:t>
            </w:r>
            <w:r w:rsidR="00EE44F1" w:rsidRPr="00010C4D">
              <w:rPr>
                <w:rFonts w:ascii="Arial" w:hAnsi="Arial" w:cs="Arial"/>
                <w:color w:val="000000" w:themeColor="text1"/>
                <w:sz w:val="20"/>
                <w:szCs w:val="20"/>
              </w:rPr>
              <w:t>l Manual de Interventoría y Supervisión</w:t>
            </w:r>
            <w:r w:rsidR="004B33DD" w:rsidRPr="00010C4D">
              <w:rPr>
                <w:rFonts w:ascii="Arial" w:hAnsi="Arial" w:cs="Arial"/>
                <w:color w:val="000000" w:themeColor="text1"/>
                <w:sz w:val="20"/>
                <w:szCs w:val="20"/>
              </w:rPr>
              <w:t>,</w:t>
            </w:r>
            <w:r w:rsidR="00EE44F1" w:rsidRPr="00010C4D">
              <w:rPr>
                <w:rFonts w:ascii="Arial" w:hAnsi="Arial" w:cs="Arial"/>
                <w:color w:val="000000" w:themeColor="text1"/>
                <w:sz w:val="20"/>
                <w:szCs w:val="20"/>
              </w:rPr>
              <w:t xml:space="preserve"> </w:t>
            </w:r>
            <w:r w:rsidR="0047281E" w:rsidRPr="00010C4D">
              <w:rPr>
                <w:rFonts w:ascii="Arial" w:hAnsi="Arial" w:cs="Arial"/>
                <w:color w:val="000000" w:themeColor="text1"/>
                <w:sz w:val="20"/>
                <w:szCs w:val="20"/>
              </w:rPr>
              <w:t xml:space="preserve"> </w:t>
            </w:r>
            <w:r w:rsidR="000A6AAB" w:rsidRPr="00010C4D">
              <w:rPr>
                <w:rFonts w:ascii="Arial" w:hAnsi="Arial" w:cs="Arial"/>
                <w:color w:val="000000" w:themeColor="text1"/>
                <w:sz w:val="20"/>
                <w:szCs w:val="20"/>
              </w:rPr>
              <w:t>la prohibición</w:t>
            </w:r>
            <w:r w:rsidR="00217DAD" w:rsidRPr="00010C4D">
              <w:rPr>
                <w:rFonts w:ascii="Arial" w:hAnsi="Arial" w:cs="Arial"/>
                <w:color w:val="000000" w:themeColor="text1"/>
                <w:sz w:val="20"/>
                <w:szCs w:val="20"/>
              </w:rPr>
              <w:t xml:space="preserve"> para los supervisores de </w:t>
            </w:r>
            <w:r w:rsidR="00217DAD" w:rsidRPr="00010C4D">
              <w:rPr>
                <w:rFonts w:ascii="Arial" w:hAnsi="Arial" w:cs="Arial"/>
                <w:color w:val="000000" w:themeColor="text1"/>
                <w:sz w:val="20"/>
                <w:szCs w:val="20"/>
              </w:rPr>
              <w:lastRenderedPageBreak/>
              <w:t>suscribir actas de modificación</w:t>
            </w:r>
            <w:r w:rsidR="00FF7378" w:rsidRPr="00010C4D">
              <w:rPr>
                <w:rFonts w:ascii="Arial" w:hAnsi="Arial" w:cs="Arial"/>
                <w:color w:val="000000" w:themeColor="text1"/>
                <w:sz w:val="20"/>
                <w:szCs w:val="20"/>
              </w:rPr>
              <w:t xml:space="preserve"> de </w:t>
            </w:r>
            <w:r w:rsidR="00217DAD" w:rsidRPr="00010C4D">
              <w:rPr>
                <w:rFonts w:ascii="Arial" w:hAnsi="Arial" w:cs="Arial"/>
                <w:color w:val="000000" w:themeColor="text1"/>
                <w:sz w:val="20"/>
                <w:szCs w:val="20"/>
              </w:rPr>
              <w:t xml:space="preserve"> adición  o pr</w:t>
            </w:r>
            <w:r w:rsidR="003D0525" w:rsidRPr="00010C4D">
              <w:rPr>
                <w:rFonts w:ascii="Arial" w:hAnsi="Arial" w:cs="Arial"/>
                <w:color w:val="000000" w:themeColor="text1"/>
                <w:sz w:val="20"/>
                <w:szCs w:val="20"/>
              </w:rPr>
              <w:t>ó</w:t>
            </w:r>
            <w:r w:rsidR="00217DAD" w:rsidRPr="00010C4D">
              <w:rPr>
                <w:rFonts w:ascii="Arial" w:hAnsi="Arial" w:cs="Arial"/>
                <w:color w:val="000000" w:themeColor="text1"/>
                <w:sz w:val="20"/>
                <w:szCs w:val="20"/>
              </w:rPr>
              <w:t xml:space="preserve">rroga </w:t>
            </w:r>
            <w:r w:rsidR="00544166" w:rsidRPr="00010C4D">
              <w:rPr>
                <w:rFonts w:ascii="Arial" w:hAnsi="Arial" w:cs="Arial"/>
                <w:color w:val="000000" w:themeColor="text1"/>
                <w:sz w:val="20"/>
                <w:szCs w:val="20"/>
              </w:rPr>
              <w:t xml:space="preserve">previo la </w:t>
            </w:r>
            <w:r w:rsidR="00FF7378" w:rsidRPr="00010C4D">
              <w:rPr>
                <w:rFonts w:ascii="Arial" w:hAnsi="Arial" w:cs="Arial"/>
                <w:color w:val="000000" w:themeColor="text1"/>
                <w:sz w:val="20"/>
                <w:szCs w:val="20"/>
              </w:rPr>
              <w:t xml:space="preserve">presentación para </w:t>
            </w:r>
            <w:r w:rsidR="00544166" w:rsidRPr="00010C4D">
              <w:rPr>
                <w:rFonts w:ascii="Arial" w:hAnsi="Arial" w:cs="Arial"/>
                <w:color w:val="000000" w:themeColor="text1"/>
                <w:sz w:val="20"/>
                <w:szCs w:val="20"/>
              </w:rPr>
              <w:t xml:space="preserve">aprobación </w:t>
            </w:r>
            <w:r w:rsidR="00FF7378" w:rsidRPr="00010C4D">
              <w:rPr>
                <w:rFonts w:ascii="Arial" w:hAnsi="Arial" w:cs="Arial"/>
                <w:color w:val="000000" w:themeColor="text1"/>
                <w:sz w:val="20"/>
                <w:szCs w:val="20"/>
              </w:rPr>
              <w:t xml:space="preserve">al </w:t>
            </w:r>
            <w:r w:rsidR="00544166" w:rsidRPr="00010C4D">
              <w:rPr>
                <w:rFonts w:ascii="Arial" w:hAnsi="Arial" w:cs="Arial"/>
                <w:color w:val="000000" w:themeColor="text1"/>
                <w:sz w:val="20"/>
                <w:szCs w:val="20"/>
              </w:rPr>
              <w:t xml:space="preserve"> Comité de Contratación.</w:t>
            </w:r>
            <w:r w:rsidR="00544166" w:rsidRPr="00010C4D">
              <w:rPr>
                <w:rFonts w:ascii="Arial" w:hAnsi="Arial" w:cs="Arial"/>
                <w:b/>
                <w:bCs/>
                <w:color w:val="000000" w:themeColor="text1"/>
                <w:sz w:val="20"/>
                <w:szCs w:val="20"/>
              </w:rPr>
              <w:t xml:space="preserve"> </w:t>
            </w:r>
          </w:p>
        </w:tc>
      </w:tr>
    </w:tbl>
    <w:p w14:paraId="2AE89CCD" w14:textId="77777777" w:rsidR="000E132A" w:rsidRPr="00010C4D" w:rsidRDefault="000E132A" w:rsidP="00204AD1">
      <w:pP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21D51" w:rsidRPr="00010C4D" w14:paraId="414D75E6" w14:textId="77777777" w:rsidTr="000E132A">
        <w:trPr>
          <w:trHeight w:val="77"/>
        </w:trPr>
        <w:tc>
          <w:tcPr>
            <w:tcW w:w="5000" w:type="pct"/>
            <w:tcBorders>
              <w:bottom w:val="single" w:sz="4" w:space="0" w:color="auto"/>
            </w:tcBorders>
            <w:shd w:val="clear" w:color="auto" w:fill="D9D9D9"/>
            <w:vAlign w:val="center"/>
          </w:tcPr>
          <w:p w14:paraId="38D43DA3" w14:textId="77777777" w:rsidR="000E132A" w:rsidRPr="00010C4D" w:rsidRDefault="000E132A" w:rsidP="00204AD1">
            <w:pPr>
              <w:jc w:val="center"/>
              <w:rPr>
                <w:rFonts w:ascii="Arial" w:hAnsi="Arial" w:cs="Arial"/>
                <w:b/>
                <w:color w:val="000000" w:themeColor="text1"/>
                <w:sz w:val="20"/>
                <w:szCs w:val="20"/>
              </w:rPr>
            </w:pPr>
            <w:r w:rsidRPr="00010C4D">
              <w:rPr>
                <w:rFonts w:ascii="Arial" w:hAnsi="Arial" w:cs="Arial"/>
                <w:b/>
                <w:color w:val="000000" w:themeColor="text1"/>
                <w:sz w:val="20"/>
                <w:szCs w:val="20"/>
              </w:rPr>
              <w:t>FORTALEZAS:</w:t>
            </w:r>
          </w:p>
        </w:tc>
      </w:tr>
      <w:tr w:rsidR="000E132A" w:rsidRPr="00010C4D" w14:paraId="2105CBB1" w14:textId="77777777" w:rsidTr="000E132A">
        <w:trPr>
          <w:trHeight w:val="631"/>
        </w:trPr>
        <w:tc>
          <w:tcPr>
            <w:tcW w:w="5000" w:type="pct"/>
            <w:shd w:val="clear" w:color="auto" w:fill="auto"/>
          </w:tcPr>
          <w:p w14:paraId="53B0D0AB" w14:textId="19E28454" w:rsidR="000E132A" w:rsidRPr="00010C4D" w:rsidRDefault="000E132A"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Disposición de los integrantes del proceso para la atención de la auditoría.</w:t>
            </w:r>
          </w:p>
          <w:p w14:paraId="740DD6BE" w14:textId="31634236" w:rsidR="00E34D73" w:rsidRPr="00010C4D" w:rsidRDefault="00E34D73" w:rsidP="00204AD1">
            <w:pPr>
              <w:jc w:val="both"/>
              <w:rPr>
                <w:rFonts w:ascii="Arial" w:hAnsi="Arial" w:cs="Arial"/>
                <w:color w:val="000000" w:themeColor="text1"/>
                <w:sz w:val="20"/>
                <w:szCs w:val="20"/>
              </w:rPr>
            </w:pPr>
          </w:p>
          <w:p w14:paraId="47EFD427" w14:textId="58277288" w:rsidR="00E34D73" w:rsidRPr="00010C4D" w:rsidRDefault="00E34D73" w:rsidP="00204AD1">
            <w:pPr>
              <w:jc w:val="both"/>
              <w:rPr>
                <w:rFonts w:ascii="Arial" w:hAnsi="Arial" w:cs="Arial"/>
                <w:color w:val="000000" w:themeColor="text1"/>
                <w:sz w:val="20"/>
                <w:szCs w:val="20"/>
              </w:rPr>
            </w:pPr>
            <w:r w:rsidRPr="00010C4D">
              <w:rPr>
                <w:rFonts w:ascii="Arial" w:hAnsi="Arial" w:cs="Arial"/>
                <w:color w:val="000000" w:themeColor="text1"/>
                <w:sz w:val="20"/>
                <w:szCs w:val="20"/>
              </w:rPr>
              <w:t>Fortalecimiento del equipo de Gestión Contractual y la distribución de actividades en las etapas del proceso de contratación.</w:t>
            </w:r>
          </w:p>
          <w:p w14:paraId="7C61BE45" w14:textId="77777777" w:rsidR="00867693" w:rsidRPr="00010C4D" w:rsidRDefault="00867693" w:rsidP="00204AD1">
            <w:pPr>
              <w:jc w:val="both"/>
              <w:rPr>
                <w:rFonts w:ascii="Arial" w:hAnsi="Arial" w:cs="Arial"/>
                <w:color w:val="000000" w:themeColor="text1"/>
                <w:sz w:val="20"/>
                <w:szCs w:val="20"/>
              </w:rPr>
            </w:pPr>
          </w:p>
          <w:p w14:paraId="41422157" w14:textId="77777777" w:rsidR="000E132A" w:rsidRPr="00010C4D" w:rsidRDefault="000E132A" w:rsidP="00204AD1">
            <w:pPr>
              <w:jc w:val="both"/>
              <w:rPr>
                <w:rFonts w:ascii="Arial" w:hAnsi="Arial" w:cs="Arial"/>
                <w:color w:val="000000" w:themeColor="text1"/>
                <w:sz w:val="20"/>
                <w:szCs w:val="20"/>
              </w:rPr>
            </w:pPr>
          </w:p>
        </w:tc>
      </w:tr>
    </w:tbl>
    <w:p w14:paraId="76640AE8" w14:textId="77777777" w:rsidR="000E132A" w:rsidRPr="00010C4D" w:rsidRDefault="000E132A" w:rsidP="00204AD1">
      <w:pP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933"/>
        <w:gridCol w:w="2034"/>
      </w:tblGrid>
      <w:tr w:rsidR="00121D51" w:rsidRPr="00010C4D" w14:paraId="5706E5A9" w14:textId="77777777" w:rsidTr="000E132A">
        <w:tc>
          <w:tcPr>
            <w:tcW w:w="5000" w:type="pct"/>
            <w:gridSpan w:val="3"/>
            <w:shd w:val="clear" w:color="auto" w:fill="D9D9D9"/>
          </w:tcPr>
          <w:p w14:paraId="77035CAA" w14:textId="77777777" w:rsidR="000E132A" w:rsidRPr="00010C4D" w:rsidRDefault="000E132A" w:rsidP="00204AD1">
            <w:pPr>
              <w:spacing w:before="100" w:beforeAutospacing="1" w:after="100" w:afterAutospacing="1"/>
              <w:jc w:val="center"/>
              <w:rPr>
                <w:rFonts w:ascii="Arial" w:hAnsi="Arial" w:cs="Arial"/>
                <w:b/>
                <w:bCs/>
                <w:color w:val="000000" w:themeColor="text1"/>
                <w:sz w:val="20"/>
                <w:szCs w:val="20"/>
              </w:rPr>
            </w:pPr>
            <w:r w:rsidRPr="00010C4D">
              <w:rPr>
                <w:rFonts w:ascii="Arial" w:hAnsi="Arial" w:cs="Arial"/>
                <w:b/>
                <w:bCs/>
                <w:color w:val="000000" w:themeColor="text1"/>
                <w:sz w:val="20"/>
                <w:szCs w:val="20"/>
              </w:rPr>
              <w:t>APROBACIÓN DEL INFORME DE AUDITORÍA:</w:t>
            </w:r>
          </w:p>
        </w:tc>
      </w:tr>
      <w:tr w:rsidR="00121D51" w:rsidRPr="00010C4D" w14:paraId="5FCF127C" w14:textId="77777777" w:rsidTr="000E132A">
        <w:trPr>
          <w:trHeight w:val="317"/>
        </w:trPr>
        <w:tc>
          <w:tcPr>
            <w:tcW w:w="2507" w:type="pct"/>
            <w:shd w:val="clear" w:color="auto" w:fill="F2F2F2"/>
            <w:vAlign w:val="center"/>
          </w:tcPr>
          <w:p w14:paraId="3EA560A2" w14:textId="77777777" w:rsidR="000E132A" w:rsidRPr="00010C4D" w:rsidRDefault="000E132A" w:rsidP="00204AD1">
            <w:pPr>
              <w:tabs>
                <w:tab w:val="left" w:pos="2430"/>
              </w:tabs>
              <w:jc w:val="center"/>
              <w:rPr>
                <w:rFonts w:ascii="Arial" w:hAnsi="Arial" w:cs="Arial"/>
                <w:b/>
                <w:bCs/>
                <w:color w:val="000000" w:themeColor="text1"/>
                <w:sz w:val="20"/>
                <w:szCs w:val="20"/>
              </w:rPr>
            </w:pPr>
            <w:r w:rsidRPr="00010C4D">
              <w:rPr>
                <w:rFonts w:ascii="Arial" w:hAnsi="Arial" w:cs="Arial"/>
                <w:b/>
                <w:bCs/>
                <w:color w:val="000000" w:themeColor="text1"/>
                <w:sz w:val="20"/>
                <w:szCs w:val="20"/>
              </w:rPr>
              <w:t>FECHA DE LA APROBACIÓN:</w:t>
            </w:r>
          </w:p>
        </w:tc>
        <w:tc>
          <w:tcPr>
            <w:tcW w:w="2493" w:type="pct"/>
            <w:gridSpan w:val="2"/>
            <w:shd w:val="clear" w:color="auto" w:fill="FFFFFF"/>
            <w:vAlign w:val="center"/>
          </w:tcPr>
          <w:p w14:paraId="6978F154" w14:textId="77777777" w:rsidR="000E132A" w:rsidRPr="00010C4D" w:rsidRDefault="000E132A" w:rsidP="00204AD1">
            <w:pPr>
              <w:tabs>
                <w:tab w:val="left" w:pos="2430"/>
              </w:tabs>
              <w:jc w:val="center"/>
              <w:rPr>
                <w:rFonts w:ascii="Arial" w:hAnsi="Arial" w:cs="Arial"/>
                <w:b/>
                <w:bCs/>
                <w:color w:val="000000" w:themeColor="text1"/>
                <w:sz w:val="20"/>
                <w:szCs w:val="20"/>
              </w:rPr>
            </w:pPr>
          </w:p>
        </w:tc>
      </w:tr>
      <w:tr w:rsidR="00121D51" w:rsidRPr="00010C4D" w14:paraId="4E4E010C" w14:textId="77777777" w:rsidTr="000E132A">
        <w:trPr>
          <w:trHeight w:val="280"/>
        </w:trPr>
        <w:tc>
          <w:tcPr>
            <w:tcW w:w="2507" w:type="pct"/>
            <w:shd w:val="clear" w:color="auto" w:fill="F2F2F2"/>
            <w:vAlign w:val="center"/>
          </w:tcPr>
          <w:p w14:paraId="2604F943" w14:textId="77777777" w:rsidR="000E132A" w:rsidRPr="00010C4D" w:rsidRDefault="000E132A" w:rsidP="00204AD1">
            <w:pPr>
              <w:tabs>
                <w:tab w:val="left" w:pos="2430"/>
              </w:tabs>
              <w:jc w:val="center"/>
              <w:rPr>
                <w:rFonts w:ascii="Arial" w:hAnsi="Arial" w:cs="Arial"/>
                <w:b/>
                <w:bCs/>
                <w:color w:val="000000" w:themeColor="text1"/>
                <w:sz w:val="20"/>
                <w:szCs w:val="20"/>
              </w:rPr>
            </w:pPr>
            <w:r w:rsidRPr="00010C4D">
              <w:rPr>
                <w:rFonts w:ascii="Arial" w:hAnsi="Arial" w:cs="Arial"/>
                <w:b/>
                <w:bCs/>
                <w:color w:val="000000" w:themeColor="text1"/>
                <w:sz w:val="20"/>
                <w:szCs w:val="20"/>
              </w:rPr>
              <w:t>NOMBRE</w:t>
            </w:r>
          </w:p>
        </w:tc>
        <w:tc>
          <w:tcPr>
            <w:tcW w:w="1472" w:type="pct"/>
            <w:shd w:val="clear" w:color="auto" w:fill="F2F2F2"/>
            <w:vAlign w:val="center"/>
          </w:tcPr>
          <w:p w14:paraId="27DB4D7E" w14:textId="77777777" w:rsidR="000E132A" w:rsidRPr="00010C4D" w:rsidRDefault="000E132A" w:rsidP="00204AD1">
            <w:pPr>
              <w:tabs>
                <w:tab w:val="left" w:pos="2430"/>
              </w:tabs>
              <w:jc w:val="center"/>
              <w:rPr>
                <w:rFonts w:ascii="Arial" w:hAnsi="Arial" w:cs="Arial"/>
                <w:b/>
                <w:bCs/>
                <w:color w:val="000000" w:themeColor="text1"/>
                <w:sz w:val="20"/>
                <w:szCs w:val="20"/>
              </w:rPr>
            </w:pPr>
            <w:r w:rsidRPr="00010C4D">
              <w:rPr>
                <w:rFonts w:ascii="Arial" w:hAnsi="Arial" w:cs="Arial"/>
                <w:b/>
                <w:bCs/>
                <w:color w:val="000000" w:themeColor="text1"/>
                <w:sz w:val="20"/>
                <w:szCs w:val="20"/>
              </w:rPr>
              <w:t>RESPONSABILIDAD</w:t>
            </w:r>
          </w:p>
        </w:tc>
        <w:tc>
          <w:tcPr>
            <w:tcW w:w="1021" w:type="pct"/>
            <w:shd w:val="clear" w:color="auto" w:fill="F2F2F2"/>
            <w:vAlign w:val="center"/>
          </w:tcPr>
          <w:p w14:paraId="23389F8F" w14:textId="77777777" w:rsidR="000E132A" w:rsidRPr="00010C4D" w:rsidRDefault="000E132A" w:rsidP="00204AD1">
            <w:pPr>
              <w:tabs>
                <w:tab w:val="left" w:pos="2430"/>
              </w:tabs>
              <w:jc w:val="center"/>
              <w:rPr>
                <w:rFonts w:ascii="Arial" w:hAnsi="Arial" w:cs="Arial"/>
                <w:b/>
                <w:bCs/>
                <w:color w:val="000000" w:themeColor="text1"/>
                <w:sz w:val="20"/>
                <w:szCs w:val="20"/>
              </w:rPr>
            </w:pPr>
            <w:r w:rsidRPr="00010C4D">
              <w:rPr>
                <w:rFonts w:ascii="Arial" w:hAnsi="Arial" w:cs="Arial"/>
                <w:b/>
                <w:bCs/>
                <w:color w:val="000000" w:themeColor="text1"/>
                <w:sz w:val="20"/>
                <w:szCs w:val="20"/>
              </w:rPr>
              <w:t>FIRMA</w:t>
            </w:r>
          </w:p>
        </w:tc>
      </w:tr>
      <w:tr w:rsidR="00121D51" w:rsidRPr="00010C4D" w14:paraId="44F505CB" w14:textId="77777777" w:rsidTr="000E132A">
        <w:trPr>
          <w:trHeight w:val="397"/>
        </w:trPr>
        <w:tc>
          <w:tcPr>
            <w:tcW w:w="2507" w:type="pct"/>
            <w:shd w:val="clear" w:color="auto" w:fill="auto"/>
            <w:vAlign w:val="center"/>
          </w:tcPr>
          <w:p w14:paraId="218B09DF" w14:textId="77777777" w:rsidR="000E132A" w:rsidRPr="00010C4D" w:rsidRDefault="000E132A" w:rsidP="00204AD1">
            <w:pPr>
              <w:tabs>
                <w:tab w:val="left" w:pos="2430"/>
              </w:tabs>
              <w:jc w:val="center"/>
              <w:rPr>
                <w:rFonts w:ascii="Arial" w:hAnsi="Arial" w:cs="Arial"/>
                <w:b/>
                <w:bCs/>
                <w:color w:val="000000" w:themeColor="text1"/>
                <w:sz w:val="20"/>
                <w:szCs w:val="20"/>
              </w:rPr>
            </w:pPr>
            <w:r w:rsidRPr="00010C4D">
              <w:rPr>
                <w:rFonts w:ascii="Arial" w:hAnsi="Arial" w:cs="Arial"/>
                <w:b/>
                <w:bCs/>
                <w:color w:val="000000" w:themeColor="text1"/>
                <w:sz w:val="20"/>
                <w:szCs w:val="20"/>
              </w:rPr>
              <w:t>EDNA MATILDE VALLEJO GORDILLO</w:t>
            </w:r>
          </w:p>
        </w:tc>
        <w:tc>
          <w:tcPr>
            <w:tcW w:w="1472" w:type="pct"/>
            <w:shd w:val="clear" w:color="auto" w:fill="auto"/>
            <w:vAlign w:val="center"/>
          </w:tcPr>
          <w:p w14:paraId="6E0661B0" w14:textId="77777777" w:rsidR="000E132A" w:rsidRPr="00010C4D" w:rsidRDefault="000E132A" w:rsidP="00204AD1">
            <w:pPr>
              <w:tabs>
                <w:tab w:val="left" w:pos="2430"/>
              </w:tabs>
              <w:jc w:val="center"/>
              <w:rPr>
                <w:rFonts w:ascii="Arial" w:hAnsi="Arial" w:cs="Arial"/>
                <w:color w:val="000000" w:themeColor="text1"/>
                <w:sz w:val="20"/>
                <w:szCs w:val="20"/>
              </w:rPr>
            </w:pPr>
            <w:r w:rsidRPr="00010C4D">
              <w:rPr>
                <w:rFonts w:ascii="Arial" w:hAnsi="Arial" w:cs="Arial"/>
                <w:color w:val="000000" w:themeColor="text1"/>
                <w:sz w:val="20"/>
                <w:szCs w:val="20"/>
              </w:rPr>
              <w:t>Jefe Oficina de Control Interno</w:t>
            </w:r>
          </w:p>
        </w:tc>
        <w:tc>
          <w:tcPr>
            <w:tcW w:w="1021" w:type="pct"/>
            <w:shd w:val="clear" w:color="auto" w:fill="auto"/>
            <w:vAlign w:val="center"/>
          </w:tcPr>
          <w:p w14:paraId="05DE8731" w14:textId="77777777" w:rsidR="000E132A" w:rsidRPr="00010C4D" w:rsidRDefault="000E132A" w:rsidP="00204AD1">
            <w:pPr>
              <w:tabs>
                <w:tab w:val="left" w:pos="2430"/>
              </w:tabs>
              <w:jc w:val="center"/>
              <w:rPr>
                <w:rFonts w:ascii="Arial" w:hAnsi="Arial" w:cs="Arial"/>
                <w:color w:val="000000" w:themeColor="text1"/>
                <w:sz w:val="20"/>
                <w:szCs w:val="20"/>
              </w:rPr>
            </w:pPr>
          </w:p>
        </w:tc>
      </w:tr>
      <w:tr w:rsidR="000E132A" w:rsidRPr="00010C4D" w14:paraId="3D443010" w14:textId="77777777" w:rsidTr="000E132A">
        <w:trPr>
          <w:trHeight w:val="397"/>
        </w:trPr>
        <w:tc>
          <w:tcPr>
            <w:tcW w:w="2507" w:type="pct"/>
            <w:shd w:val="clear" w:color="auto" w:fill="auto"/>
            <w:vAlign w:val="center"/>
          </w:tcPr>
          <w:p w14:paraId="23FE3953" w14:textId="77777777" w:rsidR="000E132A" w:rsidRPr="00010C4D" w:rsidRDefault="000E132A" w:rsidP="00204AD1">
            <w:pPr>
              <w:tabs>
                <w:tab w:val="left" w:pos="2430"/>
              </w:tabs>
              <w:jc w:val="center"/>
              <w:rPr>
                <w:rFonts w:ascii="Arial" w:hAnsi="Arial" w:cs="Arial"/>
                <w:b/>
                <w:bCs/>
                <w:color w:val="000000" w:themeColor="text1"/>
                <w:sz w:val="20"/>
                <w:szCs w:val="20"/>
              </w:rPr>
            </w:pPr>
            <w:r w:rsidRPr="00010C4D">
              <w:rPr>
                <w:rFonts w:ascii="Arial" w:hAnsi="Arial" w:cs="Arial"/>
                <w:b/>
                <w:bCs/>
                <w:color w:val="000000" w:themeColor="text1"/>
                <w:sz w:val="20"/>
                <w:szCs w:val="20"/>
              </w:rPr>
              <w:t>LUZ ADRIANA FRANCO GARCÍA</w:t>
            </w:r>
          </w:p>
        </w:tc>
        <w:tc>
          <w:tcPr>
            <w:tcW w:w="1472" w:type="pct"/>
            <w:shd w:val="clear" w:color="auto" w:fill="auto"/>
            <w:vAlign w:val="center"/>
          </w:tcPr>
          <w:p w14:paraId="6AE9DA33" w14:textId="06E0BD60" w:rsidR="000E132A" w:rsidRPr="00010C4D" w:rsidRDefault="001F4EB5" w:rsidP="00204AD1">
            <w:pPr>
              <w:tabs>
                <w:tab w:val="left" w:pos="2430"/>
              </w:tabs>
              <w:jc w:val="center"/>
              <w:rPr>
                <w:rFonts w:ascii="Arial" w:hAnsi="Arial" w:cs="Arial"/>
                <w:color w:val="000000" w:themeColor="text1"/>
                <w:sz w:val="20"/>
                <w:szCs w:val="20"/>
              </w:rPr>
            </w:pPr>
            <w:r w:rsidRPr="00010C4D">
              <w:rPr>
                <w:rFonts w:ascii="Arial" w:hAnsi="Arial" w:cs="Arial"/>
                <w:color w:val="000000" w:themeColor="text1"/>
                <w:sz w:val="20"/>
                <w:szCs w:val="20"/>
              </w:rPr>
              <w:t xml:space="preserve">Auditora Líder </w:t>
            </w:r>
          </w:p>
        </w:tc>
        <w:tc>
          <w:tcPr>
            <w:tcW w:w="1021" w:type="pct"/>
            <w:shd w:val="clear" w:color="auto" w:fill="auto"/>
            <w:vAlign w:val="center"/>
          </w:tcPr>
          <w:p w14:paraId="2864C772" w14:textId="77777777" w:rsidR="000E132A" w:rsidRPr="00010C4D" w:rsidRDefault="000E132A" w:rsidP="00204AD1">
            <w:pPr>
              <w:tabs>
                <w:tab w:val="left" w:pos="2430"/>
              </w:tabs>
              <w:jc w:val="center"/>
              <w:rPr>
                <w:rFonts w:ascii="Arial" w:hAnsi="Arial" w:cs="Arial"/>
                <w:color w:val="000000" w:themeColor="text1"/>
                <w:sz w:val="20"/>
                <w:szCs w:val="20"/>
              </w:rPr>
            </w:pPr>
          </w:p>
        </w:tc>
      </w:tr>
    </w:tbl>
    <w:p w14:paraId="7BF4B2DF" w14:textId="77777777" w:rsidR="000E132A" w:rsidRPr="00010C4D" w:rsidRDefault="000E132A" w:rsidP="00204AD1">
      <w:pPr>
        <w:tabs>
          <w:tab w:val="left" w:pos="2430"/>
        </w:tabs>
        <w:rPr>
          <w:rFonts w:ascii="Arial" w:hAnsi="Arial" w:cs="Arial"/>
          <w:color w:val="000000" w:themeColor="text1"/>
          <w:sz w:val="20"/>
          <w:szCs w:val="20"/>
        </w:rPr>
      </w:pPr>
    </w:p>
    <w:p w14:paraId="757F05C7" w14:textId="77777777" w:rsidR="00372085" w:rsidRPr="00010C4D" w:rsidRDefault="00372085" w:rsidP="00204AD1">
      <w:pPr>
        <w:rPr>
          <w:rFonts w:ascii="Arial" w:hAnsi="Arial" w:cs="Arial"/>
          <w:color w:val="000000" w:themeColor="text1"/>
        </w:rPr>
      </w:pPr>
    </w:p>
    <w:sectPr w:rsidR="00372085" w:rsidRPr="00010C4D" w:rsidSect="000E132A">
      <w:headerReference w:type="default" r:id="rId53"/>
      <w:footerReference w:type="default" r:id="rId54"/>
      <w:pgSz w:w="12240" w:h="15840" w:code="1"/>
      <w:pgMar w:top="1134" w:right="1134" w:bottom="1418"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1283B" w14:textId="77777777" w:rsidR="007A3F77" w:rsidRDefault="007A3F77" w:rsidP="000E132A">
      <w:r>
        <w:separator/>
      </w:r>
    </w:p>
  </w:endnote>
  <w:endnote w:type="continuationSeparator" w:id="0">
    <w:p w14:paraId="7E7B65C9" w14:textId="77777777" w:rsidR="007A3F77" w:rsidRDefault="007A3F77" w:rsidP="000E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1"/>
    <w:family w:val="roman"/>
    <w:pitch w:val="variable"/>
  </w:font>
  <w:font w:name="Arial Unicode MS">
    <w:panose1 w:val="020B0604020202020204"/>
    <w:charset w:val="00"/>
    <w:family w:val="swiss"/>
    <w:pitch w:val="variable"/>
  </w:font>
  <w:font w:name="Mangal">
    <w:panose1 w:val="00000400000000000000"/>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871C9" w14:textId="77777777" w:rsidR="00037FF9" w:rsidRPr="00643FD9" w:rsidRDefault="00037FF9" w:rsidP="000E132A">
    <w:pPr>
      <w:tabs>
        <w:tab w:val="center" w:pos="4419"/>
        <w:tab w:val="right" w:pos="8838"/>
      </w:tabs>
      <w:spacing w:line="180" w:lineRule="exact"/>
      <w:jc w:val="both"/>
      <w:rPr>
        <w:rFonts w:ascii="Arial" w:hAnsi="Arial" w:cs="Arial"/>
        <w:sz w:val="16"/>
        <w:szCs w:val="16"/>
      </w:rPr>
    </w:pPr>
    <w:r w:rsidRPr="00643FD9">
      <w:rPr>
        <w:rFonts w:ascii="Arial" w:hAnsi="Arial" w:cs="Arial"/>
        <w:sz w:val="16"/>
        <w:szCs w:val="16"/>
      </w:rPr>
      <w:t>Calle 26 No.57-41 Torre 8, Pisos 7 y 8 CEMSA – C.P. 111321</w:t>
    </w:r>
    <w:r>
      <w:rPr>
        <w:rFonts w:ascii="Arial" w:hAnsi="Arial" w:cs="Arial"/>
        <w:sz w:val="16"/>
        <w:szCs w:val="16"/>
      </w:rPr>
      <w:tab/>
      <w:t xml:space="preserve">             CEM-FM-006</w:t>
    </w:r>
  </w:p>
  <w:p w14:paraId="26B1E92A" w14:textId="7463EA32" w:rsidR="00037FF9" w:rsidRPr="00643FD9" w:rsidRDefault="00037FF9" w:rsidP="000E132A">
    <w:pPr>
      <w:tabs>
        <w:tab w:val="right" w:pos="4253"/>
      </w:tabs>
      <w:spacing w:line="180" w:lineRule="exact"/>
      <w:ind w:right="1041"/>
      <w:jc w:val="both"/>
      <w:rPr>
        <w:rFonts w:ascii="Arial" w:hAnsi="Arial" w:cs="Arial"/>
        <w:sz w:val="16"/>
        <w:szCs w:val="16"/>
      </w:rPr>
    </w:pPr>
    <w:r w:rsidRPr="00643FD9">
      <w:rPr>
        <w:rFonts w:ascii="Arial" w:hAnsi="Arial" w:cs="Arial"/>
        <w:sz w:val="16"/>
        <w:szCs w:val="16"/>
      </w:rPr>
      <w:t>PBX: 3779555 – Información: Línea 195</w:t>
    </w:r>
    <w:r>
      <w:rPr>
        <w:rFonts w:ascii="Arial" w:hAnsi="Arial" w:cs="Arial"/>
        <w:sz w:val="16"/>
        <w:szCs w:val="16"/>
      </w:rPr>
      <w:tab/>
    </w:r>
    <w:r>
      <w:rPr>
        <w:rFonts w:ascii="Arial" w:hAnsi="Arial" w:cs="Arial"/>
        <w:sz w:val="16"/>
        <w:szCs w:val="16"/>
      </w:rPr>
      <w:tab/>
    </w:r>
    <w:r>
      <w:rPr>
        <w:rFonts w:ascii="Arial" w:hAnsi="Arial" w:cs="Arial"/>
        <w:sz w:val="16"/>
        <w:szCs w:val="16"/>
      </w:rPr>
      <w:tab/>
    </w:r>
    <w:r w:rsidRPr="005B3302">
      <w:rPr>
        <w:rFonts w:ascii="Arial Narrow" w:hAnsi="Arial Narrow"/>
        <w:sz w:val="16"/>
        <w:szCs w:val="16"/>
      </w:rPr>
      <w:t xml:space="preserve">Página </w:t>
    </w:r>
    <w:r w:rsidRPr="005B3302">
      <w:rPr>
        <w:rFonts w:ascii="Arial Narrow" w:hAnsi="Arial Narrow"/>
        <w:sz w:val="16"/>
        <w:szCs w:val="16"/>
      </w:rPr>
      <w:fldChar w:fldCharType="begin"/>
    </w:r>
    <w:r w:rsidRPr="005B3302">
      <w:rPr>
        <w:rFonts w:ascii="Arial Narrow" w:hAnsi="Arial Narrow"/>
        <w:sz w:val="16"/>
        <w:szCs w:val="16"/>
      </w:rPr>
      <w:instrText xml:space="preserve"> PAGE </w:instrText>
    </w:r>
    <w:r w:rsidRPr="005B3302">
      <w:rPr>
        <w:rFonts w:ascii="Arial Narrow" w:hAnsi="Arial Narrow"/>
        <w:sz w:val="16"/>
        <w:szCs w:val="16"/>
      </w:rPr>
      <w:fldChar w:fldCharType="separate"/>
    </w:r>
    <w:r w:rsidR="009943B3">
      <w:rPr>
        <w:rFonts w:ascii="Arial Narrow" w:hAnsi="Arial Narrow"/>
        <w:noProof/>
        <w:sz w:val="16"/>
        <w:szCs w:val="16"/>
      </w:rPr>
      <w:t>21</w:t>
    </w:r>
    <w:r w:rsidRPr="005B3302">
      <w:rPr>
        <w:rFonts w:ascii="Arial Narrow" w:hAnsi="Arial Narrow"/>
        <w:sz w:val="16"/>
        <w:szCs w:val="16"/>
      </w:rPr>
      <w:fldChar w:fldCharType="end"/>
    </w:r>
    <w:r w:rsidRPr="005B3302">
      <w:rPr>
        <w:rFonts w:ascii="Arial Narrow" w:hAnsi="Arial Narrow"/>
        <w:sz w:val="16"/>
        <w:szCs w:val="16"/>
      </w:rPr>
      <w:t xml:space="preserve"> de </w:t>
    </w:r>
    <w:r w:rsidRPr="005B3302">
      <w:rPr>
        <w:rFonts w:ascii="Arial Narrow" w:hAnsi="Arial Narrow"/>
        <w:sz w:val="16"/>
        <w:szCs w:val="16"/>
      </w:rPr>
      <w:fldChar w:fldCharType="begin"/>
    </w:r>
    <w:r w:rsidRPr="005B3302">
      <w:rPr>
        <w:rFonts w:ascii="Arial Narrow" w:hAnsi="Arial Narrow"/>
        <w:sz w:val="16"/>
        <w:szCs w:val="16"/>
      </w:rPr>
      <w:instrText xml:space="preserve"> NUMPAGES </w:instrText>
    </w:r>
    <w:r w:rsidRPr="005B3302">
      <w:rPr>
        <w:rFonts w:ascii="Arial Narrow" w:hAnsi="Arial Narrow"/>
        <w:sz w:val="16"/>
        <w:szCs w:val="16"/>
      </w:rPr>
      <w:fldChar w:fldCharType="separate"/>
    </w:r>
    <w:r w:rsidR="009943B3">
      <w:rPr>
        <w:rFonts w:ascii="Arial Narrow" w:hAnsi="Arial Narrow"/>
        <w:noProof/>
        <w:sz w:val="16"/>
        <w:szCs w:val="16"/>
      </w:rPr>
      <w:t>53</w:t>
    </w:r>
    <w:r w:rsidRPr="005B3302">
      <w:rPr>
        <w:rFonts w:ascii="Arial Narrow" w:hAnsi="Arial Narrow"/>
        <w:sz w:val="16"/>
        <w:szCs w:val="16"/>
      </w:rPr>
      <w:fldChar w:fldCharType="end"/>
    </w:r>
    <w:r w:rsidRPr="005B3302">
      <w:rPr>
        <w:rFonts w:ascii="Arial Narrow" w:hAnsi="Arial Narrow"/>
        <w:sz w:val="16"/>
        <w:szCs w:val="16"/>
      </w:rPr>
      <w:t xml:space="preserve"> </w:t>
    </w:r>
  </w:p>
  <w:p w14:paraId="124AAC21" w14:textId="77777777" w:rsidR="00037FF9" w:rsidRPr="005B3302" w:rsidRDefault="007A3F77" w:rsidP="000E132A">
    <w:pPr>
      <w:tabs>
        <w:tab w:val="center" w:pos="4419"/>
        <w:tab w:val="right" w:pos="8838"/>
      </w:tabs>
      <w:spacing w:line="180" w:lineRule="exact"/>
      <w:jc w:val="both"/>
      <w:rPr>
        <w:rFonts w:ascii="Arial" w:hAnsi="Arial" w:cs="Arial"/>
        <w:sz w:val="16"/>
        <w:szCs w:val="16"/>
      </w:rPr>
    </w:pPr>
    <w:hyperlink r:id="rId1" w:history="1">
      <w:r w:rsidR="00037FF9" w:rsidRPr="00365104">
        <w:rPr>
          <w:rStyle w:val="Hipervnculo"/>
          <w:rFonts w:ascii="Arial" w:hAnsi="Arial" w:cs="Arial"/>
          <w:sz w:val="16"/>
          <w:szCs w:val="16"/>
        </w:rPr>
        <w:t>www.umv.gov.co</w:t>
      </w:r>
    </w:hyperlink>
    <w:r w:rsidR="00037FF9" w:rsidRPr="005B3302">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A0E06" w14:textId="77777777" w:rsidR="007A3F77" w:rsidRDefault="007A3F77" w:rsidP="000E132A">
      <w:r>
        <w:separator/>
      </w:r>
    </w:p>
  </w:footnote>
  <w:footnote w:type="continuationSeparator" w:id="0">
    <w:p w14:paraId="7805DEAD" w14:textId="77777777" w:rsidR="007A3F77" w:rsidRDefault="007A3F77" w:rsidP="000E132A">
      <w:r>
        <w:continuationSeparator/>
      </w:r>
    </w:p>
  </w:footnote>
  <w:footnote w:id="1">
    <w:p w14:paraId="4F38DF93" w14:textId="77777777" w:rsidR="00037FF9" w:rsidRPr="008943ED" w:rsidRDefault="00037FF9" w:rsidP="000E132A">
      <w:pPr>
        <w:pStyle w:val="Textonotapie"/>
        <w:rPr>
          <w:rFonts w:ascii="Arial" w:hAnsi="Arial" w:cs="Arial"/>
          <w:sz w:val="16"/>
          <w:szCs w:val="16"/>
          <w:lang w:val="es-ES"/>
        </w:rPr>
      </w:pPr>
      <w:r w:rsidRPr="008943ED">
        <w:rPr>
          <w:rStyle w:val="Refdenotaalpie"/>
          <w:rFonts w:ascii="Arial" w:hAnsi="Arial" w:cs="Arial"/>
          <w:sz w:val="16"/>
          <w:szCs w:val="16"/>
        </w:rPr>
        <w:footnoteRef/>
      </w:r>
      <w:r w:rsidRPr="008943ED">
        <w:rPr>
          <w:rFonts w:ascii="Arial" w:hAnsi="Arial" w:cs="Arial"/>
          <w:sz w:val="16"/>
          <w:szCs w:val="16"/>
        </w:rPr>
        <w:t xml:space="preserve"> </w:t>
      </w:r>
      <w:r w:rsidRPr="008943ED">
        <w:rPr>
          <w:rFonts w:ascii="Arial" w:hAnsi="Arial" w:cs="Arial"/>
          <w:sz w:val="16"/>
          <w:szCs w:val="16"/>
          <w:lang w:val="es-ES"/>
        </w:rPr>
        <w:t>Para el efecto deberá atenderse el procedimiento definido por el Proceso de Gestión Documental.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037FF9" w:rsidRPr="00A609C5" w14:paraId="67B58314" w14:textId="77777777" w:rsidTr="000E132A">
      <w:trPr>
        <w:trHeight w:val="556"/>
      </w:trPr>
      <w:tc>
        <w:tcPr>
          <w:tcW w:w="891" w:type="pct"/>
          <w:vMerge w:val="restart"/>
        </w:tcPr>
        <w:p w14:paraId="3A4C1B15" w14:textId="77777777" w:rsidR="00037FF9" w:rsidRPr="00A609C5" w:rsidRDefault="00037FF9" w:rsidP="000E132A">
          <w:pPr>
            <w:tabs>
              <w:tab w:val="center" w:pos="4419"/>
              <w:tab w:val="right" w:pos="8838"/>
            </w:tabs>
            <w:jc w:val="center"/>
            <w:rPr>
              <w:rFonts w:ascii="Arial" w:hAnsi="Arial" w:cs="Arial"/>
              <w:b/>
              <w:sz w:val="20"/>
              <w:szCs w:val="20"/>
            </w:rPr>
          </w:pPr>
          <w:r w:rsidRPr="00A609C5">
            <w:rPr>
              <w:rFonts w:ascii="Arial" w:hAnsi="Arial" w:cs="Arial"/>
              <w:b/>
              <w:noProof/>
              <w:sz w:val="20"/>
              <w:szCs w:val="20"/>
              <w:lang w:val="es-CO" w:eastAsia="es-CO"/>
            </w:rPr>
            <w:drawing>
              <wp:inline distT="0" distB="0" distL="0" distR="0" wp14:anchorId="36E464FC" wp14:editId="7302D882">
                <wp:extent cx="723900" cy="723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109" w:type="pct"/>
          <w:gridSpan w:val="2"/>
          <w:vAlign w:val="center"/>
        </w:tcPr>
        <w:p w14:paraId="14B7BC0A" w14:textId="77777777" w:rsidR="00037FF9" w:rsidRPr="00A609C5" w:rsidRDefault="00037FF9" w:rsidP="000E132A">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037FF9" w:rsidRPr="00A609C5" w14:paraId="4271EF30" w14:textId="77777777" w:rsidTr="000E132A">
      <w:trPr>
        <w:trHeight w:val="269"/>
      </w:trPr>
      <w:tc>
        <w:tcPr>
          <w:tcW w:w="891" w:type="pct"/>
          <w:vMerge/>
        </w:tcPr>
        <w:p w14:paraId="39727FFD" w14:textId="77777777" w:rsidR="00037FF9" w:rsidRPr="00A609C5" w:rsidRDefault="00037FF9" w:rsidP="000E132A">
          <w:pPr>
            <w:tabs>
              <w:tab w:val="center" w:pos="4419"/>
              <w:tab w:val="right" w:pos="8838"/>
            </w:tabs>
            <w:jc w:val="center"/>
            <w:rPr>
              <w:rFonts w:ascii="Arial" w:hAnsi="Arial" w:cs="Arial"/>
              <w:b/>
              <w:noProof/>
              <w:sz w:val="20"/>
              <w:szCs w:val="20"/>
            </w:rPr>
          </w:pPr>
        </w:p>
      </w:tc>
      <w:tc>
        <w:tcPr>
          <w:tcW w:w="2536" w:type="pct"/>
          <w:vAlign w:val="center"/>
        </w:tcPr>
        <w:p w14:paraId="78A4F20F" w14:textId="77777777" w:rsidR="00037FF9" w:rsidRPr="007B6868" w:rsidRDefault="00037FF9" w:rsidP="000E132A">
          <w:pPr>
            <w:tabs>
              <w:tab w:val="center" w:pos="4419"/>
              <w:tab w:val="right" w:pos="8838"/>
            </w:tabs>
            <w:rPr>
              <w:rFonts w:ascii="Arial" w:hAnsi="Arial" w:cs="Arial"/>
              <w:b/>
              <w:sz w:val="18"/>
              <w:szCs w:val="18"/>
            </w:rPr>
          </w:pPr>
          <w:r w:rsidRPr="007B6868">
            <w:rPr>
              <w:rFonts w:ascii="Arial" w:hAnsi="Arial" w:cs="Arial"/>
              <w:b/>
              <w:sz w:val="18"/>
              <w:szCs w:val="18"/>
            </w:rPr>
            <w:t xml:space="preserve">CÓDIGO:  </w:t>
          </w:r>
          <w:r w:rsidRPr="007B6868">
            <w:rPr>
              <w:rFonts w:ascii="Arial" w:hAnsi="Arial" w:cs="Arial"/>
              <w:b/>
              <w:bCs/>
              <w:color w:val="000000"/>
              <w:sz w:val="18"/>
              <w:szCs w:val="18"/>
            </w:rPr>
            <w:t>CEM-FM-006</w:t>
          </w:r>
        </w:p>
      </w:tc>
      <w:tc>
        <w:tcPr>
          <w:tcW w:w="1573" w:type="pct"/>
          <w:vAlign w:val="center"/>
        </w:tcPr>
        <w:p w14:paraId="6AE731E4" w14:textId="77777777" w:rsidR="00037FF9" w:rsidRPr="007B6868" w:rsidRDefault="00037FF9" w:rsidP="000E132A">
          <w:pPr>
            <w:tabs>
              <w:tab w:val="center" w:pos="4419"/>
              <w:tab w:val="right" w:pos="8838"/>
            </w:tabs>
            <w:rPr>
              <w:rFonts w:ascii="Arial" w:hAnsi="Arial" w:cs="Arial"/>
              <w:b/>
              <w:sz w:val="18"/>
              <w:szCs w:val="18"/>
            </w:rPr>
          </w:pPr>
          <w:r w:rsidRPr="007B6868">
            <w:rPr>
              <w:rFonts w:ascii="Arial" w:hAnsi="Arial" w:cs="Arial"/>
              <w:b/>
              <w:sz w:val="18"/>
              <w:szCs w:val="18"/>
            </w:rPr>
            <w:t>VERSIÓN: 2</w:t>
          </w:r>
        </w:p>
      </w:tc>
    </w:tr>
    <w:tr w:rsidR="00037FF9" w:rsidRPr="00A609C5" w14:paraId="63DEC5B8" w14:textId="77777777" w:rsidTr="000E132A">
      <w:trPr>
        <w:trHeight w:val="285"/>
      </w:trPr>
      <w:tc>
        <w:tcPr>
          <w:tcW w:w="891" w:type="pct"/>
          <w:vMerge/>
        </w:tcPr>
        <w:p w14:paraId="27F1EBEA" w14:textId="77777777" w:rsidR="00037FF9" w:rsidRPr="00A609C5" w:rsidRDefault="00037FF9" w:rsidP="000E132A">
          <w:pPr>
            <w:tabs>
              <w:tab w:val="center" w:pos="4419"/>
              <w:tab w:val="right" w:pos="8838"/>
            </w:tabs>
            <w:jc w:val="center"/>
            <w:rPr>
              <w:rFonts w:ascii="Arial" w:hAnsi="Arial" w:cs="Arial"/>
              <w:b/>
              <w:noProof/>
              <w:sz w:val="20"/>
              <w:szCs w:val="20"/>
            </w:rPr>
          </w:pPr>
        </w:p>
      </w:tc>
      <w:tc>
        <w:tcPr>
          <w:tcW w:w="4109" w:type="pct"/>
          <w:gridSpan w:val="2"/>
          <w:vAlign w:val="center"/>
        </w:tcPr>
        <w:p w14:paraId="06F443EE" w14:textId="77777777" w:rsidR="00037FF9" w:rsidRPr="007B6868" w:rsidRDefault="00037FF9" w:rsidP="000E132A">
          <w:pPr>
            <w:tabs>
              <w:tab w:val="center" w:pos="4419"/>
              <w:tab w:val="right" w:pos="8838"/>
            </w:tabs>
            <w:rPr>
              <w:rFonts w:ascii="Arial" w:hAnsi="Arial" w:cs="Arial"/>
              <w:b/>
              <w:sz w:val="18"/>
              <w:szCs w:val="18"/>
            </w:rPr>
          </w:pPr>
          <w:r w:rsidRPr="007B6868">
            <w:rPr>
              <w:rFonts w:ascii="Arial" w:hAnsi="Arial" w:cs="Arial"/>
              <w:b/>
              <w:sz w:val="18"/>
              <w:szCs w:val="18"/>
            </w:rPr>
            <w:t>FECHA DE APLICACIÓN: JU</w:t>
          </w:r>
          <w:r>
            <w:rPr>
              <w:rFonts w:ascii="Arial" w:hAnsi="Arial" w:cs="Arial"/>
              <w:b/>
              <w:sz w:val="18"/>
              <w:szCs w:val="18"/>
            </w:rPr>
            <w:t>L</w:t>
          </w:r>
          <w:r w:rsidRPr="007B6868">
            <w:rPr>
              <w:rFonts w:ascii="Arial" w:hAnsi="Arial" w:cs="Arial"/>
              <w:b/>
              <w:sz w:val="18"/>
              <w:szCs w:val="18"/>
            </w:rPr>
            <w:t>IO DE 2020</w:t>
          </w:r>
        </w:p>
      </w:tc>
    </w:tr>
  </w:tbl>
  <w:p w14:paraId="74540FE3" w14:textId="77777777" w:rsidR="00037FF9" w:rsidRPr="00B8220F" w:rsidRDefault="00037FF9">
    <w:pPr>
      <w:pStyle w:val="Encabezado"/>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0CD"/>
    <w:multiLevelType w:val="hybridMultilevel"/>
    <w:tmpl w:val="BC047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592DAD"/>
    <w:multiLevelType w:val="multilevel"/>
    <w:tmpl w:val="190E88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208D4"/>
    <w:multiLevelType w:val="hybridMultilevel"/>
    <w:tmpl w:val="8E34E5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B00ADA"/>
    <w:multiLevelType w:val="hybridMultilevel"/>
    <w:tmpl w:val="18060AF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 w15:restartNumberingAfterBreak="0">
    <w:nsid w:val="14D44754"/>
    <w:multiLevelType w:val="multilevel"/>
    <w:tmpl w:val="38044EF2"/>
    <w:lvl w:ilvl="0">
      <w:start w:val="4"/>
      <w:numFmt w:val="decimal"/>
      <w:lvlText w:val="%1."/>
      <w:lvlJc w:val="left"/>
      <w:pPr>
        <w:ind w:left="390" w:hanging="390"/>
      </w:p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lvl>
    <w:lvl w:ilvl="2">
      <w:start w:val="1"/>
      <w:numFmt w:val="decimal"/>
      <w:isLgl/>
      <w:lvlText w:val="%1.%2.%3."/>
      <w:lvlJc w:val="left"/>
      <w:pPr>
        <w:ind w:left="1080" w:hanging="720"/>
      </w:pPr>
      <w:rPr>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 w15:restartNumberingAfterBreak="0">
    <w:nsid w:val="203268E7"/>
    <w:multiLevelType w:val="hybridMultilevel"/>
    <w:tmpl w:val="C638E7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2529C0"/>
    <w:multiLevelType w:val="hybridMultilevel"/>
    <w:tmpl w:val="C5D8A0A2"/>
    <w:lvl w:ilvl="0" w:tplc="0C28B5B0">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5AB48BF"/>
    <w:multiLevelType w:val="hybridMultilevel"/>
    <w:tmpl w:val="16AAC070"/>
    <w:lvl w:ilvl="0" w:tplc="240A0001">
      <w:start w:val="1"/>
      <w:numFmt w:val="bullet"/>
      <w:lvlText w:val=""/>
      <w:lvlJc w:val="left"/>
      <w:pPr>
        <w:ind w:left="360" w:hanging="360"/>
      </w:pPr>
      <w:rPr>
        <w:rFonts w:ascii="Symbol" w:hAnsi="Symbol" w:hint="default"/>
        <w:b w:val="0"/>
        <w:i w:val="0"/>
        <w:sz w:val="20"/>
        <w:szCs w:val="20"/>
      </w:rPr>
    </w:lvl>
    <w:lvl w:ilvl="1" w:tplc="EFECFA0E">
      <w:start w:val="1"/>
      <w:numFmt w:val="decimal"/>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9" w15:restartNumberingAfterBreak="0">
    <w:nsid w:val="28AD2E66"/>
    <w:multiLevelType w:val="hybridMultilevel"/>
    <w:tmpl w:val="74CE7B6A"/>
    <w:lvl w:ilvl="0" w:tplc="DFD8F234">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F07F57"/>
    <w:multiLevelType w:val="hybridMultilevel"/>
    <w:tmpl w:val="28BC1432"/>
    <w:lvl w:ilvl="0" w:tplc="7682C7B0">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004035"/>
    <w:multiLevelType w:val="multilevel"/>
    <w:tmpl w:val="5F50F888"/>
    <w:lvl w:ilvl="0">
      <w:start w:val="1"/>
      <w:numFmt w:val="decimal"/>
      <w:pStyle w:val="Ttulo1"/>
      <w:lvlText w:val="%1."/>
      <w:lvlJc w:val="left"/>
      <w:pPr>
        <w:ind w:left="72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4710C4C"/>
    <w:multiLevelType w:val="multilevel"/>
    <w:tmpl w:val="E18C6E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71A2500"/>
    <w:multiLevelType w:val="hybridMultilevel"/>
    <w:tmpl w:val="8A0EB74A"/>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37446A"/>
    <w:multiLevelType w:val="hybridMultilevel"/>
    <w:tmpl w:val="0D282F36"/>
    <w:lvl w:ilvl="0" w:tplc="4844B84E">
      <w:start w:val="6"/>
      <w:numFmt w:val="bullet"/>
      <w:lvlText w:val="-"/>
      <w:lvlJc w:val="left"/>
      <w:pPr>
        <w:ind w:left="360" w:hanging="360"/>
      </w:pPr>
      <w:rPr>
        <w:rFonts w:ascii="Arial" w:eastAsia="Times New Roman" w:hAnsi="Arial" w:cs="Aria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E517CE2"/>
    <w:multiLevelType w:val="multilevel"/>
    <w:tmpl w:val="0CEAADE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i/>
      </w:rPr>
    </w:lvl>
    <w:lvl w:ilvl="3">
      <w:start w:val="1"/>
      <w:numFmt w:val="decimal"/>
      <w:isLgl/>
      <w:lvlText w:val="%1.%2.%3.%4."/>
      <w:lvlJc w:val="left"/>
      <w:pPr>
        <w:ind w:left="1080" w:hanging="1080"/>
      </w:pPr>
      <w:rPr>
        <w:rFonts w:hint="default"/>
        <w:b/>
        <w:i/>
        <w:sz w:val="21"/>
        <w:szCs w:val="21"/>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6" w15:restartNumberingAfterBreak="0">
    <w:nsid w:val="3F2A7A17"/>
    <w:multiLevelType w:val="hybridMultilevel"/>
    <w:tmpl w:val="D54A00CC"/>
    <w:lvl w:ilvl="0" w:tplc="240A0011">
      <w:start w:val="1"/>
      <w:numFmt w:val="decimal"/>
      <w:lvlText w:val="%1)"/>
      <w:lvlJc w:val="left"/>
      <w:pPr>
        <w:ind w:left="360" w:hanging="360"/>
      </w:pPr>
      <w:rPr>
        <w:b w:val="0"/>
        <w:i w:val="0"/>
        <w:sz w:val="20"/>
        <w:szCs w:val="20"/>
      </w:rPr>
    </w:lvl>
    <w:lvl w:ilvl="1" w:tplc="EFECFA0E">
      <w:start w:val="1"/>
      <w:numFmt w:val="decimal"/>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7" w15:restartNumberingAfterBreak="0">
    <w:nsid w:val="41E126E3"/>
    <w:multiLevelType w:val="multilevel"/>
    <w:tmpl w:val="35BA7604"/>
    <w:lvl w:ilvl="0">
      <w:start w:val="1"/>
      <w:numFmt w:val="decimal"/>
      <w:lvlText w:val="%1."/>
      <w:lvlJc w:val="left"/>
      <w:pPr>
        <w:tabs>
          <w:tab w:val="num" w:pos="2596"/>
        </w:tabs>
        <w:ind w:left="2596" w:hanging="360"/>
      </w:pPr>
    </w:lvl>
    <w:lvl w:ilvl="1" w:tentative="1">
      <w:start w:val="1"/>
      <w:numFmt w:val="decimal"/>
      <w:lvlText w:val="%2."/>
      <w:lvlJc w:val="left"/>
      <w:pPr>
        <w:tabs>
          <w:tab w:val="num" w:pos="3316"/>
        </w:tabs>
        <w:ind w:left="3316" w:hanging="360"/>
      </w:pPr>
    </w:lvl>
    <w:lvl w:ilvl="2" w:tentative="1">
      <w:start w:val="1"/>
      <w:numFmt w:val="decimal"/>
      <w:lvlText w:val="%3."/>
      <w:lvlJc w:val="left"/>
      <w:pPr>
        <w:tabs>
          <w:tab w:val="num" w:pos="4036"/>
        </w:tabs>
        <w:ind w:left="4036" w:hanging="360"/>
      </w:pPr>
    </w:lvl>
    <w:lvl w:ilvl="3" w:tentative="1">
      <w:start w:val="1"/>
      <w:numFmt w:val="decimal"/>
      <w:lvlText w:val="%4."/>
      <w:lvlJc w:val="left"/>
      <w:pPr>
        <w:tabs>
          <w:tab w:val="num" w:pos="4756"/>
        </w:tabs>
        <w:ind w:left="4756" w:hanging="360"/>
      </w:pPr>
    </w:lvl>
    <w:lvl w:ilvl="4" w:tentative="1">
      <w:start w:val="1"/>
      <w:numFmt w:val="decimal"/>
      <w:lvlText w:val="%5."/>
      <w:lvlJc w:val="left"/>
      <w:pPr>
        <w:tabs>
          <w:tab w:val="num" w:pos="5476"/>
        </w:tabs>
        <w:ind w:left="5476" w:hanging="360"/>
      </w:pPr>
    </w:lvl>
    <w:lvl w:ilvl="5" w:tentative="1">
      <w:start w:val="1"/>
      <w:numFmt w:val="decimal"/>
      <w:lvlText w:val="%6."/>
      <w:lvlJc w:val="left"/>
      <w:pPr>
        <w:tabs>
          <w:tab w:val="num" w:pos="6196"/>
        </w:tabs>
        <w:ind w:left="6196" w:hanging="360"/>
      </w:pPr>
    </w:lvl>
    <w:lvl w:ilvl="6" w:tentative="1">
      <w:start w:val="1"/>
      <w:numFmt w:val="decimal"/>
      <w:lvlText w:val="%7."/>
      <w:lvlJc w:val="left"/>
      <w:pPr>
        <w:tabs>
          <w:tab w:val="num" w:pos="6916"/>
        </w:tabs>
        <w:ind w:left="6916" w:hanging="360"/>
      </w:pPr>
    </w:lvl>
    <w:lvl w:ilvl="7" w:tentative="1">
      <w:start w:val="1"/>
      <w:numFmt w:val="decimal"/>
      <w:lvlText w:val="%8."/>
      <w:lvlJc w:val="left"/>
      <w:pPr>
        <w:tabs>
          <w:tab w:val="num" w:pos="7636"/>
        </w:tabs>
        <w:ind w:left="7636" w:hanging="360"/>
      </w:pPr>
    </w:lvl>
    <w:lvl w:ilvl="8" w:tentative="1">
      <w:start w:val="1"/>
      <w:numFmt w:val="decimal"/>
      <w:lvlText w:val="%9."/>
      <w:lvlJc w:val="left"/>
      <w:pPr>
        <w:tabs>
          <w:tab w:val="num" w:pos="8356"/>
        </w:tabs>
        <w:ind w:left="8356" w:hanging="360"/>
      </w:pPr>
    </w:lvl>
  </w:abstractNum>
  <w:abstractNum w:abstractNumId="18" w15:restartNumberingAfterBreak="0">
    <w:nsid w:val="44C172F6"/>
    <w:multiLevelType w:val="hybridMultilevel"/>
    <w:tmpl w:val="347E2D6E"/>
    <w:lvl w:ilvl="0" w:tplc="41A4AB78">
      <w:start w:val="1"/>
      <w:numFmt w:val="decimal"/>
      <w:lvlText w:val="%1."/>
      <w:lvlJc w:val="left"/>
      <w:pPr>
        <w:ind w:left="720" w:hanging="360"/>
      </w:pPr>
      <w:rPr>
        <w:rFonts w:hint="default"/>
        <w:i/>
        <w:iCs w:val="0"/>
        <w:color w:val="00000A"/>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D254EA7"/>
    <w:multiLevelType w:val="hybridMultilevel"/>
    <w:tmpl w:val="C2CECF70"/>
    <w:lvl w:ilvl="0" w:tplc="A44C734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EA9012A"/>
    <w:multiLevelType w:val="hybridMultilevel"/>
    <w:tmpl w:val="1BF4DB9A"/>
    <w:lvl w:ilvl="0" w:tplc="4F481176">
      <w:start w:val="1"/>
      <w:numFmt w:val="bullet"/>
      <w:lvlText w:val=""/>
      <w:lvlJc w:val="left"/>
      <w:pPr>
        <w:ind w:left="720" w:hanging="360"/>
      </w:pPr>
      <w:rPr>
        <w:rFonts w:ascii="Symbol" w:hAnsi="Symbol" w:hint="default"/>
        <w:sz w:val="20"/>
        <w:szCs w:val="2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2483240"/>
    <w:multiLevelType w:val="hybridMultilevel"/>
    <w:tmpl w:val="C638E7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8110FAA"/>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85F5E63"/>
    <w:multiLevelType w:val="hybridMultilevel"/>
    <w:tmpl w:val="E6B665DA"/>
    <w:lvl w:ilvl="0" w:tplc="2974D62C">
      <w:start w:val="1"/>
      <w:numFmt w:val="decimal"/>
      <w:lvlText w:val="%1."/>
      <w:lvlJc w:val="left"/>
      <w:pPr>
        <w:ind w:left="720" w:hanging="360"/>
      </w:pPr>
      <w:rPr>
        <w:rFonts w:eastAsia="Calibri"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9135C2A"/>
    <w:multiLevelType w:val="hybridMultilevel"/>
    <w:tmpl w:val="D87ED5D0"/>
    <w:lvl w:ilvl="0" w:tplc="DFD8F234">
      <w:start w:val="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7B4712E1"/>
    <w:multiLevelType w:val="hybridMultilevel"/>
    <w:tmpl w:val="EC8EB2E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DCD799B"/>
    <w:multiLevelType w:val="hybridMultilevel"/>
    <w:tmpl w:val="009A8528"/>
    <w:lvl w:ilvl="0" w:tplc="240A000F">
      <w:start w:val="1"/>
      <w:numFmt w:val="decimal"/>
      <w:lvlText w:val="%1."/>
      <w:lvlJc w:val="left"/>
      <w:pPr>
        <w:ind w:left="720" w:hanging="360"/>
      </w:pPr>
      <w:rPr>
        <w:rFonts w:hint="default"/>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23"/>
  </w:num>
  <w:num w:numId="3">
    <w:abstractNumId w:val="7"/>
  </w:num>
  <w:num w:numId="4">
    <w:abstractNumId w:val="21"/>
  </w:num>
  <w:num w:numId="5">
    <w:abstractNumId w:val="6"/>
  </w:num>
  <w:num w:numId="6">
    <w:abstractNumId w:val="17"/>
  </w:num>
  <w:num w:numId="7">
    <w:abstractNumId w:val="25"/>
  </w:num>
  <w:num w:numId="8">
    <w:abstractNumId w:val="11"/>
  </w:num>
  <w:num w:numId="9">
    <w:abstractNumId w:val="15"/>
  </w:num>
  <w:num w:numId="10">
    <w:abstractNumId w:val="13"/>
  </w:num>
  <w:num w:numId="11">
    <w:abstractNumId w:val="4"/>
  </w:num>
  <w:num w:numId="12">
    <w:abstractNumId w:val="3"/>
  </w:num>
  <w:num w:numId="13">
    <w:abstractNumId w:val="19"/>
  </w:num>
  <w:num w:numId="14">
    <w:abstractNumId w:val="18"/>
  </w:num>
  <w:num w:numId="15">
    <w:abstractNumId w:val="12"/>
  </w:num>
  <w:num w:numId="16">
    <w:abstractNumId w:val="10"/>
  </w:num>
  <w:num w:numId="17">
    <w:abstractNumId w:val="14"/>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9"/>
  </w:num>
  <w:num w:numId="22">
    <w:abstractNumId w:val="24"/>
  </w:num>
  <w:num w:numId="23">
    <w:abstractNumId w:val="0"/>
  </w:num>
  <w:num w:numId="24">
    <w:abstractNumId w:val="2"/>
  </w:num>
  <w:num w:numId="25">
    <w:abstractNumId w:val="2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32A"/>
    <w:rsid w:val="0000370F"/>
    <w:rsid w:val="00003DC4"/>
    <w:rsid w:val="00003E2D"/>
    <w:rsid w:val="00010C4D"/>
    <w:rsid w:val="00013CDF"/>
    <w:rsid w:val="000168BC"/>
    <w:rsid w:val="00021BCE"/>
    <w:rsid w:val="00024962"/>
    <w:rsid w:val="000369FC"/>
    <w:rsid w:val="00037FF9"/>
    <w:rsid w:val="00042389"/>
    <w:rsid w:val="00051371"/>
    <w:rsid w:val="000533CC"/>
    <w:rsid w:val="00053F68"/>
    <w:rsid w:val="00062C26"/>
    <w:rsid w:val="00071B11"/>
    <w:rsid w:val="00086AD9"/>
    <w:rsid w:val="000910E5"/>
    <w:rsid w:val="0009468B"/>
    <w:rsid w:val="00095843"/>
    <w:rsid w:val="00096F94"/>
    <w:rsid w:val="00096FE0"/>
    <w:rsid w:val="000A15EC"/>
    <w:rsid w:val="000A2DC6"/>
    <w:rsid w:val="000A32E6"/>
    <w:rsid w:val="000A5AD7"/>
    <w:rsid w:val="000A6AAB"/>
    <w:rsid w:val="000A72A7"/>
    <w:rsid w:val="000B1F66"/>
    <w:rsid w:val="000B6CE0"/>
    <w:rsid w:val="000C74EC"/>
    <w:rsid w:val="000D6062"/>
    <w:rsid w:val="000E132A"/>
    <w:rsid w:val="000E5187"/>
    <w:rsid w:val="000E6BAA"/>
    <w:rsid w:val="000E7F03"/>
    <w:rsid w:val="000F2996"/>
    <w:rsid w:val="0010114E"/>
    <w:rsid w:val="00103AE3"/>
    <w:rsid w:val="001045CC"/>
    <w:rsid w:val="00107F96"/>
    <w:rsid w:val="001170EE"/>
    <w:rsid w:val="00117760"/>
    <w:rsid w:val="00121D51"/>
    <w:rsid w:val="0012321A"/>
    <w:rsid w:val="00124867"/>
    <w:rsid w:val="00132621"/>
    <w:rsid w:val="00133E4A"/>
    <w:rsid w:val="001350C4"/>
    <w:rsid w:val="00142439"/>
    <w:rsid w:val="001424AA"/>
    <w:rsid w:val="00151795"/>
    <w:rsid w:val="00154F6C"/>
    <w:rsid w:val="001563FE"/>
    <w:rsid w:val="0016010C"/>
    <w:rsid w:val="001638C7"/>
    <w:rsid w:val="00184C08"/>
    <w:rsid w:val="001857C0"/>
    <w:rsid w:val="00187441"/>
    <w:rsid w:val="00187596"/>
    <w:rsid w:val="00190582"/>
    <w:rsid w:val="001B0EEB"/>
    <w:rsid w:val="001B3A05"/>
    <w:rsid w:val="001B65AB"/>
    <w:rsid w:val="001E0A91"/>
    <w:rsid w:val="001E766D"/>
    <w:rsid w:val="001F1666"/>
    <w:rsid w:val="001F407B"/>
    <w:rsid w:val="001F4EB5"/>
    <w:rsid w:val="001F5505"/>
    <w:rsid w:val="00203B76"/>
    <w:rsid w:val="00203DC6"/>
    <w:rsid w:val="00204AD1"/>
    <w:rsid w:val="002073E8"/>
    <w:rsid w:val="00210387"/>
    <w:rsid w:val="002139E8"/>
    <w:rsid w:val="00217DAD"/>
    <w:rsid w:val="00233A8A"/>
    <w:rsid w:val="00235652"/>
    <w:rsid w:val="00235FDE"/>
    <w:rsid w:val="00246CEC"/>
    <w:rsid w:val="00253F7D"/>
    <w:rsid w:val="00254CDB"/>
    <w:rsid w:val="00254E79"/>
    <w:rsid w:val="00266B6E"/>
    <w:rsid w:val="00274194"/>
    <w:rsid w:val="002758D9"/>
    <w:rsid w:val="00276297"/>
    <w:rsid w:val="00277F7B"/>
    <w:rsid w:val="00281ABE"/>
    <w:rsid w:val="00286BC5"/>
    <w:rsid w:val="0029178D"/>
    <w:rsid w:val="00294283"/>
    <w:rsid w:val="002B6E0D"/>
    <w:rsid w:val="002B70C0"/>
    <w:rsid w:val="002C1A15"/>
    <w:rsid w:val="002D2C92"/>
    <w:rsid w:val="002E387B"/>
    <w:rsid w:val="00301229"/>
    <w:rsid w:val="00304772"/>
    <w:rsid w:val="00305A72"/>
    <w:rsid w:val="003133CA"/>
    <w:rsid w:val="00316B7E"/>
    <w:rsid w:val="00316FBD"/>
    <w:rsid w:val="0032577E"/>
    <w:rsid w:val="00325EB7"/>
    <w:rsid w:val="00336CB5"/>
    <w:rsid w:val="00352307"/>
    <w:rsid w:val="00355F5C"/>
    <w:rsid w:val="00372085"/>
    <w:rsid w:val="00384DB0"/>
    <w:rsid w:val="003875B8"/>
    <w:rsid w:val="00387605"/>
    <w:rsid w:val="00387C0F"/>
    <w:rsid w:val="003931E0"/>
    <w:rsid w:val="00393E5F"/>
    <w:rsid w:val="003A4A1F"/>
    <w:rsid w:val="003B003A"/>
    <w:rsid w:val="003B506A"/>
    <w:rsid w:val="003B70F2"/>
    <w:rsid w:val="003D0525"/>
    <w:rsid w:val="003D0B4C"/>
    <w:rsid w:val="003D35CB"/>
    <w:rsid w:val="003D4A6E"/>
    <w:rsid w:val="003D6562"/>
    <w:rsid w:val="003D6F45"/>
    <w:rsid w:val="003E334C"/>
    <w:rsid w:val="003E5251"/>
    <w:rsid w:val="003E59E9"/>
    <w:rsid w:val="003F446B"/>
    <w:rsid w:val="003F5C96"/>
    <w:rsid w:val="003F7BAA"/>
    <w:rsid w:val="00400883"/>
    <w:rsid w:val="00401DB6"/>
    <w:rsid w:val="004035C5"/>
    <w:rsid w:val="00410A0C"/>
    <w:rsid w:val="00412CC1"/>
    <w:rsid w:val="00416989"/>
    <w:rsid w:val="0042627B"/>
    <w:rsid w:val="00431431"/>
    <w:rsid w:val="004372CA"/>
    <w:rsid w:val="004423D7"/>
    <w:rsid w:val="00442DC8"/>
    <w:rsid w:val="004447BA"/>
    <w:rsid w:val="00444B56"/>
    <w:rsid w:val="00451645"/>
    <w:rsid w:val="00451AF5"/>
    <w:rsid w:val="00451C8B"/>
    <w:rsid w:val="00453F68"/>
    <w:rsid w:val="00457C00"/>
    <w:rsid w:val="00457F79"/>
    <w:rsid w:val="00465893"/>
    <w:rsid w:val="00466C2A"/>
    <w:rsid w:val="00467D2A"/>
    <w:rsid w:val="0047281E"/>
    <w:rsid w:val="00476D90"/>
    <w:rsid w:val="0048325E"/>
    <w:rsid w:val="00485224"/>
    <w:rsid w:val="0049407A"/>
    <w:rsid w:val="00496CBC"/>
    <w:rsid w:val="0049742D"/>
    <w:rsid w:val="004A0FC6"/>
    <w:rsid w:val="004A227A"/>
    <w:rsid w:val="004A2817"/>
    <w:rsid w:val="004A5A11"/>
    <w:rsid w:val="004A6779"/>
    <w:rsid w:val="004B07BA"/>
    <w:rsid w:val="004B33DD"/>
    <w:rsid w:val="004B6204"/>
    <w:rsid w:val="004D0E22"/>
    <w:rsid w:val="004D78FC"/>
    <w:rsid w:val="004D7D70"/>
    <w:rsid w:val="004F2209"/>
    <w:rsid w:val="004F3786"/>
    <w:rsid w:val="00500FFA"/>
    <w:rsid w:val="005058A5"/>
    <w:rsid w:val="005143C5"/>
    <w:rsid w:val="00515A0C"/>
    <w:rsid w:val="005262FC"/>
    <w:rsid w:val="005320E5"/>
    <w:rsid w:val="00532E21"/>
    <w:rsid w:val="00544166"/>
    <w:rsid w:val="005448FC"/>
    <w:rsid w:val="005451A7"/>
    <w:rsid w:val="005468E2"/>
    <w:rsid w:val="00572C0E"/>
    <w:rsid w:val="00577054"/>
    <w:rsid w:val="0058321E"/>
    <w:rsid w:val="005A792B"/>
    <w:rsid w:val="005A7954"/>
    <w:rsid w:val="005B0C34"/>
    <w:rsid w:val="005B4CBD"/>
    <w:rsid w:val="005C259A"/>
    <w:rsid w:val="005C4999"/>
    <w:rsid w:val="005E08F4"/>
    <w:rsid w:val="005E2F33"/>
    <w:rsid w:val="005E7BC9"/>
    <w:rsid w:val="005F1002"/>
    <w:rsid w:val="005F1AC8"/>
    <w:rsid w:val="005F25E4"/>
    <w:rsid w:val="005F5086"/>
    <w:rsid w:val="005F6C90"/>
    <w:rsid w:val="00600B42"/>
    <w:rsid w:val="006062EA"/>
    <w:rsid w:val="006101A6"/>
    <w:rsid w:val="006114D7"/>
    <w:rsid w:val="00621EA4"/>
    <w:rsid w:val="00622021"/>
    <w:rsid w:val="00627C65"/>
    <w:rsid w:val="006366C7"/>
    <w:rsid w:val="00641BCB"/>
    <w:rsid w:val="0064661D"/>
    <w:rsid w:val="00647054"/>
    <w:rsid w:val="0064787F"/>
    <w:rsid w:val="00652A2B"/>
    <w:rsid w:val="00653C5A"/>
    <w:rsid w:val="00660C92"/>
    <w:rsid w:val="00664377"/>
    <w:rsid w:val="00666B11"/>
    <w:rsid w:val="00672765"/>
    <w:rsid w:val="00672C6F"/>
    <w:rsid w:val="00674C5C"/>
    <w:rsid w:val="0067536D"/>
    <w:rsid w:val="00681E9A"/>
    <w:rsid w:val="006826BD"/>
    <w:rsid w:val="00687483"/>
    <w:rsid w:val="006902F2"/>
    <w:rsid w:val="006A1118"/>
    <w:rsid w:val="006A41FD"/>
    <w:rsid w:val="006B1644"/>
    <w:rsid w:val="006B6FE5"/>
    <w:rsid w:val="006D0360"/>
    <w:rsid w:val="006E4A65"/>
    <w:rsid w:val="006F2BA9"/>
    <w:rsid w:val="006F4555"/>
    <w:rsid w:val="006F74DC"/>
    <w:rsid w:val="00700296"/>
    <w:rsid w:val="00703275"/>
    <w:rsid w:val="007034A0"/>
    <w:rsid w:val="00716471"/>
    <w:rsid w:val="00726682"/>
    <w:rsid w:val="00734DA4"/>
    <w:rsid w:val="00736C06"/>
    <w:rsid w:val="0074142C"/>
    <w:rsid w:val="007456B5"/>
    <w:rsid w:val="00747FAB"/>
    <w:rsid w:val="0075062E"/>
    <w:rsid w:val="0075766A"/>
    <w:rsid w:val="007635ED"/>
    <w:rsid w:val="0076381A"/>
    <w:rsid w:val="007701FB"/>
    <w:rsid w:val="00776F62"/>
    <w:rsid w:val="0077721E"/>
    <w:rsid w:val="00787734"/>
    <w:rsid w:val="007A0C3B"/>
    <w:rsid w:val="007A3F77"/>
    <w:rsid w:val="007A43CC"/>
    <w:rsid w:val="007B2AD2"/>
    <w:rsid w:val="007C0FA6"/>
    <w:rsid w:val="007C26E6"/>
    <w:rsid w:val="007C5AAC"/>
    <w:rsid w:val="007D0405"/>
    <w:rsid w:val="007D0DF6"/>
    <w:rsid w:val="007E30CF"/>
    <w:rsid w:val="007E4335"/>
    <w:rsid w:val="007E521C"/>
    <w:rsid w:val="007E57FA"/>
    <w:rsid w:val="007F0496"/>
    <w:rsid w:val="007F23FA"/>
    <w:rsid w:val="007F5B4C"/>
    <w:rsid w:val="007F68D8"/>
    <w:rsid w:val="00806701"/>
    <w:rsid w:val="008122F4"/>
    <w:rsid w:val="008123DC"/>
    <w:rsid w:val="00817092"/>
    <w:rsid w:val="0082301F"/>
    <w:rsid w:val="008260EB"/>
    <w:rsid w:val="00826695"/>
    <w:rsid w:val="00840AB6"/>
    <w:rsid w:val="00843710"/>
    <w:rsid w:val="00847863"/>
    <w:rsid w:val="0085520B"/>
    <w:rsid w:val="008645FC"/>
    <w:rsid w:val="00867693"/>
    <w:rsid w:val="00867BCF"/>
    <w:rsid w:val="00873103"/>
    <w:rsid w:val="00874186"/>
    <w:rsid w:val="00874A45"/>
    <w:rsid w:val="00876C2E"/>
    <w:rsid w:val="00881A0C"/>
    <w:rsid w:val="00881C7C"/>
    <w:rsid w:val="00883345"/>
    <w:rsid w:val="00887215"/>
    <w:rsid w:val="00891A5D"/>
    <w:rsid w:val="008B3D78"/>
    <w:rsid w:val="008C03DA"/>
    <w:rsid w:val="008C5098"/>
    <w:rsid w:val="008D2986"/>
    <w:rsid w:val="008D65F5"/>
    <w:rsid w:val="008E3045"/>
    <w:rsid w:val="008E619E"/>
    <w:rsid w:val="008F0A6E"/>
    <w:rsid w:val="0090756B"/>
    <w:rsid w:val="0091313A"/>
    <w:rsid w:val="0091627A"/>
    <w:rsid w:val="00917FAC"/>
    <w:rsid w:val="00920E9D"/>
    <w:rsid w:val="009213F3"/>
    <w:rsid w:val="009226F0"/>
    <w:rsid w:val="00925627"/>
    <w:rsid w:val="00932995"/>
    <w:rsid w:val="00932BA1"/>
    <w:rsid w:val="009352D0"/>
    <w:rsid w:val="00942FC9"/>
    <w:rsid w:val="0094719E"/>
    <w:rsid w:val="00952AA4"/>
    <w:rsid w:val="00954E04"/>
    <w:rsid w:val="00955153"/>
    <w:rsid w:val="009569DB"/>
    <w:rsid w:val="00956A6A"/>
    <w:rsid w:val="0096070B"/>
    <w:rsid w:val="009625EE"/>
    <w:rsid w:val="00964100"/>
    <w:rsid w:val="009656C0"/>
    <w:rsid w:val="0096637B"/>
    <w:rsid w:val="009675FF"/>
    <w:rsid w:val="00971361"/>
    <w:rsid w:val="00972A2F"/>
    <w:rsid w:val="0097393F"/>
    <w:rsid w:val="00977932"/>
    <w:rsid w:val="00981157"/>
    <w:rsid w:val="009871ED"/>
    <w:rsid w:val="0099321C"/>
    <w:rsid w:val="0099367D"/>
    <w:rsid w:val="009943B3"/>
    <w:rsid w:val="00994B78"/>
    <w:rsid w:val="009A1D04"/>
    <w:rsid w:val="009C2963"/>
    <w:rsid w:val="009C7D5D"/>
    <w:rsid w:val="009D2612"/>
    <w:rsid w:val="009D6FC4"/>
    <w:rsid w:val="009D7F33"/>
    <w:rsid w:val="009E17EA"/>
    <w:rsid w:val="009E5D2C"/>
    <w:rsid w:val="009F0CD2"/>
    <w:rsid w:val="009F0F2D"/>
    <w:rsid w:val="009F1247"/>
    <w:rsid w:val="009F1C89"/>
    <w:rsid w:val="00A00111"/>
    <w:rsid w:val="00A11CCB"/>
    <w:rsid w:val="00A136E9"/>
    <w:rsid w:val="00A16CE1"/>
    <w:rsid w:val="00A17B55"/>
    <w:rsid w:val="00A2067A"/>
    <w:rsid w:val="00A2199B"/>
    <w:rsid w:val="00A255CB"/>
    <w:rsid w:val="00A300B5"/>
    <w:rsid w:val="00A3546C"/>
    <w:rsid w:val="00A418E4"/>
    <w:rsid w:val="00A43A38"/>
    <w:rsid w:val="00A511DD"/>
    <w:rsid w:val="00A56E4D"/>
    <w:rsid w:val="00A57071"/>
    <w:rsid w:val="00A64A0B"/>
    <w:rsid w:val="00A6515C"/>
    <w:rsid w:val="00A8024E"/>
    <w:rsid w:val="00AA4D60"/>
    <w:rsid w:val="00AB1A3E"/>
    <w:rsid w:val="00AB402D"/>
    <w:rsid w:val="00AB4D7A"/>
    <w:rsid w:val="00AB7456"/>
    <w:rsid w:val="00AC1F37"/>
    <w:rsid w:val="00AD5BC6"/>
    <w:rsid w:val="00AE5BB1"/>
    <w:rsid w:val="00AF0798"/>
    <w:rsid w:val="00AF1BED"/>
    <w:rsid w:val="00AF342B"/>
    <w:rsid w:val="00B01497"/>
    <w:rsid w:val="00B01989"/>
    <w:rsid w:val="00B02B67"/>
    <w:rsid w:val="00B11A5C"/>
    <w:rsid w:val="00B135F2"/>
    <w:rsid w:val="00B15B10"/>
    <w:rsid w:val="00B1799C"/>
    <w:rsid w:val="00B2136B"/>
    <w:rsid w:val="00B21E31"/>
    <w:rsid w:val="00B263B0"/>
    <w:rsid w:val="00B35D65"/>
    <w:rsid w:val="00B4462C"/>
    <w:rsid w:val="00B45E6D"/>
    <w:rsid w:val="00B54F73"/>
    <w:rsid w:val="00B57387"/>
    <w:rsid w:val="00B60579"/>
    <w:rsid w:val="00B62BE5"/>
    <w:rsid w:val="00B65DB5"/>
    <w:rsid w:val="00B66A95"/>
    <w:rsid w:val="00B7154D"/>
    <w:rsid w:val="00B71A08"/>
    <w:rsid w:val="00B730B2"/>
    <w:rsid w:val="00B81645"/>
    <w:rsid w:val="00B86919"/>
    <w:rsid w:val="00B8691E"/>
    <w:rsid w:val="00B9269C"/>
    <w:rsid w:val="00B926F6"/>
    <w:rsid w:val="00B955C5"/>
    <w:rsid w:val="00BA0DFD"/>
    <w:rsid w:val="00BB17B9"/>
    <w:rsid w:val="00BB2701"/>
    <w:rsid w:val="00BD182F"/>
    <w:rsid w:val="00BD3EA7"/>
    <w:rsid w:val="00BE0DEE"/>
    <w:rsid w:val="00BE4680"/>
    <w:rsid w:val="00BE7A4A"/>
    <w:rsid w:val="00BF3195"/>
    <w:rsid w:val="00BF598E"/>
    <w:rsid w:val="00C01358"/>
    <w:rsid w:val="00C02B0C"/>
    <w:rsid w:val="00C06ABB"/>
    <w:rsid w:val="00C11FE9"/>
    <w:rsid w:val="00C12F05"/>
    <w:rsid w:val="00C13F37"/>
    <w:rsid w:val="00C17807"/>
    <w:rsid w:val="00C300F9"/>
    <w:rsid w:val="00C30BB0"/>
    <w:rsid w:val="00C3511E"/>
    <w:rsid w:val="00C355C5"/>
    <w:rsid w:val="00C42C47"/>
    <w:rsid w:val="00C447A8"/>
    <w:rsid w:val="00C505DA"/>
    <w:rsid w:val="00C52BD0"/>
    <w:rsid w:val="00C54845"/>
    <w:rsid w:val="00C55C22"/>
    <w:rsid w:val="00C610D7"/>
    <w:rsid w:val="00C612D3"/>
    <w:rsid w:val="00C63F54"/>
    <w:rsid w:val="00C66046"/>
    <w:rsid w:val="00C678F4"/>
    <w:rsid w:val="00C71A11"/>
    <w:rsid w:val="00C75214"/>
    <w:rsid w:val="00C83F2A"/>
    <w:rsid w:val="00C91316"/>
    <w:rsid w:val="00C93175"/>
    <w:rsid w:val="00C934EB"/>
    <w:rsid w:val="00C95EC0"/>
    <w:rsid w:val="00CA00FB"/>
    <w:rsid w:val="00CA275F"/>
    <w:rsid w:val="00CA2D3E"/>
    <w:rsid w:val="00CA3E9F"/>
    <w:rsid w:val="00CB3041"/>
    <w:rsid w:val="00CB396F"/>
    <w:rsid w:val="00CB4A53"/>
    <w:rsid w:val="00CB6AC5"/>
    <w:rsid w:val="00CD2D28"/>
    <w:rsid w:val="00CE127A"/>
    <w:rsid w:val="00CE180F"/>
    <w:rsid w:val="00CE34CA"/>
    <w:rsid w:val="00CF1F71"/>
    <w:rsid w:val="00CF2CF7"/>
    <w:rsid w:val="00CF3455"/>
    <w:rsid w:val="00CF4CF1"/>
    <w:rsid w:val="00D009B9"/>
    <w:rsid w:val="00D03875"/>
    <w:rsid w:val="00D11E28"/>
    <w:rsid w:val="00D17C1E"/>
    <w:rsid w:val="00D22043"/>
    <w:rsid w:val="00D22BEF"/>
    <w:rsid w:val="00D22E21"/>
    <w:rsid w:val="00D25076"/>
    <w:rsid w:val="00D3383A"/>
    <w:rsid w:val="00D4190C"/>
    <w:rsid w:val="00D420FE"/>
    <w:rsid w:val="00D42F12"/>
    <w:rsid w:val="00D44831"/>
    <w:rsid w:val="00D47EAB"/>
    <w:rsid w:val="00D50436"/>
    <w:rsid w:val="00D52319"/>
    <w:rsid w:val="00D536E1"/>
    <w:rsid w:val="00D554E7"/>
    <w:rsid w:val="00D5652B"/>
    <w:rsid w:val="00D57281"/>
    <w:rsid w:val="00D60C9D"/>
    <w:rsid w:val="00D63ADB"/>
    <w:rsid w:val="00D65AEA"/>
    <w:rsid w:val="00D74780"/>
    <w:rsid w:val="00D81035"/>
    <w:rsid w:val="00D81EC4"/>
    <w:rsid w:val="00D83C13"/>
    <w:rsid w:val="00D85912"/>
    <w:rsid w:val="00DA0866"/>
    <w:rsid w:val="00DA23E8"/>
    <w:rsid w:val="00DB4B30"/>
    <w:rsid w:val="00DD1BEB"/>
    <w:rsid w:val="00DD20DA"/>
    <w:rsid w:val="00DE0789"/>
    <w:rsid w:val="00DF04B7"/>
    <w:rsid w:val="00DF332B"/>
    <w:rsid w:val="00DF3AB2"/>
    <w:rsid w:val="00DF4F62"/>
    <w:rsid w:val="00DF50B5"/>
    <w:rsid w:val="00E07675"/>
    <w:rsid w:val="00E12D71"/>
    <w:rsid w:val="00E1389E"/>
    <w:rsid w:val="00E1776D"/>
    <w:rsid w:val="00E267A3"/>
    <w:rsid w:val="00E272BD"/>
    <w:rsid w:val="00E33010"/>
    <w:rsid w:val="00E34D73"/>
    <w:rsid w:val="00E37508"/>
    <w:rsid w:val="00E458BA"/>
    <w:rsid w:val="00E47660"/>
    <w:rsid w:val="00E53F07"/>
    <w:rsid w:val="00E5553F"/>
    <w:rsid w:val="00E57374"/>
    <w:rsid w:val="00E61351"/>
    <w:rsid w:val="00E61781"/>
    <w:rsid w:val="00E63647"/>
    <w:rsid w:val="00E6446A"/>
    <w:rsid w:val="00E67C47"/>
    <w:rsid w:val="00E67DA8"/>
    <w:rsid w:val="00E72FD8"/>
    <w:rsid w:val="00E836FD"/>
    <w:rsid w:val="00E86F4B"/>
    <w:rsid w:val="00E90EC8"/>
    <w:rsid w:val="00E93D14"/>
    <w:rsid w:val="00E9681F"/>
    <w:rsid w:val="00EA372C"/>
    <w:rsid w:val="00EA5683"/>
    <w:rsid w:val="00EA5F7B"/>
    <w:rsid w:val="00EA65DE"/>
    <w:rsid w:val="00EB044A"/>
    <w:rsid w:val="00EB0A92"/>
    <w:rsid w:val="00EB2D3F"/>
    <w:rsid w:val="00EB3095"/>
    <w:rsid w:val="00ED630B"/>
    <w:rsid w:val="00EE192D"/>
    <w:rsid w:val="00EE28FA"/>
    <w:rsid w:val="00EE44F1"/>
    <w:rsid w:val="00EE4FB8"/>
    <w:rsid w:val="00EF2296"/>
    <w:rsid w:val="00EF303D"/>
    <w:rsid w:val="00EF3C5C"/>
    <w:rsid w:val="00EF640F"/>
    <w:rsid w:val="00F002AD"/>
    <w:rsid w:val="00F036F4"/>
    <w:rsid w:val="00F03C9D"/>
    <w:rsid w:val="00F040EC"/>
    <w:rsid w:val="00F14416"/>
    <w:rsid w:val="00F232BC"/>
    <w:rsid w:val="00F26479"/>
    <w:rsid w:val="00F32545"/>
    <w:rsid w:val="00F34477"/>
    <w:rsid w:val="00F367C5"/>
    <w:rsid w:val="00F42CC5"/>
    <w:rsid w:val="00F471C0"/>
    <w:rsid w:val="00F51C80"/>
    <w:rsid w:val="00F52FCC"/>
    <w:rsid w:val="00F53193"/>
    <w:rsid w:val="00F5487F"/>
    <w:rsid w:val="00F56FDA"/>
    <w:rsid w:val="00F653E1"/>
    <w:rsid w:val="00F65415"/>
    <w:rsid w:val="00F66B6F"/>
    <w:rsid w:val="00F702FD"/>
    <w:rsid w:val="00F71329"/>
    <w:rsid w:val="00F723AC"/>
    <w:rsid w:val="00F74473"/>
    <w:rsid w:val="00F74767"/>
    <w:rsid w:val="00F806E6"/>
    <w:rsid w:val="00F83446"/>
    <w:rsid w:val="00F90B04"/>
    <w:rsid w:val="00F94926"/>
    <w:rsid w:val="00F9510F"/>
    <w:rsid w:val="00F9514F"/>
    <w:rsid w:val="00FB2717"/>
    <w:rsid w:val="00FC084C"/>
    <w:rsid w:val="00FC322C"/>
    <w:rsid w:val="00FC4E93"/>
    <w:rsid w:val="00FC622D"/>
    <w:rsid w:val="00FC774D"/>
    <w:rsid w:val="00FD1872"/>
    <w:rsid w:val="00FD5123"/>
    <w:rsid w:val="00FD61A0"/>
    <w:rsid w:val="00FE5DF1"/>
    <w:rsid w:val="00FF35A6"/>
    <w:rsid w:val="00FF6E45"/>
    <w:rsid w:val="00FF73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60998"/>
  <w15:chartTrackingRefBased/>
  <w15:docId w15:val="{48A81100-9F98-4F8C-BCEA-2D344D9F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32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E132A"/>
    <w:pPr>
      <w:keepNext/>
      <w:keepLines/>
      <w:numPr>
        <w:numId w:val="8"/>
      </w:numPr>
      <w:spacing w:before="240" w:line="259" w:lineRule="auto"/>
      <w:jc w:val="center"/>
      <w:outlineLvl w:val="0"/>
    </w:pPr>
    <w:rPr>
      <w:rFonts w:ascii="Arial" w:eastAsiaTheme="majorEastAsia" w:hAnsi="Arial" w:cstheme="majorBidi"/>
      <w:b/>
      <w:color w:val="000000" w:themeColor="text1"/>
      <w:szCs w:val="32"/>
      <w:lang w:val="es-CO" w:eastAsia="en-US"/>
    </w:rPr>
  </w:style>
  <w:style w:type="paragraph" w:styleId="Ttulo2">
    <w:name w:val="heading 2"/>
    <w:basedOn w:val="Normal"/>
    <w:next w:val="Normal"/>
    <w:link w:val="Ttulo2Car"/>
    <w:qFormat/>
    <w:rsid w:val="000E132A"/>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7">
    <w:name w:val="heading 7"/>
    <w:basedOn w:val="Normal"/>
    <w:next w:val="Normal"/>
    <w:link w:val="Ttulo7Car"/>
    <w:qFormat/>
    <w:rsid w:val="000E132A"/>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132A"/>
    <w:rPr>
      <w:rFonts w:ascii="Arial" w:eastAsiaTheme="majorEastAsia" w:hAnsi="Arial" w:cstheme="majorBidi"/>
      <w:b/>
      <w:color w:val="000000" w:themeColor="text1"/>
      <w:sz w:val="24"/>
      <w:szCs w:val="32"/>
    </w:rPr>
  </w:style>
  <w:style w:type="character" w:customStyle="1" w:styleId="Ttulo2Car">
    <w:name w:val="Título 2 Car"/>
    <w:basedOn w:val="Fuentedeprrafopredeter"/>
    <w:link w:val="Ttulo2"/>
    <w:rsid w:val="000E132A"/>
    <w:rPr>
      <w:rFonts w:ascii="Times New Roman" w:eastAsia="Times New Roman" w:hAnsi="Times New Roman" w:cs="Times New Roman"/>
      <w:b/>
      <w:bCs/>
      <w:sz w:val="23"/>
      <w:szCs w:val="23"/>
      <w:lang w:val="es-ES" w:eastAsia="es-ES"/>
    </w:rPr>
  </w:style>
  <w:style w:type="character" w:customStyle="1" w:styleId="Ttulo7Car">
    <w:name w:val="Título 7 Car"/>
    <w:basedOn w:val="Fuentedeprrafopredeter"/>
    <w:link w:val="Ttulo7"/>
    <w:rsid w:val="000E132A"/>
    <w:rPr>
      <w:rFonts w:ascii="Times New Roman" w:eastAsia="Times New Roman" w:hAnsi="Times New Roman" w:cs="Times New Roman"/>
      <w:snapToGrid w:val="0"/>
      <w:color w:val="000000"/>
      <w:sz w:val="48"/>
      <w:szCs w:val="24"/>
      <w:lang w:val="es-ES" w:eastAsia="es-ES"/>
    </w:rPr>
  </w:style>
  <w:style w:type="paragraph" w:styleId="Sangradetextonormal">
    <w:name w:val="Body Text Indent"/>
    <w:basedOn w:val="Normal"/>
    <w:link w:val="SangradetextonormalCar"/>
    <w:rsid w:val="000E132A"/>
    <w:pPr>
      <w:ind w:left="360"/>
    </w:pPr>
    <w:rPr>
      <w:sz w:val="20"/>
      <w:szCs w:val="16"/>
    </w:rPr>
  </w:style>
  <w:style w:type="character" w:customStyle="1" w:styleId="SangradetextonormalCar">
    <w:name w:val="Sangría de texto normal Car"/>
    <w:basedOn w:val="Fuentedeprrafopredeter"/>
    <w:link w:val="Sangradetextonormal"/>
    <w:rsid w:val="000E132A"/>
    <w:rPr>
      <w:rFonts w:ascii="Times New Roman" w:eastAsia="Times New Roman" w:hAnsi="Times New Roman" w:cs="Times New Roman"/>
      <w:sz w:val="20"/>
      <w:szCs w:val="16"/>
      <w:lang w:val="es-ES" w:eastAsia="es-ES"/>
    </w:rPr>
  </w:style>
  <w:style w:type="paragraph" w:styleId="Encabezado">
    <w:name w:val="header"/>
    <w:aliases w:val="Encabezado 1"/>
    <w:basedOn w:val="Normal"/>
    <w:link w:val="EncabezadoCar"/>
    <w:uiPriority w:val="99"/>
    <w:rsid w:val="000E132A"/>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0E132A"/>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E132A"/>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E132A"/>
    <w:pPr>
      <w:tabs>
        <w:tab w:val="center" w:pos="4252"/>
        <w:tab w:val="right" w:pos="8504"/>
      </w:tabs>
    </w:pPr>
    <w:rPr>
      <w:lang w:val="x-none" w:eastAsia="x-none"/>
    </w:rPr>
  </w:style>
  <w:style w:type="character" w:customStyle="1" w:styleId="PiedepginaCar">
    <w:name w:val="Pie de página Car"/>
    <w:basedOn w:val="Fuentedeprrafopredeter"/>
    <w:link w:val="Piedepgina"/>
    <w:uiPriority w:val="99"/>
    <w:rsid w:val="000E132A"/>
    <w:rPr>
      <w:rFonts w:ascii="Times New Roman" w:eastAsia="Times New Roman" w:hAnsi="Times New Roman" w:cs="Times New Roman"/>
      <w:sz w:val="24"/>
      <w:szCs w:val="24"/>
      <w:lang w:val="x-none" w:eastAsia="x-none"/>
    </w:rPr>
  </w:style>
  <w:style w:type="character" w:styleId="Nmerodepgina">
    <w:name w:val="page number"/>
    <w:basedOn w:val="Fuentedeprrafopredeter"/>
    <w:rsid w:val="000E132A"/>
  </w:style>
  <w:style w:type="character" w:customStyle="1" w:styleId="TextocomentarioCar">
    <w:name w:val="Texto comentario Car"/>
    <w:basedOn w:val="Fuentedeprrafopredeter"/>
    <w:link w:val="Textocomentario"/>
    <w:semiHidden/>
    <w:rsid w:val="000E132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0E132A"/>
    <w:rPr>
      <w:sz w:val="20"/>
      <w:szCs w:val="20"/>
    </w:rPr>
  </w:style>
  <w:style w:type="character" w:customStyle="1" w:styleId="AsuntodelcomentarioCar">
    <w:name w:val="Asunto del comentario Car"/>
    <w:basedOn w:val="TextocomentarioCar"/>
    <w:link w:val="Asuntodelcomentario"/>
    <w:semiHidden/>
    <w:rsid w:val="000E132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semiHidden/>
    <w:rsid w:val="000E132A"/>
    <w:rPr>
      <w:b/>
      <w:bCs/>
    </w:rPr>
  </w:style>
  <w:style w:type="paragraph" w:styleId="Textodeglobo">
    <w:name w:val="Balloon Text"/>
    <w:basedOn w:val="Normal"/>
    <w:link w:val="TextodegloboCar"/>
    <w:qFormat/>
    <w:rsid w:val="000E132A"/>
    <w:rPr>
      <w:rFonts w:ascii="Tahoma" w:hAnsi="Tahoma" w:cs="Tahoma"/>
      <w:sz w:val="16"/>
      <w:szCs w:val="16"/>
    </w:rPr>
  </w:style>
  <w:style w:type="character" w:customStyle="1" w:styleId="TextodegloboCar">
    <w:name w:val="Texto de globo Car"/>
    <w:basedOn w:val="Fuentedeprrafopredeter"/>
    <w:link w:val="Textodeglobo"/>
    <w:rsid w:val="000E132A"/>
    <w:rPr>
      <w:rFonts w:ascii="Tahoma" w:eastAsia="Times New Roman" w:hAnsi="Tahoma" w:cs="Tahoma"/>
      <w:sz w:val="16"/>
      <w:szCs w:val="16"/>
      <w:lang w:val="es-ES" w:eastAsia="es-ES"/>
    </w:rPr>
  </w:style>
  <w:style w:type="character" w:styleId="Hipervnculo">
    <w:name w:val="Hyperlink"/>
    <w:uiPriority w:val="99"/>
    <w:qFormat/>
    <w:rsid w:val="000E132A"/>
    <w:rPr>
      <w:color w:val="0000FF"/>
      <w:u w:val="single"/>
    </w:rPr>
  </w:style>
  <w:style w:type="paragraph" w:styleId="Ttulo">
    <w:name w:val="Title"/>
    <w:basedOn w:val="Normal"/>
    <w:link w:val="TtuloCar"/>
    <w:qFormat/>
    <w:rsid w:val="000E132A"/>
    <w:pPr>
      <w:jc w:val="center"/>
    </w:pPr>
    <w:rPr>
      <w:rFonts w:ascii="Arial" w:hAnsi="Arial"/>
      <w:b/>
      <w:szCs w:val="20"/>
      <w:lang w:val="es-CO"/>
    </w:rPr>
  </w:style>
  <w:style w:type="character" w:customStyle="1" w:styleId="TtuloCar">
    <w:name w:val="Título Car"/>
    <w:basedOn w:val="Fuentedeprrafopredeter"/>
    <w:link w:val="Ttulo"/>
    <w:rsid w:val="000E132A"/>
    <w:rPr>
      <w:rFonts w:ascii="Arial" w:eastAsia="Times New Roman" w:hAnsi="Arial" w:cs="Times New Roman"/>
      <w:b/>
      <w:sz w:val="24"/>
      <w:szCs w:val="20"/>
      <w:lang w:eastAsia="es-ES"/>
    </w:rPr>
  </w:style>
  <w:style w:type="paragraph" w:customStyle="1" w:styleId="Epgrafe">
    <w:name w:val="Epígrafe"/>
    <w:basedOn w:val="Normal"/>
    <w:next w:val="Normal"/>
    <w:unhideWhenUsed/>
    <w:qFormat/>
    <w:rsid w:val="000E132A"/>
    <w:rPr>
      <w:b/>
      <w:bCs/>
      <w:sz w:val="20"/>
      <w:szCs w:val="20"/>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Resume Title,Chulito,Texto"/>
    <w:basedOn w:val="Normal"/>
    <w:link w:val="PrrafodelistaCar"/>
    <w:uiPriority w:val="34"/>
    <w:qFormat/>
    <w:rsid w:val="000E132A"/>
    <w:pPr>
      <w:spacing w:after="200" w:line="276" w:lineRule="auto"/>
      <w:ind w:left="720"/>
      <w:contextualSpacing/>
    </w:pPr>
    <w:rPr>
      <w:rFonts w:ascii="Calibri" w:eastAsia="Calibri" w:hAnsi="Calibri"/>
      <w:sz w:val="22"/>
      <w:szCs w:val="22"/>
      <w:lang w:val="es-CO" w:eastAsia="en-US"/>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qFormat/>
    <w:locked/>
    <w:rsid w:val="000E132A"/>
    <w:rPr>
      <w:rFonts w:ascii="Calibri" w:eastAsia="Calibri" w:hAnsi="Calibri" w:cs="Times New Roman"/>
    </w:rPr>
  </w:style>
  <w:style w:type="paragraph" w:styleId="NormalWeb">
    <w:name w:val="Normal (Web)"/>
    <w:basedOn w:val="Normal"/>
    <w:uiPriority w:val="99"/>
    <w:unhideWhenUsed/>
    <w:qFormat/>
    <w:rsid w:val="000E132A"/>
    <w:pPr>
      <w:spacing w:before="100" w:beforeAutospacing="1" w:after="100" w:afterAutospacing="1"/>
    </w:pPr>
    <w:rPr>
      <w:lang w:val="es-CO" w:eastAsia="es-CO"/>
    </w:rPr>
  </w:style>
  <w:style w:type="character" w:customStyle="1" w:styleId="apple-converted-space">
    <w:name w:val="apple-converted-space"/>
    <w:rsid w:val="000E132A"/>
  </w:style>
  <w:style w:type="paragraph" w:customStyle="1" w:styleId="centrado">
    <w:name w:val="centrado"/>
    <w:basedOn w:val="Normal"/>
    <w:rsid w:val="000E132A"/>
    <w:pPr>
      <w:spacing w:before="100" w:beforeAutospacing="1" w:after="100" w:afterAutospacing="1"/>
    </w:pPr>
    <w:rPr>
      <w:lang w:val="es-CO" w:eastAsia="es-CO"/>
    </w:rPr>
  </w:style>
  <w:style w:type="character" w:customStyle="1" w:styleId="baj">
    <w:name w:val="b_aj"/>
    <w:rsid w:val="000E132A"/>
  </w:style>
  <w:style w:type="character" w:customStyle="1" w:styleId="Mencinsinresolver1">
    <w:name w:val="Mención sin resolver1"/>
    <w:uiPriority w:val="99"/>
    <w:semiHidden/>
    <w:unhideWhenUsed/>
    <w:rsid w:val="000E132A"/>
    <w:rPr>
      <w:color w:val="808080"/>
      <w:shd w:val="clear" w:color="auto" w:fill="E6E6E6"/>
    </w:rPr>
  </w:style>
  <w:style w:type="paragraph" w:customStyle="1" w:styleId="Default">
    <w:name w:val="Default"/>
    <w:link w:val="DefaultCar"/>
    <w:rsid w:val="000E132A"/>
    <w:pPr>
      <w:autoSpaceDE w:val="0"/>
      <w:autoSpaceDN w:val="0"/>
      <w:adjustRightInd w:val="0"/>
      <w:spacing w:after="0" w:line="240" w:lineRule="auto"/>
    </w:pPr>
    <w:rPr>
      <w:rFonts w:ascii="Century Gothic" w:eastAsia="Times New Roman" w:hAnsi="Century Gothic" w:cs="Century Gothic"/>
      <w:color w:val="000000"/>
      <w:sz w:val="24"/>
      <w:szCs w:val="24"/>
      <w:lang w:eastAsia="es-CO"/>
    </w:rPr>
  </w:style>
  <w:style w:type="character" w:customStyle="1" w:styleId="DefaultCar">
    <w:name w:val="Default Car"/>
    <w:link w:val="Default"/>
    <w:locked/>
    <w:rsid w:val="000E132A"/>
    <w:rPr>
      <w:rFonts w:ascii="Century Gothic" w:eastAsia="Times New Roman" w:hAnsi="Century Gothic" w:cs="Century Gothic"/>
      <w:color w:val="000000"/>
      <w:sz w:val="24"/>
      <w:szCs w:val="24"/>
      <w:lang w:eastAsia="es-CO"/>
    </w:rPr>
  </w:style>
  <w:style w:type="paragraph" w:customStyle="1" w:styleId="paragraph">
    <w:name w:val="paragraph"/>
    <w:basedOn w:val="Normal"/>
    <w:rsid w:val="000E132A"/>
    <w:pPr>
      <w:spacing w:before="100" w:beforeAutospacing="1" w:after="100" w:afterAutospacing="1"/>
    </w:pPr>
    <w:rPr>
      <w:lang w:val="es-CO" w:eastAsia="es-CO"/>
    </w:rPr>
  </w:style>
  <w:style w:type="character" w:customStyle="1" w:styleId="normaltextrun">
    <w:name w:val="normaltextrun"/>
    <w:basedOn w:val="Fuentedeprrafopredeter"/>
    <w:rsid w:val="000E132A"/>
  </w:style>
  <w:style w:type="character" w:customStyle="1" w:styleId="eop">
    <w:name w:val="eop"/>
    <w:basedOn w:val="Fuentedeprrafopredeter"/>
    <w:rsid w:val="000E132A"/>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0E132A"/>
    <w:rPr>
      <w:rFonts w:ascii="Calibri" w:eastAsia="Calibri" w:hAnsi="Calibri"/>
      <w:sz w:val="20"/>
      <w:szCs w:val="20"/>
      <w:lang w:val="es-CO"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0E132A"/>
    <w:rPr>
      <w:rFonts w:ascii="Calibri" w:eastAsia="Calibri" w:hAnsi="Calibri" w:cs="Times New Roman"/>
      <w:sz w:val="20"/>
      <w:szCs w:val="20"/>
    </w:rPr>
  </w:style>
  <w:style w:type="character" w:styleId="Refdenotaalpie">
    <w:name w:val="footnote reference"/>
    <w:basedOn w:val="Fuentedeprrafopredeter"/>
    <w:uiPriority w:val="99"/>
    <w:unhideWhenUsed/>
    <w:rsid w:val="000E132A"/>
    <w:rPr>
      <w:vertAlign w:val="superscript"/>
    </w:rPr>
  </w:style>
  <w:style w:type="paragraph" w:customStyle="1" w:styleId="western">
    <w:name w:val="western"/>
    <w:basedOn w:val="Normal"/>
    <w:rsid w:val="000E132A"/>
    <w:pPr>
      <w:suppressAutoHyphens/>
      <w:spacing w:before="280" w:after="142" w:line="288" w:lineRule="auto"/>
    </w:pPr>
    <w:rPr>
      <w:rFonts w:ascii="Liberation Serif" w:hAnsi="Liberation Serif" w:cs="Liberation Serif"/>
      <w:color w:val="000000"/>
      <w:lang w:val="es-CO" w:eastAsia="zh-CN"/>
    </w:rPr>
  </w:style>
  <w:style w:type="paragraph" w:styleId="Sinespaciado">
    <w:name w:val="No Spacing"/>
    <w:qFormat/>
    <w:rsid w:val="000E132A"/>
    <w:pPr>
      <w:suppressAutoHyphens/>
      <w:spacing w:after="0" w:line="100" w:lineRule="atLeast"/>
    </w:pPr>
    <w:rPr>
      <w:rFonts w:ascii="Calibri" w:eastAsia="Arial Unicode MS" w:hAnsi="Calibri" w:cs="Mangal"/>
      <w:color w:val="00000A"/>
      <w:lang w:eastAsia="es-CO"/>
    </w:rPr>
  </w:style>
  <w:style w:type="character" w:customStyle="1" w:styleId="a0">
    <w:name w:val="a0"/>
    <w:basedOn w:val="Fuentedeprrafopredeter"/>
    <w:rsid w:val="000E132A"/>
  </w:style>
  <w:style w:type="paragraph" w:customStyle="1" w:styleId="xdefault">
    <w:name w:val="x_default"/>
    <w:basedOn w:val="Normal"/>
    <w:rsid w:val="000E132A"/>
    <w:pPr>
      <w:spacing w:before="100" w:beforeAutospacing="1" w:after="100" w:afterAutospacing="1"/>
    </w:pPr>
    <w:rPr>
      <w:lang w:val="es-CO" w:eastAsia="es-CO"/>
    </w:rPr>
  </w:style>
  <w:style w:type="paragraph" w:customStyle="1" w:styleId="xmsonormal">
    <w:name w:val="x_msonormal"/>
    <w:basedOn w:val="Normal"/>
    <w:rsid w:val="000E132A"/>
    <w:pPr>
      <w:spacing w:before="100" w:beforeAutospacing="1" w:after="100" w:afterAutospacing="1"/>
    </w:pPr>
    <w:rPr>
      <w:lang w:val="es-CO" w:eastAsia="es-CO"/>
    </w:rPr>
  </w:style>
  <w:style w:type="character" w:styleId="Textoennegrita">
    <w:name w:val="Strong"/>
    <w:basedOn w:val="Fuentedeprrafopredeter"/>
    <w:uiPriority w:val="22"/>
    <w:qFormat/>
    <w:rsid w:val="000E132A"/>
    <w:rPr>
      <w:b/>
      <w:bCs/>
    </w:rPr>
  </w:style>
  <w:style w:type="character" w:styleId="nfasis">
    <w:name w:val="Emphasis"/>
    <w:basedOn w:val="Fuentedeprrafopredeter"/>
    <w:uiPriority w:val="20"/>
    <w:qFormat/>
    <w:rsid w:val="000E132A"/>
    <w:rPr>
      <w:i/>
      <w:iCs/>
    </w:rPr>
  </w:style>
  <w:style w:type="character" w:customStyle="1" w:styleId="Estilo1Car">
    <w:name w:val="Estilo1 Car"/>
    <w:link w:val="Estilo1"/>
    <w:locked/>
    <w:rsid w:val="000E132A"/>
    <w:rPr>
      <w:rFonts w:ascii="Arial" w:hAnsi="Arial" w:cs="Arial"/>
      <w:b/>
      <w:lang w:val="x-none" w:eastAsia="ar-SA"/>
    </w:rPr>
  </w:style>
  <w:style w:type="paragraph" w:customStyle="1" w:styleId="Estilo1">
    <w:name w:val="Estilo1"/>
    <w:basedOn w:val="Ttulo2"/>
    <w:link w:val="Estilo1Car"/>
    <w:qFormat/>
    <w:rsid w:val="000E132A"/>
    <w:pPr>
      <w:numPr>
        <w:ilvl w:val="1"/>
        <w:numId w:val="18"/>
      </w:numPr>
      <w:tabs>
        <w:tab w:val="clear" w:pos="708"/>
        <w:tab w:val="clear" w:pos="1416"/>
        <w:tab w:val="clear" w:pos="2124"/>
        <w:tab w:val="clear" w:pos="2832"/>
        <w:tab w:val="clear" w:pos="3540"/>
        <w:tab w:val="clear" w:pos="4248"/>
        <w:tab w:val="clear" w:pos="4956"/>
        <w:tab w:val="clear" w:pos="6210"/>
      </w:tabs>
      <w:suppressAutoHyphens/>
      <w:spacing w:before="60" w:after="60"/>
    </w:pPr>
    <w:rPr>
      <w:rFonts w:ascii="Arial" w:eastAsiaTheme="minorHAnsi" w:hAnsi="Arial" w:cs="Arial"/>
      <w:bCs w:val="0"/>
      <w:sz w:val="22"/>
      <w:szCs w:val="22"/>
      <w:lang w:val="x-none" w:eastAsia="ar-SA"/>
    </w:rPr>
  </w:style>
  <w:style w:type="character" w:customStyle="1" w:styleId="Mencinsinresolver2">
    <w:name w:val="Mención sin resolver2"/>
    <w:basedOn w:val="Fuentedeprrafopredeter"/>
    <w:uiPriority w:val="99"/>
    <w:semiHidden/>
    <w:unhideWhenUsed/>
    <w:rsid w:val="00C11FE9"/>
    <w:rPr>
      <w:color w:val="605E5C"/>
      <w:shd w:val="clear" w:color="auto" w:fill="E1DFDD"/>
    </w:rPr>
  </w:style>
  <w:style w:type="character" w:customStyle="1" w:styleId="UnresolvedMention">
    <w:name w:val="Unresolved Mention"/>
    <w:basedOn w:val="Fuentedeprrafopredeter"/>
    <w:uiPriority w:val="99"/>
    <w:semiHidden/>
    <w:unhideWhenUsed/>
    <w:rsid w:val="00476D90"/>
    <w:rPr>
      <w:color w:val="605E5C"/>
      <w:shd w:val="clear" w:color="auto" w:fill="E1DFDD"/>
    </w:rPr>
  </w:style>
  <w:style w:type="paragraph" w:styleId="Textoindependiente">
    <w:name w:val="Body Text"/>
    <w:basedOn w:val="Normal"/>
    <w:link w:val="TextoindependienteCar"/>
    <w:semiHidden/>
    <w:unhideWhenUsed/>
    <w:rsid w:val="00E836FD"/>
    <w:pPr>
      <w:suppressAutoHyphens/>
      <w:spacing w:after="120"/>
    </w:pPr>
    <w:rPr>
      <w:rFonts w:ascii="Arial" w:hAnsi="Arial"/>
      <w:sz w:val="20"/>
      <w:szCs w:val="20"/>
      <w:lang w:val="x-none" w:eastAsia="ar-SA"/>
    </w:rPr>
  </w:style>
  <w:style w:type="character" w:customStyle="1" w:styleId="TextoindependienteCar">
    <w:name w:val="Texto independiente Car"/>
    <w:basedOn w:val="Fuentedeprrafopredeter"/>
    <w:link w:val="Textoindependiente"/>
    <w:semiHidden/>
    <w:rsid w:val="00E836FD"/>
    <w:rPr>
      <w:rFonts w:ascii="Arial" w:eastAsia="Times New Roman" w:hAnsi="Arial" w:cs="Times New Roman"/>
      <w:sz w:val="20"/>
      <w:szCs w:val="20"/>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75369">
      <w:bodyDiv w:val="1"/>
      <w:marLeft w:val="0"/>
      <w:marRight w:val="0"/>
      <w:marTop w:val="0"/>
      <w:marBottom w:val="0"/>
      <w:divBdr>
        <w:top w:val="none" w:sz="0" w:space="0" w:color="auto"/>
        <w:left w:val="none" w:sz="0" w:space="0" w:color="auto"/>
        <w:bottom w:val="none" w:sz="0" w:space="0" w:color="auto"/>
        <w:right w:val="none" w:sz="0" w:space="0" w:color="auto"/>
      </w:divBdr>
    </w:div>
    <w:div w:id="186890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hyperlink" Target="https://www.colombiacompra.gov.co/sites/cce_public/files/cce_documents/cce_guia_para_el_ejercicio_de_las_funciones_de_supervision_e_interventoria_de_los_contratos_del_estado.pdf" TargetMode="External"/><Relationship Id="rId42" Type="http://schemas.openxmlformats.org/officeDocument/2006/relationships/hyperlink" Target="mailto:atencionalciudadano@umv.gov.co" TargetMode="External"/><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mailto:prestamosdocumental@umv.gov.co"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mailto:atenci&#243;nalciudadano@umv.gov.co" TargetMode="External"/><Relationship Id="rId52"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community.secop.gov.co/Public/Tendering/OpportunityDetail/Index?noticeUID=CO1.NTC.810818&amp;isFromPublicArea=True&amp;isModal=False" TargetMode="External"/><Relationship Id="rId30" Type="http://schemas.openxmlformats.org/officeDocument/2006/relationships/image" Target="media/image18.png"/><Relationship Id="rId35" Type="http://schemas.openxmlformats.org/officeDocument/2006/relationships/hyperlink" Target="mailto:atencionalciudadano@umv.gov.co" TargetMode="External"/><Relationship Id="rId43" Type="http://schemas.openxmlformats.org/officeDocument/2006/relationships/hyperlink" Target="mailto:ciudadano@umv.gov.co" TargetMode="External"/><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community.secop.gov.co/Public/Tendering/OpportunityDetail/Index?noticeUID=CO1.NTC.389958&amp;isFromPublicArea=True&amp;isModal=False"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mailto:prestamos.documental@umv.gov.co" TargetMode="External"/><Relationship Id="rId38" Type="http://schemas.openxmlformats.org/officeDocument/2006/relationships/hyperlink" Target="https://community.secop.gov.co/Public/Tendering/OpportunityDetail/Index?noticeUID=CO1.NTC.981666&amp;isFromPublicArea=True&amp;isModal=False" TargetMode="External"/><Relationship Id="rId46" Type="http://schemas.openxmlformats.org/officeDocument/2006/relationships/oleObject" Target="embeddings/oleObject1.bin"/><Relationship Id="rId20" Type="http://schemas.openxmlformats.org/officeDocument/2006/relationships/image" Target="media/image11.png"/><Relationship Id="rId41" Type="http://schemas.openxmlformats.org/officeDocument/2006/relationships/hyperlink" Target="mailto:atencionalciudadano@umv.gov.co"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community.secop.gov.co/Public/Tendering/OpportunityDetail/Index?noticeUID=CO1.NTC.810818&amp;isFromPublicArea=True&amp;isModal=False"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community.secop.gov.co/Public/Tendering/OpportunityDetail/Index?noticeUID=CO1.NTC.389958&amp;isFromPublicArea=True&amp;isModal=Fal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3C719B6A4715247B3534FF2A83ECCA3" ma:contentTypeVersion="5" ma:contentTypeDescription="Crear nuevo documento." ma:contentTypeScope="" ma:versionID="4dd4caa55105bfe88b9626c13c16d5f9">
  <xsd:schema xmlns:xsd="http://www.w3.org/2001/XMLSchema" xmlns:xs="http://www.w3.org/2001/XMLSchema" xmlns:p="http://schemas.microsoft.com/office/2006/metadata/properties" xmlns:ns3="33a012fe-b885-4d95-b50d-c203d65e5fa0" xmlns:ns4="67f89381-77f0-4150-ac2c-af73d751b9a4" targetNamespace="http://schemas.microsoft.com/office/2006/metadata/properties" ma:root="true" ma:fieldsID="c9a073d6767199a44d06d3930fd9fdd7" ns3:_="" ns4:_="">
    <xsd:import namespace="33a012fe-b885-4d95-b50d-c203d65e5fa0"/>
    <xsd:import namespace="67f89381-77f0-4150-ac2c-af73d751b9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012fe-b885-4d95-b50d-c203d65e5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89381-77f0-4150-ac2c-af73d751b9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310E12-8BB7-4D21-B0C4-2E5D9411FEC0}">
  <ds:schemaRefs>
    <ds:schemaRef ds:uri="http://schemas.microsoft.com/sharepoint/v3/contenttype/forms"/>
  </ds:schemaRefs>
</ds:datastoreItem>
</file>

<file path=customXml/itemProps2.xml><?xml version="1.0" encoding="utf-8"?>
<ds:datastoreItem xmlns:ds="http://schemas.openxmlformats.org/officeDocument/2006/customXml" ds:itemID="{90034EEA-A351-4BF6-8CFC-97E10FEC1F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423A3B-B207-4DC0-BE77-28CA5DBDB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012fe-b885-4d95-b50d-c203d65e5fa0"/>
    <ds:schemaRef ds:uri="67f89381-77f0-4150-ac2c-af73d751b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15521</Words>
  <Characters>85370</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 Franco Garcia</dc:creator>
  <cp:keywords/>
  <dc:description/>
  <cp:lastModifiedBy>German Hernando Agudelo Cely</cp:lastModifiedBy>
  <cp:revision>5</cp:revision>
  <cp:lastPrinted>2020-12-29T17:35:00Z</cp:lastPrinted>
  <dcterms:created xsi:type="dcterms:W3CDTF">2020-12-30T19:46:00Z</dcterms:created>
  <dcterms:modified xsi:type="dcterms:W3CDTF">2020-12-30T19:49:00Z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0x010100E3C719B6A4715247B3534FF2A83ECCA3</vt:lpwstr>
  </property>
</Properties>
</file>