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chart17.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8.xml" ContentType="application/vnd.openxmlformats-officedocument.drawingml.chart+xml"/>
  <Override PartName="/word/charts/chart19.xml" ContentType="application/vnd.openxmlformats-officedocument.drawingml.chart+xml"/>
  <Override PartName="/word/charts/style17.xml" ContentType="application/vnd.ms-office.chartstyle+xml"/>
  <Override PartName="/word/charts/colors17.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C997640" w14:textId="0EA4C6EB" w:rsidR="000A2968" w:rsidRPr="00BA40F7" w:rsidRDefault="00F33CA1" w:rsidP="00B86DE9">
      <w:pPr>
        <w:jc w:val="center"/>
        <w:rPr>
          <w:rFonts w:ascii="Arial" w:hAnsi="Arial" w:cs="Arial"/>
          <w:b/>
          <w:bCs/>
          <w:color w:val="000000" w:themeColor="text1"/>
          <w:sz w:val="22"/>
          <w:szCs w:val="22"/>
        </w:rPr>
      </w:pPr>
      <w:r w:rsidRPr="00BA40F7">
        <w:rPr>
          <w:rFonts w:ascii="Arial" w:hAnsi="Arial" w:cs="Arial"/>
          <w:b/>
          <w:bCs/>
          <w:color w:val="000000" w:themeColor="text1"/>
          <w:sz w:val="22"/>
          <w:szCs w:val="22"/>
        </w:rPr>
        <w:t>I</w:t>
      </w:r>
      <w:r w:rsidR="000A2968" w:rsidRPr="00BA40F7">
        <w:rPr>
          <w:rFonts w:ascii="Arial" w:hAnsi="Arial" w:cs="Arial"/>
          <w:b/>
          <w:bCs/>
          <w:color w:val="000000" w:themeColor="text1"/>
          <w:sz w:val="22"/>
          <w:szCs w:val="22"/>
        </w:rPr>
        <w:t xml:space="preserve"> INFORME </w:t>
      </w:r>
      <w:r w:rsidR="007F7A0A" w:rsidRPr="00BA40F7">
        <w:rPr>
          <w:rFonts w:ascii="Arial" w:hAnsi="Arial" w:cs="Arial"/>
          <w:b/>
          <w:bCs/>
          <w:color w:val="000000" w:themeColor="text1"/>
          <w:sz w:val="22"/>
          <w:szCs w:val="22"/>
        </w:rPr>
        <w:t xml:space="preserve">TRIMESTRAL </w:t>
      </w:r>
      <w:r w:rsidR="000A2968" w:rsidRPr="00BA40F7">
        <w:rPr>
          <w:rFonts w:ascii="Arial" w:hAnsi="Arial" w:cs="Arial"/>
          <w:b/>
          <w:bCs/>
          <w:color w:val="000000" w:themeColor="text1"/>
          <w:sz w:val="22"/>
          <w:szCs w:val="22"/>
        </w:rPr>
        <w:t xml:space="preserve">DE AUSTERIDAD EN EL GASTO PÚBLICO </w:t>
      </w:r>
    </w:p>
    <w:p w14:paraId="265A771A" w14:textId="77777777" w:rsidR="00F56AEE" w:rsidRPr="00BA40F7" w:rsidRDefault="00F56AEE" w:rsidP="00B86DE9">
      <w:pPr>
        <w:ind w:left="1416" w:firstLine="708"/>
        <w:rPr>
          <w:rFonts w:ascii="Arial" w:hAnsi="Arial" w:cs="Arial"/>
          <w:bCs/>
          <w:color w:val="000000" w:themeColor="text1"/>
          <w:sz w:val="22"/>
          <w:szCs w:val="22"/>
        </w:rPr>
      </w:pPr>
    </w:p>
    <w:p w14:paraId="7797F20A" w14:textId="77777777" w:rsidR="00F56AEE" w:rsidRPr="00BA40F7" w:rsidRDefault="00F56AEE" w:rsidP="00B86DE9">
      <w:pPr>
        <w:jc w:val="left"/>
        <w:rPr>
          <w:rFonts w:ascii="Arial" w:hAnsi="Arial" w:cs="Arial"/>
          <w:b/>
          <w:bCs/>
          <w:color w:val="000000" w:themeColor="text1"/>
          <w:sz w:val="22"/>
          <w:szCs w:val="22"/>
        </w:rPr>
      </w:pPr>
    </w:p>
    <w:p w14:paraId="1B2D626B" w14:textId="77777777" w:rsidR="00F56AEE" w:rsidRPr="00BA40F7" w:rsidRDefault="00F56AEE" w:rsidP="00B86DE9">
      <w:pPr>
        <w:jc w:val="left"/>
        <w:rPr>
          <w:rFonts w:ascii="Arial" w:hAnsi="Arial" w:cs="Arial"/>
          <w:b/>
          <w:bCs/>
          <w:color w:val="000000" w:themeColor="text1"/>
          <w:sz w:val="22"/>
          <w:szCs w:val="22"/>
        </w:rPr>
      </w:pPr>
    </w:p>
    <w:p w14:paraId="37257538" w14:textId="77777777" w:rsidR="00F56AEE" w:rsidRPr="00BA40F7" w:rsidRDefault="00F56AEE" w:rsidP="00B86DE9">
      <w:pPr>
        <w:jc w:val="left"/>
        <w:rPr>
          <w:rFonts w:ascii="Arial" w:hAnsi="Arial" w:cs="Arial"/>
          <w:b/>
          <w:bCs/>
          <w:color w:val="000000" w:themeColor="text1"/>
          <w:sz w:val="22"/>
          <w:szCs w:val="22"/>
        </w:rPr>
      </w:pPr>
    </w:p>
    <w:p w14:paraId="330EB0B9" w14:textId="77777777" w:rsidR="00F56AEE" w:rsidRPr="00BA40F7" w:rsidRDefault="00F56AEE" w:rsidP="00B86DE9">
      <w:pPr>
        <w:jc w:val="left"/>
        <w:rPr>
          <w:rFonts w:ascii="Arial" w:hAnsi="Arial" w:cs="Arial"/>
          <w:b/>
          <w:bCs/>
          <w:color w:val="000000" w:themeColor="text1"/>
          <w:sz w:val="22"/>
          <w:szCs w:val="22"/>
        </w:rPr>
      </w:pPr>
    </w:p>
    <w:p w14:paraId="559E78B4" w14:textId="77777777" w:rsidR="00F56AEE" w:rsidRPr="00BA40F7" w:rsidRDefault="00F56AEE" w:rsidP="00B86DE9">
      <w:pPr>
        <w:jc w:val="left"/>
        <w:rPr>
          <w:rFonts w:ascii="Arial" w:hAnsi="Arial" w:cs="Arial"/>
          <w:b/>
          <w:bCs/>
          <w:color w:val="000000" w:themeColor="text1"/>
          <w:sz w:val="22"/>
          <w:szCs w:val="22"/>
        </w:rPr>
      </w:pPr>
    </w:p>
    <w:p w14:paraId="3B8986E1" w14:textId="77777777" w:rsidR="00F56AEE" w:rsidRPr="00BA40F7" w:rsidRDefault="00F56AEE" w:rsidP="00B86DE9">
      <w:pPr>
        <w:jc w:val="left"/>
        <w:rPr>
          <w:rFonts w:ascii="Arial" w:hAnsi="Arial" w:cs="Arial"/>
          <w:b/>
          <w:bCs/>
          <w:color w:val="000000" w:themeColor="text1"/>
          <w:sz w:val="22"/>
          <w:szCs w:val="22"/>
        </w:rPr>
      </w:pPr>
    </w:p>
    <w:p w14:paraId="26083863" w14:textId="77777777" w:rsidR="00F56AEE" w:rsidRPr="00BA40F7" w:rsidRDefault="00F56AEE" w:rsidP="00B86DE9">
      <w:pPr>
        <w:jc w:val="left"/>
        <w:rPr>
          <w:rFonts w:ascii="Arial" w:hAnsi="Arial" w:cs="Arial"/>
          <w:b/>
          <w:bCs/>
          <w:color w:val="000000" w:themeColor="text1"/>
          <w:sz w:val="22"/>
          <w:szCs w:val="22"/>
        </w:rPr>
      </w:pPr>
    </w:p>
    <w:p w14:paraId="2467EEDB" w14:textId="77777777" w:rsidR="00F56AEE" w:rsidRPr="00BA40F7" w:rsidRDefault="00F56AEE" w:rsidP="00B86DE9">
      <w:pPr>
        <w:jc w:val="center"/>
        <w:rPr>
          <w:rFonts w:ascii="Arial" w:hAnsi="Arial" w:cs="Arial"/>
          <w:b/>
          <w:bCs/>
          <w:color w:val="000000" w:themeColor="text1"/>
          <w:sz w:val="22"/>
          <w:szCs w:val="22"/>
        </w:rPr>
      </w:pPr>
    </w:p>
    <w:p w14:paraId="42430693" w14:textId="77777777" w:rsidR="00F56AEE" w:rsidRPr="00BA40F7" w:rsidRDefault="00F56AEE" w:rsidP="00B86DE9">
      <w:pPr>
        <w:jc w:val="center"/>
        <w:rPr>
          <w:rFonts w:ascii="Arial" w:hAnsi="Arial" w:cs="Arial"/>
          <w:b/>
          <w:bCs/>
          <w:color w:val="000000" w:themeColor="text1"/>
          <w:sz w:val="22"/>
          <w:szCs w:val="22"/>
        </w:rPr>
      </w:pPr>
    </w:p>
    <w:p w14:paraId="20600607" w14:textId="77777777" w:rsidR="00F56AEE" w:rsidRPr="00BA40F7" w:rsidRDefault="00F56AEE" w:rsidP="00B86DE9">
      <w:pPr>
        <w:jc w:val="center"/>
        <w:rPr>
          <w:rFonts w:ascii="Arial" w:hAnsi="Arial" w:cs="Arial"/>
          <w:b/>
          <w:bCs/>
          <w:color w:val="000000" w:themeColor="text1"/>
          <w:sz w:val="22"/>
          <w:szCs w:val="22"/>
        </w:rPr>
      </w:pPr>
    </w:p>
    <w:p w14:paraId="1ED3FF1B" w14:textId="1691D0E9" w:rsidR="00CB579C" w:rsidRPr="00BA40F7" w:rsidRDefault="007F7A0A" w:rsidP="00B86DE9">
      <w:pPr>
        <w:jc w:val="center"/>
        <w:rPr>
          <w:rFonts w:ascii="Arial" w:hAnsi="Arial" w:cs="Arial"/>
          <w:b/>
          <w:bCs/>
          <w:color w:val="000000" w:themeColor="text1"/>
          <w:sz w:val="22"/>
          <w:szCs w:val="22"/>
        </w:rPr>
      </w:pPr>
      <w:r w:rsidRPr="00BA40F7">
        <w:rPr>
          <w:rFonts w:ascii="Arial" w:hAnsi="Arial" w:cs="Arial"/>
          <w:b/>
          <w:bCs/>
          <w:color w:val="000000" w:themeColor="text1"/>
          <w:sz w:val="22"/>
          <w:szCs w:val="22"/>
        </w:rPr>
        <w:t xml:space="preserve">PERIODO ENERO - </w:t>
      </w:r>
      <w:r w:rsidR="008F7324" w:rsidRPr="00BA40F7">
        <w:rPr>
          <w:rFonts w:ascii="Arial" w:hAnsi="Arial" w:cs="Arial"/>
          <w:b/>
          <w:bCs/>
          <w:color w:val="000000" w:themeColor="text1"/>
          <w:sz w:val="22"/>
          <w:szCs w:val="22"/>
        </w:rPr>
        <w:t>MARZO</w:t>
      </w:r>
      <w:r w:rsidRPr="00BA40F7">
        <w:rPr>
          <w:rFonts w:ascii="Arial" w:hAnsi="Arial" w:cs="Arial"/>
          <w:b/>
          <w:bCs/>
          <w:color w:val="000000" w:themeColor="text1"/>
          <w:sz w:val="22"/>
          <w:szCs w:val="22"/>
        </w:rPr>
        <w:t xml:space="preserve"> DE 20</w:t>
      </w:r>
      <w:r w:rsidR="008F7324" w:rsidRPr="00BA40F7">
        <w:rPr>
          <w:rFonts w:ascii="Arial" w:hAnsi="Arial" w:cs="Arial"/>
          <w:b/>
          <w:bCs/>
          <w:color w:val="000000" w:themeColor="text1"/>
          <w:sz w:val="22"/>
          <w:szCs w:val="22"/>
        </w:rPr>
        <w:t>20</w:t>
      </w:r>
    </w:p>
    <w:p w14:paraId="45EE6A00" w14:textId="77777777" w:rsidR="00CB579C" w:rsidRPr="00BA40F7" w:rsidRDefault="00CB579C" w:rsidP="00B86DE9">
      <w:pPr>
        <w:jc w:val="center"/>
        <w:rPr>
          <w:rFonts w:ascii="Arial" w:hAnsi="Arial" w:cs="Arial"/>
          <w:b/>
          <w:bCs/>
          <w:color w:val="000000" w:themeColor="text1"/>
          <w:sz w:val="22"/>
          <w:szCs w:val="22"/>
        </w:rPr>
      </w:pPr>
    </w:p>
    <w:p w14:paraId="66656EDE" w14:textId="77777777" w:rsidR="00CB579C" w:rsidRPr="00BA40F7" w:rsidRDefault="00CB579C" w:rsidP="00B86DE9">
      <w:pPr>
        <w:jc w:val="center"/>
        <w:rPr>
          <w:rFonts w:ascii="Arial" w:hAnsi="Arial" w:cs="Arial"/>
          <w:b/>
          <w:bCs/>
          <w:color w:val="000000" w:themeColor="text1"/>
          <w:sz w:val="22"/>
          <w:szCs w:val="22"/>
        </w:rPr>
      </w:pPr>
    </w:p>
    <w:p w14:paraId="5C5B37ED" w14:textId="77777777" w:rsidR="00CB579C" w:rsidRPr="00BA40F7" w:rsidRDefault="00CB579C" w:rsidP="00B86DE9">
      <w:pPr>
        <w:jc w:val="center"/>
        <w:rPr>
          <w:rFonts w:ascii="Arial" w:hAnsi="Arial" w:cs="Arial"/>
          <w:b/>
          <w:bCs/>
          <w:color w:val="000000" w:themeColor="text1"/>
          <w:sz w:val="22"/>
          <w:szCs w:val="22"/>
        </w:rPr>
      </w:pPr>
    </w:p>
    <w:p w14:paraId="327D73E9" w14:textId="77777777" w:rsidR="00CB579C" w:rsidRPr="00BA40F7" w:rsidRDefault="00CB579C" w:rsidP="00B86DE9">
      <w:pPr>
        <w:jc w:val="center"/>
        <w:rPr>
          <w:rFonts w:ascii="Arial" w:hAnsi="Arial" w:cs="Arial"/>
          <w:b/>
          <w:bCs/>
          <w:color w:val="000000" w:themeColor="text1"/>
          <w:sz w:val="22"/>
          <w:szCs w:val="22"/>
        </w:rPr>
      </w:pPr>
    </w:p>
    <w:p w14:paraId="11D4924E" w14:textId="77777777" w:rsidR="00CB579C" w:rsidRPr="00BA40F7" w:rsidRDefault="00CB579C" w:rsidP="00B86DE9">
      <w:pPr>
        <w:jc w:val="center"/>
        <w:rPr>
          <w:rFonts w:ascii="Arial" w:hAnsi="Arial" w:cs="Arial"/>
          <w:b/>
          <w:bCs/>
          <w:color w:val="000000" w:themeColor="text1"/>
          <w:sz w:val="22"/>
          <w:szCs w:val="22"/>
        </w:rPr>
      </w:pPr>
    </w:p>
    <w:p w14:paraId="22FD79F4" w14:textId="77777777" w:rsidR="006A07CC" w:rsidRPr="00BA40F7" w:rsidRDefault="006A07CC" w:rsidP="00B86DE9">
      <w:pPr>
        <w:jc w:val="center"/>
        <w:rPr>
          <w:rFonts w:ascii="Arial" w:hAnsi="Arial" w:cs="Arial"/>
          <w:b/>
          <w:bCs/>
          <w:color w:val="000000" w:themeColor="text1"/>
          <w:sz w:val="22"/>
          <w:szCs w:val="22"/>
        </w:rPr>
      </w:pPr>
    </w:p>
    <w:p w14:paraId="713C4148" w14:textId="77777777" w:rsidR="006A07CC" w:rsidRPr="00BA40F7" w:rsidRDefault="006A07CC" w:rsidP="00B86DE9">
      <w:pPr>
        <w:jc w:val="center"/>
        <w:rPr>
          <w:rFonts w:ascii="Arial" w:hAnsi="Arial" w:cs="Arial"/>
          <w:b/>
          <w:bCs/>
          <w:color w:val="000000" w:themeColor="text1"/>
          <w:sz w:val="22"/>
          <w:szCs w:val="22"/>
        </w:rPr>
      </w:pPr>
    </w:p>
    <w:p w14:paraId="2FA1577A" w14:textId="77777777" w:rsidR="00CB579C" w:rsidRPr="00BA40F7" w:rsidRDefault="00CB579C" w:rsidP="00B86DE9">
      <w:pPr>
        <w:jc w:val="center"/>
        <w:rPr>
          <w:rFonts w:ascii="Arial" w:hAnsi="Arial" w:cs="Arial"/>
          <w:b/>
          <w:bCs/>
          <w:color w:val="000000" w:themeColor="text1"/>
          <w:sz w:val="22"/>
          <w:szCs w:val="22"/>
        </w:rPr>
      </w:pPr>
    </w:p>
    <w:p w14:paraId="5BA5A196" w14:textId="77777777" w:rsidR="00F56AEE" w:rsidRPr="00BA40F7" w:rsidRDefault="00F56AEE" w:rsidP="00B86DE9">
      <w:pPr>
        <w:jc w:val="center"/>
        <w:rPr>
          <w:rFonts w:ascii="Arial" w:hAnsi="Arial" w:cs="Arial"/>
          <w:b/>
          <w:bCs/>
          <w:color w:val="000000" w:themeColor="text1"/>
          <w:sz w:val="22"/>
          <w:szCs w:val="22"/>
        </w:rPr>
      </w:pPr>
    </w:p>
    <w:p w14:paraId="7C34CF28" w14:textId="77777777" w:rsidR="00F56AEE" w:rsidRPr="00BA40F7" w:rsidRDefault="00F56AEE" w:rsidP="00B86DE9">
      <w:pPr>
        <w:jc w:val="center"/>
        <w:rPr>
          <w:rFonts w:ascii="Arial" w:hAnsi="Arial" w:cs="Arial"/>
          <w:b/>
          <w:bCs/>
          <w:color w:val="000000" w:themeColor="text1"/>
          <w:sz w:val="22"/>
          <w:szCs w:val="22"/>
        </w:rPr>
      </w:pPr>
    </w:p>
    <w:p w14:paraId="10FC1F4E" w14:textId="77777777" w:rsidR="000A2968" w:rsidRPr="00BA40F7" w:rsidRDefault="00CA2318" w:rsidP="00B86DE9">
      <w:pPr>
        <w:jc w:val="center"/>
        <w:rPr>
          <w:rFonts w:ascii="Arial" w:hAnsi="Arial" w:cs="Arial"/>
          <w:b/>
          <w:bCs/>
          <w:color w:val="000000" w:themeColor="text1"/>
          <w:sz w:val="22"/>
          <w:szCs w:val="22"/>
        </w:rPr>
      </w:pPr>
      <w:r w:rsidRPr="00BA40F7">
        <w:rPr>
          <w:rFonts w:ascii="Arial" w:hAnsi="Arial" w:cs="Arial"/>
          <w:b/>
          <w:bCs/>
          <w:color w:val="000000" w:themeColor="text1"/>
          <w:sz w:val="22"/>
          <w:szCs w:val="22"/>
        </w:rPr>
        <w:t>UNIDAD ADMINISTRATIVA</w:t>
      </w:r>
      <w:r w:rsidR="000A2968" w:rsidRPr="00BA40F7">
        <w:rPr>
          <w:rFonts w:ascii="Arial" w:hAnsi="Arial" w:cs="Arial"/>
          <w:b/>
          <w:bCs/>
          <w:color w:val="000000" w:themeColor="text1"/>
          <w:sz w:val="22"/>
          <w:szCs w:val="22"/>
        </w:rPr>
        <w:t xml:space="preserve"> ESPECIAL DE REHABILITACI</w:t>
      </w:r>
      <w:r w:rsidR="006034B3" w:rsidRPr="00BA40F7">
        <w:rPr>
          <w:rFonts w:ascii="Arial" w:hAnsi="Arial" w:cs="Arial"/>
          <w:b/>
          <w:bCs/>
          <w:color w:val="000000" w:themeColor="text1"/>
          <w:sz w:val="22"/>
          <w:szCs w:val="22"/>
        </w:rPr>
        <w:t>Ó</w:t>
      </w:r>
      <w:r w:rsidR="000A2968" w:rsidRPr="00BA40F7">
        <w:rPr>
          <w:rFonts w:ascii="Arial" w:hAnsi="Arial" w:cs="Arial"/>
          <w:b/>
          <w:bCs/>
          <w:color w:val="000000" w:themeColor="text1"/>
          <w:sz w:val="22"/>
          <w:szCs w:val="22"/>
        </w:rPr>
        <w:t>N Y MANTENIMIENTO VIAL - UAERMV</w:t>
      </w:r>
    </w:p>
    <w:p w14:paraId="3349AADC" w14:textId="77777777" w:rsidR="00F56AEE" w:rsidRPr="00BA40F7" w:rsidRDefault="00F56AEE" w:rsidP="00B86DE9">
      <w:pPr>
        <w:jc w:val="center"/>
        <w:rPr>
          <w:rFonts w:ascii="Arial" w:hAnsi="Arial" w:cs="Arial"/>
          <w:b/>
          <w:bCs/>
          <w:color w:val="000000" w:themeColor="text1"/>
          <w:sz w:val="22"/>
          <w:szCs w:val="22"/>
        </w:rPr>
      </w:pPr>
    </w:p>
    <w:p w14:paraId="2C2C8441" w14:textId="77777777" w:rsidR="00F56AEE" w:rsidRPr="00BA40F7" w:rsidRDefault="00F56AEE" w:rsidP="00B86DE9">
      <w:pPr>
        <w:jc w:val="center"/>
        <w:rPr>
          <w:rFonts w:ascii="Arial" w:hAnsi="Arial" w:cs="Arial"/>
          <w:b/>
          <w:bCs/>
          <w:color w:val="000000" w:themeColor="text1"/>
          <w:sz w:val="22"/>
          <w:szCs w:val="22"/>
        </w:rPr>
      </w:pPr>
    </w:p>
    <w:p w14:paraId="42DA6C48" w14:textId="77777777" w:rsidR="00F56AEE" w:rsidRPr="00BA40F7" w:rsidRDefault="000A2968" w:rsidP="00B86DE9">
      <w:pPr>
        <w:jc w:val="center"/>
        <w:rPr>
          <w:rFonts w:ascii="Arial" w:hAnsi="Arial" w:cs="Arial"/>
          <w:b/>
          <w:bCs/>
          <w:color w:val="000000" w:themeColor="text1"/>
          <w:sz w:val="22"/>
          <w:szCs w:val="22"/>
        </w:rPr>
      </w:pPr>
      <w:r w:rsidRPr="00BA40F7">
        <w:rPr>
          <w:rFonts w:ascii="Arial" w:hAnsi="Arial" w:cs="Arial"/>
          <w:b/>
          <w:bCs/>
          <w:color w:val="000000" w:themeColor="text1"/>
          <w:sz w:val="22"/>
          <w:szCs w:val="22"/>
        </w:rPr>
        <w:t>OFICINA DE CONTROL INTERNO</w:t>
      </w:r>
    </w:p>
    <w:p w14:paraId="5078E89D" w14:textId="77777777" w:rsidR="00F56AEE" w:rsidRPr="00BA40F7" w:rsidRDefault="00F56AEE" w:rsidP="00B86DE9">
      <w:pPr>
        <w:jc w:val="center"/>
        <w:rPr>
          <w:rFonts w:ascii="Arial" w:hAnsi="Arial" w:cs="Arial"/>
          <w:b/>
          <w:bCs/>
          <w:color w:val="000000" w:themeColor="text1"/>
          <w:sz w:val="22"/>
          <w:szCs w:val="22"/>
        </w:rPr>
      </w:pPr>
    </w:p>
    <w:p w14:paraId="49809C70" w14:textId="77777777" w:rsidR="00F56AEE" w:rsidRPr="00BA40F7" w:rsidRDefault="00F56AEE" w:rsidP="00B86DE9">
      <w:pPr>
        <w:jc w:val="center"/>
        <w:rPr>
          <w:rFonts w:ascii="Arial" w:hAnsi="Arial" w:cs="Arial"/>
          <w:b/>
          <w:bCs/>
          <w:color w:val="000000" w:themeColor="text1"/>
          <w:sz w:val="22"/>
          <w:szCs w:val="22"/>
        </w:rPr>
      </w:pPr>
    </w:p>
    <w:p w14:paraId="65FE4083" w14:textId="77777777" w:rsidR="006E2A88" w:rsidRPr="00BA40F7" w:rsidRDefault="006E2A88" w:rsidP="00B86DE9">
      <w:pPr>
        <w:jc w:val="center"/>
        <w:rPr>
          <w:rFonts w:ascii="Arial" w:hAnsi="Arial" w:cs="Arial"/>
          <w:b/>
          <w:bCs/>
          <w:color w:val="000000" w:themeColor="text1"/>
          <w:sz w:val="22"/>
          <w:szCs w:val="22"/>
        </w:rPr>
      </w:pPr>
    </w:p>
    <w:p w14:paraId="65FDDAE6" w14:textId="1F8E6A44" w:rsidR="00F56AEE" w:rsidRPr="00BA40F7" w:rsidRDefault="00C7469B" w:rsidP="00B86DE9">
      <w:pPr>
        <w:jc w:val="center"/>
        <w:rPr>
          <w:rFonts w:ascii="Arial" w:hAnsi="Arial" w:cs="Arial"/>
          <w:bCs/>
          <w:color w:val="000000" w:themeColor="text1"/>
          <w:sz w:val="22"/>
          <w:szCs w:val="22"/>
        </w:rPr>
      </w:pPr>
      <w:r w:rsidRPr="00BA40F7">
        <w:rPr>
          <w:rFonts w:ascii="Arial" w:hAnsi="Arial" w:cs="Arial"/>
          <w:b/>
          <w:bCs/>
          <w:color w:val="000000" w:themeColor="text1"/>
          <w:sz w:val="22"/>
          <w:szCs w:val="22"/>
        </w:rPr>
        <w:t>Bogotá D.C.</w:t>
      </w:r>
      <w:r w:rsidR="00913895" w:rsidRPr="00BA40F7">
        <w:rPr>
          <w:rFonts w:ascii="Arial" w:hAnsi="Arial" w:cs="Arial"/>
          <w:b/>
          <w:bCs/>
          <w:color w:val="000000" w:themeColor="text1"/>
          <w:sz w:val="22"/>
          <w:szCs w:val="22"/>
        </w:rPr>
        <w:t>,</w:t>
      </w:r>
      <w:r w:rsidRPr="00BA40F7">
        <w:rPr>
          <w:rFonts w:ascii="Arial" w:hAnsi="Arial" w:cs="Arial"/>
          <w:b/>
          <w:bCs/>
          <w:color w:val="000000" w:themeColor="text1"/>
          <w:sz w:val="22"/>
          <w:szCs w:val="22"/>
        </w:rPr>
        <w:t xml:space="preserve"> </w:t>
      </w:r>
      <w:r w:rsidR="003A356C" w:rsidRPr="00BA40F7">
        <w:rPr>
          <w:rFonts w:ascii="Arial" w:hAnsi="Arial" w:cs="Arial"/>
          <w:b/>
          <w:bCs/>
          <w:color w:val="000000" w:themeColor="text1"/>
          <w:sz w:val="22"/>
          <w:szCs w:val="22"/>
        </w:rPr>
        <w:t>abril</w:t>
      </w:r>
      <w:r w:rsidR="00724377" w:rsidRPr="00BA40F7">
        <w:rPr>
          <w:rFonts w:ascii="Arial" w:hAnsi="Arial" w:cs="Arial"/>
          <w:b/>
          <w:bCs/>
          <w:color w:val="000000" w:themeColor="text1"/>
          <w:sz w:val="22"/>
          <w:szCs w:val="22"/>
        </w:rPr>
        <w:t xml:space="preserve"> </w:t>
      </w:r>
      <w:r w:rsidR="000E48F4" w:rsidRPr="00BA40F7">
        <w:rPr>
          <w:rFonts w:ascii="Arial" w:hAnsi="Arial" w:cs="Arial"/>
          <w:b/>
          <w:bCs/>
          <w:color w:val="000000" w:themeColor="text1"/>
          <w:sz w:val="22"/>
          <w:szCs w:val="22"/>
        </w:rPr>
        <w:t>de 20</w:t>
      </w:r>
      <w:r w:rsidR="00F33CA1" w:rsidRPr="00BA40F7">
        <w:rPr>
          <w:rFonts w:ascii="Arial" w:hAnsi="Arial" w:cs="Arial"/>
          <w:b/>
          <w:bCs/>
          <w:color w:val="000000" w:themeColor="text1"/>
          <w:sz w:val="22"/>
          <w:szCs w:val="22"/>
        </w:rPr>
        <w:t>20</w:t>
      </w:r>
      <w:r w:rsidR="00F56AEE" w:rsidRPr="00BA40F7">
        <w:rPr>
          <w:rFonts w:ascii="Arial" w:hAnsi="Arial" w:cs="Arial"/>
          <w:bCs/>
          <w:color w:val="000000" w:themeColor="text1"/>
          <w:sz w:val="22"/>
          <w:szCs w:val="22"/>
        </w:rPr>
        <w:br w:type="page"/>
      </w:r>
    </w:p>
    <w:sdt>
      <w:sdtPr>
        <w:rPr>
          <w:rFonts w:ascii="Arial" w:eastAsia="Times New Roman" w:hAnsi="Arial" w:cs="Arial"/>
          <w:b w:val="0"/>
          <w:bCs w:val="0"/>
          <w:color w:val="000000" w:themeColor="text1"/>
          <w:sz w:val="22"/>
          <w:szCs w:val="22"/>
          <w:lang w:val="es-ES" w:eastAsia="es-ES"/>
        </w:rPr>
        <w:id w:val="1228879843"/>
        <w:docPartObj>
          <w:docPartGallery w:val="Table of Contents"/>
          <w:docPartUnique/>
        </w:docPartObj>
      </w:sdtPr>
      <w:sdtEndPr>
        <w:rPr>
          <w:lang w:val="es-ES_tradnl"/>
        </w:rPr>
      </w:sdtEndPr>
      <w:sdtContent>
        <w:p w14:paraId="56C38651" w14:textId="493F9420" w:rsidR="00F7470F" w:rsidRPr="00CA25AE" w:rsidRDefault="00816B21" w:rsidP="00B86DE9">
          <w:pPr>
            <w:pStyle w:val="TtuloTDC"/>
            <w:tabs>
              <w:tab w:val="left" w:pos="3000"/>
              <w:tab w:val="center" w:pos="4703"/>
            </w:tabs>
            <w:spacing w:line="240" w:lineRule="auto"/>
            <w:rPr>
              <w:rFonts w:ascii="Arial" w:hAnsi="Arial" w:cs="Arial"/>
              <w:color w:val="000000" w:themeColor="text1"/>
              <w:sz w:val="22"/>
              <w:szCs w:val="22"/>
              <w:lang w:val="es-ES"/>
            </w:rPr>
          </w:pPr>
          <w:r w:rsidRPr="00CA25AE">
            <w:rPr>
              <w:rFonts w:ascii="Arial" w:eastAsia="Times New Roman" w:hAnsi="Arial" w:cs="Arial"/>
              <w:b w:val="0"/>
              <w:bCs w:val="0"/>
              <w:color w:val="000000" w:themeColor="text1"/>
              <w:sz w:val="22"/>
              <w:szCs w:val="22"/>
              <w:lang w:val="es-ES" w:eastAsia="es-ES"/>
            </w:rPr>
            <w:tab/>
          </w:r>
          <w:r w:rsidRPr="00CA25AE">
            <w:rPr>
              <w:rFonts w:ascii="Arial" w:eastAsia="Times New Roman" w:hAnsi="Arial" w:cs="Arial"/>
              <w:b w:val="0"/>
              <w:bCs w:val="0"/>
              <w:color w:val="000000" w:themeColor="text1"/>
              <w:sz w:val="22"/>
              <w:szCs w:val="22"/>
              <w:lang w:val="es-ES" w:eastAsia="es-ES"/>
            </w:rPr>
            <w:tab/>
          </w:r>
          <w:r w:rsidR="00A25FB7" w:rsidRPr="00CA25AE">
            <w:rPr>
              <w:rFonts w:ascii="Arial" w:hAnsi="Arial" w:cs="Arial"/>
              <w:color w:val="000000" w:themeColor="text1"/>
              <w:sz w:val="22"/>
              <w:szCs w:val="22"/>
              <w:lang w:val="es-ES"/>
            </w:rPr>
            <w:t>CONTENIDO</w:t>
          </w:r>
        </w:p>
        <w:p w14:paraId="2604A652" w14:textId="77777777" w:rsidR="00A25FB7" w:rsidRPr="00CA25AE" w:rsidRDefault="00A25FB7" w:rsidP="00B86DE9">
          <w:pPr>
            <w:rPr>
              <w:rFonts w:ascii="Arial" w:hAnsi="Arial" w:cs="Arial"/>
              <w:color w:val="000000" w:themeColor="text1"/>
              <w:sz w:val="22"/>
              <w:szCs w:val="22"/>
              <w:lang w:val="es-ES" w:eastAsia="es-CO"/>
            </w:rPr>
          </w:pPr>
        </w:p>
        <w:p w14:paraId="3782CE0D" w14:textId="4DC9461B" w:rsidR="00CA25AE" w:rsidRPr="00CA25AE" w:rsidRDefault="009C0B68">
          <w:pPr>
            <w:pStyle w:val="TDC1"/>
            <w:tabs>
              <w:tab w:val="left" w:pos="440"/>
              <w:tab w:val="right" w:leader="dot" w:pos="9397"/>
            </w:tabs>
            <w:rPr>
              <w:rFonts w:ascii="Arial" w:eastAsiaTheme="minorEastAsia" w:hAnsi="Arial" w:cs="Arial"/>
              <w:noProof/>
              <w:sz w:val="22"/>
              <w:szCs w:val="22"/>
              <w:lang w:val="es-CO" w:eastAsia="es-CO"/>
            </w:rPr>
          </w:pPr>
          <w:r w:rsidRPr="00CA25AE">
            <w:rPr>
              <w:rFonts w:ascii="Arial" w:hAnsi="Arial" w:cs="Arial"/>
              <w:color w:val="000000" w:themeColor="text1"/>
              <w:sz w:val="22"/>
              <w:szCs w:val="22"/>
            </w:rPr>
            <w:fldChar w:fldCharType="begin"/>
          </w:r>
          <w:r w:rsidR="00F7470F" w:rsidRPr="00CA25AE">
            <w:rPr>
              <w:rFonts w:ascii="Arial" w:hAnsi="Arial" w:cs="Arial"/>
              <w:color w:val="000000" w:themeColor="text1"/>
              <w:sz w:val="22"/>
              <w:szCs w:val="22"/>
            </w:rPr>
            <w:instrText xml:space="preserve"> TOC \o "1-3" \h \z \u </w:instrText>
          </w:r>
          <w:r w:rsidRPr="00CA25AE">
            <w:rPr>
              <w:rFonts w:ascii="Arial" w:hAnsi="Arial" w:cs="Arial"/>
              <w:color w:val="000000" w:themeColor="text1"/>
              <w:sz w:val="22"/>
              <w:szCs w:val="22"/>
            </w:rPr>
            <w:fldChar w:fldCharType="separate"/>
          </w:r>
          <w:hyperlink w:anchor="_Toc42628486" w:history="1">
            <w:r w:rsidR="00CA25AE" w:rsidRPr="00CA25AE">
              <w:rPr>
                <w:rStyle w:val="Hipervnculo"/>
                <w:rFonts w:ascii="Arial" w:hAnsi="Arial" w:cs="Arial"/>
                <w:b/>
                <w:noProof/>
                <w:sz w:val="22"/>
                <w:szCs w:val="22"/>
              </w:rPr>
              <w:t>1.</w:t>
            </w:r>
            <w:r w:rsidR="00CA25AE" w:rsidRPr="00CA25AE">
              <w:rPr>
                <w:rFonts w:ascii="Arial" w:eastAsiaTheme="minorEastAsia" w:hAnsi="Arial" w:cs="Arial"/>
                <w:noProof/>
                <w:sz w:val="22"/>
                <w:szCs w:val="22"/>
                <w:lang w:val="es-CO" w:eastAsia="es-CO"/>
              </w:rPr>
              <w:tab/>
            </w:r>
            <w:r w:rsidR="00CA25AE" w:rsidRPr="00CA25AE">
              <w:rPr>
                <w:rStyle w:val="Hipervnculo"/>
                <w:rFonts w:ascii="Arial" w:hAnsi="Arial" w:cs="Arial"/>
                <w:b/>
                <w:noProof/>
                <w:sz w:val="22"/>
                <w:szCs w:val="22"/>
              </w:rPr>
              <w:t>OBJETIVO</w:t>
            </w:r>
            <w:r w:rsidR="00CA25AE" w:rsidRPr="00CA25AE">
              <w:rPr>
                <w:rFonts w:ascii="Arial" w:hAnsi="Arial" w:cs="Arial"/>
                <w:noProof/>
                <w:webHidden/>
                <w:sz w:val="22"/>
                <w:szCs w:val="22"/>
              </w:rPr>
              <w:tab/>
            </w:r>
            <w:r w:rsidR="00CA25AE" w:rsidRPr="00CA25AE">
              <w:rPr>
                <w:rFonts w:ascii="Arial" w:hAnsi="Arial" w:cs="Arial"/>
                <w:noProof/>
                <w:webHidden/>
                <w:sz w:val="22"/>
                <w:szCs w:val="22"/>
              </w:rPr>
              <w:fldChar w:fldCharType="begin"/>
            </w:r>
            <w:r w:rsidR="00CA25AE" w:rsidRPr="00CA25AE">
              <w:rPr>
                <w:rFonts w:ascii="Arial" w:hAnsi="Arial" w:cs="Arial"/>
                <w:noProof/>
                <w:webHidden/>
                <w:sz w:val="22"/>
                <w:szCs w:val="22"/>
              </w:rPr>
              <w:instrText xml:space="preserve"> PAGEREF _Toc42628486 \h </w:instrText>
            </w:r>
            <w:r w:rsidR="00CA25AE" w:rsidRPr="00CA25AE">
              <w:rPr>
                <w:rFonts w:ascii="Arial" w:hAnsi="Arial" w:cs="Arial"/>
                <w:noProof/>
                <w:webHidden/>
                <w:sz w:val="22"/>
                <w:szCs w:val="22"/>
              </w:rPr>
            </w:r>
            <w:r w:rsidR="00CA25AE" w:rsidRPr="00CA25AE">
              <w:rPr>
                <w:rFonts w:ascii="Arial" w:hAnsi="Arial" w:cs="Arial"/>
                <w:noProof/>
                <w:webHidden/>
                <w:sz w:val="22"/>
                <w:szCs w:val="22"/>
              </w:rPr>
              <w:fldChar w:fldCharType="separate"/>
            </w:r>
            <w:r w:rsidR="003018B2">
              <w:rPr>
                <w:rFonts w:ascii="Arial" w:hAnsi="Arial" w:cs="Arial"/>
                <w:noProof/>
                <w:webHidden/>
                <w:sz w:val="22"/>
                <w:szCs w:val="22"/>
              </w:rPr>
              <w:t>4</w:t>
            </w:r>
            <w:r w:rsidR="00CA25AE" w:rsidRPr="00CA25AE">
              <w:rPr>
                <w:rFonts w:ascii="Arial" w:hAnsi="Arial" w:cs="Arial"/>
                <w:noProof/>
                <w:webHidden/>
                <w:sz w:val="22"/>
                <w:szCs w:val="22"/>
              </w:rPr>
              <w:fldChar w:fldCharType="end"/>
            </w:r>
          </w:hyperlink>
        </w:p>
        <w:p w14:paraId="3027A1BD" w14:textId="55F77041" w:rsidR="00CA25AE" w:rsidRPr="00CA25AE" w:rsidRDefault="00D5426F">
          <w:pPr>
            <w:pStyle w:val="TDC1"/>
            <w:tabs>
              <w:tab w:val="left" w:pos="440"/>
              <w:tab w:val="right" w:leader="dot" w:pos="9397"/>
            </w:tabs>
            <w:rPr>
              <w:rFonts w:ascii="Arial" w:eastAsiaTheme="minorEastAsia" w:hAnsi="Arial" w:cs="Arial"/>
              <w:noProof/>
              <w:sz w:val="22"/>
              <w:szCs w:val="22"/>
              <w:lang w:val="es-CO" w:eastAsia="es-CO"/>
            </w:rPr>
          </w:pPr>
          <w:hyperlink w:anchor="_Toc42628487" w:history="1">
            <w:r w:rsidR="00CA25AE" w:rsidRPr="00CA25AE">
              <w:rPr>
                <w:rStyle w:val="Hipervnculo"/>
                <w:rFonts w:ascii="Arial" w:hAnsi="Arial" w:cs="Arial"/>
                <w:b/>
                <w:noProof/>
                <w:sz w:val="22"/>
                <w:szCs w:val="22"/>
              </w:rPr>
              <w:t>2.</w:t>
            </w:r>
            <w:r w:rsidR="00CA25AE" w:rsidRPr="00CA25AE">
              <w:rPr>
                <w:rFonts w:ascii="Arial" w:eastAsiaTheme="minorEastAsia" w:hAnsi="Arial" w:cs="Arial"/>
                <w:noProof/>
                <w:sz w:val="22"/>
                <w:szCs w:val="22"/>
                <w:lang w:val="es-CO" w:eastAsia="es-CO"/>
              </w:rPr>
              <w:tab/>
            </w:r>
            <w:r w:rsidR="00CA25AE" w:rsidRPr="00CA25AE">
              <w:rPr>
                <w:rStyle w:val="Hipervnculo"/>
                <w:rFonts w:ascii="Arial" w:hAnsi="Arial" w:cs="Arial"/>
                <w:b/>
                <w:noProof/>
                <w:sz w:val="22"/>
                <w:szCs w:val="22"/>
              </w:rPr>
              <w:t>ALCANCE</w:t>
            </w:r>
            <w:r w:rsidR="00CA25AE" w:rsidRPr="00CA25AE">
              <w:rPr>
                <w:rFonts w:ascii="Arial" w:hAnsi="Arial" w:cs="Arial"/>
                <w:noProof/>
                <w:webHidden/>
                <w:sz w:val="22"/>
                <w:szCs w:val="22"/>
              </w:rPr>
              <w:tab/>
            </w:r>
            <w:r w:rsidR="00CA25AE" w:rsidRPr="00CA25AE">
              <w:rPr>
                <w:rFonts w:ascii="Arial" w:hAnsi="Arial" w:cs="Arial"/>
                <w:noProof/>
                <w:webHidden/>
                <w:sz w:val="22"/>
                <w:szCs w:val="22"/>
              </w:rPr>
              <w:fldChar w:fldCharType="begin"/>
            </w:r>
            <w:r w:rsidR="00CA25AE" w:rsidRPr="00CA25AE">
              <w:rPr>
                <w:rFonts w:ascii="Arial" w:hAnsi="Arial" w:cs="Arial"/>
                <w:noProof/>
                <w:webHidden/>
                <w:sz w:val="22"/>
                <w:szCs w:val="22"/>
              </w:rPr>
              <w:instrText xml:space="preserve"> PAGEREF _Toc42628487 \h </w:instrText>
            </w:r>
            <w:r w:rsidR="00CA25AE" w:rsidRPr="00CA25AE">
              <w:rPr>
                <w:rFonts w:ascii="Arial" w:hAnsi="Arial" w:cs="Arial"/>
                <w:noProof/>
                <w:webHidden/>
                <w:sz w:val="22"/>
                <w:szCs w:val="22"/>
              </w:rPr>
            </w:r>
            <w:r w:rsidR="00CA25AE" w:rsidRPr="00CA25AE">
              <w:rPr>
                <w:rFonts w:ascii="Arial" w:hAnsi="Arial" w:cs="Arial"/>
                <w:noProof/>
                <w:webHidden/>
                <w:sz w:val="22"/>
                <w:szCs w:val="22"/>
              </w:rPr>
              <w:fldChar w:fldCharType="separate"/>
            </w:r>
            <w:r w:rsidR="003018B2">
              <w:rPr>
                <w:rFonts w:ascii="Arial" w:hAnsi="Arial" w:cs="Arial"/>
                <w:noProof/>
                <w:webHidden/>
                <w:sz w:val="22"/>
                <w:szCs w:val="22"/>
              </w:rPr>
              <w:t>4</w:t>
            </w:r>
            <w:r w:rsidR="00CA25AE" w:rsidRPr="00CA25AE">
              <w:rPr>
                <w:rFonts w:ascii="Arial" w:hAnsi="Arial" w:cs="Arial"/>
                <w:noProof/>
                <w:webHidden/>
                <w:sz w:val="22"/>
                <w:szCs w:val="22"/>
              </w:rPr>
              <w:fldChar w:fldCharType="end"/>
            </w:r>
          </w:hyperlink>
        </w:p>
        <w:p w14:paraId="7B74A167" w14:textId="0B912959" w:rsidR="00CA25AE" w:rsidRPr="00CA25AE" w:rsidRDefault="00D5426F">
          <w:pPr>
            <w:pStyle w:val="TDC1"/>
            <w:tabs>
              <w:tab w:val="left" w:pos="440"/>
              <w:tab w:val="right" w:leader="dot" w:pos="9397"/>
            </w:tabs>
            <w:rPr>
              <w:rFonts w:ascii="Arial" w:eastAsiaTheme="minorEastAsia" w:hAnsi="Arial" w:cs="Arial"/>
              <w:noProof/>
              <w:sz w:val="22"/>
              <w:szCs w:val="22"/>
              <w:lang w:val="es-CO" w:eastAsia="es-CO"/>
            </w:rPr>
          </w:pPr>
          <w:hyperlink w:anchor="_Toc42628488" w:history="1">
            <w:r w:rsidR="00CA25AE" w:rsidRPr="00CA25AE">
              <w:rPr>
                <w:rStyle w:val="Hipervnculo"/>
                <w:rFonts w:ascii="Arial" w:hAnsi="Arial" w:cs="Arial"/>
                <w:b/>
                <w:noProof/>
                <w:sz w:val="22"/>
                <w:szCs w:val="22"/>
              </w:rPr>
              <w:t>3.</w:t>
            </w:r>
            <w:r w:rsidR="00CA25AE" w:rsidRPr="00CA25AE">
              <w:rPr>
                <w:rFonts w:ascii="Arial" w:eastAsiaTheme="minorEastAsia" w:hAnsi="Arial" w:cs="Arial"/>
                <w:noProof/>
                <w:sz w:val="22"/>
                <w:szCs w:val="22"/>
                <w:lang w:val="es-CO" w:eastAsia="es-CO"/>
              </w:rPr>
              <w:tab/>
            </w:r>
            <w:r w:rsidR="00CA25AE" w:rsidRPr="00CA25AE">
              <w:rPr>
                <w:rStyle w:val="Hipervnculo"/>
                <w:rFonts w:ascii="Arial" w:hAnsi="Arial" w:cs="Arial"/>
                <w:b/>
                <w:noProof/>
                <w:sz w:val="22"/>
                <w:szCs w:val="22"/>
              </w:rPr>
              <w:t>ACTIVIDADES</w:t>
            </w:r>
            <w:r w:rsidR="00CA25AE" w:rsidRPr="00CA25AE">
              <w:rPr>
                <w:rFonts w:ascii="Arial" w:hAnsi="Arial" w:cs="Arial"/>
                <w:noProof/>
                <w:webHidden/>
                <w:sz w:val="22"/>
                <w:szCs w:val="22"/>
              </w:rPr>
              <w:tab/>
            </w:r>
            <w:r w:rsidR="00CA25AE" w:rsidRPr="00CA25AE">
              <w:rPr>
                <w:rFonts w:ascii="Arial" w:hAnsi="Arial" w:cs="Arial"/>
                <w:noProof/>
                <w:webHidden/>
                <w:sz w:val="22"/>
                <w:szCs w:val="22"/>
              </w:rPr>
              <w:fldChar w:fldCharType="begin"/>
            </w:r>
            <w:r w:rsidR="00CA25AE" w:rsidRPr="00CA25AE">
              <w:rPr>
                <w:rFonts w:ascii="Arial" w:hAnsi="Arial" w:cs="Arial"/>
                <w:noProof/>
                <w:webHidden/>
                <w:sz w:val="22"/>
                <w:szCs w:val="22"/>
              </w:rPr>
              <w:instrText xml:space="preserve"> PAGEREF _Toc42628488 \h </w:instrText>
            </w:r>
            <w:r w:rsidR="00CA25AE" w:rsidRPr="00CA25AE">
              <w:rPr>
                <w:rFonts w:ascii="Arial" w:hAnsi="Arial" w:cs="Arial"/>
                <w:noProof/>
                <w:webHidden/>
                <w:sz w:val="22"/>
                <w:szCs w:val="22"/>
              </w:rPr>
            </w:r>
            <w:r w:rsidR="00CA25AE" w:rsidRPr="00CA25AE">
              <w:rPr>
                <w:rFonts w:ascii="Arial" w:hAnsi="Arial" w:cs="Arial"/>
                <w:noProof/>
                <w:webHidden/>
                <w:sz w:val="22"/>
                <w:szCs w:val="22"/>
              </w:rPr>
              <w:fldChar w:fldCharType="separate"/>
            </w:r>
            <w:r w:rsidR="003018B2">
              <w:rPr>
                <w:rFonts w:ascii="Arial" w:hAnsi="Arial" w:cs="Arial"/>
                <w:noProof/>
                <w:webHidden/>
                <w:sz w:val="22"/>
                <w:szCs w:val="22"/>
              </w:rPr>
              <w:t>4</w:t>
            </w:r>
            <w:r w:rsidR="00CA25AE" w:rsidRPr="00CA25AE">
              <w:rPr>
                <w:rFonts w:ascii="Arial" w:hAnsi="Arial" w:cs="Arial"/>
                <w:noProof/>
                <w:webHidden/>
                <w:sz w:val="22"/>
                <w:szCs w:val="22"/>
              </w:rPr>
              <w:fldChar w:fldCharType="end"/>
            </w:r>
          </w:hyperlink>
        </w:p>
        <w:p w14:paraId="4460F324" w14:textId="291B4287" w:rsidR="00CA25AE" w:rsidRPr="00CA25AE" w:rsidRDefault="00D5426F">
          <w:pPr>
            <w:pStyle w:val="TDC1"/>
            <w:tabs>
              <w:tab w:val="left" w:pos="440"/>
              <w:tab w:val="right" w:leader="dot" w:pos="9397"/>
            </w:tabs>
            <w:rPr>
              <w:rFonts w:ascii="Arial" w:eastAsiaTheme="minorEastAsia" w:hAnsi="Arial" w:cs="Arial"/>
              <w:noProof/>
              <w:sz w:val="22"/>
              <w:szCs w:val="22"/>
              <w:lang w:val="es-CO" w:eastAsia="es-CO"/>
            </w:rPr>
          </w:pPr>
          <w:hyperlink w:anchor="_Toc42628489" w:history="1">
            <w:r w:rsidR="00CA25AE" w:rsidRPr="00CA25AE">
              <w:rPr>
                <w:rStyle w:val="Hipervnculo"/>
                <w:rFonts w:ascii="Arial" w:hAnsi="Arial" w:cs="Arial"/>
                <w:b/>
                <w:noProof/>
                <w:sz w:val="22"/>
                <w:szCs w:val="22"/>
              </w:rPr>
              <w:t>4.</w:t>
            </w:r>
            <w:r w:rsidR="00CA25AE" w:rsidRPr="00CA25AE">
              <w:rPr>
                <w:rFonts w:ascii="Arial" w:eastAsiaTheme="minorEastAsia" w:hAnsi="Arial" w:cs="Arial"/>
                <w:noProof/>
                <w:sz w:val="22"/>
                <w:szCs w:val="22"/>
                <w:lang w:val="es-CO" w:eastAsia="es-CO"/>
              </w:rPr>
              <w:tab/>
            </w:r>
            <w:r w:rsidR="00CA25AE" w:rsidRPr="00CA25AE">
              <w:rPr>
                <w:rStyle w:val="Hipervnculo"/>
                <w:rFonts w:ascii="Arial" w:hAnsi="Arial" w:cs="Arial"/>
                <w:b/>
                <w:noProof/>
                <w:sz w:val="22"/>
                <w:szCs w:val="22"/>
              </w:rPr>
              <w:t>MARCO LEGAL</w:t>
            </w:r>
            <w:r w:rsidR="00CA25AE" w:rsidRPr="00CA25AE">
              <w:rPr>
                <w:rFonts w:ascii="Arial" w:hAnsi="Arial" w:cs="Arial"/>
                <w:noProof/>
                <w:webHidden/>
                <w:sz w:val="22"/>
                <w:szCs w:val="22"/>
              </w:rPr>
              <w:tab/>
            </w:r>
            <w:r w:rsidR="00CA25AE" w:rsidRPr="00CA25AE">
              <w:rPr>
                <w:rFonts w:ascii="Arial" w:hAnsi="Arial" w:cs="Arial"/>
                <w:noProof/>
                <w:webHidden/>
                <w:sz w:val="22"/>
                <w:szCs w:val="22"/>
              </w:rPr>
              <w:fldChar w:fldCharType="begin"/>
            </w:r>
            <w:r w:rsidR="00CA25AE" w:rsidRPr="00CA25AE">
              <w:rPr>
                <w:rFonts w:ascii="Arial" w:hAnsi="Arial" w:cs="Arial"/>
                <w:noProof/>
                <w:webHidden/>
                <w:sz w:val="22"/>
                <w:szCs w:val="22"/>
              </w:rPr>
              <w:instrText xml:space="preserve"> PAGEREF _Toc42628489 \h </w:instrText>
            </w:r>
            <w:r w:rsidR="00CA25AE" w:rsidRPr="00CA25AE">
              <w:rPr>
                <w:rFonts w:ascii="Arial" w:hAnsi="Arial" w:cs="Arial"/>
                <w:noProof/>
                <w:webHidden/>
                <w:sz w:val="22"/>
                <w:szCs w:val="22"/>
              </w:rPr>
            </w:r>
            <w:r w:rsidR="00CA25AE" w:rsidRPr="00CA25AE">
              <w:rPr>
                <w:rFonts w:ascii="Arial" w:hAnsi="Arial" w:cs="Arial"/>
                <w:noProof/>
                <w:webHidden/>
                <w:sz w:val="22"/>
                <w:szCs w:val="22"/>
              </w:rPr>
              <w:fldChar w:fldCharType="separate"/>
            </w:r>
            <w:r w:rsidR="003018B2">
              <w:rPr>
                <w:rFonts w:ascii="Arial" w:hAnsi="Arial" w:cs="Arial"/>
                <w:noProof/>
                <w:webHidden/>
                <w:sz w:val="22"/>
                <w:szCs w:val="22"/>
              </w:rPr>
              <w:t>5</w:t>
            </w:r>
            <w:r w:rsidR="00CA25AE" w:rsidRPr="00CA25AE">
              <w:rPr>
                <w:rFonts w:ascii="Arial" w:hAnsi="Arial" w:cs="Arial"/>
                <w:noProof/>
                <w:webHidden/>
                <w:sz w:val="22"/>
                <w:szCs w:val="22"/>
              </w:rPr>
              <w:fldChar w:fldCharType="end"/>
            </w:r>
          </w:hyperlink>
        </w:p>
        <w:p w14:paraId="565C7655" w14:textId="7FD0ADDC" w:rsidR="00CA25AE" w:rsidRPr="00CA25AE" w:rsidRDefault="00D5426F">
          <w:pPr>
            <w:pStyle w:val="TDC1"/>
            <w:tabs>
              <w:tab w:val="left" w:pos="440"/>
              <w:tab w:val="right" w:leader="dot" w:pos="9397"/>
            </w:tabs>
            <w:rPr>
              <w:rFonts w:ascii="Arial" w:eastAsiaTheme="minorEastAsia" w:hAnsi="Arial" w:cs="Arial"/>
              <w:noProof/>
              <w:sz w:val="22"/>
              <w:szCs w:val="22"/>
              <w:lang w:val="es-CO" w:eastAsia="es-CO"/>
            </w:rPr>
          </w:pPr>
          <w:hyperlink w:anchor="_Toc42628490" w:history="1">
            <w:r w:rsidR="00CA25AE" w:rsidRPr="00CA25AE">
              <w:rPr>
                <w:rStyle w:val="Hipervnculo"/>
                <w:rFonts w:ascii="Arial" w:hAnsi="Arial" w:cs="Arial"/>
                <w:b/>
                <w:noProof/>
                <w:sz w:val="22"/>
                <w:szCs w:val="22"/>
                <w:lang w:val="es-ES" w:eastAsia="es-ES_tradnl"/>
              </w:rPr>
              <w:t>5.</w:t>
            </w:r>
            <w:r w:rsidR="00CA25AE" w:rsidRPr="00CA25AE">
              <w:rPr>
                <w:rFonts w:ascii="Arial" w:eastAsiaTheme="minorEastAsia" w:hAnsi="Arial" w:cs="Arial"/>
                <w:noProof/>
                <w:sz w:val="22"/>
                <w:szCs w:val="22"/>
                <w:lang w:val="es-CO" w:eastAsia="es-CO"/>
              </w:rPr>
              <w:tab/>
            </w:r>
            <w:r w:rsidR="00CA25AE" w:rsidRPr="00CA25AE">
              <w:rPr>
                <w:rStyle w:val="Hipervnculo"/>
                <w:rFonts w:ascii="Arial" w:hAnsi="Arial" w:cs="Arial"/>
                <w:b/>
                <w:noProof/>
                <w:sz w:val="22"/>
                <w:szCs w:val="22"/>
                <w:lang w:val="es-ES" w:eastAsia="es-ES_tradnl"/>
              </w:rPr>
              <w:t>COSTOS SEDE ADMINISTRATIVA</w:t>
            </w:r>
            <w:r w:rsidR="00CA25AE" w:rsidRPr="00CA25AE">
              <w:rPr>
                <w:rFonts w:ascii="Arial" w:hAnsi="Arial" w:cs="Arial"/>
                <w:noProof/>
                <w:webHidden/>
                <w:sz w:val="22"/>
                <w:szCs w:val="22"/>
              </w:rPr>
              <w:tab/>
            </w:r>
            <w:r w:rsidR="00CA25AE" w:rsidRPr="00CA25AE">
              <w:rPr>
                <w:rFonts w:ascii="Arial" w:hAnsi="Arial" w:cs="Arial"/>
                <w:noProof/>
                <w:webHidden/>
                <w:sz w:val="22"/>
                <w:szCs w:val="22"/>
              </w:rPr>
              <w:fldChar w:fldCharType="begin"/>
            </w:r>
            <w:r w:rsidR="00CA25AE" w:rsidRPr="00CA25AE">
              <w:rPr>
                <w:rFonts w:ascii="Arial" w:hAnsi="Arial" w:cs="Arial"/>
                <w:noProof/>
                <w:webHidden/>
                <w:sz w:val="22"/>
                <w:szCs w:val="22"/>
              </w:rPr>
              <w:instrText xml:space="preserve"> PAGEREF _Toc42628490 \h </w:instrText>
            </w:r>
            <w:r w:rsidR="00CA25AE" w:rsidRPr="00CA25AE">
              <w:rPr>
                <w:rFonts w:ascii="Arial" w:hAnsi="Arial" w:cs="Arial"/>
                <w:noProof/>
                <w:webHidden/>
                <w:sz w:val="22"/>
                <w:szCs w:val="22"/>
              </w:rPr>
            </w:r>
            <w:r w:rsidR="00CA25AE" w:rsidRPr="00CA25AE">
              <w:rPr>
                <w:rFonts w:ascii="Arial" w:hAnsi="Arial" w:cs="Arial"/>
                <w:noProof/>
                <w:webHidden/>
                <w:sz w:val="22"/>
                <w:szCs w:val="22"/>
              </w:rPr>
              <w:fldChar w:fldCharType="separate"/>
            </w:r>
            <w:r w:rsidR="003018B2">
              <w:rPr>
                <w:rFonts w:ascii="Arial" w:hAnsi="Arial" w:cs="Arial"/>
                <w:noProof/>
                <w:webHidden/>
                <w:sz w:val="22"/>
                <w:szCs w:val="22"/>
              </w:rPr>
              <w:t>6</w:t>
            </w:r>
            <w:r w:rsidR="00CA25AE" w:rsidRPr="00CA25AE">
              <w:rPr>
                <w:rFonts w:ascii="Arial" w:hAnsi="Arial" w:cs="Arial"/>
                <w:noProof/>
                <w:webHidden/>
                <w:sz w:val="22"/>
                <w:szCs w:val="22"/>
              </w:rPr>
              <w:fldChar w:fldCharType="end"/>
            </w:r>
          </w:hyperlink>
        </w:p>
        <w:p w14:paraId="343474F2" w14:textId="4CCEF73B" w:rsidR="00CA25AE" w:rsidRPr="00CA25AE" w:rsidRDefault="00D5426F">
          <w:pPr>
            <w:pStyle w:val="TDC1"/>
            <w:tabs>
              <w:tab w:val="left" w:pos="440"/>
              <w:tab w:val="right" w:leader="dot" w:pos="9397"/>
            </w:tabs>
            <w:rPr>
              <w:rFonts w:ascii="Arial" w:eastAsiaTheme="minorEastAsia" w:hAnsi="Arial" w:cs="Arial"/>
              <w:noProof/>
              <w:sz w:val="22"/>
              <w:szCs w:val="22"/>
              <w:lang w:val="es-CO" w:eastAsia="es-CO"/>
            </w:rPr>
          </w:pPr>
          <w:hyperlink w:anchor="_Toc42628491" w:history="1">
            <w:r w:rsidR="00CA25AE" w:rsidRPr="00CA25AE">
              <w:rPr>
                <w:rStyle w:val="Hipervnculo"/>
                <w:rFonts w:ascii="Arial" w:hAnsi="Arial" w:cs="Arial"/>
                <w:b/>
                <w:noProof/>
                <w:sz w:val="22"/>
                <w:szCs w:val="22"/>
                <w:lang w:val="es-ES" w:eastAsia="es-ES_tradnl"/>
              </w:rPr>
              <w:t>6.</w:t>
            </w:r>
            <w:r w:rsidR="00CA25AE" w:rsidRPr="00CA25AE">
              <w:rPr>
                <w:rFonts w:ascii="Arial" w:eastAsiaTheme="minorEastAsia" w:hAnsi="Arial" w:cs="Arial"/>
                <w:noProof/>
                <w:sz w:val="22"/>
                <w:szCs w:val="22"/>
                <w:lang w:val="es-CO" w:eastAsia="es-CO"/>
              </w:rPr>
              <w:tab/>
            </w:r>
            <w:r w:rsidR="00CA25AE" w:rsidRPr="00CA25AE">
              <w:rPr>
                <w:rStyle w:val="Hipervnculo"/>
                <w:rFonts w:ascii="Arial" w:hAnsi="Arial" w:cs="Arial"/>
                <w:b/>
                <w:noProof/>
                <w:sz w:val="22"/>
                <w:szCs w:val="22"/>
                <w:lang w:val="es-ES" w:eastAsia="es-ES_tradnl"/>
              </w:rPr>
              <w:t>COSTOS NUEVA SEDE OPERATIVA “LA ELVIRA”</w:t>
            </w:r>
            <w:r w:rsidR="00CA25AE" w:rsidRPr="00CA25AE">
              <w:rPr>
                <w:rFonts w:ascii="Arial" w:hAnsi="Arial" w:cs="Arial"/>
                <w:noProof/>
                <w:webHidden/>
                <w:sz w:val="22"/>
                <w:szCs w:val="22"/>
              </w:rPr>
              <w:tab/>
            </w:r>
            <w:r w:rsidR="00CA25AE" w:rsidRPr="00CA25AE">
              <w:rPr>
                <w:rFonts w:ascii="Arial" w:hAnsi="Arial" w:cs="Arial"/>
                <w:noProof/>
                <w:webHidden/>
                <w:sz w:val="22"/>
                <w:szCs w:val="22"/>
              </w:rPr>
              <w:fldChar w:fldCharType="begin"/>
            </w:r>
            <w:r w:rsidR="00CA25AE" w:rsidRPr="00CA25AE">
              <w:rPr>
                <w:rFonts w:ascii="Arial" w:hAnsi="Arial" w:cs="Arial"/>
                <w:noProof/>
                <w:webHidden/>
                <w:sz w:val="22"/>
                <w:szCs w:val="22"/>
              </w:rPr>
              <w:instrText xml:space="preserve"> PAGEREF _Toc42628491 \h </w:instrText>
            </w:r>
            <w:r w:rsidR="00CA25AE" w:rsidRPr="00CA25AE">
              <w:rPr>
                <w:rFonts w:ascii="Arial" w:hAnsi="Arial" w:cs="Arial"/>
                <w:noProof/>
                <w:webHidden/>
                <w:sz w:val="22"/>
                <w:szCs w:val="22"/>
              </w:rPr>
            </w:r>
            <w:r w:rsidR="00CA25AE" w:rsidRPr="00CA25AE">
              <w:rPr>
                <w:rFonts w:ascii="Arial" w:hAnsi="Arial" w:cs="Arial"/>
                <w:noProof/>
                <w:webHidden/>
                <w:sz w:val="22"/>
                <w:szCs w:val="22"/>
              </w:rPr>
              <w:fldChar w:fldCharType="separate"/>
            </w:r>
            <w:r w:rsidR="003018B2">
              <w:rPr>
                <w:rFonts w:ascii="Arial" w:hAnsi="Arial" w:cs="Arial"/>
                <w:noProof/>
                <w:webHidden/>
                <w:sz w:val="22"/>
                <w:szCs w:val="22"/>
              </w:rPr>
              <w:t>7</w:t>
            </w:r>
            <w:r w:rsidR="00CA25AE" w:rsidRPr="00CA25AE">
              <w:rPr>
                <w:rFonts w:ascii="Arial" w:hAnsi="Arial" w:cs="Arial"/>
                <w:noProof/>
                <w:webHidden/>
                <w:sz w:val="22"/>
                <w:szCs w:val="22"/>
              </w:rPr>
              <w:fldChar w:fldCharType="end"/>
            </w:r>
          </w:hyperlink>
        </w:p>
        <w:p w14:paraId="5B772820" w14:textId="0FA91921" w:rsidR="00CA25AE" w:rsidRPr="00CA25AE" w:rsidRDefault="00D5426F">
          <w:pPr>
            <w:pStyle w:val="TDC1"/>
            <w:tabs>
              <w:tab w:val="left" w:pos="440"/>
              <w:tab w:val="right" w:leader="dot" w:pos="9397"/>
            </w:tabs>
            <w:rPr>
              <w:rFonts w:ascii="Arial" w:eastAsiaTheme="minorEastAsia" w:hAnsi="Arial" w:cs="Arial"/>
              <w:noProof/>
              <w:sz w:val="22"/>
              <w:szCs w:val="22"/>
              <w:lang w:val="es-CO" w:eastAsia="es-CO"/>
            </w:rPr>
          </w:pPr>
          <w:hyperlink w:anchor="_Toc42628492" w:history="1">
            <w:r w:rsidR="00CA25AE" w:rsidRPr="00CA25AE">
              <w:rPr>
                <w:rStyle w:val="Hipervnculo"/>
                <w:rFonts w:ascii="Arial" w:hAnsi="Arial" w:cs="Arial"/>
                <w:b/>
                <w:noProof/>
                <w:sz w:val="22"/>
                <w:szCs w:val="22"/>
                <w:lang w:val="es-ES" w:eastAsia="es-ES_tradnl"/>
              </w:rPr>
              <w:t>7.</w:t>
            </w:r>
            <w:r w:rsidR="00CA25AE" w:rsidRPr="00CA25AE">
              <w:rPr>
                <w:rFonts w:ascii="Arial" w:eastAsiaTheme="minorEastAsia" w:hAnsi="Arial" w:cs="Arial"/>
                <w:noProof/>
                <w:sz w:val="22"/>
                <w:szCs w:val="22"/>
                <w:lang w:val="es-CO" w:eastAsia="es-CO"/>
              </w:rPr>
              <w:tab/>
            </w:r>
            <w:r w:rsidR="00CA25AE" w:rsidRPr="00CA25AE">
              <w:rPr>
                <w:rStyle w:val="Hipervnculo"/>
                <w:rFonts w:ascii="Arial" w:hAnsi="Arial" w:cs="Arial"/>
                <w:b/>
                <w:noProof/>
                <w:sz w:val="22"/>
                <w:szCs w:val="22"/>
                <w:lang w:val="es-ES" w:eastAsia="es-ES_tradnl"/>
              </w:rPr>
              <w:t>NÓMINA</w:t>
            </w:r>
            <w:r w:rsidR="00CA25AE" w:rsidRPr="00CA25AE">
              <w:rPr>
                <w:rFonts w:ascii="Arial" w:hAnsi="Arial" w:cs="Arial"/>
                <w:noProof/>
                <w:webHidden/>
                <w:sz w:val="22"/>
                <w:szCs w:val="22"/>
              </w:rPr>
              <w:tab/>
            </w:r>
            <w:r w:rsidR="00CA25AE" w:rsidRPr="00CA25AE">
              <w:rPr>
                <w:rFonts w:ascii="Arial" w:hAnsi="Arial" w:cs="Arial"/>
                <w:noProof/>
                <w:webHidden/>
                <w:sz w:val="22"/>
                <w:szCs w:val="22"/>
              </w:rPr>
              <w:fldChar w:fldCharType="begin"/>
            </w:r>
            <w:r w:rsidR="00CA25AE" w:rsidRPr="00CA25AE">
              <w:rPr>
                <w:rFonts w:ascii="Arial" w:hAnsi="Arial" w:cs="Arial"/>
                <w:noProof/>
                <w:webHidden/>
                <w:sz w:val="22"/>
                <w:szCs w:val="22"/>
              </w:rPr>
              <w:instrText xml:space="preserve"> PAGEREF _Toc42628492 \h </w:instrText>
            </w:r>
            <w:r w:rsidR="00CA25AE" w:rsidRPr="00CA25AE">
              <w:rPr>
                <w:rFonts w:ascii="Arial" w:hAnsi="Arial" w:cs="Arial"/>
                <w:noProof/>
                <w:webHidden/>
                <w:sz w:val="22"/>
                <w:szCs w:val="22"/>
              </w:rPr>
            </w:r>
            <w:r w:rsidR="00CA25AE" w:rsidRPr="00CA25AE">
              <w:rPr>
                <w:rFonts w:ascii="Arial" w:hAnsi="Arial" w:cs="Arial"/>
                <w:noProof/>
                <w:webHidden/>
                <w:sz w:val="22"/>
                <w:szCs w:val="22"/>
              </w:rPr>
              <w:fldChar w:fldCharType="separate"/>
            </w:r>
            <w:r w:rsidR="003018B2">
              <w:rPr>
                <w:rFonts w:ascii="Arial" w:hAnsi="Arial" w:cs="Arial"/>
                <w:noProof/>
                <w:webHidden/>
                <w:sz w:val="22"/>
                <w:szCs w:val="22"/>
              </w:rPr>
              <w:t>8</w:t>
            </w:r>
            <w:r w:rsidR="00CA25AE" w:rsidRPr="00CA25AE">
              <w:rPr>
                <w:rFonts w:ascii="Arial" w:hAnsi="Arial" w:cs="Arial"/>
                <w:noProof/>
                <w:webHidden/>
                <w:sz w:val="22"/>
                <w:szCs w:val="22"/>
              </w:rPr>
              <w:fldChar w:fldCharType="end"/>
            </w:r>
          </w:hyperlink>
        </w:p>
        <w:p w14:paraId="054B4705" w14:textId="59929527" w:rsidR="00CA25AE" w:rsidRPr="00CA25AE" w:rsidRDefault="00D5426F">
          <w:pPr>
            <w:pStyle w:val="TDC2"/>
            <w:tabs>
              <w:tab w:val="left" w:pos="880"/>
              <w:tab w:val="right" w:leader="dot" w:pos="9397"/>
            </w:tabs>
            <w:rPr>
              <w:rFonts w:ascii="Arial" w:eastAsiaTheme="minorEastAsia" w:hAnsi="Arial" w:cs="Arial"/>
              <w:noProof/>
              <w:sz w:val="22"/>
              <w:szCs w:val="22"/>
              <w:lang w:val="es-CO" w:eastAsia="es-CO"/>
            </w:rPr>
          </w:pPr>
          <w:hyperlink w:anchor="_Toc42628493" w:history="1">
            <w:r w:rsidR="00CA25AE" w:rsidRPr="00CA25AE">
              <w:rPr>
                <w:rStyle w:val="Hipervnculo"/>
                <w:rFonts w:ascii="Arial" w:hAnsi="Arial" w:cs="Arial"/>
                <w:noProof/>
                <w:sz w:val="22"/>
                <w:szCs w:val="22"/>
                <w:lang w:val="es-ES" w:eastAsia="es-ES_tradnl"/>
              </w:rPr>
              <w:t>7.1.</w:t>
            </w:r>
            <w:r w:rsidR="00CA25AE" w:rsidRPr="00CA25AE">
              <w:rPr>
                <w:rFonts w:ascii="Arial" w:eastAsiaTheme="minorEastAsia" w:hAnsi="Arial" w:cs="Arial"/>
                <w:noProof/>
                <w:sz w:val="22"/>
                <w:szCs w:val="22"/>
                <w:lang w:val="es-CO" w:eastAsia="es-CO"/>
              </w:rPr>
              <w:tab/>
            </w:r>
            <w:r w:rsidR="00CA25AE" w:rsidRPr="00CA25AE">
              <w:rPr>
                <w:rStyle w:val="Hipervnculo"/>
                <w:rFonts w:ascii="Arial" w:hAnsi="Arial" w:cs="Arial"/>
                <w:noProof/>
                <w:sz w:val="22"/>
                <w:szCs w:val="22"/>
                <w:lang w:val="es-ES" w:eastAsia="es-ES_tradnl"/>
              </w:rPr>
              <w:t>SERVICIOS PERSONALES ASOCIADOS A LA NÓMINA</w:t>
            </w:r>
            <w:r w:rsidR="00CA25AE" w:rsidRPr="00CA25AE">
              <w:rPr>
                <w:rFonts w:ascii="Arial" w:hAnsi="Arial" w:cs="Arial"/>
                <w:noProof/>
                <w:webHidden/>
                <w:sz w:val="22"/>
                <w:szCs w:val="22"/>
              </w:rPr>
              <w:tab/>
            </w:r>
            <w:r w:rsidR="00CA25AE" w:rsidRPr="00CA25AE">
              <w:rPr>
                <w:rFonts w:ascii="Arial" w:hAnsi="Arial" w:cs="Arial"/>
                <w:noProof/>
                <w:webHidden/>
                <w:sz w:val="22"/>
                <w:szCs w:val="22"/>
              </w:rPr>
              <w:fldChar w:fldCharType="begin"/>
            </w:r>
            <w:r w:rsidR="00CA25AE" w:rsidRPr="00CA25AE">
              <w:rPr>
                <w:rFonts w:ascii="Arial" w:hAnsi="Arial" w:cs="Arial"/>
                <w:noProof/>
                <w:webHidden/>
                <w:sz w:val="22"/>
                <w:szCs w:val="22"/>
              </w:rPr>
              <w:instrText xml:space="preserve"> PAGEREF _Toc42628493 \h </w:instrText>
            </w:r>
            <w:r w:rsidR="00CA25AE" w:rsidRPr="00CA25AE">
              <w:rPr>
                <w:rFonts w:ascii="Arial" w:hAnsi="Arial" w:cs="Arial"/>
                <w:noProof/>
                <w:webHidden/>
                <w:sz w:val="22"/>
                <w:szCs w:val="22"/>
              </w:rPr>
            </w:r>
            <w:r w:rsidR="00CA25AE" w:rsidRPr="00CA25AE">
              <w:rPr>
                <w:rFonts w:ascii="Arial" w:hAnsi="Arial" w:cs="Arial"/>
                <w:noProof/>
                <w:webHidden/>
                <w:sz w:val="22"/>
                <w:szCs w:val="22"/>
              </w:rPr>
              <w:fldChar w:fldCharType="separate"/>
            </w:r>
            <w:r w:rsidR="003018B2">
              <w:rPr>
                <w:rFonts w:ascii="Arial" w:hAnsi="Arial" w:cs="Arial"/>
                <w:noProof/>
                <w:webHidden/>
                <w:sz w:val="22"/>
                <w:szCs w:val="22"/>
              </w:rPr>
              <w:t>8</w:t>
            </w:r>
            <w:r w:rsidR="00CA25AE" w:rsidRPr="00CA25AE">
              <w:rPr>
                <w:rFonts w:ascii="Arial" w:hAnsi="Arial" w:cs="Arial"/>
                <w:noProof/>
                <w:webHidden/>
                <w:sz w:val="22"/>
                <w:szCs w:val="22"/>
              </w:rPr>
              <w:fldChar w:fldCharType="end"/>
            </w:r>
          </w:hyperlink>
        </w:p>
        <w:p w14:paraId="33F033CE" w14:textId="6DA0EDCD" w:rsidR="00CA25AE" w:rsidRPr="00CA25AE" w:rsidRDefault="00D5426F">
          <w:pPr>
            <w:pStyle w:val="TDC2"/>
            <w:tabs>
              <w:tab w:val="left" w:pos="880"/>
              <w:tab w:val="right" w:leader="dot" w:pos="9397"/>
            </w:tabs>
            <w:rPr>
              <w:rFonts w:ascii="Arial" w:eastAsiaTheme="minorEastAsia" w:hAnsi="Arial" w:cs="Arial"/>
              <w:noProof/>
              <w:sz w:val="22"/>
              <w:szCs w:val="22"/>
              <w:lang w:val="es-CO" w:eastAsia="es-CO"/>
            </w:rPr>
          </w:pPr>
          <w:hyperlink w:anchor="_Toc42628494" w:history="1">
            <w:r w:rsidR="00CA25AE" w:rsidRPr="00CA25AE">
              <w:rPr>
                <w:rStyle w:val="Hipervnculo"/>
                <w:rFonts w:ascii="Arial" w:hAnsi="Arial" w:cs="Arial"/>
                <w:noProof/>
                <w:sz w:val="22"/>
                <w:szCs w:val="22"/>
                <w:lang w:val="es-ES" w:eastAsia="es-ES_tradnl"/>
              </w:rPr>
              <w:t>7.2.</w:t>
            </w:r>
            <w:r w:rsidR="00CA25AE" w:rsidRPr="00CA25AE">
              <w:rPr>
                <w:rFonts w:ascii="Arial" w:eastAsiaTheme="minorEastAsia" w:hAnsi="Arial" w:cs="Arial"/>
                <w:noProof/>
                <w:sz w:val="22"/>
                <w:szCs w:val="22"/>
                <w:lang w:val="es-CO" w:eastAsia="es-CO"/>
              </w:rPr>
              <w:tab/>
            </w:r>
            <w:r w:rsidR="00CA25AE" w:rsidRPr="00CA25AE">
              <w:rPr>
                <w:rStyle w:val="Hipervnculo"/>
                <w:rFonts w:ascii="Arial" w:hAnsi="Arial" w:cs="Arial"/>
                <w:noProof/>
                <w:sz w:val="22"/>
                <w:szCs w:val="22"/>
                <w:lang w:val="es-ES" w:eastAsia="es-ES_tradnl"/>
              </w:rPr>
              <w:t>PLANTA DE EMPLEADOS PÚBLICOS Y OFICIALES:</w:t>
            </w:r>
            <w:r w:rsidR="00CA25AE" w:rsidRPr="00CA25AE">
              <w:rPr>
                <w:rFonts w:ascii="Arial" w:hAnsi="Arial" w:cs="Arial"/>
                <w:noProof/>
                <w:webHidden/>
                <w:sz w:val="22"/>
                <w:szCs w:val="22"/>
              </w:rPr>
              <w:tab/>
            </w:r>
            <w:r w:rsidR="00CA25AE" w:rsidRPr="00CA25AE">
              <w:rPr>
                <w:rFonts w:ascii="Arial" w:hAnsi="Arial" w:cs="Arial"/>
                <w:noProof/>
                <w:webHidden/>
                <w:sz w:val="22"/>
                <w:szCs w:val="22"/>
              </w:rPr>
              <w:fldChar w:fldCharType="begin"/>
            </w:r>
            <w:r w:rsidR="00CA25AE" w:rsidRPr="00CA25AE">
              <w:rPr>
                <w:rFonts w:ascii="Arial" w:hAnsi="Arial" w:cs="Arial"/>
                <w:noProof/>
                <w:webHidden/>
                <w:sz w:val="22"/>
                <w:szCs w:val="22"/>
              </w:rPr>
              <w:instrText xml:space="preserve"> PAGEREF _Toc42628494 \h </w:instrText>
            </w:r>
            <w:r w:rsidR="00CA25AE" w:rsidRPr="00CA25AE">
              <w:rPr>
                <w:rFonts w:ascii="Arial" w:hAnsi="Arial" w:cs="Arial"/>
                <w:noProof/>
                <w:webHidden/>
                <w:sz w:val="22"/>
                <w:szCs w:val="22"/>
              </w:rPr>
            </w:r>
            <w:r w:rsidR="00CA25AE" w:rsidRPr="00CA25AE">
              <w:rPr>
                <w:rFonts w:ascii="Arial" w:hAnsi="Arial" w:cs="Arial"/>
                <w:noProof/>
                <w:webHidden/>
                <w:sz w:val="22"/>
                <w:szCs w:val="22"/>
              </w:rPr>
              <w:fldChar w:fldCharType="separate"/>
            </w:r>
            <w:r w:rsidR="003018B2">
              <w:rPr>
                <w:rFonts w:ascii="Arial" w:hAnsi="Arial" w:cs="Arial"/>
                <w:noProof/>
                <w:webHidden/>
                <w:sz w:val="22"/>
                <w:szCs w:val="22"/>
              </w:rPr>
              <w:t>11</w:t>
            </w:r>
            <w:r w:rsidR="00CA25AE" w:rsidRPr="00CA25AE">
              <w:rPr>
                <w:rFonts w:ascii="Arial" w:hAnsi="Arial" w:cs="Arial"/>
                <w:noProof/>
                <w:webHidden/>
                <w:sz w:val="22"/>
                <w:szCs w:val="22"/>
              </w:rPr>
              <w:fldChar w:fldCharType="end"/>
            </w:r>
          </w:hyperlink>
        </w:p>
        <w:p w14:paraId="21002707" w14:textId="2C808D76" w:rsidR="00CA25AE" w:rsidRPr="00CA25AE" w:rsidRDefault="00D5426F">
          <w:pPr>
            <w:pStyle w:val="TDC2"/>
            <w:tabs>
              <w:tab w:val="left" w:pos="880"/>
              <w:tab w:val="right" w:leader="dot" w:pos="9397"/>
            </w:tabs>
            <w:rPr>
              <w:rFonts w:ascii="Arial" w:eastAsiaTheme="minorEastAsia" w:hAnsi="Arial" w:cs="Arial"/>
              <w:noProof/>
              <w:sz w:val="22"/>
              <w:szCs w:val="22"/>
              <w:lang w:val="es-CO" w:eastAsia="es-CO"/>
            </w:rPr>
          </w:pPr>
          <w:hyperlink w:anchor="_Toc42628495" w:history="1">
            <w:r w:rsidR="00CA25AE" w:rsidRPr="00CA25AE">
              <w:rPr>
                <w:rStyle w:val="Hipervnculo"/>
                <w:rFonts w:ascii="Arial" w:hAnsi="Arial" w:cs="Arial"/>
                <w:noProof/>
                <w:sz w:val="22"/>
                <w:szCs w:val="22"/>
                <w:lang w:val="es-ES" w:eastAsia="es-ES_tradnl"/>
              </w:rPr>
              <w:t>7.3.</w:t>
            </w:r>
            <w:r w:rsidR="00CA25AE" w:rsidRPr="00CA25AE">
              <w:rPr>
                <w:rFonts w:ascii="Arial" w:eastAsiaTheme="minorEastAsia" w:hAnsi="Arial" w:cs="Arial"/>
                <w:noProof/>
                <w:sz w:val="22"/>
                <w:szCs w:val="22"/>
                <w:lang w:val="es-CO" w:eastAsia="es-CO"/>
              </w:rPr>
              <w:tab/>
            </w:r>
            <w:r w:rsidR="00CA25AE" w:rsidRPr="00CA25AE">
              <w:rPr>
                <w:rStyle w:val="Hipervnculo"/>
                <w:rFonts w:ascii="Arial" w:hAnsi="Arial" w:cs="Arial"/>
                <w:noProof/>
                <w:sz w:val="22"/>
                <w:szCs w:val="22"/>
                <w:lang w:val="es-ES" w:eastAsia="es-ES_tradnl"/>
              </w:rPr>
              <w:t>VACACIONES EN DINERO Y APLAZAMIENTO</w:t>
            </w:r>
            <w:r w:rsidR="00CA25AE" w:rsidRPr="00CA25AE">
              <w:rPr>
                <w:rFonts w:ascii="Arial" w:hAnsi="Arial" w:cs="Arial"/>
                <w:noProof/>
                <w:webHidden/>
                <w:sz w:val="22"/>
                <w:szCs w:val="22"/>
              </w:rPr>
              <w:tab/>
            </w:r>
            <w:r w:rsidR="00CA25AE" w:rsidRPr="00CA25AE">
              <w:rPr>
                <w:rFonts w:ascii="Arial" w:hAnsi="Arial" w:cs="Arial"/>
                <w:noProof/>
                <w:webHidden/>
                <w:sz w:val="22"/>
                <w:szCs w:val="22"/>
              </w:rPr>
              <w:fldChar w:fldCharType="begin"/>
            </w:r>
            <w:r w:rsidR="00CA25AE" w:rsidRPr="00CA25AE">
              <w:rPr>
                <w:rFonts w:ascii="Arial" w:hAnsi="Arial" w:cs="Arial"/>
                <w:noProof/>
                <w:webHidden/>
                <w:sz w:val="22"/>
                <w:szCs w:val="22"/>
              </w:rPr>
              <w:instrText xml:space="preserve"> PAGEREF _Toc42628495 \h </w:instrText>
            </w:r>
            <w:r w:rsidR="00CA25AE" w:rsidRPr="00CA25AE">
              <w:rPr>
                <w:rFonts w:ascii="Arial" w:hAnsi="Arial" w:cs="Arial"/>
                <w:noProof/>
                <w:webHidden/>
                <w:sz w:val="22"/>
                <w:szCs w:val="22"/>
              </w:rPr>
            </w:r>
            <w:r w:rsidR="00CA25AE" w:rsidRPr="00CA25AE">
              <w:rPr>
                <w:rFonts w:ascii="Arial" w:hAnsi="Arial" w:cs="Arial"/>
                <w:noProof/>
                <w:webHidden/>
                <w:sz w:val="22"/>
                <w:szCs w:val="22"/>
              </w:rPr>
              <w:fldChar w:fldCharType="separate"/>
            </w:r>
            <w:r w:rsidR="003018B2">
              <w:rPr>
                <w:rFonts w:ascii="Arial" w:hAnsi="Arial" w:cs="Arial"/>
                <w:noProof/>
                <w:webHidden/>
                <w:sz w:val="22"/>
                <w:szCs w:val="22"/>
              </w:rPr>
              <w:t>12</w:t>
            </w:r>
            <w:r w:rsidR="00CA25AE" w:rsidRPr="00CA25AE">
              <w:rPr>
                <w:rFonts w:ascii="Arial" w:hAnsi="Arial" w:cs="Arial"/>
                <w:noProof/>
                <w:webHidden/>
                <w:sz w:val="22"/>
                <w:szCs w:val="22"/>
              </w:rPr>
              <w:fldChar w:fldCharType="end"/>
            </w:r>
          </w:hyperlink>
        </w:p>
        <w:p w14:paraId="1DE5EC12" w14:textId="0729C8F1" w:rsidR="00CA25AE" w:rsidRPr="00CA25AE" w:rsidRDefault="00D5426F">
          <w:pPr>
            <w:pStyle w:val="TDC2"/>
            <w:tabs>
              <w:tab w:val="left" w:pos="880"/>
              <w:tab w:val="right" w:leader="dot" w:pos="9397"/>
            </w:tabs>
            <w:rPr>
              <w:rFonts w:ascii="Arial" w:eastAsiaTheme="minorEastAsia" w:hAnsi="Arial" w:cs="Arial"/>
              <w:noProof/>
              <w:sz w:val="22"/>
              <w:szCs w:val="22"/>
              <w:lang w:val="es-CO" w:eastAsia="es-CO"/>
            </w:rPr>
          </w:pPr>
          <w:hyperlink w:anchor="_Toc42628496" w:history="1">
            <w:r w:rsidR="00CA25AE" w:rsidRPr="00CA25AE">
              <w:rPr>
                <w:rStyle w:val="Hipervnculo"/>
                <w:rFonts w:ascii="Arial" w:hAnsi="Arial" w:cs="Arial"/>
                <w:noProof/>
                <w:sz w:val="22"/>
                <w:szCs w:val="22"/>
                <w:lang w:val="es-ES" w:eastAsia="es-ES_tradnl"/>
              </w:rPr>
              <w:t>7.3.1.</w:t>
            </w:r>
            <w:r w:rsidR="00CA25AE" w:rsidRPr="00CA25AE">
              <w:rPr>
                <w:rFonts w:ascii="Arial" w:eastAsiaTheme="minorEastAsia" w:hAnsi="Arial" w:cs="Arial"/>
                <w:noProof/>
                <w:sz w:val="22"/>
                <w:szCs w:val="22"/>
                <w:lang w:val="es-CO" w:eastAsia="es-CO"/>
              </w:rPr>
              <w:tab/>
            </w:r>
            <w:r w:rsidR="00CA25AE" w:rsidRPr="00CA25AE">
              <w:rPr>
                <w:rStyle w:val="Hipervnculo"/>
                <w:rFonts w:ascii="Arial" w:hAnsi="Arial" w:cs="Arial"/>
                <w:noProof/>
                <w:sz w:val="22"/>
                <w:szCs w:val="22"/>
                <w:lang w:val="es-ES" w:eastAsia="es-ES_tradnl"/>
              </w:rPr>
              <w:t>VACACIONES EN DINERO</w:t>
            </w:r>
            <w:r w:rsidR="00CA25AE" w:rsidRPr="00CA25AE">
              <w:rPr>
                <w:rFonts w:ascii="Arial" w:hAnsi="Arial" w:cs="Arial"/>
                <w:noProof/>
                <w:webHidden/>
                <w:sz w:val="22"/>
                <w:szCs w:val="22"/>
              </w:rPr>
              <w:tab/>
            </w:r>
            <w:r w:rsidR="00CA25AE" w:rsidRPr="00CA25AE">
              <w:rPr>
                <w:rFonts w:ascii="Arial" w:hAnsi="Arial" w:cs="Arial"/>
                <w:noProof/>
                <w:webHidden/>
                <w:sz w:val="22"/>
                <w:szCs w:val="22"/>
              </w:rPr>
              <w:fldChar w:fldCharType="begin"/>
            </w:r>
            <w:r w:rsidR="00CA25AE" w:rsidRPr="00CA25AE">
              <w:rPr>
                <w:rFonts w:ascii="Arial" w:hAnsi="Arial" w:cs="Arial"/>
                <w:noProof/>
                <w:webHidden/>
                <w:sz w:val="22"/>
                <w:szCs w:val="22"/>
              </w:rPr>
              <w:instrText xml:space="preserve"> PAGEREF _Toc42628496 \h </w:instrText>
            </w:r>
            <w:r w:rsidR="00CA25AE" w:rsidRPr="00CA25AE">
              <w:rPr>
                <w:rFonts w:ascii="Arial" w:hAnsi="Arial" w:cs="Arial"/>
                <w:noProof/>
                <w:webHidden/>
                <w:sz w:val="22"/>
                <w:szCs w:val="22"/>
              </w:rPr>
            </w:r>
            <w:r w:rsidR="00CA25AE" w:rsidRPr="00CA25AE">
              <w:rPr>
                <w:rFonts w:ascii="Arial" w:hAnsi="Arial" w:cs="Arial"/>
                <w:noProof/>
                <w:webHidden/>
                <w:sz w:val="22"/>
                <w:szCs w:val="22"/>
              </w:rPr>
              <w:fldChar w:fldCharType="separate"/>
            </w:r>
            <w:r w:rsidR="003018B2">
              <w:rPr>
                <w:rFonts w:ascii="Arial" w:hAnsi="Arial" w:cs="Arial"/>
                <w:noProof/>
                <w:webHidden/>
                <w:sz w:val="22"/>
                <w:szCs w:val="22"/>
              </w:rPr>
              <w:t>12</w:t>
            </w:r>
            <w:r w:rsidR="00CA25AE" w:rsidRPr="00CA25AE">
              <w:rPr>
                <w:rFonts w:ascii="Arial" w:hAnsi="Arial" w:cs="Arial"/>
                <w:noProof/>
                <w:webHidden/>
                <w:sz w:val="22"/>
                <w:szCs w:val="22"/>
              </w:rPr>
              <w:fldChar w:fldCharType="end"/>
            </w:r>
          </w:hyperlink>
        </w:p>
        <w:p w14:paraId="189E2EAE" w14:textId="6B543291" w:rsidR="00CA25AE" w:rsidRPr="00CA25AE" w:rsidRDefault="00D5426F">
          <w:pPr>
            <w:pStyle w:val="TDC2"/>
            <w:tabs>
              <w:tab w:val="left" w:pos="880"/>
              <w:tab w:val="right" w:leader="dot" w:pos="9397"/>
            </w:tabs>
            <w:rPr>
              <w:rFonts w:ascii="Arial" w:eastAsiaTheme="minorEastAsia" w:hAnsi="Arial" w:cs="Arial"/>
              <w:noProof/>
              <w:sz w:val="22"/>
              <w:szCs w:val="22"/>
              <w:lang w:val="es-CO" w:eastAsia="es-CO"/>
            </w:rPr>
          </w:pPr>
          <w:hyperlink w:anchor="_Toc42628497" w:history="1">
            <w:r w:rsidR="00CA25AE" w:rsidRPr="00CA25AE">
              <w:rPr>
                <w:rStyle w:val="Hipervnculo"/>
                <w:rFonts w:ascii="Arial" w:hAnsi="Arial" w:cs="Arial"/>
                <w:noProof/>
                <w:sz w:val="22"/>
                <w:szCs w:val="22"/>
                <w:lang w:val="es-ES" w:eastAsia="es-ES_tradnl"/>
              </w:rPr>
              <w:t>7.3.2.</w:t>
            </w:r>
            <w:r w:rsidR="00CA25AE" w:rsidRPr="00CA25AE">
              <w:rPr>
                <w:rFonts w:ascii="Arial" w:eastAsiaTheme="minorEastAsia" w:hAnsi="Arial" w:cs="Arial"/>
                <w:noProof/>
                <w:sz w:val="22"/>
                <w:szCs w:val="22"/>
                <w:lang w:val="es-CO" w:eastAsia="es-CO"/>
              </w:rPr>
              <w:tab/>
            </w:r>
            <w:r w:rsidR="00CA25AE" w:rsidRPr="00CA25AE">
              <w:rPr>
                <w:rStyle w:val="Hipervnculo"/>
                <w:rFonts w:ascii="Arial" w:hAnsi="Arial" w:cs="Arial"/>
                <w:noProof/>
                <w:sz w:val="22"/>
                <w:szCs w:val="22"/>
                <w:lang w:val="es-ES" w:eastAsia="es-ES_tradnl"/>
              </w:rPr>
              <w:t>VACACIONES APLAZADAS O SUSPENDIDAS</w:t>
            </w:r>
            <w:r w:rsidR="00CA25AE" w:rsidRPr="00CA25AE">
              <w:rPr>
                <w:rFonts w:ascii="Arial" w:hAnsi="Arial" w:cs="Arial"/>
                <w:noProof/>
                <w:webHidden/>
                <w:sz w:val="22"/>
                <w:szCs w:val="22"/>
              </w:rPr>
              <w:tab/>
            </w:r>
            <w:r w:rsidR="00CA25AE" w:rsidRPr="00CA25AE">
              <w:rPr>
                <w:rFonts w:ascii="Arial" w:hAnsi="Arial" w:cs="Arial"/>
                <w:noProof/>
                <w:webHidden/>
                <w:sz w:val="22"/>
                <w:szCs w:val="22"/>
              </w:rPr>
              <w:fldChar w:fldCharType="begin"/>
            </w:r>
            <w:r w:rsidR="00CA25AE" w:rsidRPr="00CA25AE">
              <w:rPr>
                <w:rFonts w:ascii="Arial" w:hAnsi="Arial" w:cs="Arial"/>
                <w:noProof/>
                <w:webHidden/>
                <w:sz w:val="22"/>
                <w:szCs w:val="22"/>
              </w:rPr>
              <w:instrText xml:space="preserve"> PAGEREF _Toc42628497 \h </w:instrText>
            </w:r>
            <w:r w:rsidR="00CA25AE" w:rsidRPr="00CA25AE">
              <w:rPr>
                <w:rFonts w:ascii="Arial" w:hAnsi="Arial" w:cs="Arial"/>
                <w:noProof/>
                <w:webHidden/>
                <w:sz w:val="22"/>
                <w:szCs w:val="22"/>
              </w:rPr>
            </w:r>
            <w:r w:rsidR="00CA25AE" w:rsidRPr="00CA25AE">
              <w:rPr>
                <w:rFonts w:ascii="Arial" w:hAnsi="Arial" w:cs="Arial"/>
                <w:noProof/>
                <w:webHidden/>
                <w:sz w:val="22"/>
                <w:szCs w:val="22"/>
              </w:rPr>
              <w:fldChar w:fldCharType="separate"/>
            </w:r>
            <w:r w:rsidR="003018B2">
              <w:rPr>
                <w:rFonts w:ascii="Arial" w:hAnsi="Arial" w:cs="Arial"/>
                <w:noProof/>
                <w:webHidden/>
                <w:sz w:val="22"/>
                <w:szCs w:val="22"/>
              </w:rPr>
              <w:t>12</w:t>
            </w:r>
            <w:r w:rsidR="00CA25AE" w:rsidRPr="00CA25AE">
              <w:rPr>
                <w:rFonts w:ascii="Arial" w:hAnsi="Arial" w:cs="Arial"/>
                <w:noProof/>
                <w:webHidden/>
                <w:sz w:val="22"/>
                <w:szCs w:val="22"/>
              </w:rPr>
              <w:fldChar w:fldCharType="end"/>
            </w:r>
          </w:hyperlink>
        </w:p>
        <w:p w14:paraId="07718F46" w14:textId="5745A1E6" w:rsidR="00CA25AE" w:rsidRPr="00CA25AE" w:rsidRDefault="00D5426F">
          <w:pPr>
            <w:pStyle w:val="TDC2"/>
            <w:tabs>
              <w:tab w:val="left" w:pos="880"/>
              <w:tab w:val="right" w:leader="dot" w:pos="9397"/>
            </w:tabs>
            <w:rPr>
              <w:rFonts w:ascii="Arial" w:eastAsiaTheme="minorEastAsia" w:hAnsi="Arial" w:cs="Arial"/>
              <w:noProof/>
              <w:sz w:val="22"/>
              <w:szCs w:val="22"/>
              <w:lang w:val="es-CO" w:eastAsia="es-CO"/>
            </w:rPr>
          </w:pPr>
          <w:hyperlink w:anchor="_Toc42628498" w:history="1">
            <w:r w:rsidR="00CA25AE" w:rsidRPr="00CA25AE">
              <w:rPr>
                <w:rStyle w:val="Hipervnculo"/>
                <w:rFonts w:ascii="Arial" w:hAnsi="Arial" w:cs="Arial"/>
                <w:noProof/>
                <w:sz w:val="22"/>
                <w:szCs w:val="22"/>
                <w:lang w:val="es-ES" w:eastAsia="es-ES_tradnl"/>
              </w:rPr>
              <w:t>7.3.3.</w:t>
            </w:r>
            <w:r w:rsidR="00CA25AE" w:rsidRPr="00CA25AE">
              <w:rPr>
                <w:rFonts w:ascii="Arial" w:eastAsiaTheme="minorEastAsia" w:hAnsi="Arial" w:cs="Arial"/>
                <w:noProof/>
                <w:sz w:val="22"/>
                <w:szCs w:val="22"/>
                <w:lang w:val="es-CO" w:eastAsia="es-CO"/>
              </w:rPr>
              <w:tab/>
            </w:r>
            <w:r w:rsidR="00CA25AE" w:rsidRPr="00CA25AE">
              <w:rPr>
                <w:rStyle w:val="Hipervnculo"/>
                <w:rFonts w:ascii="Arial" w:hAnsi="Arial" w:cs="Arial"/>
                <w:noProof/>
                <w:sz w:val="22"/>
                <w:szCs w:val="22"/>
                <w:lang w:val="es-ES" w:eastAsia="es-ES_tradnl"/>
              </w:rPr>
              <w:t>VACACIONES ACUMULADAS</w:t>
            </w:r>
            <w:r w:rsidR="00CA25AE" w:rsidRPr="00CA25AE">
              <w:rPr>
                <w:rFonts w:ascii="Arial" w:hAnsi="Arial" w:cs="Arial"/>
                <w:noProof/>
                <w:webHidden/>
                <w:sz w:val="22"/>
                <w:szCs w:val="22"/>
              </w:rPr>
              <w:tab/>
            </w:r>
            <w:r w:rsidR="00CA25AE" w:rsidRPr="00CA25AE">
              <w:rPr>
                <w:rFonts w:ascii="Arial" w:hAnsi="Arial" w:cs="Arial"/>
                <w:noProof/>
                <w:webHidden/>
                <w:sz w:val="22"/>
                <w:szCs w:val="22"/>
              </w:rPr>
              <w:fldChar w:fldCharType="begin"/>
            </w:r>
            <w:r w:rsidR="00CA25AE" w:rsidRPr="00CA25AE">
              <w:rPr>
                <w:rFonts w:ascii="Arial" w:hAnsi="Arial" w:cs="Arial"/>
                <w:noProof/>
                <w:webHidden/>
                <w:sz w:val="22"/>
                <w:szCs w:val="22"/>
              </w:rPr>
              <w:instrText xml:space="preserve"> PAGEREF _Toc42628498 \h </w:instrText>
            </w:r>
            <w:r w:rsidR="00CA25AE" w:rsidRPr="00CA25AE">
              <w:rPr>
                <w:rFonts w:ascii="Arial" w:hAnsi="Arial" w:cs="Arial"/>
                <w:noProof/>
                <w:webHidden/>
                <w:sz w:val="22"/>
                <w:szCs w:val="22"/>
              </w:rPr>
            </w:r>
            <w:r w:rsidR="00CA25AE" w:rsidRPr="00CA25AE">
              <w:rPr>
                <w:rFonts w:ascii="Arial" w:hAnsi="Arial" w:cs="Arial"/>
                <w:noProof/>
                <w:webHidden/>
                <w:sz w:val="22"/>
                <w:szCs w:val="22"/>
              </w:rPr>
              <w:fldChar w:fldCharType="separate"/>
            </w:r>
            <w:r w:rsidR="003018B2">
              <w:rPr>
                <w:rFonts w:ascii="Arial" w:hAnsi="Arial" w:cs="Arial"/>
                <w:noProof/>
                <w:webHidden/>
                <w:sz w:val="22"/>
                <w:szCs w:val="22"/>
              </w:rPr>
              <w:t>12</w:t>
            </w:r>
            <w:r w:rsidR="00CA25AE" w:rsidRPr="00CA25AE">
              <w:rPr>
                <w:rFonts w:ascii="Arial" w:hAnsi="Arial" w:cs="Arial"/>
                <w:noProof/>
                <w:webHidden/>
                <w:sz w:val="22"/>
                <w:szCs w:val="22"/>
              </w:rPr>
              <w:fldChar w:fldCharType="end"/>
            </w:r>
          </w:hyperlink>
        </w:p>
        <w:p w14:paraId="2A921D8A" w14:textId="10F146CD" w:rsidR="00CA25AE" w:rsidRPr="00CA25AE" w:rsidRDefault="00D5426F">
          <w:pPr>
            <w:pStyle w:val="TDC1"/>
            <w:tabs>
              <w:tab w:val="left" w:pos="440"/>
              <w:tab w:val="right" w:leader="dot" w:pos="9397"/>
            </w:tabs>
            <w:rPr>
              <w:rFonts w:ascii="Arial" w:eastAsiaTheme="minorEastAsia" w:hAnsi="Arial" w:cs="Arial"/>
              <w:noProof/>
              <w:sz w:val="22"/>
              <w:szCs w:val="22"/>
              <w:lang w:val="es-CO" w:eastAsia="es-CO"/>
            </w:rPr>
          </w:pPr>
          <w:hyperlink w:anchor="_Toc42628499" w:history="1">
            <w:r w:rsidR="00CA25AE" w:rsidRPr="00CA25AE">
              <w:rPr>
                <w:rStyle w:val="Hipervnculo"/>
                <w:rFonts w:ascii="Arial" w:hAnsi="Arial" w:cs="Arial"/>
                <w:b/>
                <w:noProof/>
                <w:sz w:val="22"/>
                <w:szCs w:val="22"/>
                <w:lang w:val="es-ES" w:eastAsia="es-ES_tradnl"/>
              </w:rPr>
              <w:t>8.</w:t>
            </w:r>
            <w:r w:rsidR="00CA25AE" w:rsidRPr="00CA25AE">
              <w:rPr>
                <w:rFonts w:ascii="Arial" w:eastAsiaTheme="minorEastAsia" w:hAnsi="Arial" w:cs="Arial"/>
                <w:noProof/>
                <w:sz w:val="22"/>
                <w:szCs w:val="22"/>
                <w:lang w:val="es-CO" w:eastAsia="es-CO"/>
              </w:rPr>
              <w:tab/>
            </w:r>
            <w:r w:rsidR="00CA25AE" w:rsidRPr="00CA25AE">
              <w:rPr>
                <w:rStyle w:val="Hipervnculo"/>
                <w:rFonts w:ascii="Arial" w:hAnsi="Arial" w:cs="Arial"/>
                <w:b/>
                <w:noProof/>
                <w:sz w:val="22"/>
                <w:szCs w:val="22"/>
                <w:lang w:val="es-ES" w:eastAsia="es-ES_tradnl"/>
              </w:rPr>
              <w:t>PERSONAL VINCULADO POR PRESTACIÓN DE SERVICIOS</w:t>
            </w:r>
            <w:r w:rsidR="00CA25AE" w:rsidRPr="00CA25AE">
              <w:rPr>
                <w:rFonts w:ascii="Arial" w:hAnsi="Arial" w:cs="Arial"/>
                <w:noProof/>
                <w:webHidden/>
                <w:sz w:val="22"/>
                <w:szCs w:val="22"/>
              </w:rPr>
              <w:tab/>
            </w:r>
            <w:r w:rsidR="00CA25AE" w:rsidRPr="00CA25AE">
              <w:rPr>
                <w:rFonts w:ascii="Arial" w:hAnsi="Arial" w:cs="Arial"/>
                <w:noProof/>
                <w:webHidden/>
                <w:sz w:val="22"/>
                <w:szCs w:val="22"/>
              </w:rPr>
              <w:fldChar w:fldCharType="begin"/>
            </w:r>
            <w:r w:rsidR="00CA25AE" w:rsidRPr="00CA25AE">
              <w:rPr>
                <w:rFonts w:ascii="Arial" w:hAnsi="Arial" w:cs="Arial"/>
                <w:noProof/>
                <w:webHidden/>
                <w:sz w:val="22"/>
                <w:szCs w:val="22"/>
              </w:rPr>
              <w:instrText xml:space="preserve"> PAGEREF _Toc42628499 \h </w:instrText>
            </w:r>
            <w:r w:rsidR="00CA25AE" w:rsidRPr="00CA25AE">
              <w:rPr>
                <w:rFonts w:ascii="Arial" w:hAnsi="Arial" w:cs="Arial"/>
                <w:noProof/>
                <w:webHidden/>
                <w:sz w:val="22"/>
                <w:szCs w:val="22"/>
              </w:rPr>
            </w:r>
            <w:r w:rsidR="00CA25AE" w:rsidRPr="00CA25AE">
              <w:rPr>
                <w:rFonts w:ascii="Arial" w:hAnsi="Arial" w:cs="Arial"/>
                <w:noProof/>
                <w:webHidden/>
                <w:sz w:val="22"/>
                <w:szCs w:val="22"/>
              </w:rPr>
              <w:fldChar w:fldCharType="separate"/>
            </w:r>
            <w:r w:rsidR="003018B2">
              <w:rPr>
                <w:rFonts w:ascii="Arial" w:hAnsi="Arial" w:cs="Arial"/>
                <w:noProof/>
                <w:webHidden/>
                <w:sz w:val="22"/>
                <w:szCs w:val="22"/>
              </w:rPr>
              <w:t>13</w:t>
            </w:r>
            <w:r w:rsidR="00CA25AE" w:rsidRPr="00CA25AE">
              <w:rPr>
                <w:rFonts w:ascii="Arial" w:hAnsi="Arial" w:cs="Arial"/>
                <w:noProof/>
                <w:webHidden/>
                <w:sz w:val="22"/>
                <w:szCs w:val="22"/>
              </w:rPr>
              <w:fldChar w:fldCharType="end"/>
            </w:r>
          </w:hyperlink>
        </w:p>
        <w:p w14:paraId="4283F7F2" w14:textId="16895356" w:rsidR="00CA25AE" w:rsidRPr="00CA25AE" w:rsidRDefault="00D5426F">
          <w:pPr>
            <w:pStyle w:val="TDC1"/>
            <w:tabs>
              <w:tab w:val="left" w:pos="440"/>
              <w:tab w:val="right" w:leader="dot" w:pos="9397"/>
            </w:tabs>
            <w:rPr>
              <w:rFonts w:ascii="Arial" w:eastAsiaTheme="minorEastAsia" w:hAnsi="Arial" w:cs="Arial"/>
              <w:noProof/>
              <w:sz w:val="22"/>
              <w:szCs w:val="22"/>
              <w:lang w:val="es-CO" w:eastAsia="es-CO"/>
            </w:rPr>
          </w:pPr>
          <w:hyperlink w:anchor="_Toc42628500" w:history="1">
            <w:r w:rsidR="00CA25AE" w:rsidRPr="00CA25AE">
              <w:rPr>
                <w:rStyle w:val="Hipervnculo"/>
                <w:rFonts w:ascii="Arial" w:hAnsi="Arial" w:cs="Arial"/>
                <w:b/>
                <w:noProof/>
                <w:sz w:val="22"/>
                <w:szCs w:val="22"/>
                <w:lang w:val="es-ES" w:eastAsia="es-ES_tradnl"/>
              </w:rPr>
              <w:t>9.</w:t>
            </w:r>
            <w:r w:rsidR="00CA25AE" w:rsidRPr="00CA25AE">
              <w:rPr>
                <w:rFonts w:ascii="Arial" w:eastAsiaTheme="minorEastAsia" w:hAnsi="Arial" w:cs="Arial"/>
                <w:noProof/>
                <w:sz w:val="22"/>
                <w:szCs w:val="22"/>
                <w:lang w:val="es-CO" w:eastAsia="es-CO"/>
              </w:rPr>
              <w:tab/>
            </w:r>
            <w:r w:rsidR="00CA25AE" w:rsidRPr="00CA25AE">
              <w:rPr>
                <w:rStyle w:val="Hipervnculo"/>
                <w:rFonts w:ascii="Arial" w:hAnsi="Arial" w:cs="Arial"/>
                <w:b/>
                <w:noProof/>
                <w:sz w:val="22"/>
                <w:szCs w:val="22"/>
                <w:lang w:val="es-ES" w:eastAsia="es-ES_tradnl"/>
              </w:rPr>
              <w:t>VIÁTICOS</w:t>
            </w:r>
            <w:r w:rsidR="00CA25AE" w:rsidRPr="00CA25AE">
              <w:rPr>
                <w:rFonts w:ascii="Arial" w:hAnsi="Arial" w:cs="Arial"/>
                <w:noProof/>
                <w:webHidden/>
                <w:sz w:val="22"/>
                <w:szCs w:val="22"/>
              </w:rPr>
              <w:tab/>
            </w:r>
            <w:r w:rsidR="00CA25AE" w:rsidRPr="00CA25AE">
              <w:rPr>
                <w:rFonts w:ascii="Arial" w:hAnsi="Arial" w:cs="Arial"/>
                <w:noProof/>
                <w:webHidden/>
                <w:sz w:val="22"/>
                <w:szCs w:val="22"/>
              </w:rPr>
              <w:fldChar w:fldCharType="begin"/>
            </w:r>
            <w:r w:rsidR="00CA25AE" w:rsidRPr="00CA25AE">
              <w:rPr>
                <w:rFonts w:ascii="Arial" w:hAnsi="Arial" w:cs="Arial"/>
                <w:noProof/>
                <w:webHidden/>
                <w:sz w:val="22"/>
                <w:szCs w:val="22"/>
              </w:rPr>
              <w:instrText xml:space="preserve"> PAGEREF _Toc42628500 \h </w:instrText>
            </w:r>
            <w:r w:rsidR="00CA25AE" w:rsidRPr="00CA25AE">
              <w:rPr>
                <w:rFonts w:ascii="Arial" w:hAnsi="Arial" w:cs="Arial"/>
                <w:noProof/>
                <w:webHidden/>
                <w:sz w:val="22"/>
                <w:szCs w:val="22"/>
              </w:rPr>
            </w:r>
            <w:r w:rsidR="00CA25AE" w:rsidRPr="00CA25AE">
              <w:rPr>
                <w:rFonts w:ascii="Arial" w:hAnsi="Arial" w:cs="Arial"/>
                <w:noProof/>
                <w:webHidden/>
                <w:sz w:val="22"/>
                <w:szCs w:val="22"/>
              </w:rPr>
              <w:fldChar w:fldCharType="separate"/>
            </w:r>
            <w:r w:rsidR="003018B2">
              <w:rPr>
                <w:rFonts w:ascii="Arial" w:hAnsi="Arial" w:cs="Arial"/>
                <w:noProof/>
                <w:webHidden/>
                <w:sz w:val="22"/>
                <w:szCs w:val="22"/>
              </w:rPr>
              <w:t>14</w:t>
            </w:r>
            <w:r w:rsidR="00CA25AE" w:rsidRPr="00CA25AE">
              <w:rPr>
                <w:rFonts w:ascii="Arial" w:hAnsi="Arial" w:cs="Arial"/>
                <w:noProof/>
                <w:webHidden/>
                <w:sz w:val="22"/>
                <w:szCs w:val="22"/>
              </w:rPr>
              <w:fldChar w:fldCharType="end"/>
            </w:r>
          </w:hyperlink>
        </w:p>
        <w:p w14:paraId="5BCBDD53" w14:textId="430D13C8" w:rsidR="00CA25AE" w:rsidRPr="00CA25AE" w:rsidRDefault="00D5426F">
          <w:pPr>
            <w:pStyle w:val="TDC1"/>
            <w:tabs>
              <w:tab w:val="left" w:pos="660"/>
              <w:tab w:val="right" w:leader="dot" w:pos="9397"/>
            </w:tabs>
            <w:rPr>
              <w:rFonts w:ascii="Arial" w:eastAsiaTheme="minorEastAsia" w:hAnsi="Arial" w:cs="Arial"/>
              <w:noProof/>
              <w:sz w:val="22"/>
              <w:szCs w:val="22"/>
              <w:lang w:val="es-CO" w:eastAsia="es-CO"/>
            </w:rPr>
          </w:pPr>
          <w:hyperlink w:anchor="_Toc42628501" w:history="1">
            <w:r w:rsidR="00CA25AE" w:rsidRPr="00CA25AE">
              <w:rPr>
                <w:rStyle w:val="Hipervnculo"/>
                <w:rFonts w:ascii="Arial" w:hAnsi="Arial" w:cs="Arial"/>
                <w:b/>
                <w:noProof/>
                <w:sz w:val="22"/>
                <w:szCs w:val="22"/>
                <w:lang w:val="es-ES" w:eastAsia="es-ES_tradnl"/>
              </w:rPr>
              <w:t>10.</w:t>
            </w:r>
            <w:r w:rsidR="00CA25AE" w:rsidRPr="00CA25AE">
              <w:rPr>
                <w:rFonts w:ascii="Arial" w:eastAsiaTheme="minorEastAsia" w:hAnsi="Arial" w:cs="Arial"/>
                <w:noProof/>
                <w:sz w:val="22"/>
                <w:szCs w:val="22"/>
                <w:lang w:val="es-CO" w:eastAsia="es-CO"/>
              </w:rPr>
              <w:tab/>
            </w:r>
            <w:r w:rsidR="00CA25AE" w:rsidRPr="00CA25AE">
              <w:rPr>
                <w:rStyle w:val="Hipervnculo"/>
                <w:rFonts w:ascii="Arial" w:hAnsi="Arial" w:cs="Arial"/>
                <w:b/>
                <w:noProof/>
                <w:sz w:val="22"/>
                <w:szCs w:val="22"/>
                <w:lang w:val="es-ES" w:eastAsia="es-ES_tradnl"/>
              </w:rPr>
              <w:t>SERVICIOS PÚBLICOS</w:t>
            </w:r>
            <w:r w:rsidR="00CA25AE" w:rsidRPr="00CA25AE">
              <w:rPr>
                <w:rFonts w:ascii="Arial" w:hAnsi="Arial" w:cs="Arial"/>
                <w:noProof/>
                <w:webHidden/>
                <w:sz w:val="22"/>
                <w:szCs w:val="22"/>
              </w:rPr>
              <w:tab/>
            </w:r>
            <w:r w:rsidR="00CA25AE" w:rsidRPr="00CA25AE">
              <w:rPr>
                <w:rFonts w:ascii="Arial" w:hAnsi="Arial" w:cs="Arial"/>
                <w:noProof/>
                <w:webHidden/>
                <w:sz w:val="22"/>
                <w:szCs w:val="22"/>
              </w:rPr>
              <w:fldChar w:fldCharType="begin"/>
            </w:r>
            <w:r w:rsidR="00CA25AE" w:rsidRPr="00CA25AE">
              <w:rPr>
                <w:rFonts w:ascii="Arial" w:hAnsi="Arial" w:cs="Arial"/>
                <w:noProof/>
                <w:webHidden/>
                <w:sz w:val="22"/>
                <w:szCs w:val="22"/>
              </w:rPr>
              <w:instrText xml:space="preserve"> PAGEREF _Toc42628501 \h </w:instrText>
            </w:r>
            <w:r w:rsidR="00CA25AE" w:rsidRPr="00CA25AE">
              <w:rPr>
                <w:rFonts w:ascii="Arial" w:hAnsi="Arial" w:cs="Arial"/>
                <w:noProof/>
                <w:webHidden/>
                <w:sz w:val="22"/>
                <w:szCs w:val="22"/>
              </w:rPr>
            </w:r>
            <w:r w:rsidR="00CA25AE" w:rsidRPr="00CA25AE">
              <w:rPr>
                <w:rFonts w:ascii="Arial" w:hAnsi="Arial" w:cs="Arial"/>
                <w:noProof/>
                <w:webHidden/>
                <w:sz w:val="22"/>
                <w:szCs w:val="22"/>
              </w:rPr>
              <w:fldChar w:fldCharType="separate"/>
            </w:r>
            <w:r w:rsidR="003018B2">
              <w:rPr>
                <w:rFonts w:ascii="Arial" w:hAnsi="Arial" w:cs="Arial"/>
                <w:noProof/>
                <w:webHidden/>
                <w:sz w:val="22"/>
                <w:szCs w:val="22"/>
              </w:rPr>
              <w:t>14</w:t>
            </w:r>
            <w:r w:rsidR="00CA25AE" w:rsidRPr="00CA25AE">
              <w:rPr>
                <w:rFonts w:ascii="Arial" w:hAnsi="Arial" w:cs="Arial"/>
                <w:noProof/>
                <w:webHidden/>
                <w:sz w:val="22"/>
                <w:szCs w:val="22"/>
              </w:rPr>
              <w:fldChar w:fldCharType="end"/>
            </w:r>
          </w:hyperlink>
        </w:p>
        <w:p w14:paraId="36F68DE6" w14:textId="4BE9088B" w:rsidR="00CA25AE" w:rsidRPr="00CA25AE" w:rsidRDefault="00D5426F">
          <w:pPr>
            <w:pStyle w:val="TDC2"/>
            <w:tabs>
              <w:tab w:val="left" w:pos="880"/>
              <w:tab w:val="right" w:leader="dot" w:pos="9397"/>
            </w:tabs>
            <w:rPr>
              <w:rFonts w:ascii="Arial" w:eastAsiaTheme="minorEastAsia" w:hAnsi="Arial" w:cs="Arial"/>
              <w:noProof/>
              <w:sz w:val="22"/>
              <w:szCs w:val="22"/>
              <w:lang w:val="es-CO" w:eastAsia="es-CO"/>
            </w:rPr>
          </w:pPr>
          <w:hyperlink w:anchor="_Toc42628502" w:history="1">
            <w:r w:rsidR="00CA25AE" w:rsidRPr="00CA25AE">
              <w:rPr>
                <w:rStyle w:val="Hipervnculo"/>
                <w:rFonts w:ascii="Arial" w:hAnsi="Arial" w:cs="Arial"/>
                <w:noProof/>
                <w:sz w:val="22"/>
                <w:szCs w:val="22"/>
                <w:lang w:val="es-ES" w:eastAsia="es-ES_tradnl"/>
              </w:rPr>
              <w:t>10.1.</w:t>
            </w:r>
            <w:r w:rsidR="00CA25AE" w:rsidRPr="00CA25AE">
              <w:rPr>
                <w:rFonts w:ascii="Arial" w:eastAsiaTheme="minorEastAsia" w:hAnsi="Arial" w:cs="Arial"/>
                <w:noProof/>
                <w:sz w:val="22"/>
                <w:szCs w:val="22"/>
                <w:lang w:val="es-CO" w:eastAsia="es-CO"/>
              </w:rPr>
              <w:tab/>
            </w:r>
            <w:r w:rsidR="00CA25AE" w:rsidRPr="00CA25AE">
              <w:rPr>
                <w:rStyle w:val="Hipervnculo"/>
                <w:rFonts w:ascii="Arial" w:hAnsi="Arial" w:cs="Arial"/>
                <w:noProof/>
                <w:sz w:val="22"/>
                <w:szCs w:val="22"/>
                <w:lang w:val="es-ES" w:eastAsia="es-ES_tradnl"/>
              </w:rPr>
              <w:t>GASTO DE TELEFONÍA E INTERNET</w:t>
            </w:r>
            <w:r w:rsidR="00CA25AE" w:rsidRPr="00CA25AE">
              <w:rPr>
                <w:rFonts w:ascii="Arial" w:hAnsi="Arial" w:cs="Arial"/>
                <w:noProof/>
                <w:webHidden/>
                <w:sz w:val="22"/>
                <w:szCs w:val="22"/>
              </w:rPr>
              <w:tab/>
            </w:r>
            <w:r w:rsidR="00CA25AE" w:rsidRPr="00CA25AE">
              <w:rPr>
                <w:rFonts w:ascii="Arial" w:hAnsi="Arial" w:cs="Arial"/>
                <w:noProof/>
                <w:webHidden/>
                <w:sz w:val="22"/>
                <w:szCs w:val="22"/>
              </w:rPr>
              <w:fldChar w:fldCharType="begin"/>
            </w:r>
            <w:r w:rsidR="00CA25AE" w:rsidRPr="00CA25AE">
              <w:rPr>
                <w:rFonts w:ascii="Arial" w:hAnsi="Arial" w:cs="Arial"/>
                <w:noProof/>
                <w:webHidden/>
                <w:sz w:val="22"/>
                <w:szCs w:val="22"/>
              </w:rPr>
              <w:instrText xml:space="preserve"> PAGEREF _Toc42628502 \h </w:instrText>
            </w:r>
            <w:r w:rsidR="00CA25AE" w:rsidRPr="00CA25AE">
              <w:rPr>
                <w:rFonts w:ascii="Arial" w:hAnsi="Arial" w:cs="Arial"/>
                <w:noProof/>
                <w:webHidden/>
                <w:sz w:val="22"/>
                <w:szCs w:val="22"/>
              </w:rPr>
            </w:r>
            <w:r w:rsidR="00CA25AE" w:rsidRPr="00CA25AE">
              <w:rPr>
                <w:rFonts w:ascii="Arial" w:hAnsi="Arial" w:cs="Arial"/>
                <w:noProof/>
                <w:webHidden/>
                <w:sz w:val="22"/>
                <w:szCs w:val="22"/>
              </w:rPr>
              <w:fldChar w:fldCharType="separate"/>
            </w:r>
            <w:r w:rsidR="003018B2">
              <w:rPr>
                <w:rFonts w:ascii="Arial" w:hAnsi="Arial" w:cs="Arial"/>
                <w:noProof/>
                <w:webHidden/>
                <w:sz w:val="22"/>
                <w:szCs w:val="22"/>
              </w:rPr>
              <w:t>14</w:t>
            </w:r>
            <w:r w:rsidR="00CA25AE" w:rsidRPr="00CA25AE">
              <w:rPr>
                <w:rFonts w:ascii="Arial" w:hAnsi="Arial" w:cs="Arial"/>
                <w:noProof/>
                <w:webHidden/>
                <w:sz w:val="22"/>
                <w:szCs w:val="22"/>
              </w:rPr>
              <w:fldChar w:fldCharType="end"/>
            </w:r>
          </w:hyperlink>
        </w:p>
        <w:p w14:paraId="2BAE74BE" w14:textId="1522BABC" w:rsidR="00CA25AE" w:rsidRPr="00CA25AE" w:rsidRDefault="00D5426F">
          <w:pPr>
            <w:pStyle w:val="TDC2"/>
            <w:tabs>
              <w:tab w:val="left" w:pos="1100"/>
              <w:tab w:val="right" w:leader="dot" w:pos="9397"/>
            </w:tabs>
            <w:rPr>
              <w:rFonts w:ascii="Arial" w:eastAsiaTheme="minorEastAsia" w:hAnsi="Arial" w:cs="Arial"/>
              <w:noProof/>
              <w:sz w:val="22"/>
              <w:szCs w:val="22"/>
              <w:lang w:val="es-CO" w:eastAsia="es-CO"/>
            </w:rPr>
          </w:pPr>
          <w:hyperlink w:anchor="_Toc42628503" w:history="1">
            <w:r w:rsidR="00CA25AE" w:rsidRPr="00CA25AE">
              <w:rPr>
                <w:rStyle w:val="Hipervnculo"/>
                <w:rFonts w:ascii="Arial" w:hAnsi="Arial" w:cs="Arial"/>
                <w:bCs/>
                <w:noProof/>
                <w:sz w:val="22"/>
                <w:szCs w:val="22"/>
                <w:lang w:val="es-ES" w:eastAsia="es-ES_tradnl"/>
              </w:rPr>
              <w:t>10.1.1.</w:t>
            </w:r>
            <w:r w:rsidR="00CA25AE" w:rsidRPr="00CA25AE">
              <w:rPr>
                <w:rFonts w:ascii="Arial" w:eastAsiaTheme="minorEastAsia" w:hAnsi="Arial" w:cs="Arial"/>
                <w:noProof/>
                <w:sz w:val="22"/>
                <w:szCs w:val="22"/>
                <w:lang w:val="es-CO" w:eastAsia="es-CO"/>
              </w:rPr>
              <w:tab/>
            </w:r>
            <w:r w:rsidR="00CA25AE" w:rsidRPr="00CA25AE">
              <w:rPr>
                <w:rStyle w:val="Hipervnculo"/>
                <w:rFonts w:ascii="Arial" w:hAnsi="Arial" w:cs="Arial"/>
                <w:bCs/>
                <w:noProof/>
                <w:sz w:val="22"/>
                <w:szCs w:val="22"/>
                <w:lang w:val="es-ES" w:eastAsia="es-ES_tradnl"/>
              </w:rPr>
              <w:t>EMPRESA DE TELECOMUNICACIONES DE BOGOTÁ - ETB</w:t>
            </w:r>
            <w:r w:rsidR="00CA25AE" w:rsidRPr="00CA25AE">
              <w:rPr>
                <w:rFonts w:ascii="Arial" w:hAnsi="Arial" w:cs="Arial"/>
                <w:noProof/>
                <w:webHidden/>
                <w:sz w:val="22"/>
                <w:szCs w:val="22"/>
              </w:rPr>
              <w:tab/>
            </w:r>
            <w:r w:rsidR="00CA25AE" w:rsidRPr="00CA25AE">
              <w:rPr>
                <w:rFonts w:ascii="Arial" w:hAnsi="Arial" w:cs="Arial"/>
                <w:noProof/>
                <w:webHidden/>
                <w:sz w:val="22"/>
                <w:szCs w:val="22"/>
              </w:rPr>
              <w:fldChar w:fldCharType="begin"/>
            </w:r>
            <w:r w:rsidR="00CA25AE" w:rsidRPr="00CA25AE">
              <w:rPr>
                <w:rFonts w:ascii="Arial" w:hAnsi="Arial" w:cs="Arial"/>
                <w:noProof/>
                <w:webHidden/>
                <w:sz w:val="22"/>
                <w:szCs w:val="22"/>
              </w:rPr>
              <w:instrText xml:space="preserve"> PAGEREF _Toc42628503 \h </w:instrText>
            </w:r>
            <w:r w:rsidR="00CA25AE" w:rsidRPr="00CA25AE">
              <w:rPr>
                <w:rFonts w:ascii="Arial" w:hAnsi="Arial" w:cs="Arial"/>
                <w:noProof/>
                <w:webHidden/>
                <w:sz w:val="22"/>
                <w:szCs w:val="22"/>
              </w:rPr>
            </w:r>
            <w:r w:rsidR="00CA25AE" w:rsidRPr="00CA25AE">
              <w:rPr>
                <w:rFonts w:ascii="Arial" w:hAnsi="Arial" w:cs="Arial"/>
                <w:noProof/>
                <w:webHidden/>
                <w:sz w:val="22"/>
                <w:szCs w:val="22"/>
              </w:rPr>
              <w:fldChar w:fldCharType="separate"/>
            </w:r>
            <w:r w:rsidR="003018B2">
              <w:rPr>
                <w:rFonts w:ascii="Arial" w:hAnsi="Arial" w:cs="Arial"/>
                <w:noProof/>
                <w:webHidden/>
                <w:sz w:val="22"/>
                <w:szCs w:val="22"/>
              </w:rPr>
              <w:t>14</w:t>
            </w:r>
            <w:r w:rsidR="00CA25AE" w:rsidRPr="00CA25AE">
              <w:rPr>
                <w:rFonts w:ascii="Arial" w:hAnsi="Arial" w:cs="Arial"/>
                <w:noProof/>
                <w:webHidden/>
                <w:sz w:val="22"/>
                <w:szCs w:val="22"/>
              </w:rPr>
              <w:fldChar w:fldCharType="end"/>
            </w:r>
          </w:hyperlink>
        </w:p>
        <w:p w14:paraId="5EC15BBD" w14:textId="0B20F133" w:rsidR="00CA25AE" w:rsidRPr="00CA25AE" w:rsidRDefault="00D5426F">
          <w:pPr>
            <w:pStyle w:val="TDC2"/>
            <w:tabs>
              <w:tab w:val="left" w:pos="1320"/>
              <w:tab w:val="right" w:leader="dot" w:pos="9397"/>
            </w:tabs>
            <w:rPr>
              <w:rFonts w:ascii="Arial" w:eastAsiaTheme="minorEastAsia" w:hAnsi="Arial" w:cs="Arial"/>
              <w:noProof/>
              <w:sz w:val="22"/>
              <w:szCs w:val="22"/>
              <w:lang w:val="es-CO" w:eastAsia="es-CO"/>
            </w:rPr>
          </w:pPr>
          <w:hyperlink w:anchor="_Toc42628504" w:history="1">
            <w:r w:rsidR="00CA25AE" w:rsidRPr="00CA25AE">
              <w:rPr>
                <w:rStyle w:val="Hipervnculo"/>
                <w:rFonts w:ascii="Arial" w:hAnsi="Arial" w:cs="Arial"/>
                <w:bCs/>
                <w:noProof/>
                <w:sz w:val="22"/>
                <w:szCs w:val="22"/>
                <w:lang w:val="es-ES" w:eastAsia="es-ES_tradnl"/>
              </w:rPr>
              <w:t>10.1.1.1.</w:t>
            </w:r>
            <w:r w:rsidR="00CA25AE" w:rsidRPr="00CA25AE">
              <w:rPr>
                <w:rFonts w:ascii="Arial" w:eastAsiaTheme="minorEastAsia" w:hAnsi="Arial" w:cs="Arial"/>
                <w:noProof/>
                <w:sz w:val="22"/>
                <w:szCs w:val="22"/>
                <w:lang w:val="es-CO" w:eastAsia="es-CO"/>
              </w:rPr>
              <w:tab/>
            </w:r>
            <w:r w:rsidR="00CA25AE" w:rsidRPr="00CA25AE">
              <w:rPr>
                <w:rStyle w:val="Hipervnculo"/>
                <w:rFonts w:ascii="Arial" w:hAnsi="Arial" w:cs="Arial"/>
                <w:bCs/>
                <w:noProof/>
                <w:sz w:val="22"/>
                <w:szCs w:val="22"/>
                <w:lang w:val="es-ES" w:eastAsia="es-ES_tradnl"/>
              </w:rPr>
              <w:t>SEDE ADMINISTRATIVA</w:t>
            </w:r>
            <w:r w:rsidR="00CA25AE" w:rsidRPr="00CA25AE">
              <w:rPr>
                <w:rFonts w:ascii="Arial" w:hAnsi="Arial" w:cs="Arial"/>
                <w:noProof/>
                <w:webHidden/>
                <w:sz w:val="22"/>
                <w:szCs w:val="22"/>
              </w:rPr>
              <w:tab/>
            </w:r>
            <w:r w:rsidR="00CA25AE" w:rsidRPr="00CA25AE">
              <w:rPr>
                <w:rFonts w:ascii="Arial" w:hAnsi="Arial" w:cs="Arial"/>
                <w:noProof/>
                <w:webHidden/>
                <w:sz w:val="22"/>
                <w:szCs w:val="22"/>
              </w:rPr>
              <w:fldChar w:fldCharType="begin"/>
            </w:r>
            <w:r w:rsidR="00CA25AE" w:rsidRPr="00CA25AE">
              <w:rPr>
                <w:rFonts w:ascii="Arial" w:hAnsi="Arial" w:cs="Arial"/>
                <w:noProof/>
                <w:webHidden/>
                <w:sz w:val="22"/>
                <w:szCs w:val="22"/>
              </w:rPr>
              <w:instrText xml:space="preserve"> PAGEREF _Toc42628504 \h </w:instrText>
            </w:r>
            <w:r w:rsidR="00CA25AE" w:rsidRPr="00CA25AE">
              <w:rPr>
                <w:rFonts w:ascii="Arial" w:hAnsi="Arial" w:cs="Arial"/>
                <w:noProof/>
                <w:webHidden/>
                <w:sz w:val="22"/>
                <w:szCs w:val="22"/>
              </w:rPr>
            </w:r>
            <w:r w:rsidR="00CA25AE" w:rsidRPr="00CA25AE">
              <w:rPr>
                <w:rFonts w:ascii="Arial" w:hAnsi="Arial" w:cs="Arial"/>
                <w:noProof/>
                <w:webHidden/>
                <w:sz w:val="22"/>
                <w:szCs w:val="22"/>
              </w:rPr>
              <w:fldChar w:fldCharType="separate"/>
            </w:r>
            <w:r w:rsidR="003018B2">
              <w:rPr>
                <w:rFonts w:ascii="Arial" w:hAnsi="Arial" w:cs="Arial"/>
                <w:noProof/>
                <w:webHidden/>
                <w:sz w:val="22"/>
                <w:szCs w:val="22"/>
              </w:rPr>
              <w:t>14</w:t>
            </w:r>
            <w:r w:rsidR="00CA25AE" w:rsidRPr="00CA25AE">
              <w:rPr>
                <w:rFonts w:ascii="Arial" w:hAnsi="Arial" w:cs="Arial"/>
                <w:noProof/>
                <w:webHidden/>
                <w:sz w:val="22"/>
                <w:szCs w:val="22"/>
              </w:rPr>
              <w:fldChar w:fldCharType="end"/>
            </w:r>
          </w:hyperlink>
        </w:p>
        <w:p w14:paraId="3AE93CC6" w14:textId="56FD09FF" w:rsidR="00CA25AE" w:rsidRPr="00CA25AE" w:rsidRDefault="00D5426F">
          <w:pPr>
            <w:pStyle w:val="TDC2"/>
            <w:tabs>
              <w:tab w:val="left" w:pos="1320"/>
              <w:tab w:val="right" w:leader="dot" w:pos="9397"/>
            </w:tabs>
            <w:rPr>
              <w:rFonts w:ascii="Arial" w:eastAsiaTheme="minorEastAsia" w:hAnsi="Arial" w:cs="Arial"/>
              <w:noProof/>
              <w:sz w:val="22"/>
              <w:szCs w:val="22"/>
              <w:lang w:val="es-CO" w:eastAsia="es-CO"/>
            </w:rPr>
          </w:pPr>
          <w:hyperlink w:anchor="_Toc42628505" w:history="1">
            <w:r w:rsidR="00CA25AE" w:rsidRPr="00CA25AE">
              <w:rPr>
                <w:rStyle w:val="Hipervnculo"/>
                <w:rFonts w:ascii="Arial" w:hAnsi="Arial" w:cs="Arial"/>
                <w:bCs/>
                <w:noProof/>
                <w:sz w:val="22"/>
                <w:szCs w:val="22"/>
                <w:lang w:val="es-ES" w:eastAsia="es-ES_tradnl"/>
              </w:rPr>
              <w:t>10.1.1.2.</w:t>
            </w:r>
            <w:r w:rsidR="00CA25AE" w:rsidRPr="00CA25AE">
              <w:rPr>
                <w:rFonts w:ascii="Arial" w:eastAsiaTheme="minorEastAsia" w:hAnsi="Arial" w:cs="Arial"/>
                <w:noProof/>
                <w:sz w:val="22"/>
                <w:szCs w:val="22"/>
                <w:lang w:val="es-CO" w:eastAsia="es-CO"/>
              </w:rPr>
              <w:tab/>
            </w:r>
            <w:r w:rsidR="00CA25AE" w:rsidRPr="00CA25AE">
              <w:rPr>
                <w:rStyle w:val="Hipervnculo"/>
                <w:rFonts w:ascii="Arial" w:hAnsi="Arial" w:cs="Arial"/>
                <w:bCs/>
                <w:noProof/>
                <w:sz w:val="22"/>
                <w:szCs w:val="22"/>
                <w:lang w:val="es-ES" w:eastAsia="es-ES_tradnl"/>
              </w:rPr>
              <w:t>SEDE OPERATIVA LA ELVIRA</w:t>
            </w:r>
            <w:r w:rsidR="00CA25AE" w:rsidRPr="00CA25AE">
              <w:rPr>
                <w:rFonts w:ascii="Arial" w:hAnsi="Arial" w:cs="Arial"/>
                <w:noProof/>
                <w:webHidden/>
                <w:sz w:val="22"/>
                <w:szCs w:val="22"/>
              </w:rPr>
              <w:tab/>
            </w:r>
            <w:r w:rsidR="00CA25AE" w:rsidRPr="00CA25AE">
              <w:rPr>
                <w:rFonts w:ascii="Arial" w:hAnsi="Arial" w:cs="Arial"/>
                <w:noProof/>
                <w:webHidden/>
                <w:sz w:val="22"/>
                <w:szCs w:val="22"/>
              </w:rPr>
              <w:fldChar w:fldCharType="begin"/>
            </w:r>
            <w:r w:rsidR="00CA25AE" w:rsidRPr="00CA25AE">
              <w:rPr>
                <w:rFonts w:ascii="Arial" w:hAnsi="Arial" w:cs="Arial"/>
                <w:noProof/>
                <w:webHidden/>
                <w:sz w:val="22"/>
                <w:szCs w:val="22"/>
              </w:rPr>
              <w:instrText xml:space="preserve"> PAGEREF _Toc42628505 \h </w:instrText>
            </w:r>
            <w:r w:rsidR="00CA25AE" w:rsidRPr="00CA25AE">
              <w:rPr>
                <w:rFonts w:ascii="Arial" w:hAnsi="Arial" w:cs="Arial"/>
                <w:noProof/>
                <w:webHidden/>
                <w:sz w:val="22"/>
                <w:szCs w:val="22"/>
              </w:rPr>
            </w:r>
            <w:r w:rsidR="00CA25AE" w:rsidRPr="00CA25AE">
              <w:rPr>
                <w:rFonts w:ascii="Arial" w:hAnsi="Arial" w:cs="Arial"/>
                <w:noProof/>
                <w:webHidden/>
                <w:sz w:val="22"/>
                <w:szCs w:val="22"/>
              </w:rPr>
              <w:fldChar w:fldCharType="separate"/>
            </w:r>
            <w:r w:rsidR="003018B2">
              <w:rPr>
                <w:rFonts w:ascii="Arial" w:hAnsi="Arial" w:cs="Arial"/>
                <w:noProof/>
                <w:webHidden/>
                <w:sz w:val="22"/>
                <w:szCs w:val="22"/>
              </w:rPr>
              <w:t>15</w:t>
            </w:r>
            <w:r w:rsidR="00CA25AE" w:rsidRPr="00CA25AE">
              <w:rPr>
                <w:rFonts w:ascii="Arial" w:hAnsi="Arial" w:cs="Arial"/>
                <w:noProof/>
                <w:webHidden/>
                <w:sz w:val="22"/>
                <w:szCs w:val="22"/>
              </w:rPr>
              <w:fldChar w:fldCharType="end"/>
            </w:r>
          </w:hyperlink>
        </w:p>
        <w:p w14:paraId="20CD4CFA" w14:textId="658DAD48" w:rsidR="00CA25AE" w:rsidRPr="00CA25AE" w:rsidRDefault="00D5426F">
          <w:pPr>
            <w:pStyle w:val="TDC2"/>
            <w:tabs>
              <w:tab w:val="left" w:pos="1100"/>
              <w:tab w:val="right" w:leader="dot" w:pos="9397"/>
            </w:tabs>
            <w:rPr>
              <w:rFonts w:ascii="Arial" w:eastAsiaTheme="minorEastAsia" w:hAnsi="Arial" w:cs="Arial"/>
              <w:noProof/>
              <w:sz w:val="22"/>
              <w:szCs w:val="22"/>
              <w:lang w:val="es-CO" w:eastAsia="es-CO"/>
            </w:rPr>
          </w:pPr>
          <w:hyperlink w:anchor="_Toc42628506" w:history="1">
            <w:r w:rsidR="00CA25AE" w:rsidRPr="00CA25AE">
              <w:rPr>
                <w:rStyle w:val="Hipervnculo"/>
                <w:rFonts w:ascii="Arial" w:hAnsi="Arial" w:cs="Arial"/>
                <w:bCs/>
                <w:noProof/>
                <w:sz w:val="22"/>
                <w:szCs w:val="22"/>
                <w:lang w:val="es-ES" w:eastAsia="es-ES_tradnl"/>
              </w:rPr>
              <w:t>10.1.2.</w:t>
            </w:r>
            <w:r w:rsidR="00CA25AE" w:rsidRPr="00CA25AE">
              <w:rPr>
                <w:rFonts w:ascii="Arial" w:eastAsiaTheme="minorEastAsia" w:hAnsi="Arial" w:cs="Arial"/>
                <w:noProof/>
                <w:sz w:val="22"/>
                <w:szCs w:val="22"/>
                <w:lang w:val="es-CO" w:eastAsia="es-CO"/>
              </w:rPr>
              <w:tab/>
            </w:r>
            <w:r w:rsidR="00CA25AE" w:rsidRPr="00CA25AE">
              <w:rPr>
                <w:rStyle w:val="Hipervnculo"/>
                <w:rFonts w:ascii="Arial" w:hAnsi="Arial" w:cs="Arial"/>
                <w:bCs/>
                <w:noProof/>
                <w:sz w:val="22"/>
                <w:szCs w:val="22"/>
                <w:lang w:val="es-ES" w:eastAsia="es-ES_tradnl"/>
              </w:rPr>
              <w:t>CLARO</w:t>
            </w:r>
            <w:r w:rsidR="00CA25AE" w:rsidRPr="00CA25AE">
              <w:rPr>
                <w:rFonts w:ascii="Arial" w:hAnsi="Arial" w:cs="Arial"/>
                <w:noProof/>
                <w:webHidden/>
                <w:sz w:val="22"/>
                <w:szCs w:val="22"/>
              </w:rPr>
              <w:tab/>
            </w:r>
            <w:r w:rsidR="00CA25AE" w:rsidRPr="00CA25AE">
              <w:rPr>
                <w:rFonts w:ascii="Arial" w:hAnsi="Arial" w:cs="Arial"/>
                <w:noProof/>
                <w:webHidden/>
                <w:sz w:val="22"/>
                <w:szCs w:val="22"/>
              </w:rPr>
              <w:fldChar w:fldCharType="begin"/>
            </w:r>
            <w:r w:rsidR="00CA25AE" w:rsidRPr="00CA25AE">
              <w:rPr>
                <w:rFonts w:ascii="Arial" w:hAnsi="Arial" w:cs="Arial"/>
                <w:noProof/>
                <w:webHidden/>
                <w:sz w:val="22"/>
                <w:szCs w:val="22"/>
              </w:rPr>
              <w:instrText xml:space="preserve"> PAGEREF _Toc42628506 \h </w:instrText>
            </w:r>
            <w:r w:rsidR="00CA25AE" w:rsidRPr="00CA25AE">
              <w:rPr>
                <w:rFonts w:ascii="Arial" w:hAnsi="Arial" w:cs="Arial"/>
                <w:noProof/>
                <w:webHidden/>
                <w:sz w:val="22"/>
                <w:szCs w:val="22"/>
              </w:rPr>
            </w:r>
            <w:r w:rsidR="00CA25AE" w:rsidRPr="00CA25AE">
              <w:rPr>
                <w:rFonts w:ascii="Arial" w:hAnsi="Arial" w:cs="Arial"/>
                <w:noProof/>
                <w:webHidden/>
                <w:sz w:val="22"/>
                <w:szCs w:val="22"/>
              </w:rPr>
              <w:fldChar w:fldCharType="separate"/>
            </w:r>
            <w:r w:rsidR="003018B2">
              <w:rPr>
                <w:rFonts w:ascii="Arial" w:hAnsi="Arial" w:cs="Arial"/>
                <w:noProof/>
                <w:webHidden/>
                <w:sz w:val="22"/>
                <w:szCs w:val="22"/>
              </w:rPr>
              <w:t>15</w:t>
            </w:r>
            <w:r w:rsidR="00CA25AE" w:rsidRPr="00CA25AE">
              <w:rPr>
                <w:rFonts w:ascii="Arial" w:hAnsi="Arial" w:cs="Arial"/>
                <w:noProof/>
                <w:webHidden/>
                <w:sz w:val="22"/>
                <w:szCs w:val="22"/>
              </w:rPr>
              <w:fldChar w:fldCharType="end"/>
            </w:r>
          </w:hyperlink>
        </w:p>
        <w:p w14:paraId="7F0ECC83" w14:textId="60666C79" w:rsidR="00CA25AE" w:rsidRPr="00CA25AE" w:rsidRDefault="00D5426F">
          <w:pPr>
            <w:pStyle w:val="TDC2"/>
            <w:tabs>
              <w:tab w:val="left" w:pos="1100"/>
              <w:tab w:val="right" w:leader="dot" w:pos="9397"/>
            </w:tabs>
            <w:rPr>
              <w:rFonts w:ascii="Arial" w:eastAsiaTheme="minorEastAsia" w:hAnsi="Arial" w:cs="Arial"/>
              <w:noProof/>
              <w:sz w:val="22"/>
              <w:szCs w:val="22"/>
              <w:lang w:val="es-CO" w:eastAsia="es-CO"/>
            </w:rPr>
          </w:pPr>
          <w:hyperlink w:anchor="_Toc42628507" w:history="1">
            <w:r w:rsidR="00CA25AE" w:rsidRPr="00CA25AE">
              <w:rPr>
                <w:rStyle w:val="Hipervnculo"/>
                <w:rFonts w:ascii="Arial" w:hAnsi="Arial" w:cs="Arial"/>
                <w:bCs/>
                <w:noProof/>
                <w:sz w:val="22"/>
                <w:szCs w:val="22"/>
                <w:lang w:val="es-ES" w:eastAsia="es-ES_tradnl"/>
              </w:rPr>
              <w:t>10.1.3.</w:t>
            </w:r>
            <w:r w:rsidR="00CA25AE" w:rsidRPr="00CA25AE">
              <w:rPr>
                <w:rFonts w:ascii="Arial" w:eastAsiaTheme="minorEastAsia" w:hAnsi="Arial" w:cs="Arial"/>
                <w:noProof/>
                <w:sz w:val="22"/>
                <w:szCs w:val="22"/>
                <w:lang w:val="es-CO" w:eastAsia="es-CO"/>
              </w:rPr>
              <w:tab/>
            </w:r>
            <w:r w:rsidR="00CA25AE" w:rsidRPr="00CA25AE">
              <w:rPr>
                <w:rStyle w:val="Hipervnculo"/>
                <w:rFonts w:ascii="Arial" w:hAnsi="Arial" w:cs="Arial"/>
                <w:bCs/>
                <w:noProof/>
                <w:sz w:val="22"/>
                <w:szCs w:val="22"/>
                <w:lang w:val="es-ES" w:eastAsia="es-ES_tradnl"/>
              </w:rPr>
              <w:t>INTERNEXA S.A.</w:t>
            </w:r>
            <w:r w:rsidR="00CA25AE" w:rsidRPr="00CA25AE">
              <w:rPr>
                <w:rFonts w:ascii="Arial" w:hAnsi="Arial" w:cs="Arial"/>
                <w:noProof/>
                <w:webHidden/>
                <w:sz w:val="22"/>
                <w:szCs w:val="22"/>
              </w:rPr>
              <w:tab/>
            </w:r>
            <w:r w:rsidR="00CA25AE" w:rsidRPr="00CA25AE">
              <w:rPr>
                <w:rFonts w:ascii="Arial" w:hAnsi="Arial" w:cs="Arial"/>
                <w:noProof/>
                <w:webHidden/>
                <w:sz w:val="22"/>
                <w:szCs w:val="22"/>
              </w:rPr>
              <w:fldChar w:fldCharType="begin"/>
            </w:r>
            <w:r w:rsidR="00CA25AE" w:rsidRPr="00CA25AE">
              <w:rPr>
                <w:rFonts w:ascii="Arial" w:hAnsi="Arial" w:cs="Arial"/>
                <w:noProof/>
                <w:webHidden/>
                <w:sz w:val="22"/>
                <w:szCs w:val="22"/>
              </w:rPr>
              <w:instrText xml:space="preserve"> PAGEREF _Toc42628507 \h </w:instrText>
            </w:r>
            <w:r w:rsidR="00CA25AE" w:rsidRPr="00CA25AE">
              <w:rPr>
                <w:rFonts w:ascii="Arial" w:hAnsi="Arial" w:cs="Arial"/>
                <w:noProof/>
                <w:webHidden/>
                <w:sz w:val="22"/>
                <w:szCs w:val="22"/>
              </w:rPr>
            </w:r>
            <w:r w:rsidR="00CA25AE" w:rsidRPr="00CA25AE">
              <w:rPr>
                <w:rFonts w:ascii="Arial" w:hAnsi="Arial" w:cs="Arial"/>
                <w:noProof/>
                <w:webHidden/>
                <w:sz w:val="22"/>
                <w:szCs w:val="22"/>
              </w:rPr>
              <w:fldChar w:fldCharType="separate"/>
            </w:r>
            <w:r w:rsidR="003018B2">
              <w:rPr>
                <w:rFonts w:ascii="Arial" w:hAnsi="Arial" w:cs="Arial"/>
                <w:noProof/>
                <w:webHidden/>
                <w:sz w:val="22"/>
                <w:szCs w:val="22"/>
              </w:rPr>
              <w:t>15</w:t>
            </w:r>
            <w:r w:rsidR="00CA25AE" w:rsidRPr="00CA25AE">
              <w:rPr>
                <w:rFonts w:ascii="Arial" w:hAnsi="Arial" w:cs="Arial"/>
                <w:noProof/>
                <w:webHidden/>
                <w:sz w:val="22"/>
                <w:szCs w:val="22"/>
              </w:rPr>
              <w:fldChar w:fldCharType="end"/>
            </w:r>
          </w:hyperlink>
        </w:p>
        <w:p w14:paraId="75C8B88B" w14:textId="76056308" w:rsidR="00CA25AE" w:rsidRPr="00CA25AE" w:rsidRDefault="00D5426F">
          <w:pPr>
            <w:pStyle w:val="TDC2"/>
            <w:tabs>
              <w:tab w:val="left" w:pos="1100"/>
              <w:tab w:val="right" w:leader="dot" w:pos="9397"/>
            </w:tabs>
            <w:rPr>
              <w:rFonts w:ascii="Arial" w:eastAsiaTheme="minorEastAsia" w:hAnsi="Arial" w:cs="Arial"/>
              <w:noProof/>
              <w:sz w:val="22"/>
              <w:szCs w:val="22"/>
              <w:lang w:val="es-CO" w:eastAsia="es-CO"/>
            </w:rPr>
          </w:pPr>
          <w:hyperlink w:anchor="_Toc42628508" w:history="1">
            <w:r w:rsidR="00CA25AE" w:rsidRPr="00CA25AE">
              <w:rPr>
                <w:rStyle w:val="Hipervnculo"/>
                <w:rFonts w:ascii="Arial" w:hAnsi="Arial" w:cs="Arial"/>
                <w:noProof/>
                <w:sz w:val="22"/>
                <w:szCs w:val="22"/>
                <w:lang w:val="es-ES" w:eastAsia="es-ES_tradnl"/>
              </w:rPr>
              <w:t>10.1.4.</w:t>
            </w:r>
            <w:r w:rsidR="00CA25AE" w:rsidRPr="00CA25AE">
              <w:rPr>
                <w:rFonts w:ascii="Arial" w:eastAsiaTheme="minorEastAsia" w:hAnsi="Arial" w:cs="Arial"/>
                <w:noProof/>
                <w:sz w:val="22"/>
                <w:szCs w:val="22"/>
                <w:lang w:val="es-CO" w:eastAsia="es-CO"/>
              </w:rPr>
              <w:tab/>
            </w:r>
            <w:r w:rsidR="00CA25AE" w:rsidRPr="00CA25AE">
              <w:rPr>
                <w:rStyle w:val="Hipervnculo"/>
                <w:rFonts w:ascii="Arial" w:hAnsi="Arial" w:cs="Arial"/>
                <w:noProof/>
                <w:sz w:val="22"/>
                <w:szCs w:val="22"/>
                <w:lang w:val="es-ES" w:eastAsia="es-ES_tradnl"/>
              </w:rPr>
              <w:t>GASTO DE TELEFONÍA MÓVIL - AVANTEL</w:t>
            </w:r>
            <w:r w:rsidR="00CA25AE" w:rsidRPr="00CA25AE">
              <w:rPr>
                <w:rFonts w:ascii="Arial" w:hAnsi="Arial" w:cs="Arial"/>
                <w:noProof/>
                <w:webHidden/>
                <w:sz w:val="22"/>
                <w:szCs w:val="22"/>
              </w:rPr>
              <w:tab/>
            </w:r>
            <w:r w:rsidR="00CA25AE" w:rsidRPr="00CA25AE">
              <w:rPr>
                <w:rFonts w:ascii="Arial" w:hAnsi="Arial" w:cs="Arial"/>
                <w:noProof/>
                <w:webHidden/>
                <w:sz w:val="22"/>
                <w:szCs w:val="22"/>
              </w:rPr>
              <w:fldChar w:fldCharType="begin"/>
            </w:r>
            <w:r w:rsidR="00CA25AE" w:rsidRPr="00CA25AE">
              <w:rPr>
                <w:rFonts w:ascii="Arial" w:hAnsi="Arial" w:cs="Arial"/>
                <w:noProof/>
                <w:webHidden/>
                <w:sz w:val="22"/>
                <w:szCs w:val="22"/>
              </w:rPr>
              <w:instrText xml:space="preserve"> PAGEREF _Toc42628508 \h </w:instrText>
            </w:r>
            <w:r w:rsidR="00CA25AE" w:rsidRPr="00CA25AE">
              <w:rPr>
                <w:rFonts w:ascii="Arial" w:hAnsi="Arial" w:cs="Arial"/>
                <w:noProof/>
                <w:webHidden/>
                <w:sz w:val="22"/>
                <w:szCs w:val="22"/>
              </w:rPr>
            </w:r>
            <w:r w:rsidR="00CA25AE" w:rsidRPr="00CA25AE">
              <w:rPr>
                <w:rFonts w:ascii="Arial" w:hAnsi="Arial" w:cs="Arial"/>
                <w:noProof/>
                <w:webHidden/>
                <w:sz w:val="22"/>
                <w:szCs w:val="22"/>
              </w:rPr>
              <w:fldChar w:fldCharType="separate"/>
            </w:r>
            <w:r w:rsidR="003018B2">
              <w:rPr>
                <w:rFonts w:ascii="Arial" w:hAnsi="Arial" w:cs="Arial"/>
                <w:noProof/>
                <w:webHidden/>
                <w:sz w:val="22"/>
                <w:szCs w:val="22"/>
              </w:rPr>
              <w:t>16</w:t>
            </w:r>
            <w:r w:rsidR="00CA25AE" w:rsidRPr="00CA25AE">
              <w:rPr>
                <w:rFonts w:ascii="Arial" w:hAnsi="Arial" w:cs="Arial"/>
                <w:noProof/>
                <w:webHidden/>
                <w:sz w:val="22"/>
                <w:szCs w:val="22"/>
              </w:rPr>
              <w:fldChar w:fldCharType="end"/>
            </w:r>
          </w:hyperlink>
        </w:p>
        <w:p w14:paraId="305CAF8C" w14:textId="086E7057" w:rsidR="00CA25AE" w:rsidRPr="00CA25AE" w:rsidRDefault="00D5426F">
          <w:pPr>
            <w:pStyle w:val="TDC2"/>
            <w:tabs>
              <w:tab w:val="left" w:pos="880"/>
              <w:tab w:val="right" w:leader="dot" w:pos="9397"/>
            </w:tabs>
            <w:rPr>
              <w:rFonts w:ascii="Arial" w:eastAsiaTheme="minorEastAsia" w:hAnsi="Arial" w:cs="Arial"/>
              <w:noProof/>
              <w:sz w:val="22"/>
              <w:szCs w:val="22"/>
              <w:lang w:val="es-CO" w:eastAsia="es-CO"/>
            </w:rPr>
          </w:pPr>
          <w:hyperlink w:anchor="_Toc42628509" w:history="1">
            <w:r w:rsidR="00CA25AE" w:rsidRPr="00CA25AE">
              <w:rPr>
                <w:rStyle w:val="Hipervnculo"/>
                <w:rFonts w:ascii="Arial" w:hAnsi="Arial" w:cs="Arial"/>
                <w:noProof/>
                <w:sz w:val="22"/>
                <w:szCs w:val="22"/>
                <w:lang w:val="es-ES" w:eastAsia="es-ES_tradnl"/>
              </w:rPr>
              <w:t>10.2.</w:t>
            </w:r>
            <w:r w:rsidR="00CA25AE" w:rsidRPr="00CA25AE">
              <w:rPr>
                <w:rFonts w:ascii="Arial" w:eastAsiaTheme="minorEastAsia" w:hAnsi="Arial" w:cs="Arial"/>
                <w:noProof/>
                <w:sz w:val="22"/>
                <w:szCs w:val="22"/>
                <w:lang w:val="es-CO" w:eastAsia="es-CO"/>
              </w:rPr>
              <w:tab/>
            </w:r>
            <w:r w:rsidR="00CA25AE" w:rsidRPr="00CA25AE">
              <w:rPr>
                <w:rStyle w:val="Hipervnculo"/>
                <w:rFonts w:ascii="Arial" w:hAnsi="Arial" w:cs="Arial"/>
                <w:noProof/>
                <w:sz w:val="22"/>
                <w:szCs w:val="22"/>
                <w:lang w:val="es-ES" w:eastAsia="es-ES_tradnl"/>
              </w:rPr>
              <w:t>ENERGÍA ELÉCTRICA</w:t>
            </w:r>
            <w:r w:rsidR="00CA25AE" w:rsidRPr="00CA25AE">
              <w:rPr>
                <w:rFonts w:ascii="Arial" w:hAnsi="Arial" w:cs="Arial"/>
                <w:noProof/>
                <w:webHidden/>
                <w:sz w:val="22"/>
                <w:szCs w:val="22"/>
              </w:rPr>
              <w:tab/>
            </w:r>
            <w:r w:rsidR="00CA25AE" w:rsidRPr="00CA25AE">
              <w:rPr>
                <w:rFonts w:ascii="Arial" w:hAnsi="Arial" w:cs="Arial"/>
                <w:noProof/>
                <w:webHidden/>
                <w:sz w:val="22"/>
                <w:szCs w:val="22"/>
              </w:rPr>
              <w:fldChar w:fldCharType="begin"/>
            </w:r>
            <w:r w:rsidR="00CA25AE" w:rsidRPr="00CA25AE">
              <w:rPr>
                <w:rFonts w:ascii="Arial" w:hAnsi="Arial" w:cs="Arial"/>
                <w:noProof/>
                <w:webHidden/>
                <w:sz w:val="22"/>
                <w:szCs w:val="22"/>
              </w:rPr>
              <w:instrText xml:space="preserve"> PAGEREF _Toc42628509 \h </w:instrText>
            </w:r>
            <w:r w:rsidR="00CA25AE" w:rsidRPr="00CA25AE">
              <w:rPr>
                <w:rFonts w:ascii="Arial" w:hAnsi="Arial" w:cs="Arial"/>
                <w:noProof/>
                <w:webHidden/>
                <w:sz w:val="22"/>
                <w:szCs w:val="22"/>
              </w:rPr>
            </w:r>
            <w:r w:rsidR="00CA25AE" w:rsidRPr="00CA25AE">
              <w:rPr>
                <w:rFonts w:ascii="Arial" w:hAnsi="Arial" w:cs="Arial"/>
                <w:noProof/>
                <w:webHidden/>
                <w:sz w:val="22"/>
                <w:szCs w:val="22"/>
              </w:rPr>
              <w:fldChar w:fldCharType="separate"/>
            </w:r>
            <w:r w:rsidR="003018B2">
              <w:rPr>
                <w:rFonts w:ascii="Arial" w:hAnsi="Arial" w:cs="Arial"/>
                <w:noProof/>
                <w:webHidden/>
                <w:sz w:val="22"/>
                <w:szCs w:val="22"/>
              </w:rPr>
              <w:t>17</w:t>
            </w:r>
            <w:r w:rsidR="00CA25AE" w:rsidRPr="00CA25AE">
              <w:rPr>
                <w:rFonts w:ascii="Arial" w:hAnsi="Arial" w:cs="Arial"/>
                <w:noProof/>
                <w:webHidden/>
                <w:sz w:val="22"/>
                <w:szCs w:val="22"/>
              </w:rPr>
              <w:fldChar w:fldCharType="end"/>
            </w:r>
          </w:hyperlink>
        </w:p>
        <w:p w14:paraId="6EC75BDB" w14:textId="7F309587" w:rsidR="00CA25AE" w:rsidRPr="00CA25AE" w:rsidRDefault="00D5426F">
          <w:pPr>
            <w:pStyle w:val="TDC2"/>
            <w:tabs>
              <w:tab w:val="left" w:pos="1100"/>
              <w:tab w:val="right" w:leader="dot" w:pos="9397"/>
            </w:tabs>
            <w:rPr>
              <w:rFonts w:ascii="Arial" w:eastAsiaTheme="minorEastAsia" w:hAnsi="Arial" w:cs="Arial"/>
              <w:noProof/>
              <w:sz w:val="22"/>
              <w:szCs w:val="22"/>
              <w:lang w:val="es-CO" w:eastAsia="es-CO"/>
            </w:rPr>
          </w:pPr>
          <w:hyperlink w:anchor="_Toc42628510" w:history="1">
            <w:r w:rsidR="00CA25AE" w:rsidRPr="00CA25AE">
              <w:rPr>
                <w:rStyle w:val="Hipervnculo"/>
                <w:rFonts w:ascii="Arial" w:hAnsi="Arial" w:cs="Arial"/>
                <w:bCs/>
                <w:noProof/>
                <w:sz w:val="22"/>
                <w:szCs w:val="22"/>
                <w:lang w:val="es-ES" w:eastAsia="es-ES_tradnl"/>
              </w:rPr>
              <w:t>10.2.1.</w:t>
            </w:r>
            <w:r w:rsidR="00CA25AE" w:rsidRPr="00CA25AE">
              <w:rPr>
                <w:rFonts w:ascii="Arial" w:eastAsiaTheme="minorEastAsia" w:hAnsi="Arial" w:cs="Arial"/>
                <w:noProof/>
                <w:sz w:val="22"/>
                <w:szCs w:val="22"/>
                <w:lang w:val="es-CO" w:eastAsia="es-CO"/>
              </w:rPr>
              <w:tab/>
            </w:r>
            <w:r w:rsidR="00CA25AE" w:rsidRPr="00CA25AE">
              <w:rPr>
                <w:rStyle w:val="Hipervnculo"/>
                <w:rFonts w:ascii="Arial" w:hAnsi="Arial" w:cs="Arial"/>
                <w:bCs/>
                <w:noProof/>
                <w:sz w:val="22"/>
                <w:szCs w:val="22"/>
                <w:lang w:val="es-ES" w:eastAsia="es-ES_tradnl"/>
              </w:rPr>
              <w:t>SEDE ADMINISTRATIVA</w:t>
            </w:r>
            <w:r w:rsidR="00CA25AE" w:rsidRPr="00CA25AE">
              <w:rPr>
                <w:rFonts w:ascii="Arial" w:hAnsi="Arial" w:cs="Arial"/>
                <w:noProof/>
                <w:webHidden/>
                <w:sz w:val="22"/>
                <w:szCs w:val="22"/>
              </w:rPr>
              <w:tab/>
            </w:r>
            <w:r w:rsidR="00CA25AE" w:rsidRPr="00CA25AE">
              <w:rPr>
                <w:rFonts w:ascii="Arial" w:hAnsi="Arial" w:cs="Arial"/>
                <w:noProof/>
                <w:webHidden/>
                <w:sz w:val="22"/>
                <w:szCs w:val="22"/>
              </w:rPr>
              <w:fldChar w:fldCharType="begin"/>
            </w:r>
            <w:r w:rsidR="00CA25AE" w:rsidRPr="00CA25AE">
              <w:rPr>
                <w:rFonts w:ascii="Arial" w:hAnsi="Arial" w:cs="Arial"/>
                <w:noProof/>
                <w:webHidden/>
                <w:sz w:val="22"/>
                <w:szCs w:val="22"/>
              </w:rPr>
              <w:instrText xml:space="preserve"> PAGEREF _Toc42628510 \h </w:instrText>
            </w:r>
            <w:r w:rsidR="00CA25AE" w:rsidRPr="00CA25AE">
              <w:rPr>
                <w:rFonts w:ascii="Arial" w:hAnsi="Arial" w:cs="Arial"/>
                <w:noProof/>
                <w:webHidden/>
                <w:sz w:val="22"/>
                <w:szCs w:val="22"/>
              </w:rPr>
            </w:r>
            <w:r w:rsidR="00CA25AE" w:rsidRPr="00CA25AE">
              <w:rPr>
                <w:rFonts w:ascii="Arial" w:hAnsi="Arial" w:cs="Arial"/>
                <w:noProof/>
                <w:webHidden/>
                <w:sz w:val="22"/>
                <w:szCs w:val="22"/>
              </w:rPr>
              <w:fldChar w:fldCharType="separate"/>
            </w:r>
            <w:r w:rsidR="003018B2">
              <w:rPr>
                <w:rFonts w:ascii="Arial" w:hAnsi="Arial" w:cs="Arial"/>
                <w:noProof/>
                <w:webHidden/>
                <w:sz w:val="22"/>
                <w:szCs w:val="22"/>
              </w:rPr>
              <w:t>17</w:t>
            </w:r>
            <w:r w:rsidR="00CA25AE" w:rsidRPr="00CA25AE">
              <w:rPr>
                <w:rFonts w:ascii="Arial" w:hAnsi="Arial" w:cs="Arial"/>
                <w:noProof/>
                <w:webHidden/>
                <w:sz w:val="22"/>
                <w:szCs w:val="22"/>
              </w:rPr>
              <w:fldChar w:fldCharType="end"/>
            </w:r>
          </w:hyperlink>
        </w:p>
        <w:p w14:paraId="711BE421" w14:textId="49A39EFC" w:rsidR="00CA25AE" w:rsidRPr="00CA25AE" w:rsidRDefault="00D5426F">
          <w:pPr>
            <w:pStyle w:val="TDC2"/>
            <w:tabs>
              <w:tab w:val="left" w:pos="1100"/>
              <w:tab w:val="right" w:leader="dot" w:pos="9397"/>
            </w:tabs>
            <w:rPr>
              <w:rFonts w:ascii="Arial" w:eastAsiaTheme="minorEastAsia" w:hAnsi="Arial" w:cs="Arial"/>
              <w:noProof/>
              <w:sz w:val="22"/>
              <w:szCs w:val="22"/>
              <w:lang w:val="es-CO" w:eastAsia="es-CO"/>
            </w:rPr>
          </w:pPr>
          <w:hyperlink w:anchor="_Toc42628511" w:history="1">
            <w:r w:rsidR="00CA25AE" w:rsidRPr="00CA25AE">
              <w:rPr>
                <w:rStyle w:val="Hipervnculo"/>
                <w:rFonts w:ascii="Arial" w:hAnsi="Arial" w:cs="Arial"/>
                <w:bCs/>
                <w:noProof/>
                <w:sz w:val="22"/>
                <w:szCs w:val="22"/>
                <w:lang w:val="es-ES" w:eastAsia="es-ES_tradnl"/>
              </w:rPr>
              <w:t>10.2.2.</w:t>
            </w:r>
            <w:r w:rsidR="00CA25AE" w:rsidRPr="00CA25AE">
              <w:rPr>
                <w:rFonts w:ascii="Arial" w:eastAsiaTheme="minorEastAsia" w:hAnsi="Arial" w:cs="Arial"/>
                <w:noProof/>
                <w:sz w:val="22"/>
                <w:szCs w:val="22"/>
                <w:lang w:val="es-CO" w:eastAsia="es-CO"/>
              </w:rPr>
              <w:tab/>
            </w:r>
            <w:r w:rsidR="00CA25AE" w:rsidRPr="00CA25AE">
              <w:rPr>
                <w:rStyle w:val="Hipervnculo"/>
                <w:rFonts w:ascii="Arial" w:hAnsi="Arial" w:cs="Arial"/>
                <w:bCs/>
                <w:noProof/>
                <w:sz w:val="22"/>
                <w:szCs w:val="22"/>
                <w:lang w:val="es-ES" w:eastAsia="es-ES_tradnl"/>
              </w:rPr>
              <w:t>SEDE PLANTA LA ESMERALDA</w:t>
            </w:r>
            <w:r w:rsidR="00CA25AE" w:rsidRPr="00CA25AE">
              <w:rPr>
                <w:rFonts w:ascii="Arial" w:hAnsi="Arial" w:cs="Arial"/>
                <w:noProof/>
                <w:webHidden/>
                <w:sz w:val="22"/>
                <w:szCs w:val="22"/>
              </w:rPr>
              <w:tab/>
            </w:r>
            <w:r w:rsidR="00CA25AE" w:rsidRPr="00CA25AE">
              <w:rPr>
                <w:rFonts w:ascii="Arial" w:hAnsi="Arial" w:cs="Arial"/>
                <w:noProof/>
                <w:webHidden/>
                <w:sz w:val="22"/>
                <w:szCs w:val="22"/>
              </w:rPr>
              <w:fldChar w:fldCharType="begin"/>
            </w:r>
            <w:r w:rsidR="00CA25AE" w:rsidRPr="00CA25AE">
              <w:rPr>
                <w:rFonts w:ascii="Arial" w:hAnsi="Arial" w:cs="Arial"/>
                <w:noProof/>
                <w:webHidden/>
                <w:sz w:val="22"/>
                <w:szCs w:val="22"/>
              </w:rPr>
              <w:instrText xml:space="preserve"> PAGEREF _Toc42628511 \h </w:instrText>
            </w:r>
            <w:r w:rsidR="00CA25AE" w:rsidRPr="00CA25AE">
              <w:rPr>
                <w:rFonts w:ascii="Arial" w:hAnsi="Arial" w:cs="Arial"/>
                <w:noProof/>
                <w:webHidden/>
                <w:sz w:val="22"/>
                <w:szCs w:val="22"/>
              </w:rPr>
            </w:r>
            <w:r w:rsidR="00CA25AE" w:rsidRPr="00CA25AE">
              <w:rPr>
                <w:rFonts w:ascii="Arial" w:hAnsi="Arial" w:cs="Arial"/>
                <w:noProof/>
                <w:webHidden/>
                <w:sz w:val="22"/>
                <w:szCs w:val="22"/>
              </w:rPr>
              <w:fldChar w:fldCharType="separate"/>
            </w:r>
            <w:r w:rsidR="003018B2">
              <w:rPr>
                <w:rFonts w:ascii="Arial" w:hAnsi="Arial" w:cs="Arial"/>
                <w:noProof/>
                <w:webHidden/>
                <w:sz w:val="22"/>
                <w:szCs w:val="22"/>
              </w:rPr>
              <w:t>17</w:t>
            </w:r>
            <w:r w:rsidR="00CA25AE" w:rsidRPr="00CA25AE">
              <w:rPr>
                <w:rFonts w:ascii="Arial" w:hAnsi="Arial" w:cs="Arial"/>
                <w:noProof/>
                <w:webHidden/>
                <w:sz w:val="22"/>
                <w:szCs w:val="22"/>
              </w:rPr>
              <w:fldChar w:fldCharType="end"/>
            </w:r>
          </w:hyperlink>
        </w:p>
        <w:p w14:paraId="560BC4B1" w14:textId="7CCA7713" w:rsidR="00CA25AE" w:rsidRPr="00CA25AE" w:rsidRDefault="00D5426F">
          <w:pPr>
            <w:pStyle w:val="TDC2"/>
            <w:tabs>
              <w:tab w:val="left" w:pos="1100"/>
              <w:tab w:val="right" w:leader="dot" w:pos="9397"/>
            </w:tabs>
            <w:rPr>
              <w:rFonts w:ascii="Arial" w:eastAsiaTheme="minorEastAsia" w:hAnsi="Arial" w:cs="Arial"/>
              <w:noProof/>
              <w:sz w:val="22"/>
              <w:szCs w:val="22"/>
              <w:lang w:val="es-CO" w:eastAsia="es-CO"/>
            </w:rPr>
          </w:pPr>
          <w:hyperlink w:anchor="_Toc42628512" w:history="1">
            <w:r w:rsidR="00CA25AE" w:rsidRPr="00CA25AE">
              <w:rPr>
                <w:rStyle w:val="Hipervnculo"/>
                <w:rFonts w:ascii="Arial" w:hAnsi="Arial" w:cs="Arial"/>
                <w:noProof/>
                <w:sz w:val="22"/>
                <w:szCs w:val="22"/>
                <w:lang w:val="es-ES" w:eastAsia="es-ES_tradnl"/>
              </w:rPr>
              <w:t>10.2.3.</w:t>
            </w:r>
            <w:r w:rsidR="00CA25AE" w:rsidRPr="00CA25AE">
              <w:rPr>
                <w:rFonts w:ascii="Arial" w:eastAsiaTheme="minorEastAsia" w:hAnsi="Arial" w:cs="Arial"/>
                <w:noProof/>
                <w:sz w:val="22"/>
                <w:szCs w:val="22"/>
                <w:lang w:val="es-CO" w:eastAsia="es-CO"/>
              </w:rPr>
              <w:tab/>
            </w:r>
            <w:r w:rsidR="00CA25AE" w:rsidRPr="00CA25AE">
              <w:rPr>
                <w:rStyle w:val="Hipervnculo"/>
                <w:rFonts w:ascii="Arial" w:hAnsi="Arial" w:cs="Arial"/>
                <w:noProof/>
                <w:sz w:val="22"/>
                <w:szCs w:val="22"/>
                <w:lang w:val="es-ES" w:eastAsia="es-ES_tradnl"/>
              </w:rPr>
              <w:t>SEDES OPERATIVAS: AVENIDA 3RA (Antigua) y LA ELVIRA (Nueva)</w:t>
            </w:r>
            <w:r w:rsidR="00CA25AE" w:rsidRPr="00CA25AE">
              <w:rPr>
                <w:rFonts w:ascii="Arial" w:hAnsi="Arial" w:cs="Arial"/>
                <w:noProof/>
                <w:webHidden/>
                <w:sz w:val="22"/>
                <w:szCs w:val="22"/>
              </w:rPr>
              <w:tab/>
            </w:r>
            <w:r w:rsidR="00CA25AE" w:rsidRPr="00CA25AE">
              <w:rPr>
                <w:rFonts w:ascii="Arial" w:hAnsi="Arial" w:cs="Arial"/>
                <w:noProof/>
                <w:webHidden/>
                <w:sz w:val="22"/>
                <w:szCs w:val="22"/>
              </w:rPr>
              <w:fldChar w:fldCharType="begin"/>
            </w:r>
            <w:r w:rsidR="00CA25AE" w:rsidRPr="00CA25AE">
              <w:rPr>
                <w:rFonts w:ascii="Arial" w:hAnsi="Arial" w:cs="Arial"/>
                <w:noProof/>
                <w:webHidden/>
                <w:sz w:val="22"/>
                <w:szCs w:val="22"/>
              </w:rPr>
              <w:instrText xml:space="preserve"> PAGEREF _Toc42628512 \h </w:instrText>
            </w:r>
            <w:r w:rsidR="00CA25AE" w:rsidRPr="00CA25AE">
              <w:rPr>
                <w:rFonts w:ascii="Arial" w:hAnsi="Arial" w:cs="Arial"/>
                <w:noProof/>
                <w:webHidden/>
                <w:sz w:val="22"/>
                <w:szCs w:val="22"/>
              </w:rPr>
            </w:r>
            <w:r w:rsidR="00CA25AE" w:rsidRPr="00CA25AE">
              <w:rPr>
                <w:rFonts w:ascii="Arial" w:hAnsi="Arial" w:cs="Arial"/>
                <w:noProof/>
                <w:webHidden/>
                <w:sz w:val="22"/>
                <w:szCs w:val="22"/>
              </w:rPr>
              <w:fldChar w:fldCharType="separate"/>
            </w:r>
            <w:r w:rsidR="003018B2">
              <w:rPr>
                <w:rFonts w:ascii="Arial" w:hAnsi="Arial" w:cs="Arial"/>
                <w:noProof/>
                <w:webHidden/>
                <w:sz w:val="22"/>
                <w:szCs w:val="22"/>
              </w:rPr>
              <w:t>18</w:t>
            </w:r>
            <w:r w:rsidR="00CA25AE" w:rsidRPr="00CA25AE">
              <w:rPr>
                <w:rFonts w:ascii="Arial" w:hAnsi="Arial" w:cs="Arial"/>
                <w:noProof/>
                <w:webHidden/>
                <w:sz w:val="22"/>
                <w:szCs w:val="22"/>
              </w:rPr>
              <w:fldChar w:fldCharType="end"/>
            </w:r>
          </w:hyperlink>
        </w:p>
        <w:p w14:paraId="1C859A23" w14:textId="09876E37" w:rsidR="00CA25AE" w:rsidRPr="00CA25AE" w:rsidRDefault="00D5426F">
          <w:pPr>
            <w:pStyle w:val="TDC2"/>
            <w:tabs>
              <w:tab w:val="left" w:pos="1320"/>
              <w:tab w:val="right" w:leader="dot" w:pos="9397"/>
            </w:tabs>
            <w:rPr>
              <w:rFonts w:ascii="Arial" w:eastAsiaTheme="minorEastAsia" w:hAnsi="Arial" w:cs="Arial"/>
              <w:noProof/>
              <w:sz w:val="22"/>
              <w:szCs w:val="22"/>
              <w:lang w:val="es-CO" w:eastAsia="es-CO"/>
            </w:rPr>
          </w:pPr>
          <w:hyperlink w:anchor="_Toc42628513" w:history="1">
            <w:r w:rsidR="00CA25AE" w:rsidRPr="00CA25AE">
              <w:rPr>
                <w:rStyle w:val="Hipervnculo"/>
                <w:rFonts w:ascii="Arial" w:hAnsi="Arial" w:cs="Arial"/>
                <w:bCs/>
                <w:noProof/>
                <w:sz w:val="22"/>
                <w:szCs w:val="22"/>
                <w:lang w:val="es-ES" w:eastAsia="es-ES_tradnl"/>
              </w:rPr>
              <w:t>10.2.3.1.</w:t>
            </w:r>
            <w:r w:rsidR="00CA25AE" w:rsidRPr="00CA25AE">
              <w:rPr>
                <w:rFonts w:ascii="Arial" w:eastAsiaTheme="minorEastAsia" w:hAnsi="Arial" w:cs="Arial"/>
                <w:noProof/>
                <w:sz w:val="22"/>
                <w:szCs w:val="22"/>
                <w:lang w:val="es-CO" w:eastAsia="es-CO"/>
              </w:rPr>
              <w:tab/>
            </w:r>
            <w:r w:rsidR="00CA25AE" w:rsidRPr="00CA25AE">
              <w:rPr>
                <w:rStyle w:val="Hipervnculo"/>
                <w:rFonts w:ascii="Arial" w:hAnsi="Arial" w:cs="Arial"/>
                <w:bCs/>
                <w:noProof/>
                <w:sz w:val="22"/>
                <w:szCs w:val="22"/>
                <w:lang w:val="es-ES" w:eastAsia="es-ES_tradnl"/>
              </w:rPr>
              <w:t>AVENIDA 3RA (Antigua)</w:t>
            </w:r>
            <w:r w:rsidR="00CA25AE" w:rsidRPr="00CA25AE">
              <w:rPr>
                <w:rFonts w:ascii="Arial" w:hAnsi="Arial" w:cs="Arial"/>
                <w:noProof/>
                <w:webHidden/>
                <w:sz w:val="22"/>
                <w:szCs w:val="22"/>
              </w:rPr>
              <w:tab/>
            </w:r>
            <w:r w:rsidR="00CA25AE" w:rsidRPr="00CA25AE">
              <w:rPr>
                <w:rFonts w:ascii="Arial" w:hAnsi="Arial" w:cs="Arial"/>
                <w:noProof/>
                <w:webHidden/>
                <w:sz w:val="22"/>
                <w:szCs w:val="22"/>
              </w:rPr>
              <w:fldChar w:fldCharType="begin"/>
            </w:r>
            <w:r w:rsidR="00CA25AE" w:rsidRPr="00CA25AE">
              <w:rPr>
                <w:rFonts w:ascii="Arial" w:hAnsi="Arial" w:cs="Arial"/>
                <w:noProof/>
                <w:webHidden/>
                <w:sz w:val="22"/>
                <w:szCs w:val="22"/>
              </w:rPr>
              <w:instrText xml:space="preserve"> PAGEREF _Toc42628513 \h </w:instrText>
            </w:r>
            <w:r w:rsidR="00CA25AE" w:rsidRPr="00CA25AE">
              <w:rPr>
                <w:rFonts w:ascii="Arial" w:hAnsi="Arial" w:cs="Arial"/>
                <w:noProof/>
                <w:webHidden/>
                <w:sz w:val="22"/>
                <w:szCs w:val="22"/>
              </w:rPr>
            </w:r>
            <w:r w:rsidR="00CA25AE" w:rsidRPr="00CA25AE">
              <w:rPr>
                <w:rFonts w:ascii="Arial" w:hAnsi="Arial" w:cs="Arial"/>
                <w:noProof/>
                <w:webHidden/>
                <w:sz w:val="22"/>
                <w:szCs w:val="22"/>
              </w:rPr>
              <w:fldChar w:fldCharType="separate"/>
            </w:r>
            <w:r w:rsidR="003018B2">
              <w:rPr>
                <w:rFonts w:ascii="Arial" w:hAnsi="Arial" w:cs="Arial"/>
                <w:noProof/>
                <w:webHidden/>
                <w:sz w:val="22"/>
                <w:szCs w:val="22"/>
              </w:rPr>
              <w:t>18</w:t>
            </w:r>
            <w:r w:rsidR="00CA25AE" w:rsidRPr="00CA25AE">
              <w:rPr>
                <w:rFonts w:ascii="Arial" w:hAnsi="Arial" w:cs="Arial"/>
                <w:noProof/>
                <w:webHidden/>
                <w:sz w:val="22"/>
                <w:szCs w:val="22"/>
              </w:rPr>
              <w:fldChar w:fldCharType="end"/>
            </w:r>
          </w:hyperlink>
        </w:p>
        <w:p w14:paraId="4C76F067" w14:textId="16F44637" w:rsidR="00CA25AE" w:rsidRPr="00CA25AE" w:rsidRDefault="00D5426F">
          <w:pPr>
            <w:pStyle w:val="TDC2"/>
            <w:tabs>
              <w:tab w:val="left" w:pos="1320"/>
              <w:tab w:val="right" w:leader="dot" w:pos="9397"/>
            </w:tabs>
            <w:rPr>
              <w:rFonts w:ascii="Arial" w:eastAsiaTheme="minorEastAsia" w:hAnsi="Arial" w:cs="Arial"/>
              <w:noProof/>
              <w:sz w:val="22"/>
              <w:szCs w:val="22"/>
              <w:lang w:val="es-CO" w:eastAsia="es-CO"/>
            </w:rPr>
          </w:pPr>
          <w:hyperlink w:anchor="_Toc42628514" w:history="1">
            <w:r w:rsidR="00CA25AE" w:rsidRPr="00CA25AE">
              <w:rPr>
                <w:rStyle w:val="Hipervnculo"/>
                <w:rFonts w:ascii="Arial" w:hAnsi="Arial" w:cs="Arial"/>
                <w:bCs/>
                <w:noProof/>
                <w:sz w:val="22"/>
                <w:szCs w:val="22"/>
                <w:lang w:val="es-ES" w:eastAsia="es-ES_tradnl"/>
              </w:rPr>
              <w:t>10.2.3.2.</w:t>
            </w:r>
            <w:r w:rsidR="00CA25AE" w:rsidRPr="00CA25AE">
              <w:rPr>
                <w:rFonts w:ascii="Arial" w:eastAsiaTheme="minorEastAsia" w:hAnsi="Arial" w:cs="Arial"/>
                <w:noProof/>
                <w:sz w:val="22"/>
                <w:szCs w:val="22"/>
                <w:lang w:val="es-CO" w:eastAsia="es-CO"/>
              </w:rPr>
              <w:tab/>
            </w:r>
            <w:r w:rsidR="00CA25AE" w:rsidRPr="00CA25AE">
              <w:rPr>
                <w:rStyle w:val="Hipervnculo"/>
                <w:rFonts w:ascii="Arial" w:hAnsi="Arial" w:cs="Arial"/>
                <w:bCs/>
                <w:noProof/>
                <w:sz w:val="22"/>
                <w:szCs w:val="22"/>
                <w:lang w:val="es-ES" w:eastAsia="es-ES_tradnl"/>
              </w:rPr>
              <w:t>Sede LA ELVIRA</w:t>
            </w:r>
            <w:r w:rsidR="00CA25AE" w:rsidRPr="00CA25AE">
              <w:rPr>
                <w:rFonts w:ascii="Arial" w:hAnsi="Arial" w:cs="Arial"/>
                <w:noProof/>
                <w:webHidden/>
                <w:sz w:val="22"/>
                <w:szCs w:val="22"/>
              </w:rPr>
              <w:tab/>
            </w:r>
            <w:r w:rsidR="00CA25AE" w:rsidRPr="00CA25AE">
              <w:rPr>
                <w:rFonts w:ascii="Arial" w:hAnsi="Arial" w:cs="Arial"/>
                <w:noProof/>
                <w:webHidden/>
                <w:sz w:val="22"/>
                <w:szCs w:val="22"/>
              </w:rPr>
              <w:fldChar w:fldCharType="begin"/>
            </w:r>
            <w:r w:rsidR="00CA25AE" w:rsidRPr="00CA25AE">
              <w:rPr>
                <w:rFonts w:ascii="Arial" w:hAnsi="Arial" w:cs="Arial"/>
                <w:noProof/>
                <w:webHidden/>
                <w:sz w:val="22"/>
                <w:szCs w:val="22"/>
              </w:rPr>
              <w:instrText xml:space="preserve"> PAGEREF _Toc42628514 \h </w:instrText>
            </w:r>
            <w:r w:rsidR="00CA25AE" w:rsidRPr="00CA25AE">
              <w:rPr>
                <w:rFonts w:ascii="Arial" w:hAnsi="Arial" w:cs="Arial"/>
                <w:noProof/>
                <w:webHidden/>
                <w:sz w:val="22"/>
                <w:szCs w:val="22"/>
              </w:rPr>
            </w:r>
            <w:r w:rsidR="00CA25AE" w:rsidRPr="00CA25AE">
              <w:rPr>
                <w:rFonts w:ascii="Arial" w:hAnsi="Arial" w:cs="Arial"/>
                <w:noProof/>
                <w:webHidden/>
                <w:sz w:val="22"/>
                <w:szCs w:val="22"/>
              </w:rPr>
              <w:fldChar w:fldCharType="separate"/>
            </w:r>
            <w:r w:rsidR="003018B2">
              <w:rPr>
                <w:rFonts w:ascii="Arial" w:hAnsi="Arial" w:cs="Arial"/>
                <w:noProof/>
                <w:webHidden/>
                <w:sz w:val="22"/>
                <w:szCs w:val="22"/>
              </w:rPr>
              <w:t>19</w:t>
            </w:r>
            <w:r w:rsidR="00CA25AE" w:rsidRPr="00CA25AE">
              <w:rPr>
                <w:rFonts w:ascii="Arial" w:hAnsi="Arial" w:cs="Arial"/>
                <w:noProof/>
                <w:webHidden/>
                <w:sz w:val="22"/>
                <w:szCs w:val="22"/>
              </w:rPr>
              <w:fldChar w:fldCharType="end"/>
            </w:r>
          </w:hyperlink>
        </w:p>
        <w:p w14:paraId="09F18865" w14:textId="2418A744" w:rsidR="00CA25AE" w:rsidRPr="00CA25AE" w:rsidRDefault="00D5426F">
          <w:pPr>
            <w:pStyle w:val="TDC2"/>
            <w:tabs>
              <w:tab w:val="left" w:pos="880"/>
              <w:tab w:val="right" w:leader="dot" w:pos="9397"/>
            </w:tabs>
            <w:rPr>
              <w:rFonts w:ascii="Arial" w:eastAsiaTheme="minorEastAsia" w:hAnsi="Arial" w:cs="Arial"/>
              <w:noProof/>
              <w:sz w:val="22"/>
              <w:szCs w:val="22"/>
              <w:lang w:val="es-CO" w:eastAsia="es-CO"/>
            </w:rPr>
          </w:pPr>
          <w:hyperlink w:anchor="_Toc42628515" w:history="1">
            <w:r w:rsidR="00CA25AE" w:rsidRPr="00CA25AE">
              <w:rPr>
                <w:rStyle w:val="Hipervnculo"/>
                <w:rFonts w:ascii="Arial" w:hAnsi="Arial" w:cs="Arial"/>
                <w:noProof/>
                <w:sz w:val="22"/>
                <w:szCs w:val="22"/>
                <w:lang w:val="es-ES" w:eastAsia="es-ES_tradnl"/>
              </w:rPr>
              <w:t>10.3.</w:t>
            </w:r>
            <w:r w:rsidR="00CA25AE" w:rsidRPr="00CA25AE">
              <w:rPr>
                <w:rFonts w:ascii="Arial" w:eastAsiaTheme="minorEastAsia" w:hAnsi="Arial" w:cs="Arial"/>
                <w:noProof/>
                <w:sz w:val="22"/>
                <w:szCs w:val="22"/>
                <w:lang w:val="es-CO" w:eastAsia="es-CO"/>
              </w:rPr>
              <w:tab/>
            </w:r>
            <w:r w:rsidR="00CA25AE" w:rsidRPr="00CA25AE">
              <w:rPr>
                <w:rStyle w:val="Hipervnculo"/>
                <w:rFonts w:ascii="Arial" w:hAnsi="Arial" w:cs="Arial"/>
                <w:noProof/>
                <w:sz w:val="22"/>
                <w:szCs w:val="22"/>
                <w:lang w:val="es-ES" w:eastAsia="es-ES_tradnl"/>
              </w:rPr>
              <w:t>ACUEDUCTO</w:t>
            </w:r>
            <w:r w:rsidR="00CA25AE" w:rsidRPr="00CA25AE">
              <w:rPr>
                <w:rFonts w:ascii="Arial" w:hAnsi="Arial" w:cs="Arial"/>
                <w:noProof/>
                <w:webHidden/>
                <w:sz w:val="22"/>
                <w:szCs w:val="22"/>
              </w:rPr>
              <w:tab/>
            </w:r>
            <w:r w:rsidR="00CA25AE" w:rsidRPr="00CA25AE">
              <w:rPr>
                <w:rFonts w:ascii="Arial" w:hAnsi="Arial" w:cs="Arial"/>
                <w:noProof/>
                <w:webHidden/>
                <w:sz w:val="22"/>
                <w:szCs w:val="22"/>
              </w:rPr>
              <w:fldChar w:fldCharType="begin"/>
            </w:r>
            <w:r w:rsidR="00CA25AE" w:rsidRPr="00CA25AE">
              <w:rPr>
                <w:rFonts w:ascii="Arial" w:hAnsi="Arial" w:cs="Arial"/>
                <w:noProof/>
                <w:webHidden/>
                <w:sz w:val="22"/>
                <w:szCs w:val="22"/>
              </w:rPr>
              <w:instrText xml:space="preserve"> PAGEREF _Toc42628515 \h </w:instrText>
            </w:r>
            <w:r w:rsidR="00CA25AE" w:rsidRPr="00CA25AE">
              <w:rPr>
                <w:rFonts w:ascii="Arial" w:hAnsi="Arial" w:cs="Arial"/>
                <w:noProof/>
                <w:webHidden/>
                <w:sz w:val="22"/>
                <w:szCs w:val="22"/>
              </w:rPr>
            </w:r>
            <w:r w:rsidR="00CA25AE" w:rsidRPr="00CA25AE">
              <w:rPr>
                <w:rFonts w:ascii="Arial" w:hAnsi="Arial" w:cs="Arial"/>
                <w:noProof/>
                <w:webHidden/>
                <w:sz w:val="22"/>
                <w:szCs w:val="22"/>
              </w:rPr>
              <w:fldChar w:fldCharType="separate"/>
            </w:r>
            <w:r w:rsidR="003018B2">
              <w:rPr>
                <w:rFonts w:ascii="Arial" w:hAnsi="Arial" w:cs="Arial"/>
                <w:noProof/>
                <w:webHidden/>
                <w:sz w:val="22"/>
                <w:szCs w:val="22"/>
              </w:rPr>
              <w:t>20</w:t>
            </w:r>
            <w:r w:rsidR="00CA25AE" w:rsidRPr="00CA25AE">
              <w:rPr>
                <w:rFonts w:ascii="Arial" w:hAnsi="Arial" w:cs="Arial"/>
                <w:noProof/>
                <w:webHidden/>
                <w:sz w:val="22"/>
                <w:szCs w:val="22"/>
              </w:rPr>
              <w:fldChar w:fldCharType="end"/>
            </w:r>
          </w:hyperlink>
        </w:p>
        <w:p w14:paraId="120A5087" w14:textId="7DFF1111" w:rsidR="00CA25AE" w:rsidRPr="00CA25AE" w:rsidRDefault="00D5426F">
          <w:pPr>
            <w:pStyle w:val="TDC2"/>
            <w:tabs>
              <w:tab w:val="left" w:pos="1100"/>
              <w:tab w:val="right" w:leader="dot" w:pos="9397"/>
            </w:tabs>
            <w:rPr>
              <w:rFonts w:ascii="Arial" w:eastAsiaTheme="minorEastAsia" w:hAnsi="Arial" w:cs="Arial"/>
              <w:noProof/>
              <w:sz w:val="22"/>
              <w:szCs w:val="22"/>
              <w:lang w:val="es-CO" w:eastAsia="es-CO"/>
            </w:rPr>
          </w:pPr>
          <w:hyperlink w:anchor="_Toc42628516" w:history="1">
            <w:r w:rsidR="00CA25AE" w:rsidRPr="00CA25AE">
              <w:rPr>
                <w:rStyle w:val="Hipervnculo"/>
                <w:rFonts w:ascii="Arial" w:hAnsi="Arial" w:cs="Arial"/>
                <w:noProof/>
                <w:sz w:val="22"/>
                <w:szCs w:val="22"/>
                <w:lang w:val="es-ES" w:eastAsia="es-ES_tradnl"/>
              </w:rPr>
              <w:t>10.3.1.</w:t>
            </w:r>
            <w:r w:rsidR="00CA25AE" w:rsidRPr="00CA25AE">
              <w:rPr>
                <w:rFonts w:ascii="Arial" w:eastAsiaTheme="minorEastAsia" w:hAnsi="Arial" w:cs="Arial"/>
                <w:noProof/>
                <w:sz w:val="22"/>
                <w:szCs w:val="22"/>
                <w:lang w:val="es-CO" w:eastAsia="es-CO"/>
              </w:rPr>
              <w:tab/>
            </w:r>
            <w:r w:rsidR="00CA25AE" w:rsidRPr="00CA25AE">
              <w:rPr>
                <w:rStyle w:val="Hipervnculo"/>
                <w:rFonts w:ascii="Arial" w:hAnsi="Arial" w:cs="Arial"/>
                <w:noProof/>
                <w:sz w:val="22"/>
                <w:szCs w:val="22"/>
                <w:lang w:val="es-ES" w:eastAsia="es-ES_tradnl"/>
              </w:rPr>
              <w:t>SEDE ADMINISTRATIVA</w:t>
            </w:r>
            <w:r w:rsidR="00CA25AE" w:rsidRPr="00CA25AE">
              <w:rPr>
                <w:rFonts w:ascii="Arial" w:hAnsi="Arial" w:cs="Arial"/>
                <w:noProof/>
                <w:webHidden/>
                <w:sz w:val="22"/>
                <w:szCs w:val="22"/>
              </w:rPr>
              <w:tab/>
            </w:r>
            <w:r w:rsidR="00CA25AE" w:rsidRPr="00CA25AE">
              <w:rPr>
                <w:rFonts w:ascii="Arial" w:hAnsi="Arial" w:cs="Arial"/>
                <w:noProof/>
                <w:webHidden/>
                <w:sz w:val="22"/>
                <w:szCs w:val="22"/>
              </w:rPr>
              <w:fldChar w:fldCharType="begin"/>
            </w:r>
            <w:r w:rsidR="00CA25AE" w:rsidRPr="00CA25AE">
              <w:rPr>
                <w:rFonts w:ascii="Arial" w:hAnsi="Arial" w:cs="Arial"/>
                <w:noProof/>
                <w:webHidden/>
                <w:sz w:val="22"/>
                <w:szCs w:val="22"/>
              </w:rPr>
              <w:instrText xml:space="preserve"> PAGEREF _Toc42628516 \h </w:instrText>
            </w:r>
            <w:r w:rsidR="00CA25AE" w:rsidRPr="00CA25AE">
              <w:rPr>
                <w:rFonts w:ascii="Arial" w:hAnsi="Arial" w:cs="Arial"/>
                <w:noProof/>
                <w:webHidden/>
                <w:sz w:val="22"/>
                <w:szCs w:val="22"/>
              </w:rPr>
            </w:r>
            <w:r w:rsidR="00CA25AE" w:rsidRPr="00CA25AE">
              <w:rPr>
                <w:rFonts w:ascii="Arial" w:hAnsi="Arial" w:cs="Arial"/>
                <w:noProof/>
                <w:webHidden/>
                <w:sz w:val="22"/>
                <w:szCs w:val="22"/>
              </w:rPr>
              <w:fldChar w:fldCharType="separate"/>
            </w:r>
            <w:r w:rsidR="003018B2">
              <w:rPr>
                <w:rFonts w:ascii="Arial" w:hAnsi="Arial" w:cs="Arial"/>
                <w:noProof/>
                <w:webHidden/>
                <w:sz w:val="22"/>
                <w:szCs w:val="22"/>
              </w:rPr>
              <w:t>20</w:t>
            </w:r>
            <w:r w:rsidR="00CA25AE" w:rsidRPr="00CA25AE">
              <w:rPr>
                <w:rFonts w:ascii="Arial" w:hAnsi="Arial" w:cs="Arial"/>
                <w:noProof/>
                <w:webHidden/>
                <w:sz w:val="22"/>
                <w:szCs w:val="22"/>
              </w:rPr>
              <w:fldChar w:fldCharType="end"/>
            </w:r>
          </w:hyperlink>
        </w:p>
        <w:p w14:paraId="30C0099C" w14:textId="2929DDB2" w:rsidR="00CA25AE" w:rsidRPr="00CA25AE" w:rsidRDefault="00D5426F">
          <w:pPr>
            <w:pStyle w:val="TDC2"/>
            <w:tabs>
              <w:tab w:val="left" w:pos="1100"/>
              <w:tab w:val="right" w:leader="dot" w:pos="9397"/>
            </w:tabs>
            <w:rPr>
              <w:rFonts w:ascii="Arial" w:eastAsiaTheme="minorEastAsia" w:hAnsi="Arial" w:cs="Arial"/>
              <w:noProof/>
              <w:sz w:val="22"/>
              <w:szCs w:val="22"/>
              <w:lang w:val="es-CO" w:eastAsia="es-CO"/>
            </w:rPr>
          </w:pPr>
          <w:hyperlink w:anchor="_Toc42628517" w:history="1">
            <w:r w:rsidR="00CA25AE" w:rsidRPr="00CA25AE">
              <w:rPr>
                <w:rStyle w:val="Hipervnculo"/>
                <w:rFonts w:ascii="Arial" w:hAnsi="Arial" w:cs="Arial"/>
                <w:noProof/>
                <w:sz w:val="22"/>
                <w:szCs w:val="22"/>
                <w:lang w:val="es-ES" w:eastAsia="es-ES_tradnl"/>
              </w:rPr>
              <w:t>10.3.2.</w:t>
            </w:r>
            <w:r w:rsidR="00CA25AE" w:rsidRPr="00CA25AE">
              <w:rPr>
                <w:rFonts w:ascii="Arial" w:eastAsiaTheme="minorEastAsia" w:hAnsi="Arial" w:cs="Arial"/>
                <w:noProof/>
                <w:sz w:val="22"/>
                <w:szCs w:val="22"/>
                <w:lang w:val="es-CO" w:eastAsia="es-CO"/>
              </w:rPr>
              <w:tab/>
            </w:r>
            <w:r w:rsidR="00CA25AE" w:rsidRPr="00CA25AE">
              <w:rPr>
                <w:rStyle w:val="Hipervnculo"/>
                <w:rFonts w:ascii="Arial" w:hAnsi="Arial" w:cs="Arial"/>
                <w:noProof/>
                <w:sz w:val="22"/>
                <w:szCs w:val="22"/>
                <w:lang w:val="es-ES" w:eastAsia="es-ES_tradnl"/>
              </w:rPr>
              <w:t>SEDE DE PRODUCCIÓN PLANTA LA ESMERALDA</w:t>
            </w:r>
            <w:r w:rsidR="00CA25AE" w:rsidRPr="00CA25AE">
              <w:rPr>
                <w:rFonts w:ascii="Arial" w:hAnsi="Arial" w:cs="Arial"/>
                <w:noProof/>
                <w:webHidden/>
                <w:sz w:val="22"/>
                <w:szCs w:val="22"/>
              </w:rPr>
              <w:tab/>
            </w:r>
            <w:r w:rsidR="00CA25AE" w:rsidRPr="00CA25AE">
              <w:rPr>
                <w:rFonts w:ascii="Arial" w:hAnsi="Arial" w:cs="Arial"/>
                <w:noProof/>
                <w:webHidden/>
                <w:sz w:val="22"/>
                <w:szCs w:val="22"/>
              </w:rPr>
              <w:fldChar w:fldCharType="begin"/>
            </w:r>
            <w:r w:rsidR="00CA25AE" w:rsidRPr="00CA25AE">
              <w:rPr>
                <w:rFonts w:ascii="Arial" w:hAnsi="Arial" w:cs="Arial"/>
                <w:noProof/>
                <w:webHidden/>
                <w:sz w:val="22"/>
                <w:szCs w:val="22"/>
              </w:rPr>
              <w:instrText xml:space="preserve"> PAGEREF _Toc42628517 \h </w:instrText>
            </w:r>
            <w:r w:rsidR="00CA25AE" w:rsidRPr="00CA25AE">
              <w:rPr>
                <w:rFonts w:ascii="Arial" w:hAnsi="Arial" w:cs="Arial"/>
                <w:noProof/>
                <w:webHidden/>
                <w:sz w:val="22"/>
                <w:szCs w:val="22"/>
              </w:rPr>
            </w:r>
            <w:r w:rsidR="00CA25AE" w:rsidRPr="00CA25AE">
              <w:rPr>
                <w:rFonts w:ascii="Arial" w:hAnsi="Arial" w:cs="Arial"/>
                <w:noProof/>
                <w:webHidden/>
                <w:sz w:val="22"/>
                <w:szCs w:val="22"/>
              </w:rPr>
              <w:fldChar w:fldCharType="separate"/>
            </w:r>
            <w:r w:rsidR="003018B2">
              <w:rPr>
                <w:rFonts w:ascii="Arial" w:hAnsi="Arial" w:cs="Arial"/>
                <w:noProof/>
                <w:webHidden/>
                <w:sz w:val="22"/>
                <w:szCs w:val="22"/>
              </w:rPr>
              <w:t>21</w:t>
            </w:r>
            <w:r w:rsidR="00CA25AE" w:rsidRPr="00CA25AE">
              <w:rPr>
                <w:rFonts w:ascii="Arial" w:hAnsi="Arial" w:cs="Arial"/>
                <w:noProof/>
                <w:webHidden/>
                <w:sz w:val="22"/>
                <w:szCs w:val="22"/>
              </w:rPr>
              <w:fldChar w:fldCharType="end"/>
            </w:r>
          </w:hyperlink>
        </w:p>
        <w:p w14:paraId="523D72D9" w14:textId="70DAD6E4" w:rsidR="00CA25AE" w:rsidRPr="00CA25AE" w:rsidRDefault="00D5426F">
          <w:pPr>
            <w:pStyle w:val="TDC2"/>
            <w:tabs>
              <w:tab w:val="left" w:pos="1100"/>
              <w:tab w:val="right" w:leader="dot" w:pos="9397"/>
            </w:tabs>
            <w:rPr>
              <w:rFonts w:ascii="Arial" w:eastAsiaTheme="minorEastAsia" w:hAnsi="Arial" w:cs="Arial"/>
              <w:noProof/>
              <w:sz w:val="22"/>
              <w:szCs w:val="22"/>
              <w:lang w:val="es-CO" w:eastAsia="es-CO"/>
            </w:rPr>
          </w:pPr>
          <w:hyperlink w:anchor="_Toc42628518" w:history="1">
            <w:r w:rsidR="00CA25AE" w:rsidRPr="00CA25AE">
              <w:rPr>
                <w:rStyle w:val="Hipervnculo"/>
                <w:rFonts w:ascii="Arial" w:hAnsi="Arial" w:cs="Arial"/>
                <w:noProof/>
                <w:sz w:val="22"/>
                <w:szCs w:val="22"/>
                <w:lang w:val="es-ES" w:eastAsia="es-ES_tradnl"/>
              </w:rPr>
              <w:t>10.3.3.</w:t>
            </w:r>
            <w:r w:rsidR="00CA25AE" w:rsidRPr="00CA25AE">
              <w:rPr>
                <w:rFonts w:ascii="Arial" w:eastAsiaTheme="minorEastAsia" w:hAnsi="Arial" w:cs="Arial"/>
                <w:noProof/>
                <w:sz w:val="22"/>
                <w:szCs w:val="22"/>
                <w:lang w:val="es-CO" w:eastAsia="es-CO"/>
              </w:rPr>
              <w:tab/>
            </w:r>
            <w:r w:rsidR="00CA25AE" w:rsidRPr="00CA25AE">
              <w:rPr>
                <w:rStyle w:val="Hipervnculo"/>
                <w:rFonts w:ascii="Arial" w:hAnsi="Arial" w:cs="Arial"/>
                <w:noProof/>
                <w:sz w:val="22"/>
                <w:szCs w:val="22"/>
                <w:lang w:val="es-ES" w:eastAsia="es-ES_tradnl"/>
              </w:rPr>
              <w:t>SEDES OPERATIVAS: AVENIDA 3RA (Antigua) y LA ELVIRA (Nueva)</w:t>
            </w:r>
            <w:r w:rsidR="00CA25AE" w:rsidRPr="00CA25AE">
              <w:rPr>
                <w:rFonts w:ascii="Arial" w:hAnsi="Arial" w:cs="Arial"/>
                <w:noProof/>
                <w:webHidden/>
                <w:sz w:val="22"/>
                <w:szCs w:val="22"/>
              </w:rPr>
              <w:tab/>
            </w:r>
            <w:r w:rsidR="00CA25AE" w:rsidRPr="00CA25AE">
              <w:rPr>
                <w:rFonts w:ascii="Arial" w:hAnsi="Arial" w:cs="Arial"/>
                <w:noProof/>
                <w:webHidden/>
                <w:sz w:val="22"/>
                <w:szCs w:val="22"/>
              </w:rPr>
              <w:fldChar w:fldCharType="begin"/>
            </w:r>
            <w:r w:rsidR="00CA25AE" w:rsidRPr="00CA25AE">
              <w:rPr>
                <w:rFonts w:ascii="Arial" w:hAnsi="Arial" w:cs="Arial"/>
                <w:noProof/>
                <w:webHidden/>
                <w:sz w:val="22"/>
                <w:szCs w:val="22"/>
              </w:rPr>
              <w:instrText xml:space="preserve"> PAGEREF _Toc42628518 \h </w:instrText>
            </w:r>
            <w:r w:rsidR="00CA25AE" w:rsidRPr="00CA25AE">
              <w:rPr>
                <w:rFonts w:ascii="Arial" w:hAnsi="Arial" w:cs="Arial"/>
                <w:noProof/>
                <w:webHidden/>
                <w:sz w:val="22"/>
                <w:szCs w:val="22"/>
              </w:rPr>
            </w:r>
            <w:r w:rsidR="00CA25AE" w:rsidRPr="00CA25AE">
              <w:rPr>
                <w:rFonts w:ascii="Arial" w:hAnsi="Arial" w:cs="Arial"/>
                <w:noProof/>
                <w:webHidden/>
                <w:sz w:val="22"/>
                <w:szCs w:val="22"/>
              </w:rPr>
              <w:fldChar w:fldCharType="separate"/>
            </w:r>
            <w:r w:rsidR="003018B2">
              <w:rPr>
                <w:rFonts w:ascii="Arial" w:hAnsi="Arial" w:cs="Arial"/>
                <w:noProof/>
                <w:webHidden/>
                <w:sz w:val="22"/>
                <w:szCs w:val="22"/>
              </w:rPr>
              <w:t>21</w:t>
            </w:r>
            <w:r w:rsidR="00CA25AE" w:rsidRPr="00CA25AE">
              <w:rPr>
                <w:rFonts w:ascii="Arial" w:hAnsi="Arial" w:cs="Arial"/>
                <w:noProof/>
                <w:webHidden/>
                <w:sz w:val="22"/>
                <w:szCs w:val="22"/>
              </w:rPr>
              <w:fldChar w:fldCharType="end"/>
            </w:r>
          </w:hyperlink>
        </w:p>
        <w:p w14:paraId="1A6BCC1F" w14:textId="4DC7F33E" w:rsidR="00CA25AE" w:rsidRPr="00CA25AE" w:rsidRDefault="00D5426F">
          <w:pPr>
            <w:pStyle w:val="TDC2"/>
            <w:tabs>
              <w:tab w:val="left" w:pos="1320"/>
              <w:tab w:val="right" w:leader="dot" w:pos="9397"/>
            </w:tabs>
            <w:rPr>
              <w:rFonts w:ascii="Arial" w:eastAsiaTheme="minorEastAsia" w:hAnsi="Arial" w:cs="Arial"/>
              <w:noProof/>
              <w:sz w:val="22"/>
              <w:szCs w:val="22"/>
              <w:lang w:val="es-CO" w:eastAsia="es-CO"/>
            </w:rPr>
          </w:pPr>
          <w:hyperlink w:anchor="_Toc42628519" w:history="1">
            <w:r w:rsidR="00CA25AE" w:rsidRPr="00CA25AE">
              <w:rPr>
                <w:rStyle w:val="Hipervnculo"/>
                <w:rFonts w:ascii="Arial" w:hAnsi="Arial" w:cs="Arial"/>
                <w:bCs/>
                <w:noProof/>
                <w:sz w:val="22"/>
                <w:szCs w:val="22"/>
                <w:lang w:val="es-ES" w:eastAsia="es-ES_tradnl"/>
              </w:rPr>
              <w:t>10.3.3.1.</w:t>
            </w:r>
            <w:r w:rsidR="00CA25AE" w:rsidRPr="00CA25AE">
              <w:rPr>
                <w:rFonts w:ascii="Arial" w:eastAsiaTheme="minorEastAsia" w:hAnsi="Arial" w:cs="Arial"/>
                <w:noProof/>
                <w:sz w:val="22"/>
                <w:szCs w:val="22"/>
                <w:lang w:val="es-CO" w:eastAsia="es-CO"/>
              </w:rPr>
              <w:tab/>
            </w:r>
            <w:r w:rsidR="00CA25AE" w:rsidRPr="00CA25AE">
              <w:rPr>
                <w:rStyle w:val="Hipervnculo"/>
                <w:rFonts w:ascii="Arial" w:hAnsi="Arial" w:cs="Arial"/>
                <w:bCs/>
                <w:noProof/>
                <w:sz w:val="22"/>
                <w:szCs w:val="22"/>
                <w:lang w:val="es-ES" w:eastAsia="es-ES_tradnl"/>
              </w:rPr>
              <w:t>SEDE AVENIDA 3RA (Antigua)</w:t>
            </w:r>
            <w:r w:rsidR="00CA25AE" w:rsidRPr="00CA25AE">
              <w:rPr>
                <w:rFonts w:ascii="Arial" w:hAnsi="Arial" w:cs="Arial"/>
                <w:noProof/>
                <w:webHidden/>
                <w:sz w:val="22"/>
                <w:szCs w:val="22"/>
              </w:rPr>
              <w:tab/>
            </w:r>
            <w:r w:rsidR="00CA25AE" w:rsidRPr="00CA25AE">
              <w:rPr>
                <w:rFonts w:ascii="Arial" w:hAnsi="Arial" w:cs="Arial"/>
                <w:noProof/>
                <w:webHidden/>
                <w:sz w:val="22"/>
                <w:szCs w:val="22"/>
              </w:rPr>
              <w:fldChar w:fldCharType="begin"/>
            </w:r>
            <w:r w:rsidR="00CA25AE" w:rsidRPr="00CA25AE">
              <w:rPr>
                <w:rFonts w:ascii="Arial" w:hAnsi="Arial" w:cs="Arial"/>
                <w:noProof/>
                <w:webHidden/>
                <w:sz w:val="22"/>
                <w:szCs w:val="22"/>
              </w:rPr>
              <w:instrText xml:space="preserve"> PAGEREF _Toc42628519 \h </w:instrText>
            </w:r>
            <w:r w:rsidR="00CA25AE" w:rsidRPr="00CA25AE">
              <w:rPr>
                <w:rFonts w:ascii="Arial" w:hAnsi="Arial" w:cs="Arial"/>
                <w:noProof/>
                <w:webHidden/>
                <w:sz w:val="22"/>
                <w:szCs w:val="22"/>
              </w:rPr>
            </w:r>
            <w:r w:rsidR="00CA25AE" w:rsidRPr="00CA25AE">
              <w:rPr>
                <w:rFonts w:ascii="Arial" w:hAnsi="Arial" w:cs="Arial"/>
                <w:noProof/>
                <w:webHidden/>
                <w:sz w:val="22"/>
                <w:szCs w:val="22"/>
              </w:rPr>
              <w:fldChar w:fldCharType="separate"/>
            </w:r>
            <w:r w:rsidR="003018B2">
              <w:rPr>
                <w:rFonts w:ascii="Arial" w:hAnsi="Arial" w:cs="Arial"/>
                <w:noProof/>
                <w:webHidden/>
                <w:sz w:val="22"/>
                <w:szCs w:val="22"/>
              </w:rPr>
              <w:t>21</w:t>
            </w:r>
            <w:r w:rsidR="00CA25AE" w:rsidRPr="00CA25AE">
              <w:rPr>
                <w:rFonts w:ascii="Arial" w:hAnsi="Arial" w:cs="Arial"/>
                <w:noProof/>
                <w:webHidden/>
                <w:sz w:val="22"/>
                <w:szCs w:val="22"/>
              </w:rPr>
              <w:fldChar w:fldCharType="end"/>
            </w:r>
          </w:hyperlink>
        </w:p>
        <w:p w14:paraId="34827A35" w14:textId="37EE4B73" w:rsidR="00CA25AE" w:rsidRPr="00CA25AE" w:rsidRDefault="00D5426F">
          <w:pPr>
            <w:pStyle w:val="TDC2"/>
            <w:tabs>
              <w:tab w:val="left" w:pos="1320"/>
              <w:tab w:val="right" w:leader="dot" w:pos="9397"/>
            </w:tabs>
            <w:rPr>
              <w:rFonts w:ascii="Arial" w:eastAsiaTheme="minorEastAsia" w:hAnsi="Arial" w:cs="Arial"/>
              <w:noProof/>
              <w:sz w:val="22"/>
              <w:szCs w:val="22"/>
              <w:lang w:val="es-CO" w:eastAsia="es-CO"/>
            </w:rPr>
          </w:pPr>
          <w:hyperlink w:anchor="_Toc42628520" w:history="1">
            <w:r w:rsidR="00CA25AE" w:rsidRPr="00CA25AE">
              <w:rPr>
                <w:rStyle w:val="Hipervnculo"/>
                <w:rFonts w:ascii="Arial" w:hAnsi="Arial" w:cs="Arial"/>
                <w:bCs/>
                <w:noProof/>
                <w:sz w:val="22"/>
                <w:szCs w:val="22"/>
                <w:lang w:val="es-ES" w:eastAsia="es-ES_tradnl"/>
              </w:rPr>
              <w:t>10.3.3.2.</w:t>
            </w:r>
            <w:r w:rsidR="00CA25AE" w:rsidRPr="00CA25AE">
              <w:rPr>
                <w:rFonts w:ascii="Arial" w:eastAsiaTheme="minorEastAsia" w:hAnsi="Arial" w:cs="Arial"/>
                <w:noProof/>
                <w:sz w:val="22"/>
                <w:szCs w:val="22"/>
                <w:lang w:val="es-CO" w:eastAsia="es-CO"/>
              </w:rPr>
              <w:tab/>
            </w:r>
            <w:r w:rsidR="00CA25AE" w:rsidRPr="00CA25AE">
              <w:rPr>
                <w:rStyle w:val="Hipervnculo"/>
                <w:rFonts w:ascii="Arial" w:hAnsi="Arial" w:cs="Arial"/>
                <w:bCs/>
                <w:noProof/>
                <w:sz w:val="22"/>
                <w:szCs w:val="22"/>
                <w:lang w:val="es-ES" w:eastAsia="es-ES_tradnl"/>
              </w:rPr>
              <w:t>SEDE LA ELVIRA (Nueva)</w:t>
            </w:r>
            <w:r w:rsidR="00CA25AE" w:rsidRPr="00CA25AE">
              <w:rPr>
                <w:rFonts w:ascii="Arial" w:hAnsi="Arial" w:cs="Arial"/>
                <w:noProof/>
                <w:webHidden/>
                <w:sz w:val="22"/>
                <w:szCs w:val="22"/>
              </w:rPr>
              <w:tab/>
            </w:r>
            <w:r w:rsidR="00CA25AE" w:rsidRPr="00CA25AE">
              <w:rPr>
                <w:rFonts w:ascii="Arial" w:hAnsi="Arial" w:cs="Arial"/>
                <w:noProof/>
                <w:webHidden/>
                <w:sz w:val="22"/>
                <w:szCs w:val="22"/>
              </w:rPr>
              <w:fldChar w:fldCharType="begin"/>
            </w:r>
            <w:r w:rsidR="00CA25AE" w:rsidRPr="00CA25AE">
              <w:rPr>
                <w:rFonts w:ascii="Arial" w:hAnsi="Arial" w:cs="Arial"/>
                <w:noProof/>
                <w:webHidden/>
                <w:sz w:val="22"/>
                <w:szCs w:val="22"/>
              </w:rPr>
              <w:instrText xml:space="preserve"> PAGEREF _Toc42628520 \h </w:instrText>
            </w:r>
            <w:r w:rsidR="00CA25AE" w:rsidRPr="00CA25AE">
              <w:rPr>
                <w:rFonts w:ascii="Arial" w:hAnsi="Arial" w:cs="Arial"/>
                <w:noProof/>
                <w:webHidden/>
                <w:sz w:val="22"/>
                <w:szCs w:val="22"/>
              </w:rPr>
            </w:r>
            <w:r w:rsidR="00CA25AE" w:rsidRPr="00CA25AE">
              <w:rPr>
                <w:rFonts w:ascii="Arial" w:hAnsi="Arial" w:cs="Arial"/>
                <w:noProof/>
                <w:webHidden/>
                <w:sz w:val="22"/>
                <w:szCs w:val="22"/>
              </w:rPr>
              <w:fldChar w:fldCharType="separate"/>
            </w:r>
            <w:r w:rsidR="003018B2">
              <w:rPr>
                <w:rFonts w:ascii="Arial" w:hAnsi="Arial" w:cs="Arial"/>
                <w:noProof/>
                <w:webHidden/>
                <w:sz w:val="22"/>
                <w:szCs w:val="22"/>
              </w:rPr>
              <w:t>22</w:t>
            </w:r>
            <w:r w:rsidR="00CA25AE" w:rsidRPr="00CA25AE">
              <w:rPr>
                <w:rFonts w:ascii="Arial" w:hAnsi="Arial" w:cs="Arial"/>
                <w:noProof/>
                <w:webHidden/>
                <w:sz w:val="22"/>
                <w:szCs w:val="22"/>
              </w:rPr>
              <w:fldChar w:fldCharType="end"/>
            </w:r>
          </w:hyperlink>
        </w:p>
        <w:p w14:paraId="0C971EE5" w14:textId="39575B2F" w:rsidR="00CA25AE" w:rsidRPr="00CA25AE" w:rsidRDefault="00D5426F">
          <w:pPr>
            <w:pStyle w:val="TDC1"/>
            <w:tabs>
              <w:tab w:val="left" w:pos="660"/>
              <w:tab w:val="right" w:leader="dot" w:pos="9397"/>
            </w:tabs>
            <w:rPr>
              <w:rFonts w:ascii="Arial" w:eastAsiaTheme="minorEastAsia" w:hAnsi="Arial" w:cs="Arial"/>
              <w:noProof/>
              <w:sz w:val="22"/>
              <w:szCs w:val="22"/>
              <w:lang w:val="es-CO" w:eastAsia="es-CO"/>
            </w:rPr>
          </w:pPr>
          <w:hyperlink w:anchor="_Toc42628521" w:history="1">
            <w:r w:rsidR="00CA25AE" w:rsidRPr="00CA25AE">
              <w:rPr>
                <w:rStyle w:val="Hipervnculo"/>
                <w:rFonts w:ascii="Arial" w:hAnsi="Arial" w:cs="Arial"/>
                <w:b/>
                <w:noProof/>
                <w:sz w:val="22"/>
                <w:szCs w:val="22"/>
                <w:lang w:val="es-ES" w:eastAsia="es-ES_tradnl"/>
              </w:rPr>
              <w:t>11.</w:t>
            </w:r>
            <w:r w:rsidR="00CA25AE" w:rsidRPr="00CA25AE">
              <w:rPr>
                <w:rFonts w:ascii="Arial" w:eastAsiaTheme="minorEastAsia" w:hAnsi="Arial" w:cs="Arial"/>
                <w:noProof/>
                <w:sz w:val="22"/>
                <w:szCs w:val="22"/>
                <w:lang w:val="es-CO" w:eastAsia="es-CO"/>
              </w:rPr>
              <w:tab/>
            </w:r>
            <w:r w:rsidR="00CA25AE" w:rsidRPr="00CA25AE">
              <w:rPr>
                <w:rStyle w:val="Hipervnculo"/>
                <w:rFonts w:ascii="Arial" w:hAnsi="Arial" w:cs="Arial"/>
                <w:b/>
                <w:noProof/>
                <w:sz w:val="22"/>
                <w:szCs w:val="22"/>
                <w:lang w:val="es-ES" w:eastAsia="es-ES_tradnl"/>
              </w:rPr>
              <w:t>SUSCRIPCIONES E IMPRESOS, Y PUBLICACIONES</w:t>
            </w:r>
            <w:r w:rsidR="00CA25AE" w:rsidRPr="00CA25AE">
              <w:rPr>
                <w:rFonts w:ascii="Arial" w:hAnsi="Arial" w:cs="Arial"/>
                <w:noProof/>
                <w:webHidden/>
                <w:sz w:val="22"/>
                <w:szCs w:val="22"/>
              </w:rPr>
              <w:tab/>
            </w:r>
            <w:r w:rsidR="00CA25AE" w:rsidRPr="00CA25AE">
              <w:rPr>
                <w:rFonts w:ascii="Arial" w:hAnsi="Arial" w:cs="Arial"/>
                <w:noProof/>
                <w:webHidden/>
                <w:sz w:val="22"/>
                <w:szCs w:val="22"/>
              </w:rPr>
              <w:fldChar w:fldCharType="begin"/>
            </w:r>
            <w:r w:rsidR="00CA25AE" w:rsidRPr="00CA25AE">
              <w:rPr>
                <w:rFonts w:ascii="Arial" w:hAnsi="Arial" w:cs="Arial"/>
                <w:noProof/>
                <w:webHidden/>
                <w:sz w:val="22"/>
                <w:szCs w:val="22"/>
              </w:rPr>
              <w:instrText xml:space="preserve"> PAGEREF _Toc42628521 \h </w:instrText>
            </w:r>
            <w:r w:rsidR="00CA25AE" w:rsidRPr="00CA25AE">
              <w:rPr>
                <w:rFonts w:ascii="Arial" w:hAnsi="Arial" w:cs="Arial"/>
                <w:noProof/>
                <w:webHidden/>
                <w:sz w:val="22"/>
                <w:szCs w:val="22"/>
              </w:rPr>
            </w:r>
            <w:r w:rsidR="00CA25AE" w:rsidRPr="00CA25AE">
              <w:rPr>
                <w:rFonts w:ascii="Arial" w:hAnsi="Arial" w:cs="Arial"/>
                <w:noProof/>
                <w:webHidden/>
                <w:sz w:val="22"/>
                <w:szCs w:val="22"/>
              </w:rPr>
              <w:fldChar w:fldCharType="separate"/>
            </w:r>
            <w:r w:rsidR="003018B2">
              <w:rPr>
                <w:rFonts w:ascii="Arial" w:hAnsi="Arial" w:cs="Arial"/>
                <w:noProof/>
                <w:webHidden/>
                <w:sz w:val="22"/>
                <w:szCs w:val="22"/>
              </w:rPr>
              <w:t>23</w:t>
            </w:r>
            <w:r w:rsidR="00CA25AE" w:rsidRPr="00CA25AE">
              <w:rPr>
                <w:rFonts w:ascii="Arial" w:hAnsi="Arial" w:cs="Arial"/>
                <w:noProof/>
                <w:webHidden/>
                <w:sz w:val="22"/>
                <w:szCs w:val="22"/>
              </w:rPr>
              <w:fldChar w:fldCharType="end"/>
            </w:r>
          </w:hyperlink>
        </w:p>
        <w:p w14:paraId="1C88F04A" w14:textId="4AC86F0E" w:rsidR="00CA25AE" w:rsidRPr="00CA25AE" w:rsidRDefault="00D5426F">
          <w:pPr>
            <w:pStyle w:val="TDC2"/>
            <w:tabs>
              <w:tab w:val="left" w:pos="880"/>
              <w:tab w:val="right" w:leader="dot" w:pos="9397"/>
            </w:tabs>
            <w:rPr>
              <w:rFonts w:ascii="Arial" w:eastAsiaTheme="minorEastAsia" w:hAnsi="Arial" w:cs="Arial"/>
              <w:noProof/>
              <w:sz w:val="22"/>
              <w:szCs w:val="22"/>
              <w:lang w:val="es-CO" w:eastAsia="es-CO"/>
            </w:rPr>
          </w:pPr>
          <w:hyperlink w:anchor="_Toc42628522" w:history="1">
            <w:r w:rsidR="00CA25AE" w:rsidRPr="00CA25AE">
              <w:rPr>
                <w:rStyle w:val="Hipervnculo"/>
                <w:rFonts w:ascii="Arial" w:hAnsi="Arial" w:cs="Arial"/>
                <w:noProof/>
                <w:sz w:val="22"/>
                <w:szCs w:val="22"/>
                <w:lang w:val="es-ES" w:eastAsia="es-ES_tradnl"/>
              </w:rPr>
              <w:t>11.1.</w:t>
            </w:r>
            <w:r w:rsidR="00CA25AE" w:rsidRPr="00CA25AE">
              <w:rPr>
                <w:rFonts w:ascii="Arial" w:eastAsiaTheme="minorEastAsia" w:hAnsi="Arial" w:cs="Arial"/>
                <w:noProof/>
                <w:sz w:val="22"/>
                <w:szCs w:val="22"/>
                <w:lang w:val="es-CO" w:eastAsia="es-CO"/>
              </w:rPr>
              <w:tab/>
            </w:r>
            <w:r w:rsidR="00CA25AE" w:rsidRPr="00CA25AE">
              <w:rPr>
                <w:rStyle w:val="Hipervnculo"/>
                <w:rFonts w:ascii="Arial" w:hAnsi="Arial" w:cs="Arial"/>
                <w:noProof/>
                <w:sz w:val="22"/>
                <w:szCs w:val="22"/>
                <w:lang w:val="es-ES" w:eastAsia="es-ES_tradnl"/>
              </w:rPr>
              <w:t>SUSCRIPCIONES</w:t>
            </w:r>
            <w:r w:rsidR="00CA25AE" w:rsidRPr="00CA25AE">
              <w:rPr>
                <w:rFonts w:ascii="Arial" w:hAnsi="Arial" w:cs="Arial"/>
                <w:noProof/>
                <w:webHidden/>
                <w:sz w:val="22"/>
                <w:szCs w:val="22"/>
              </w:rPr>
              <w:tab/>
            </w:r>
            <w:r w:rsidR="00CA25AE" w:rsidRPr="00CA25AE">
              <w:rPr>
                <w:rFonts w:ascii="Arial" w:hAnsi="Arial" w:cs="Arial"/>
                <w:noProof/>
                <w:webHidden/>
                <w:sz w:val="22"/>
                <w:szCs w:val="22"/>
              </w:rPr>
              <w:fldChar w:fldCharType="begin"/>
            </w:r>
            <w:r w:rsidR="00CA25AE" w:rsidRPr="00CA25AE">
              <w:rPr>
                <w:rFonts w:ascii="Arial" w:hAnsi="Arial" w:cs="Arial"/>
                <w:noProof/>
                <w:webHidden/>
                <w:sz w:val="22"/>
                <w:szCs w:val="22"/>
              </w:rPr>
              <w:instrText xml:space="preserve"> PAGEREF _Toc42628522 \h </w:instrText>
            </w:r>
            <w:r w:rsidR="00CA25AE" w:rsidRPr="00CA25AE">
              <w:rPr>
                <w:rFonts w:ascii="Arial" w:hAnsi="Arial" w:cs="Arial"/>
                <w:noProof/>
                <w:webHidden/>
                <w:sz w:val="22"/>
                <w:szCs w:val="22"/>
              </w:rPr>
            </w:r>
            <w:r w:rsidR="00CA25AE" w:rsidRPr="00CA25AE">
              <w:rPr>
                <w:rFonts w:ascii="Arial" w:hAnsi="Arial" w:cs="Arial"/>
                <w:noProof/>
                <w:webHidden/>
                <w:sz w:val="22"/>
                <w:szCs w:val="22"/>
              </w:rPr>
              <w:fldChar w:fldCharType="separate"/>
            </w:r>
            <w:r w:rsidR="003018B2">
              <w:rPr>
                <w:rFonts w:ascii="Arial" w:hAnsi="Arial" w:cs="Arial"/>
                <w:noProof/>
                <w:webHidden/>
                <w:sz w:val="22"/>
                <w:szCs w:val="22"/>
              </w:rPr>
              <w:t>23</w:t>
            </w:r>
            <w:r w:rsidR="00CA25AE" w:rsidRPr="00CA25AE">
              <w:rPr>
                <w:rFonts w:ascii="Arial" w:hAnsi="Arial" w:cs="Arial"/>
                <w:noProof/>
                <w:webHidden/>
                <w:sz w:val="22"/>
                <w:szCs w:val="22"/>
              </w:rPr>
              <w:fldChar w:fldCharType="end"/>
            </w:r>
          </w:hyperlink>
        </w:p>
        <w:p w14:paraId="4C770A18" w14:textId="2A0D4493" w:rsidR="00CA25AE" w:rsidRPr="00CA25AE" w:rsidRDefault="00D5426F">
          <w:pPr>
            <w:pStyle w:val="TDC2"/>
            <w:tabs>
              <w:tab w:val="left" w:pos="880"/>
              <w:tab w:val="right" w:leader="dot" w:pos="9397"/>
            </w:tabs>
            <w:rPr>
              <w:rFonts w:ascii="Arial" w:eastAsiaTheme="minorEastAsia" w:hAnsi="Arial" w:cs="Arial"/>
              <w:noProof/>
              <w:sz w:val="22"/>
              <w:szCs w:val="22"/>
              <w:lang w:val="es-CO" w:eastAsia="es-CO"/>
            </w:rPr>
          </w:pPr>
          <w:hyperlink w:anchor="_Toc42628523" w:history="1">
            <w:r w:rsidR="00CA25AE" w:rsidRPr="00CA25AE">
              <w:rPr>
                <w:rStyle w:val="Hipervnculo"/>
                <w:rFonts w:ascii="Arial" w:hAnsi="Arial" w:cs="Arial"/>
                <w:noProof/>
                <w:sz w:val="22"/>
                <w:szCs w:val="22"/>
                <w:lang w:val="es-ES" w:eastAsia="es-ES_tradnl"/>
              </w:rPr>
              <w:t>11.2.</w:t>
            </w:r>
            <w:r w:rsidR="00CA25AE" w:rsidRPr="00CA25AE">
              <w:rPr>
                <w:rFonts w:ascii="Arial" w:eastAsiaTheme="minorEastAsia" w:hAnsi="Arial" w:cs="Arial"/>
                <w:noProof/>
                <w:sz w:val="22"/>
                <w:szCs w:val="22"/>
                <w:lang w:val="es-CO" w:eastAsia="es-CO"/>
              </w:rPr>
              <w:tab/>
            </w:r>
            <w:r w:rsidR="00CA25AE" w:rsidRPr="00CA25AE">
              <w:rPr>
                <w:rStyle w:val="Hipervnculo"/>
                <w:rFonts w:ascii="Arial" w:hAnsi="Arial" w:cs="Arial"/>
                <w:noProof/>
                <w:sz w:val="22"/>
                <w:szCs w:val="22"/>
                <w:lang w:val="es-ES" w:eastAsia="es-ES_tradnl"/>
              </w:rPr>
              <w:t>IMPRESOS Y PUBLICACIONES</w:t>
            </w:r>
            <w:r w:rsidR="00CA25AE" w:rsidRPr="00CA25AE">
              <w:rPr>
                <w:rFonts w:ascii="Arial" w:hAnsi="Arial" w:cs="Arial"/>
                <w:noProof/>
                <w:webHidden/>
                <w:sz w:val="22"/>
                <w:szCs w:val="22"/>
              </w:rPr>
              <w:tab/>
            </w:r>
            <w:r w:rsidR="00CA25AE" w:rsidRPr="00CA25AE">
              <w:rPr>
                <w:rFonts w:ascii="Arial" w:hAnsi="Arial" w:cs="Arial"/>
                <w:noProof/>
                <w:webHidden/>
                <w:sz w:val="22"/>
                <w:szCs w:val="22"/>
              </w:rPr>
              <w:fldChar w:fldCharType="begin"/>
            </w:r>
            <w:r w:rsidR="00CA25AE" w:rsidRPr="00CA25AE">
              <w:rPr>
                <w:rFonts w:ascii="Arial" w:hAnsi="Arial" w:cs="Arial"/>
                <w:noProof/>
                <w:webHidden/>
                <w:sz w:val="22"/>
                <w:szCs w:val="22"/>
              </w:rPr>
              <w:instrText xml:space="preserve"> PAGEREF _Toc42628523 \h </w:instrText>
            </w:r>
            <w:r w:rsidR="00CA25AE" w:rsidRPr="00CA25AE">
              <w:rPr>
                <w:rFonts w:ascii="Arial" w:hAnsi="Arial" w:cs="Arial"/>
                <w:noProof/>
                <w:webHidden/>
                <w:sz w:val="22"/>
                <w:szCs w:val="22"/>
              </w:rPr>
            </w:r>
            <w:r w:rsidR="00CA25AE" w:rsidRPr="00CA25AE">
              <w:rPr>
                <w:rFonts w:ascii="Arial" w:hAnsi="Arial" w:cs="Arial"/>
                <w:noProof/>
                <w:webHidden/>
                <w:sz w:val="22"/>
                <w:szCs w:val="22"/>
              </w:rPr>
              <w:fldChar w:fldCharType="separate"/>
            </w:r>
            <w:r w:rsidR="003018B2">
              <w:rPr>
                <w:rFonts w:ascii="Arial" w:hAnsi="Arial" w:cs="Arial"/>
                <w:noProof/>
                <w:webHidden/>
                <w:sz w:val="22"/>
                <w:szCs w:val="22"/>
              </w:rPr>
              <w:t>23</w:t>
            </w:r>
            <w:r w:rsidR="00CA25AE" w:rsidRPr="00CA25AE">
              <w:rPr>
                <w:rFonts w:ascii="Arial" w:hAnsi="Arial" w:cs="Arial"/>
                <w:noProof/>
                <w:webHidden/>
                <w:sz w:val="22"/>
                <w:szCs w:val="22"/>
              </w:rPr>
              <w:fldChar w:fldCharType="end"/>
            </w:r>
          </w:hyperlink>
        </w:p>
        <w:p w14:paraId="0DCB11F0" w14:textId="2AF514AD" w:rsidR="00CA25AE" w:rsidRPr="00CA25AE" w:rsidRDefault="00D5426F">
          <w:pPr>
            <w:pStyle w:val="TDC1"/>
            <w:tabs>
              <w:tab w:val="left" w:pos="660"/>
              <w:tab w:val="right" w:leader="dot" w:pos="9397"/>
            </w:tabs>
            <w:rPr>
              <w:rFonts w:ascii="Arial" w:eastAsiaTheme="minorEastAsia" w:hAnsi="Arial" w:cs="Arial"/>
              <w:noProof/>
              <w:sz w:val="22"/>
              <w:szCs w:val="22"/>
              <w:lang w:val="es-CO" w:eastAsia="es-CO"/>
            </w:rPr>
          </w:pPr>
          <w:hyperlink w:anchor="_Toc42628524" w:history="1">
            <w:r w:rsidR="00CA25AE" w:rsidRPr="00CA25AE">
              <w:rPr>
                <w:rStyle w:val="Hipervnculo"/>
                <w:rFonts w:ascii="Arial" w:hAnsi="Arial" w:cs="Arial"/>
                <w:b/>
                <w:noProof/>
                <w:sz w:val="22"/>
                <w:szCs w:val="22"/>
                <w:lang w:val="es-ES" w:eastAsia="es-ES_tradnl"/>
              </w:rPr>
              <w:t>12.</w:t>
            </w:r>
            <w:r w:rsidR="00CA25AE" w:rsidRPr="00CA25AE">
              <w:rPr>
                <w:rFonts w:ascii="Arial" w:eastAsiaTheme="minorEastAsia" w:hAnsi="Arial" w:cs="Arial"/>
                <w:noProof/>
                <w:sz w:val="22"/>
                <w:szCs w:val="22"/>
                <w:lang w:val="es-CO" w:eastAsia="es-CO"/>
              </w:rPr>
              <w:tab/>
            </w:r>
            <w:r w:rsidR="00CA25AE" w:rsidRPr="00CA25AE">
              <w:rPr>
                <w:rStyle w:val="Hipervnculo"/>
                <w:rFonts w:ascii="Arial" w:hAnsi="Arial" w:cs="Arial"/>
                <w:b/>
                <w:noProof/>
                <w:sz w:val="22"/>
                <w:szCs w:val="22"/>
                <w:lang w:val="es-ES" w:eastAsia="es-ES_tradnl"/>
              </w:rPr>
              <w:t>COMBUSTIBLE</w:t>
            </w:r>
            <w:r w:rsidR="00CA25AE" w:rsidRPr="00CA25AE">
              <w:rPr>
                <w:rFonts w:ascii="Arial" w:hAnsi="Arial" w:cs="Arial"/>
                <w:noProof/>
                <w:webHidden/>
                <w:sz w:val="22"/>
                <w:szCs w:val="22"/>
              </w:rPr>
              <w:tab/>
            </w:r>
            <w:r w:rsidR="00CA25AE" w:rsidRPr="00CA25AE">
              <w:rPr>
                <w:rFonts w:ascii="Arial" w:hAnsi="Arial" w:cs="Arial"/>
                <w:noProof/>
                <w:webHidden/>
                <w:sz w:val="22"/>
                <w:szCs w:val="22"/>
              </w:rPr>
              <w:fldChar w:fldCharType="begin"/>
            </w:r>
            <w:r w:rsidR="00CA25AE" w:rsidRPr="00CA25AE">
              <w:rPr>
                <w:rFonts w:ascii="Arial" w:hAnsi="Arial" w:cs="Arial"/>
                <w:noProof/>
                <w:webHidden/>
                <w:sz w:val="22"/>
                <w:szCs w:val="22"/>
              </w:rPr>
              <w:instrText xml:space="preserve"> PAGEREF _Toc42628524 \h </w:instrText>
            </w:r>
            <w:r w:rsidR="00CA25AE" w:rsidRPr="00CA25AE">
              <w:rPr>
                <w:rFonts w:ascii="Arial" w:hAnsi="Arial" w:cs="Arial"/>
                <w:noProof/>
                <w:webHidden/>
                <w:sz w:val="22"/>
                <w:szCs w:val="22"/>
              </w:rPr>
            </w:r>
            <w:r w:rsidR="00CA25AE" w:rsidRPr="00CA25AE">
              <w:rPr>
                <w:rFonts w:ascii="Arial" w:hAnsi="Arial" w:cs="Arial"/>
                <w:noProof/>
                <w:webHidden/>
                <w:sz w:val="22"/>
                <w:szCs w:val="22"/>
              </w:rPr>
              <w:fldChar w:fldCharType="separate"/>
            </w:r>
            <w:r w:rsidR="003018B2">
              <w:rPr>
                <w:rFonts w:ascii="Arial" w:hAnsi="Arial" w:cs="Arial"/>
                <w:noProof/>
                <w:webHidden/>
                <w:sz w:val="22"/>
                <w:szCs w:val="22"/>
              </w:rPr>
              <w:t>24</w:t>
            </w:r>
            <w:r w:rsidR="00CA25AE" w:rsidRPr="00CA25AE">
              <w:rPr>
                <w:rFonts w:ascii="Arial" w:hAnsi="Arial" w:cs="Arial"/>
                <w:noProof/>
                <w:webHidden/>
                <w:sz w:val="22"/>
                <w:szCs w:val="22"/>
              </w:rPr>
              <w:fldChar w:fldCharType="end"/>
            </w:r>
          </w:hyperlink>
        </w:p>
        <w:p w14:paraId="427BE826" w14:textId="503C2ED3" w:rsidR="00CA25AE" w:rsidRPr="00CA25AE" w:rsidRDefault="00D5426F">
          <w:pPr>
            <w:pStyle w:val="TDC1"/>
            <w:tabs>
              <w:tab w:val="left" w:pos="660"/>
              <w:tab w:val="right" w:leader="dot" w:pos="9397"/>
            </w:tabs>
            <w:rPr>
              <w:rFonts w:ascii="Arial" w:eastAsiaTheme="minorEastAsia" w:hAnsi="Arial" w:cs="Arial"/>
              <w:noProof/>
              <w:sz w:val="22"/>
              <w:szCs w:val="22"/>
              <w:lang w:val="es-CO" w:eastAsia="es-CO"/>
            </w:rPr>
          </w:pPr>
          <w:hyperlink w:anchor="_Toc42628525" w:history="1">
            <w:r w:rsidR="00CA25AE" w:rsidRPr="00CA25AE">
              <w:rPr>
                <w:rStyle w:val="Hipervnculo"/>
                <w:rFonts w:ascii="Arial" w:hAnsi="Arial" w:cs="Arial"/>
                <w:b/>
                <w:noProof/>
                <w:sz w:val="22"/>
                <w:szCs w:val="22"/>
                <w:lang w:val="es-ES" w:eastAsia="es-ES_tradnl"/>
              </w:rPr>
              <w:t>13.</w:t>
            </w:r>
            <w:r w:rsidR="00CA25AE" w:rsidRPr="00CA25AE">
              <w:rPr>
                <w:rFonts w:ascii="Arial" w:eastAsiaTheme="minorEastAsia" w:hAnsi="Arial" w:cs="Arial"/>
                <w:noProof/>
                <w:sz w:val="22"/>
                <w:szCs w:val="22"/>
                <w:lang w:val="es-CO" w:eastAsia="es-CO"/>
              </w:rPr>
              <w:tab/>
            </w:r>
            <w:r w:rsidR="00CA25AE" w:rsidRPr="00CA25AE">
              <w:rPr>
                <w:rStyle w:val="Hipervnculo"/>
                <w:rFonts w:ascii="Arial" w:hAnsi="Arial" w:cs="Arial"/>
                <w:b/>
                <w:noProof/>
                <w:sz w:val="22"/>
                <w:szCs w:val="22"/>
                <w:lang w:val="es-ES" w:eastAsia="es-ES_tradnl"/>
              </w:rPr>
              <w:t>VEHÍCULOS</w:t>
            </w:r>
            <w:r w:rsidR="00CA25AE" w:rsidRPr="00CA25AE">
              <w:rPr>
                <w:rFonts w:ascii="Arial" w:hAnsi="Arial" w:cs="Arial"/>
                <w:noProof/>
                <w:webHidden/>
                <w:sz w:val="22"/>
                <w:szCs w:val="22"/>
              </w:rPr>
              <w:tab/>
            </w:r>
            <w:r w:rsidR="00CA25AE" w:rsidRPr="00CA25AE">
              <w:rPr>
                <w:rFonts w:ascii="Arial" w:hAnsi="Arial" w:cs="Arial"/>
                <w:noProof/>
                <w:webHidden/>
                <w:sz w:val="22"/>
                <w:szCs w:val="22"/>
              </w:rPr>
              <w:fldChar w:fldCharType="begin"/>
            </w:r>
            <w:r w:rsidR="00CA25AE" w:rsidRPr="00CA25AE">
              <w:rPr>
                <w:rFonts w:ascii="Arial" w:hAnsi="Arial" w:cs="Arial"/>
                <w:noProof/>
                <w:webHidden/>
                <w:sz w:val="22"/>
                <w:szCs w:val="22"/>
              </w:rPr>
              <w:instrText xml:space="preserve"> PAGEREF _Toc42628525 \h </w:instrText>
            </w:r>
            <w:r w:rsidR="00CA25AE" w:rsidRPr="00CA25AE">
              <w:rPr>
                <w:rFonts w:ascii="Arial" w:hAnsi="Arial" w:cs="Arial"/>
                <w:noProof/>
                <w:webHidden/>
                <w:sz w:val="22"/>
                <w:szCs w:val="22"/>
              </w:rPr>
            </w:r>
            <w:r w:rsidR="00CA25AE" w:rsidRPr="00CA25AE">
              <w:rPr>
                <w:rFonts w:ascii="Arial" w:hAnsi="Arial" w:cs="Arial"/>
                <w:noProof/>
                <w:webHidden/>
                <w:sz w:val="22"/>
                <w:szCs w:val="22"/>
              </w:rPr>
              <w:fldChar w:fldCharType="separate"/>
            </w:r>
            <w:r w:rsidR="003018B2">
              <w:rPr>
                <w:rFonts w:ascii="Arial" w:hAnsi="Arial" w:cs="Arial"/>
                <w:noProof/>
                <w:webHidden/>
                <w:sz w:val="22"/>
                <w:szCs w:val="22"/>
              </w:rPr>
              <w:t>25</w:t>
            </w:r>
            <w:r w:rsidR="00CA25AE" w:rsidRPr="00CA25AE">
              <w:rPr>
                <w:rFonts w:ascii="Arial" w:hAnsi="Arial" w:cs="Arial"/>
                <w:noProof/>
                <w:webHidden/>
                <w:sz w:val="22"/>
                <w:szCs w:val="22"/>
              </w:rPr>
              <w:fldChar w:fldCharType="end"/>
            </w:r>
          </w:hyperlink>
        </w:p>
        <w:p w14:paraId="2685C9FB" w14:textId="5361888A" w:rsidR="00CA25AE" w:rsidRPr="00CA25AE" w:rsidRDefault="00D5426F">
          <w:pPr>
            <w:pStyle w:val="TDC2"/>
            <w:tabs>
              <w:tab w:val="left" w:pos="880"/>
              <w:tab w:val="right" w:leader="dot" w:pos="9397"/>
            </w:tabs>
            <w:rPr>
              <w:rFonts w:ascii="Arial" w:eastAsiaTheme="minorEastAsia" w:hAnsi="Arial" w:cs="Arial"/>
              <w:noProof/>
              <w:sz w:val="22"/>
              <w:szCs w:val="22"/>
              <w:lang w:val="es-CO" w:eastAsia="es-CO"/>
            </w:rPr>
          </w:pPr>
          <w:hyperlink w:anchor="_Toc42628526" w:history="1">
            <w:r w:rsidR="00CA25AE" w:rsidRPr="00CA25AE">
              <w:rPr>
                <w:rStyle w:val="Hipervnculo"/>
                <w:rFonts w:ascii="Arial" w:hAnsi="Arial" w:cs="Arial"/>
                <w:noProof/>
                <w:sz w:val="22"/>
                <w:szCs w:val="22"/>
                <w:lang w:val="es-ES" w:eastAsia="es-ES_tradnl"/>
              </w:rPr>
              <w:t>13.1.</w:t>
            </w:r>
            <w:r w:rsidR="00CA25AE" w:rsidRPr="00CA25AE">
              <w:rPr>
                <w:rFonts w:ascii="Arial" w:eastAsiaTheme="minorEastAsia" w:hAnsi="Arial" w:cs="Arial"/>
                <w:noProof/>
                <w:sz w:val="22"/>
                <w:szCs w:val="22"/>
                <w:lang w:val="es-CO" w:eastAsia="es-CO"/>
              </w:rPr>
              <w:tab/>
            </w:r>
            <w:r w:rsidR="00CA25AE" w:rsidRPr="00CA25AE">
              <w:rPr>
                <w:rStyle w:val="Hipervnculo"/>
                <w:rFonts w:ascii="Arial" w:hAnsi="Arial" w:cs="Arial"/>
                <w:noProof/>
                <w:sz w:val="22"/>
                <w:szCs w:val="22"/>
                <w:lang w:val="es-ES" w:eastAsia="es-ES_tradnl"/>
              </w:rPr>
              <w:t>VEHÍCULOS PROPIOS DE LA UAERMV</w:t>
            </w:r>
            <w:r w:rsidR="00CA25AE" w:rsidRPr="00CA25AE">
              <w:rPr>
                <w:rFonts w:ascii="Arial" w:hAnsi="Arial" w:cs="Arial"/>
                <w:noProof/>
                <w:webHidden/>
                <w:sz w:val="22"/>
                <w:szCs w:val="22"/>
              </w:rPr>
              <w:tab/>
            </w:r>
            <w:r w:rsidR="00CA25AE" w:rsidRPr="00CA25AE">
              <w:rPr>
                <w:rFonts w:ascii="Arial" w:hAnsi="Arial" w:cs="Arial"/>
                <w:noProof/>
                <w:webHidden/>
                <w:sz w:val="22"/>
                <w:szCs w:val="22"/>
              </w:rPr>
              <w:fldChar w:fldCharType="begin"/>
            </w:r>
            <w:r w:rsidR="00CA25AE" w:rsidRPr="00CA25AE">
              <w:rPr>
                <w:rFonts w:ascii="Arial" w:hAnsi="Arial" w:cs="Arial"/>
                <w:noProof/>
                <w:webHidden/>
                <w:sz w:val="22"/>
                <w:szCs w:val="22"/>
              </w:rPr>
              <w:instrText xml:space="preserve"> PAGEREF _Toc42628526 \h </w:instrText>
            </w:r>
            <w:r w:rsidR="00CA25AE" w:rsidRPr="00CA25AE">
              <w:rPr>
                <w:rFonts w:ascii="Arial" w:hAnsi="Arial" w:cs="Arial"/>
                <w:noProof/>
                <w:webHidden/>
                <w:sz w:val="22"/>
                <w:szCs w:val="22"/>
              </w:rPr>
            </w:r>
            <w:r w:rsidR="00CA25AE" w:rsidRPr="00CA25AE">
              <w:rPr>
                <w:rFonts w:ascii="Arial" w:hAnsi="Arial" w:cs="Arial"/>
                <w:noProof/>
                <w:webHidden/>
                <w:sz w:val="22"/>
                <w:szCs w:val="22"/>
              </w:rPr>
              <w:fldChar w:fldCharType="separate"/>
            </w:r>
            <w:r w:rsidR="003018B2">
              <w:rPr>
                <w:rFonts w:ascii="Arial" w:hAnsi="Arial" w:cs="Arial"/>
                <w:noProof/>
                <w:webHidden/>
                <w:sz w:val="22"/>
                <w:szCs w:val="22"/>
              </w:rPr>
              <w:t>25</w:t>
            </w:r>
            <w:r w:rsidR="00CA25AE" w:rsidRPr="00CA25AE">
              <w:rPr>
                <w:rFonts w:ascii="Arial" w:hAnsi="Arial" w:cs="Arial"/>
                <w:noProof/>
                <w:webHidden/>
                <w:sz w:val="22"/>
                <w:szCs w:val="22"/>
              </w:rPr>
              <w:fldChar w:fldCharType="end"/>
            </w:r>
          </w:hyperlink>
        </w:p>
        <w:p w14:paraId="75A2634B" w14:textId="62C1C57B" w:rsidR="00CA25AE" w:rsidRPr="00CA25AE" w:rsidRDefault="00D5426F">
          <w:pPr>
            <w:pStyle w:val="TDC2"/>
            <w:tabs>
              <w:tab w:val="left" w:pos="880"/>
              <w:tab w:val="right" w:leader="dot" w:pos="9397"/>
            </w:tabs>
            <w:rPr>
              <w:rFonts w:ascii="Arial" w:eastAsiaTheme="minorEastAsia" w:hAnsi="Arial" w:cs="Arial"/>
              <w:noProof/>
              <w:sz w:val="22"/>
              <w:szCs w:val="22"/>
              <w:lang w:val="es-CO" w:eastAsia="es-CO"/>
            </w:rPr>
          </w:pPr>
          <w:hyperlink w:anchor="_Toc42628527" w:history="1">
            <w:r w:rsidR="00CA25AE" w:rsidRPr="00CA25AE">
              <w:rPr>
                <w:rStyle w:val="Hipervnculo"/>
                <w:rFonts w:ascii="Arial" w:hAnsi="Arial" w:cs="Arial"/>
                <w:noProof/>
                <w:sz w:val="22"/>
                <w:szCs w:val="22"/>
                <w:lang w:val="es-ES" w:eastAsia="es-ES_tradnl"/>
              </w:rPr>
              <w:t>13.2.</w:t>
            </w:r>
            <w:r w:rsidR="00CA25AE" w:rsidRPr="00CA25AE">
              <w:rPr>
                <w:rFonts w:ascii="Arial" w:eastAsiaTheme="minorEastAsia" w:hAnsi="Arial" w:cs="Arial"/>
                <w:noProof/>
                <w:sz w:val="22"/>
                <w:szCs w:val="22"/>
                <w:lang w:val="es-CO" w:eastAsia="es-CO"/>
              </w:rPr>
              <w:tab/>
            </w:r>
            <w:r w:rsidR="00CA25AE" w:rsidRPr="00CA25AE">
              <w:rPr>
                <w:rStyle w:val="Hipervnculo"/>
                <w:rFonts w:ascii="Arial" w:hAnsi="Arial" w:cs="Arial"/>
                <w:noProof/>
                <w:sz w:val="22"/>
                <w:szCs w:val="22"/>
                <w:lang w:val="es-ES" w:eastAsia="es-ES_tradnl"/>
              </w:rPr>
              <w:t>MANTENIMIENTOS E INSUMOS</w:t>
            </w:r>
            <w:r w:rsidR="00CA25AE" w:rsidRPr="00CA25AE">
              <w:rPr>
                <w:rFonts w:ascii="Arial" w:hAnsi="Arial" w:cs="Arial"/>
                <w:noProof/>
                <w:webHidden/>
                <w:sz w:val="22"/>
                <w:szCs w:val="22"/>
              </w:rPr>
              <w:tab/>
            </w:r>
            <w:r w:rsidR="00CA25AE" w:rsidRPr="00CA25AE">
              <w:rPr>
                <w:rFonts w:ascii="Arial" w:hAnsi="Arial" w:cs="Arial"/>
                <w:noProof/>
                <w:webHidden/>
                <w:sz w:val="22"/>
                <w:szCs w:val="22"/>
              </w:rPr>
              <w:fldChar w:fldCharType="begin"/>
            </w:r>
            <w:r w:rsidR="00CA25AE" w:rsidRPr="00CA25AE">
              <w:rPr>
                <w:rFonts w:ascii="Arial" w:hAnsi="Arial" w:cs="Arial"/>
                <w:noProof/>
                <w:webHidden/>
                <w:sz w:val="22"/>
                <w:szCs w:val="22"/>
              </w:rPr>
              <w:instrText xml:space="preserve"> PAGEREF _Toc42628527 \h </w:instrText>
            </w:r>
            <w:r w:rsidR="00CA25AE" w:rsidRPr="00CA25AE">
              <w:rPr>
                <w:rFonts w:ascii="Arial" w:hAnsi="Arial" w:cs="Arial"/>
                <w:noProof/>
                <w:webHidden/>
                <w:sz w:val="22"/>
                <w:szCs w:val="22"/>
              </w:rPr>
            </w:r>
            <w:r w:rsidR="00CA25AE" w:rsidRPr="00CA25AE">
              <w:rPr>
                <w:rFonts w:ascii="Arial" w:hAnsi="Arial" w:cs="Arial"/>
                <w:noProof/>
                <w:webHidden/>
                <w:sz w:val="22"/>
                <w:szCs w:val="22"/>
              </w:rPr>
              <w:fldChar w:fldCharType="separate"/>
            </w:r>
            <w:r w:rsidR="003018B2">
              <w:rPr>
                <w:rFonts w:ascii="Arial" w:hAnsi="Arial" w:cs="Arial"/>
                <w:noProof/>
                <w:webHidden/>
                <w:sz w:val="22"/>
                <w:szCs w:val="22"/>
              </w:rPr>
              <w:t>26</w:t>
            </w:r>
            <w:r w:rsidR="00CA25AE" w:rsidRPr="00CA25AE">
              <w:rPr>
                <w:rFonts w:ascii="Arial" w:hAnsi="Arial" w:cs="Arial"/>
                <w:noProof/>
                <w:webHidden/>
                <w:sz w:val="22"/>
                <w:szCs w:val="22"/>
              </w:rPr>
              <w:fldChar w:fldCharType="end"/>
            </w:r>
          </w:hyperlink>
        </w:p>
        <w:p w14:paraId="71C82E87" w14:textId="2DB45C00" w:rsidR="00CA25AE" w:rsidRPr="00CA25AE" w:rsidRDefault="00D5426F">
          <w:pPr>
            <w:pStyle w:val="TDC2"/>
            <w:tabs>
              <w:tab w:val="left" w:pos="880"/>
              <w:tab w:val="right" w:leader="dot" w:pos="9397"/>
            </w:tabs>
            <w:rPr>
              <w:rFonts w:ascii="Arial" w:eastAsiaTheme="minorEastAsia" w:hAnsi="Arial" w:cs="Arial"/>
              <w:noProof/>
              <w:sz w:val="22"/>
              <w:szCs w:val="22"/>
              <w:lang w:val="es-CO" w:eastAsia="es-CO"/>
            </w:rPr>
          </w:pPr>
          <w:hyperlink w:anchor="_Toc42628528" w:history="1">
            <w:r w:rsidR="00CA25AE" w:rsidRPr="00CA25AE">
              <w:rPr>
                <w:rStyle w:val="Hipervnculo"/>
                <w:rFonts w:ascii="Arial" w:hAnsi="Arial" w:cs="Arial"/>
                <w:noProof/>
                <w:sz w:val="22"/>
                <w:szCs w:val="22"/>
                <w:lang w:val="es-ES" w:eastAsia="es-ES_tradnl"/>
              </w:rPr>
              <w:t>13.3.</w:t>
            </w:r>
            <w:r w:rsidR="00CA25AE" w:rsidRPr="00CA25AE">
              <w:rPr>
                <w:rFonts w:ascii="Arial" w:eastAsiaTheme="minorEastAsia" w:hAnsi="Arial" w:cs="Arial"/>
                <w:noProof/>
                <w:sz w:val="22"/>
                <w:szCs w:val="22"/>
                <w:lang w:val="es-CO" w:eastAsia="es-CO"/>
              </w:rPr>
              <w:tab/>
            </w:r>
            <w:r w:rsidR="00CA25AE" w:rsidRPr="00CA25AE">
              <w:rPr>
                <w:rStyle w:val="Hipervnculo"/>
                <w:rFonts w:ascii="Arial" w:hAnsi="Arial" w:cs="Arial"/>
                <w:noProof/>
                <w:sz w:val="22"/>
                <w:szCs w:val="22"/>
                <w:lang w:val="es-ES" w:eastAsia="es-ES_tradnl"/>
              </w:rPr>
              <w:t>SINIESTROS EN LA VIGENCIA 2020</w:t>
            </w:r>
            <w:r w:rsidR="00CA25AE" w:rsidRPr="00CA25AE">
              <w:rPr>
                <w:rFonts w:ascii="Arial" w:hAnsi="Arial" w:cs="Arial"/>
                <w:noProof/>
                <w:webHidden/>
                <w:sz w:val="22"/>
                <w:szCs w:val="22"/>
              </w:rPr>
              <w:tab/>
            </w:r>
            <w:r w:rsidR="00CA25AE" w:rsidRPr="00CA25AE">
              <w:rPr>
                <w:rFonts w:ascii="Arial" w:hAnsi="Arial" w:cs="Arial"/>
                <w:noProof/>
                <w:webHidden/>
                <w:sz w:val="22"/>
                <w:szCs w:val="22"/>
              </w:rPr>
              <w:fldChar w:fldCharType="begin"/>
            </w:r>
            <w:r w:rsidR="00CA25AE" w:rsidRPr="00CA25AE">
              <w:rPr>
                <w:rFonts w:ascii="Arial" w:hAnsi="Arial" w:cs="Arial"/>
                <w:noProof/>
                <w:webHidden/>
                <w:sz w:val="22"/>
                <w:szCs w:val="22"/>
              </w:rPr>
              <w:instrText xml:space="preserve"> PAGEREF _Toc42628528 \h </w:instrText>
            </w:r>
            <w:r w:rsidR="00CA25AE" w:rsidRPr="00CA25AE">
              <w:rPr>
                <w:rFonts w:ascii="Arial" w:hAnsi="Arial" w:cs="Arial"/>
                <w:noProof/>
                <w:webHidden/>
                <w:sz w:val="22"/>
                <w:szCs w:val="22"/>
              </w:rPr>
            </w:r>
            <w:r w:rsidR="00CA25AE" w:rsidRPr="00CA25AE">
              <w:rPr>
                <w:rFonts w:ascii="Arial" w:hAnsi="Arial" w:cs="Arial"/>
                <w:noProof/>
                <w:webHidden/>
                <w:sz w:val="22"/>
                <w:szCs w:val="22"/>
              </w:rPr>
              <w:fldChar w:fldCharType="separate"/>
            </w:r>
            <w:r w:rsidR="003018B2">
              <w:rPr>
                <w:rFonts w:ascii="Arial" w:hAnsi="Arial" w:cs="Arial"/>
                <w:noProof/>
                <w:webHidden/>
                <w:sz w:val="22"/>
                <w:szCs w:val="22"/>
              </w:rPr>
              <w:t>26</w:t>
            </w:r>
            <w:r w:rsidR="00CA25AE" w:rsidRPr="00CA25AE">
              <w:rPr>
                <w:rFonts w:ascii="Arial" w:hAnsi="Arial" w:cs="Arial"/>
                <w:noProof/>
                <w:webHidden/>
                <w:sz w:val="22"/>
                <w:szCs w:val="22"/>
              </w:rPr>
              <w:fldChar w:fldCharType="end"/>
            </w:r>
          </w:hyperlink>
        </w:p>
        <w:p w14:paraId="27ADDBAB" w14:textId="02DB9A35" w:rsidR="00CA25AE" w:rsidRPr="00CA25AE" w:rsidRDefault="00D5426F">
          <w:pPr>
            <w:pStyle w:val="TDC1"/>
            <w:tabs>
              <w:tab w:val="left" w:pos="660"/>
              <w:tab w:val="right" w:leader="dot" w:pos="9397"/>
            </w:tabs>
            <w:rPr>
              <w:rFonts w:ascii="Arial" w:eastAsiaTheme="minorEastAsia" w:hAnsi="Arial" w:cs="Arial"/>
              <w:noProof/>
              <w:sz w:val="22"/>
              <w:szCs w:val="22"/>
              <w:lang w:val="es-CO" w:eastAsia="es-CO"/>
            </w:rPr>
          </w:pPr>
          <w:hyperlink w:anchor="_Toc42628529" w:history="1">
            <w:r w:rsidR="00CA25AE" w:rsidRPr="00CA25AE">
              <w:rPr>
                <w:rStyle w:val="Hipervnculo"/>
                <w:rFonts w:ascii="Arial" w:hAnsi="Arial" w:cs="Arial"/>
                <w:b/>
                <w:noProof/>
                <w:sz w:val="22"/>
                <w:szCs w:val="22"/>
                <w:lang w:val="es-ES" w:eastAsia="es-ES_tradnl"/>
              </w:rPr>
              <w:t>14.</w:t>
            </w:r>
            <w:r w:rsidR="00CA25AE" w:rsidRPr="00CA25AE">
              <w:rPr>
                <w:rFonts w:ascii="Arial" w:eastAsiaTheme="minorEastAsia" w:hAnsi="Arial" w:cs="Arial"/>
                <w:noProof/>
                <w:sz w:val="22"/>
                <w:szCs w:val="22"/>
                <w:lang w:val="es-CO" w:eastAsia="es-CO"/>
              </w:rPr>
              <w:tab/>
            </w:r>
            <w:r w:rsidR="00CA25AE" w:rsidRPr="00CA25AE">
              <w:rPr>
                <w:rStyle w:val="Hipervnculo"/>
                <w:rFonts w:ascii="Arial" w:hAnsi="Arial" w:cs="Arial"/>
                <w:b/>
                <w:noProof/>
                <w:sz w:val="22"/>
                <w:szCs w:val="22"/>
                <w:lang w:val="es-ES" w:eastAsia="es-ES_tradnl"/>
              </w:rPr>
              <w:t>FOTOCOPIAS E IMPRESIONES</w:t>
            </w:r>
            <w:r w:rsidR="00CA25AE" w:rsidRPr="00CA25AE">
              <w:rPr>
                <w:rFonts w:ascii="Arial" w:hAnsi="Arial" w:cs="Arial"/>
                <w:noProof/>
                <w:webHidden/>
                <w:sz w:val="22"/>
                <w:szCs w:val="22"/>
              </w:rPr>
              <w:tab/>
            </w:r>
            <w:r w:rsidR="00CA25AE" w:rsidRPr="00CA25AE">
              <w:rPr>
                <w:rFonts w:ascii="Arial" w:hAnsi="Arial" w:cs="Arial"/>
                <w:noProof/>
                <w:webHidden/>
                <w:sz w:val="22"/>
                <w:szCs w:val="22"/>
              </w:rPr>
              <w:fldChar w:fldCharType="begin"/>
            </w:r>
            <w:r w:rsidR="00CA25AE" w:rsidRPr="00CA25AE">
              <w:rPr>
                <w:rFonts w:ascii="Arial" w:hAnsi="Arial" w:cs="Arial"/>
                <w:noProof/>
                <w:webHidden/>
                <w:sz w:val="22"/>
                <w:szCs w:val="22"/>
              </w:rPr>
              <w:instrText xml:space="preserve"> PAGEREF _Toc42628529 \h </w:instrText>
            </w:r>
            <w:r w:rsidR="00CA25AE" w:rsidRPr="00CA25AE">
              <w:rPr>
                <w:rFonts w:ascii="Arial" w:hAnsi="Arial" w:cs="Arial"/>
                <w:noProof/>
                <w:webHidden/>
                <w:sz w:val="22"/>
                <w:szCs w:val="22"/>
              </w:rPr>
            </w:r>
            <w:r w:rsidR="00CA25AE" w:rsidRPr="00CA25AE">
              <w:rPr>
                <w:rFonts w:ascii="Arial" w:hAnsi="Arial" w:cs="Arial"/>
                <w:noProof/>
                <w:webHidden/>
                <w:sz w:val="22"/>
                <w:szCs w:val="22"/>
              </w:rPr>
              <w:fldChar w:fldCharType="separate"/>
            </w:r>
            <w:r w:rsidR="003018B2">
              <w:rPr>
                <w:rFonts w:ascii="Arial" w:hAnsi="Arial" w:cs="Arial"/>
                <w:noProof/>
                <w:webHidden/>
                <w:sz w:val="22"/>
                <w:szCs w:val="22"/>
              </w:rPr>
              <w:t>27</w:t>
            </w:r>
            <w:r w:rsidR="00CA25AE" w:rsidRPr="00CA25AE">
              <w:rPr>
                <w:rFonts w:ascii="Arial" w:hAnsi="Arial" w:cs="Arial"/>
                <w:noProof/>
                <w:webHidden/>
                <w:sz w:val="22"/>
                <w:szCs w:val="22"/>
              </w:rPr>
              <w:fldChar w:fldCharType="end"/>
            </w:r>
          </w:hyperlink>
        </w:p>
        <w:p w14:paraId="53D0F4E1" w14:textId="47A84F66" w:rsidR="00CA25AE" w:rsidRPr="00CA25AE" w:rsidRDefault="00D5426F">
          <w:pPr>
            <w:pStyle w:val="TDC1"/>
            <w:tabs>
              <w:tab w:val="left" w:pos="660"/>
              <w:tab w:val="right" w:leader="dot" w:pos="9397"/>
            </w:tabs>
            <w:rPr>
              <w:rFonts w:ascii="Arial" w:eastAsiaTheme="minorEastAsia" w:hAnsi="Arial" w:cs="Arial"/>
              <w:noProof/>
              <w:sz w:val="22"/>
              <w:szCs w:val="22"/>
              <w:lang w:val="es-CO" w:eastAsia="es-CO"/>
            </w:rPr>
          </w:pPr>
          <w:hyperlink w:anchor="_Toc42628530" w:history="1">
            <w:r w:rsidR="00CA25AE" w:rsidRPr="00CA25AE">
              <w:rPr>
                <w:rStyle w:val="Hipervnculo"/>
                <w:rFonts w:ascii="Arial" w:hAnsi="Arial" w:cs="Arial"/>
                <w:b/>
                <w:noProof/>
                <w:sz w:val="22"/>
                <w:szCs w:val="22"/>
                <w:lang w:val="es-ES"/>
              </w:rPr>
              <w:t>15.</w:t>
            </w:r>
            <w:r w:rsidR="00CA25AE" w:rsidRPr="00CA25AE">
              <w:rPr>
                <w:rFonts w:ascii="Arial" w:eastAsiaTheme="minorEastAsia" w:hAnsi="Arial" w:cs="Arial"/>
                <w:noProof/>
                <w:sz w:val="22"/>
                <w:szCs w:val="22"/>
                <w:lang w:val="es-CO" w:eastAsia="es-CO"/>
              </w:rPr>
              <w:tab/>
            </w:r>
            <w:r w:rsidR="00CA25AE" w:rsidRPr="00CA25AE">
              <w:rPr>
                <w:rStyle w:val="Hipervnculo"/>
                <w:rFonts w:ascii="Arial" w:hAnsi="Arial" w:cs="Arial"/>
                <w:b/>
                <w:noProof/>
                <w:sz w:val="22"/>
                <w:szCs w:val="22"/>
                <w:lang w:val="es-ES"/>
              </w:rPr>
              <w:t>CAMPAÑAS AMBIENTALES Y RECICLAJE</w:t>
            </w:r>
            <w:r w:rsidR="00CA25AE" w:rsidRPr="00CA25AE">
              <w:rPr>
                <w:rFonts w:ascii="Arial" w:hAnsi="Arial" w:cs="Arial"/>
                <w:noProof/>
                <w:webHidden/>
                <w:sz w:val="22"/>
                <w:szCs w:val="22"/>
              </w:rPr>
              <w:tab/>
            </w:r>
            <w:r w:rsidR="00CA25AE" w:rsidRPr="00CA25AE">
              <w:rPr>
                <w:rFonts w:ascii="Arial" w:hAnsi="Arial" w:cs="Arial"/>
                <w:noProof/>
                <w:webHidden/>
                <w:sz w:val="22"/>
                <w:szCs w:val="22"/>
              </w:rPr>
              <w:fldChar w:fldCharType="begin"/>
            </w:r>
            <w:r w:rsidR="00CA25AE" w:rsidRPr="00CA25AE">
              <w:rPr>
                <w:rFonts w:ascii="Arial" w:hAnsi="Arial" w:cs="Arial"/>
                <w:noProof/>
                <w:webHidden/>
                <w:sz w:val="22"/>
                <w:szCs w:val="22"/>
              </w:rPr>
              <w:instrText xml:space="preserve"> PAGEREF _Toc42628530 \h </w:instrText>
            </w:r>
            <w:r w:rsidR="00CA25AE" w:rsidRPr="00CA25AE">
              <w:rPr>
                <w:rFonts w:ascii="Arial" w:hAnsi="Arial" w:cs="Arial"/>
                <w:noProof/>
                <w:webHidden/>
                <w:sz w:val="22"/>
                <w:szCs w:val="22"/>
              </w:rPr>
            </w:r>
            <w:r w:rsidR="00CA25AE" w:rsidRPr="00CA25AE">
              <w:rPr>
                <w:rFonts w:ascii="Arial" w:hAnsi="Arial" w:cs="Arial"/>
                <w:noProof/>
                <w:webHidden/>
                <w:sz w:val="22"/>
                <w:szCs w:val="22"/>
              </w:rPr>
              <w:fldChar w:fldCharType="separate"/>
            </w:r>
            <w:r w:rsidR="003018B2">
              <w:rPr>
                <w:rFonts w:ascii="Arial" w:hAnsi="Arial" w:cs="Arial"/>
                <w:noProof/>
                <w:webHidden/>
                <w:sz w:val="22"/>
                <w:szCs w:val="22"/>
              </w:rPr>
              <w:t>28</w:t>
            </w:r>
            <w:r w:rsidR="00CA25AE" w:rsidRPr="00CA25AE">
              <w:rPr>
                <w:rFonts w:ascii="Arial" w:hAnsi="Arial" w:cs="Arial"/>
                <w:noProof/>
                <w:webHidden/>
                <w:sz w:val="22"/>
                <w:szCs w:val="22"/>
              </w:rPr>
              <w:fldChar w:fldCharType="end"/>
            </w:r>
          </w:hyperlink>
        </w:p>
        <w:p w14:paraId="124F39B4" w14:textId="1A67C749" w:rsidR="00CA25AE" w:rsidRPr="00CA25AE" w:rsidRDefault="00D5426F">
          <w:pPr>
            <w:pStyle w:val="TDC1"/>
            <w:tabs>
              <w:tab w:val="left" w:pos="660"/>
              <w:tab w:val="right" w:leader="dot" w:pos="9397"/>
            </w:tabs>
            <w:rPr>
              <w:rFonts w:ascii="Arial" w:eastAsiaTheme="minorEastAsia" w:hAnsi="Arial" w:cs="Arial"/>
              <w:noProof/>
              <w:sz w:val="22"/>
              <w:szCs w:val="22"/>
              <w:lang w:val="es-CO" w:eastAsia="es-CO"/>
            </w:rPr>
          </w:pPr>
          <w:hyperlink w:anchor="_Toc42628531" w:history="1">
            <w:r w:rsidR="00CA25AE" w:rsidRPr="00CA25AE">
              <w:rPr>
                <w:rStyle w:val="Hipervnculo"/>
                <w:rFonts w:ascii="Arial" w:hAnsi="Arial" w:cs="Arial"/>
                <w:b/>
                <w:noProof/>
                <w:sz w:val="22"/>
                <w:szCs w:val="22"/>
                <w:lang w:val="es-ES" w:eastAsia="es-ES_tradnl"/>
              </w:rPr>
              <w:t>16.</w:t>
            </w:r>
            <w:r w:rsidR="00CA25AE" w:rsidRPr="00CA25AE">
              <w:rPr>
                <w:rFonts w:ascii="Arial" w:eastAsiaTheme="minorEastAsia" w:hAnsi="Arial" w:cs="Arial"/>
                <w:noProof/>
                <w:sz w:val="22"/>
                <w:szCs w:val="22"/>
                <w:lang w:val="es-CO" w:eastAsia="es-CO"/>
              </w:rPr>
              <w:tab/>
            </w:r>
            <w:r w:rsidR="00CA25AE" w:rsidRPr="00CA25AE">
              <w:rPr>
                <w:rStyle w:val="Hipervnculo"/>
                <w:rFonts w:ascii="Arial" w:hAnsi="Arial" w:cs="Arial"/>
                <w:b/>
                <w:noProof/>
                <w:sz w:val="22"/>
                <w:szCs w:val="22"/>
                <w:lang w:val="es-ES" w:eastAsia="es-ES_tradnl"/>
              </w:rPr>
              <w:t>RECOMENDACIONES   FRENTE AL INFORME DE AUSTERIDAD EN EL GASTO PÚBLICO DEL IV TRIMESTRE DE 2019.</w:t>
            </w:r>
            <w:r w:rsidR="00CA25AE" w:rsidRPr="00CA25AE">
              <w:rPr>
                <w:rFonts w:ascii="Arial" w:hAnsi="Arial" w:cs="Arial"/>
                <w:noProof/>
                <w:webHidden/>
                <w:sz w:val="22"/>
                <w:szCs w:val="22"/>
              </w:rPr>
              <w:tab/>
            </w:r>
            <w:r w:rsidR="00CA25AE" w:rsidRPr="00CA25AE">
              <w:rPr>
                <w:rFonts w:ascii="Arial" w:hAnsi="Arial" w:cs="Arial"/>
                <w:noProof/>
                <w:webHidden/>
                <w:sz w:val="22"/>
                <w:szCs w:val="22"/>
              </w:rPr>
              <w:fldChar w:fldCharType="begin"/>
            </w:r>
            <w:r w:rsidR="00CA25AE" w:rsidRPr="00CA25AE">
              <w:rPr>
                <w:rFonts w:ascii="Arial" w:hAnsi="Arial" w:cs="Arial"/>
                <w:noProof/>
                <w:webHidden/>
                <w:sz w:val="22"/>
                <w:szCs w:val="22"/>
              </w:rPr>
              <w:instrText xml:space="preserve"> PAGEREF _Toc42628531 \h </w:instrText>
            </w:r>
            <w:r w:rsidR="00CA25AE" w:rsidRPr="00CA25AE">
              <w:rPr>
                <w:rFonts w:ascii="Arial" w:hAnsi="Arial" w:cs="Arial"/>
                <w:noProof/>
                <w:webHidden/>
                <w:sz w:val="22"/>
                <w:szCs w:val="22"/>
              </w:rPr>
            </w:r>
            <w:r w:rsidR="00CA25AE" w:rsidRPr="00CA25AE">
              <w:rPr>
                <w:rFonts w:ascii="Arial" w:hAnsi="Arial" w:cs="Arial"/>
                <w:noProof/>
                <w:webHidden/>
                <w:sz w:val="22"/>
                <w:szCs w:val="22"/>
              </w:rPr>
              <w:fldChar w:fldCharType="separate"/>
            </w:r>
            <w:r w:rsidR="003018B2">
              <w:rPr>
                <w:rFonts w:ascii="Arial" w:hAnsi="Arial" w:cs="Arial"/>
                <w:noProof/>
                <w:webHidden/>
                <w:sz w:val="22"/>
                <w:szCs w:val="22"/>
              </w:rPr>
              <w:t>28</w:t>
            </w:r>
            <w:r w:rsidR="00CA25AE" w:rsidRPr="00CA25AE">
              <w:rPr>
                <w:rFonts w:ascii="Arial" w:hAnsi="Arial" w:cs="Arial"/>
                <w:noProof/>
                <w:webHidden/>
                <w:sz w:val="22"/>
                <w:szCs w:val="22"/>
              </w:rPr>
              <w:fldChar w:fldCharType="end"/>
            </w:r>
          </w:hyperlink>
        </w:p>
        <w:p w14:paraId="04655954" w14:textId="48CE8DE2" w:rsidR="00CA25AE" w:rsidRPr="00CA25AE" w:rsidRDefault="00D5426F">
          <w:pPr>
            <w:pStyle w:val="TDC1"/>
            <w:tabs>
              <w:tab w:val="left" w:pos="660"/>
              <w:tab w:val="right" w:leader="dot" w:pos="9397"/>
            </w:tabs>
            <w:rPr>
              <w:rFonts w:ascii="Arial" w:eastAsiaTheme="minorEastAsia" w:hAnsi="Arial" w:cs="Arial"/>
              <w:noProof/>
              <w:sz w:val="22"/>
              <w:szCs w:val="22"/>
              <w:lang w:val="es-CO" w:eastAsia="es-CO"/>
            </w:rPr>
          </w:pPr>
          <w:hyperlink w:anchor="_Toc42628532" w:history="1">
            <w:r w:rsidR="00CA25AE" w:rsidRPr="00CA25AE">
              <w:rPr>
                <w:rStyle w:val="Hipervnculo"/>
                <w:rFonts w:ascii="Arial" w:hAnsi="Arial" w:cs="Arial"/>
                <w:b/>
                <w:noProof/>
                <w:sz w:val="22"/>
                <w:szCs w:val="22"/>
                <w:lang w:val="es-ES" w:eastAsia="es-ES_tradnl"/>
              </w:rPr>
              <w:t>17.</w:t>
            </w:r>
            <w:r w:rsidR="00CA25AE" w:rsidRPr="00CA25AE">
              <w:rPr>
                <w:rFonts w:ascii="Arial" w:eastAsiaTheme="minorEastAsia" w:hAnsi="Arial" w:cs="Arial"/>
                <w:noProof/>
                <w:sz w:val="22"/>
                <w:szCs w:val="22"/>
                <w:lang w:val="es-CO" w:eastAsia="es-CO"/>
              </w:rPr>
              <w:tab/>
            </w:r>
            <w:r w:rsidR="00CA25AE" w:rsidRPr="00CA25AE">
              <w:rPr>
                <w:rStyle w:val="Hipervnculo"/>
                <w:rFonts w:ascii="Arial" w:hAnsi="Arial" w:cs="Arial"/>
                <w:b/>
                <w:noProof/>
                <w:sz w:val="22"/>
                <w:szCs w:val="22"/>
                <w:lang w:val="es-ES" w:eastAsia="es-ES_tradnl"/>
              </w:rPr>
              <w:t>CONCLUSIONES</w:t>
            </w:r>
            <w:r w:rsidR="00CA25AE" w:rsidRPr="00CA25AE">
              <w:rPr>
                <w:rFonts w:ascii="Arial" w:hAnsi="Arial" w:cs="Arial"/>
                <w:noProof/>
                <w:webHidden/>
                <w:sz w:val="22"/>
                <w:szCs w:val="22"/>
              </w:rPr>
              <w:tab/>
            </w:r>
            <w:r w:rsidR="00CA25AE" w:rsidRPr="00CA25AE">
              <w:rPr>
                <w:rFonts w:ascii="Arial" w:hAnsi="Arial" w:cs="Arial"/>
                <w:noProof/>
                <w:webHidden/>
                <w:sz w:val="22"/>
                <w:szCs w:val="22"/>
              </w:rPr>
              <w:fldChar w:fldCharType="begin"/>
            </w:r>
            <w:r w:rsidR="00CA25AE" w:rsidRPr="00CA25AE">
              <w:rPr>
                <w:rFonts w:ascii="Arial" w:hAnsi="Arial" w:cs="Arial"/>
                <w:noProof/>
                <w:webHidden/>
                <w:sz w:val="22"/>
                <w:szCs w:val="22"/>
              </w:rPr>
              <w:instrText xml:space="preserve"> PAGEREF _Toc42628532 \h </w:instrText>
            </w:r>
            <w:r w:rsidR="00CA25AE" w:rsidRPr="00CA25AE">
              <w:rPr>
                <w:rFonts w:ascii="Arial" w:hAnsi="Arial" w:cs="Arial"/>
                <w:noProof/>
                <w:webHidden/>
                <w:sz w:val="22"/>
                <w:szCs w:val="22"/>
              </w:rPr>
            </w:r>
            <w:r w:rsidR="00CA25AE" w:rsidRPr="00CA25AE">
              <w:rPr>
                <w:rFonts w:ascii="Arial" w:hAnsi="Arial" w:cs="Arial"/>
                <w:noProof/>
                <w:webHidden/>
                <w:sz w:val="22"/>
                <w:szCs w:val="22"/>
              </w:rPr>
              <w:fldChar w:fldCharType="separate"/>
            </w:r>
            <w:r w:rsidR="003018B2">
              <w:rPr>
                <w:rFonts w:ascii="Arial" w:hAnsi="Arial" w:cs="Arial"/>
                <w:noProof/>
                <w:webHidden/>
                <w:sz w:val="22"/>
                <w:szCs w:val="22"/>
              </w:rPr>
              <w:t>35</w:t>
            </w:r>
            <w:r w:rsidR="00CA25AE" w:rsidRPr="00CA25AE">
              <w:rPr>
                <w:rFonts w:ascii="Arial" w:hAnsi="Arial" w:cs="Arial"/>
                <w:noProof/>
                <w:webHidden/>
                <w:sz w:val="22"/>
                <w:szCs w:val="22"/>
              </w:rPr>
              <w:fldChar w:fldCharType="end"/>
            </w:r>
          </w:hyperlink>
        </w:p>
        <w:p w14:paraId="3F20A210" w14:textId="4795E855" w:rsidR="00CA25AE" w:rsidRPr="00CA25AE" w:rsidRDefault="00D5426F">
          <w:pPr>
            <w:pStyle w:val="TDC1"/>
            <w:tabs>
              <w:tab w:val="left" w:pos="660"/>
              <w:tab w:val="right" w:leader="dot" w:pos="9397"/>
            </w:tabs>
            <w:rPr>
              <w:rFonts w:ascii="Arial" w:eastAsiaTheme="minorEastAsia" w:hAnsi="Arial" w:cs="Arial"/>
              <w:noProof/>
              <w:sz w:val="22"/>
              <w:szCs w:val="22"/>
              <w:lang w:val="es-CO" w:eastAsia="es-CO"/>
            </w:rPr>
          </w:pPr>
          <w:hyperlink w:anchor="_Toc42628533" w:history="1">
            <w:r w:rsidR="00CA25AE" w:rsidRPr="00CA25AE">
              <w:rPr>
                <w:rStyle w:val="Hipervnculo"/>
                <w:rFonts w:ascii="Arial" w:hAnsi="Arial" w:cs="Arial"/>
                <w:b/>
                <w:noProof/>
                <w:sz w:val="22"/>
                <w:szCs w:val="22"/>
                <w:lang w:val="es-ES" w:eastAsia="es-ES_tradnl"/>
              </w:rPr>
              <w:t>18.</w:t>
            </w:r>
            <w:r w:rsidR="00CA25AE" w:rsidRPr="00CA25AE">
              <w:rPr>
                <w:rFonts w:ascii="Arial" w:eastAsiaTheme="minorEastAsia" w:hAnsi="Arial" w:cs="Arial"/>
                <w:noProof/>
                <w:sz w:val="22"/>
                <w:szCs w:val="22"/>
                <w:lang w:val="es-CO" w:eastAsia="es-CO"/>
              </w:rPr>
              <w:tab/>
            </w:r>
            <w:r w:rsidR="00CA25AE" w:rsidRPr="00CA25AE">
              <w:rPr>
                <w:rStyle w:val="Hipervnculo"/>
                <w:rFonts w:ascii="Arial" w:hAnsi="Arial" w:cs="Arial"/>
                <w:b/>
                <w:noProof/>
                <w:sz w:val="22"/>
                <w:szCs w:val="22"/>
                <w:lang w:val="es-ES" w:eastAsia="es-ES_tradnl"/>
              </w:rPr>
              <w:t>RECOMENDACIONES</w:t>
            </w:r>
            <w:r w:rsidR="00CA25AE" w:rsidRPr="00CA25AE">
              <w:rPr>
                <w:rFonts w:ascii="Arial" w:hAnsi="Arial" w:cs="Arial"/>
                <w:noProof/>
                <w:webHidden/>
                <w:sz w:val="22"/>
                <w:szCs w:val="22"/>
              </w:rPr>
              <w:tab/>
            </w:r>
            <w:r w:rsidR="00CA25AE" w:rsidRPr="00CA25AE">
              <w:rPr>
                <w:rFonts w:ascii="Arial" w:hAnsi="Arial" w:cs="Arial"/>
                <w:noProof/>
                <w:webHidden/>
                <w:sz w:val="22"/>
                <w:szCs w:val="22"/>
              </w:rPr>
              <w:fldChar w:fldCharType="begin"/>
            </w:r>
            <w:r w:rsidR="00CA25AE" w:rsidRPr="00CA25AE">
              <w:rPr>
                <w:rFonts w:ascii="Arial" w:hAnsi="Arial" w:cs="Arial"/>
                <w:noProof/>
                <w:webHidden/>
                <w:sz w:val="22"/>
                <w:szCs w:val="22"/>
              </w:rPr>
              <w:instrText xml:space="preserve"> PAGEREF _Toc42628533 \h </w:instrText>
            </w:r>
            <w:r w:rsidR="00CA25AE" w:rsidRPr="00CA25AE">
              <w:rPr>
                <w:rFonts w:ascii="Arial" w:hAnsi="Arial" w:cs="Arial"/>
                <w:noProof/>
                <w:webHidden/>
                <w:sz w:val="22"/>
                <w:szCs w:val="22"/>
              </w:rPr>
            </w:r>
            <w:r w:rsidR="00CA25AE" w:rsidRPr="00CA25AE">
              <w:rPr>
                <w:rFonts w:ascii="Arial" w:hAnsi="Arial" w:cs="Arial"/>
                <w:noProof/>
                <w:webHidden/>
                <w:sz w:val="22"/>
                <w:szCs w:val="22"/>
              </w:rPr>
              <w:fldChar w:fldCharType="separate"/>
            </w:r>
            <w:r w:rsidR="003018B2">
              <w:rPr>
                <w:rFonts w:ascii="Arial" w:hAnsi="Arial" w:cs="Arial"/>
                <w:noProof/>
                <w:webHidden/>
                <w:sz w:val="22"/>
                <w:szCs w:val="22"/>
              </w:rPr>
              <w:t>35</w:t>
            </w:r>
            <w:r w:rsidR="00CA25AE" w:rsidRPr="00CA25AE">
              <w:rPr>
                <w:rFonts w:ascii="Arial" w:hAnsi="Arial" w:cs="Arial"/>
                <w:noProof/>
                <w:webHidden/>
                <w:sz w:val="22"/>
                <w:szCs w:val="22"/>
              </w:rPr>
              <w:fldChar w:fldCharType="end"/>
            </w:r>
          </w:hyperlink>
        </w:p>
        <w:p w14:paraId="5E8381C0" w14:textId="61F622A4" w:rsidR="00DF05F2" w:rsidRPr="00BA40F7" w:rsidRDefault="009C0B68" w:rsidP="00DF05F2">
          <w:pPr>
            <w:rPr>
              <w:rFonts w:ascii="Arial" w:hAnsi="Arial" w:cs="Arial"/>
              <w:color w:val="000000" w:themeColor="text1"/>
              <w:sz w:val="22"/>
              <w:szCs w:val="22"/>
            </w:rPr>
          </w:pPr>
          <w:r w:rsidRPr="00CA25AE">
            <w:rPr>
              <w:rFonts w:ascii="Arial" w:hAnsi="Arial" w:cs="Arial"/>
              <w:b/>
              <w:bCs/>
              <w:color w:val="000000" w:themeColor="text1"/>
              <w:sz w:val="22"/>
              <w:szCs w:val="22"/>
            </w:rPr>
            <w:fldChar w:fldCharType="end"/>
          </w:r>
        </w:p>
      </w:sdtContent>
    </w:sdt>
    <w:bookmarkStart w:id="0" w:name="_Toc465163248" w:displacedByCustomXml="prev"/>
    <w:p w14:paraId="2AD237D8" w14:textId="77777777" w:rsidR="002E6F7C" w:rsidRPr="00BA40F7" w:rsidRDefault="002E6F7C" w:rsidP="00B86DE9">
      <w:pPr>
        <w:jc w:val="center"/>
        <w:rPr>
          <w:rFonts w:ascii="Arial" w:hAnsi="Arial" w:cs="Arial"/>
          <w:b/>
          <w:color w:val="000000" w:themeColor="text1"/>
          <w:sz w:val="22"/>
          <w:szCs w:val="22"/>
        </w:rPr>
      </w:pPr>
    </w:p>
    <w:p w14:paraId="07DAD947" w14:textId="77777777" w:rsidR="002E6F7C" w:rsidRPr="00BA40F7" w:rsidRDefault="002E6F7C" w:rsidP="00B86DE9">
      <w:pPr>
        <w:jc w:val="center"/>
        <w:rPr>
          <w:rFonts w:ascii="Arial" w:hAnsi="Arial" w:cs="Arial"/>
          <w:b/>
          <w:color w:val="000000" w:themeColor="text1"/>
          <w:sz w:val="22"/>
          <w:szCs w:val="22"/>
        </w:rPr>
      </w:pPr>
    </w:p>
    <w:p w14:paraId="0C547273" w14:textId="77777777" w:rsidR="002E6F7C" w:rsidRPr="00BA40F7" w:rsidRDefault="002E6F7C" w:rsidP="00B86DE9">
      <w:pPr>
        <w:jc w:val="center"/>
        <w:rPr>
          <w:rFonts w:ascii="Arial" w:hAnsi="Arial" w:cs="Arial"/>
          <w:b/>
          <w:color w:val="000000" w:themeColor="text1"/>
          <w:sz w:val="22"/>
          <w:szCs w:val="22"/>
        </w:rPr>
      </w:pPr>
    </w:p>
    <w:p w14:paraId="7D0FCB73" w14:textId="77777777" w:rsidR="002E6F7C" w:rsidRPr="00BA40F7" w:rsidRDefault="002E6F7C" w:rsidP="00B86DE9">
      <w:pPr>
        <w:jc w:val="center"/>
        <w:rPr>
          <w:rFonts w:ascii="Arial" w:hAnsi="Arial" w:cs="Arial"/>
          <w:b/>
          <w:color w:val="000000" w:themeColor="text1"/>
          <w:sz w:val="22"/>
          <w:szCs w:val="22"/>
        </w:rPr>
      </w:pPr>
    </w:p>
    <w:p w14:paraId="434BE8E0" w14:textId="77777777" w:rsidR="002E6F7C" w:rsidRPr="00BA40F7" w:rsidRDefault="002E6F7C" w:rsidP="00B86DE9">
      <w:pPr>
        <w:jc w:val="center"/>
        <w:rPr>
          <w:rFonts w:ascii="Arial" w:hAnsi="Arial" w:cs="Arial"/>
          <w:b/>
          <w:color w:val="000000" w:themeColor="text1"/>
          <w:sz w:val="22"/>
          <w:szCs w:val="22"/>
        </w:rPr>
      </w:pPr>
    </w:p>
    <w:p w14:paraId="58CBEA1B" w14:textId="77777777" w:rsidR="002E6F7C" w:rsidRPr="00BA40F7" w:rsidRDefault="002E6F7C" w:rsidP="00B86DE9">
      <w:pPr>
        <w:jc w:val="center"/>
        <w:rPr>
          <w:rFonts w:ascii="Arial" w:hAnsi="Arial" w:cs="Arial"/>
          <w:b/>
          <w:color w:val="000000" w:themeColor="text1"/>
          <w:sz w:val="22"/>
          <w:szCs w:val="22"/>
        </w:rPr>
      </w:pPr>
    </w:p>
    <w:p w14:paraId="4F681758" w14:textId="77777777" w:rsidR="002E6F7C" w:rsidRPr="00BA40F7" w:rsidRDefault="002E6F7C" w:rsidP="00B86DE9">
      <w:pPr>
        <w:jc w:val="center"/>
        <w:rPr>
          <w:rFonts w:ascii="Arial" w:hAnsi="Arial" w:cs="Arial"/>
          <w:b/>
          <w:color w:val="000000" w:themeColor="text1"/>
          <w:sz w:val="22"/>
          <w:szCs w:val="22"/>
        </w:rPr>
      </w:pPr>
    </w:p>
    <w:p w14:paraId="2A1C9CD9" w14:textId="77777777" w:rsidR="002E6F7C" w:rsidRPr="00BA40F7" w:rsidRDefault="002E6F7C" w:rsidP="00B86DE9">
      <w:pPr>
        <w:jc w:val="center"/>
        <w:rPr>
          <w:rFonts w:ascii="Arial" w:hAnsi="Arial" w:cs="Arial"/>
          <w:b/>
          <w:color w:val="000000" w:themeColor="text1"/>
          <w:sz w:val="22"/>
          <w:szCs w:val="22"/>
        </w:rPr>
      </w:pPr>
    </w:p>
    <w:p w14:paraId="49C25F75" w14:textId="77777777" w:rsidR="002E6F7C" w:rsidRPr="00BA40F7" w:rsidRDefault="002E6F7C" w:rsidP="00B86DE9">
      <w:pPr>
        <w:jc w:val="center"/>
        <w:rPr>
          <w:rFonts w:ascii="Arial" w:hAnsi="Arial" w:cs="Arial"/>
          <w:b/>
          <w:color w:val="000000" w:themeColor="text1"/>
          <w:sz w:val="22"/>
          <w:szCs w:val="22"/>
        </w:rPr>
      </w:pPr>
    </w:p>
    <w:p w14:paraId="44B0F8A5" w14:textId="77777777" w:rsidR="002E6F7C" w:rsidRPr="00BA40F7" w:rsidRDefault="002E6F7C" w:rsidP="00B86DE9">
      <w:pPr>
        <w:jc w:val="center"/>
        <w:rPr>
          <w:rFonts w:ascii="Arial" w:hAnsi="Arial" w:cs="Arial"/>
          <w:b/>
          <w:color w:val="000000" w:themeColor="text1"/>
          <w:sz w:val="22"/>
          <w:szCs w:val="22"/>
        </w:rPr>
      </w:pPr>
    </w:p>
    <w:p w14:paraId="2BF56F14" w14:textId="77777777" w:rsidR="002E6F7C" w:rsidRPr="00BA40F7" w:rsidRDefault="002E6F7C" w:rsidP="00B86DE9">
      <w:pPr>
        <w:jc w:val="center"/>
        <w:rPr>
          <w:rFonts w:ascii="Arial" w:hAnsi="Arial" w:cs="Arial"/>
          <w:b/>
          <w:color w:val="000000" w:themeColor="text1"/>
          <w:sz w:val="22"/>
          <w:szCs w:val="22"/>
        </w:rPr>
      </w:pPr>
    </w:p>
    <w:p w14:paraId="4CFB6FAB" w14:textId="77777777" w:rsidR="002E6F7C" w:rsidRPr="00BA40F7" w:rsidRDefault="002E6F7C" w:rsidP="00B86DE9">
      <w:pPr>
        <w:jc w:val="center"/>
        <w:rPr>
          <w:rFonts w:ascii="Arial" w:hAnsi="Arial" w:cs="Arial"/>
          <w:b/>
          <w:color w:val="000000" w:themeColor="text1"/>
          <w:sz w:val="22"/>
          <w:szCs w:val="22"/>
        </w:rPr>
      </w:pPr>
    </w:p>
    <w:p w14:paraId="117C022D" w14:textId="77777777" w:rsidR="002E6F7C" w:rsidRPr="00BA40F7" w:rsidRDefault="002E6F7C" w:rsidP="00B86DE9">
      <w:pPr>
        <w:jc w:val="center"/>
        <w:rPr>
          <w:rFonts w:ascii="Arial" w:hAnsi="Arial" w:cs="Arial"/>
          <w:b/>
          <w:color w:val="000000" w:themeColor="text1"/>
          <w:sz w:val="22"/>
          <w:szCs w:val="22"/>
        </w:rPr>
      </w:pPr>
    </w:p>
    <w:p w14:paraId="190B18A3" w14:textId="77777777" w:rsidR="002E6F7C" w:rsidRPr="00BA40F7" w:rsidRDefault="002E6F7C" w:rsidP="00B86DE9">
      <w:pPr>
        <w:jc w:val="center"/>
        <w:rPr>
          <w:rFonts w:ascii="Arial" w:hAnsi="Arial" w:cs="Arial"/>
          <w:b/>
          <w:color w:val="000000" w:themeColor="text1"/>
          <w:sz w:val="22"/>
          <w:szCs w:val="22"/>
        </w:rPr>
      </w:pPr>
    </w:p>
    <w:p w14:paraId="40F9601F" w14:textId="77777777" w:rsidR="002E6F7C" w:rsidRPr="00BA40F7" w:rsidRDefault="002E6F7C" w:rsidP="00B86DE9">
      <w:pPr>
        <w:jc w:val="center"/>
        <w:rPr>
          <w:rFonts w:ascii="Arial" w:hAnsi="Arial" w:cs="Arial"/>
          <w:b/>
          <w:color w:val="000000" w:themeColor="text1"/>
          <w:sz w:val="22"/>
          <w:szCs w:val="22"/>
        </w:rPr>
      </w:pPr>
    </w:p>
    <w:p w14:paraId="4A56AA15" w14:textId="77777777" w:rsidR="002E6F7C" w:rsidRPr="00BA40F7" w:rsidRDefault="002E6F7C" w:rsidP="00B86DE9">
      <w:pPr>
        <w:jc w:val="center"/>
        <w:rPr>
          <w:rFonts w:ascii="Arial" w:hAnsi="Arial" w:cs="Arial"/>
          <w:b/>
          <w:color w:val="000000" w:themeColor="text1"/>
          <w:sz w:val="22"/>
          <w:szCs w:val="22"/>
        </w:rPr>
      </w:pPr>
    </w:p>
    <w:p w14:paraId="7D6D403F" w14:textId="77777777" w:rsidR="002E6F7C" w:rsidRPr="00BA40F7" w:rsidRDefault="002E6F7C" w:rsidP="00B86DE9">
      <w:pPr>
        <w:jc w:val="center"/>
        <w:rPr>
          <w:rFonts w:ascii="Arial" w:hAnsi="Arial" w:cs="Arial"/>
          <w:b/>
          <w:color w:val="000000" w:themeColor="text1"/>
          <w:sz w:val="22"/>
          <w:szCs w:val="22"/>
        </w:rPr>
      </w:pPr>
    </w:p>
    <w:p w14:paraId="2B74808D" w14:textId="77777777" w:rsidR="002E6F7C" w:rsidRPr="00BA40F7" w:rsidRDefault="002E6F7C" w:rsidP="00B86DE9">
      <w:pPr>
        <w:jc w:val="center"/>
        <w:rPr>
          <w:rFonts w:ascii="Arial" w:hAnsi="Arial" w:cs="Arial"/>
          <w:b/>
          <w:color w:val="000000" w:themeColor="text1"/>
          <w:sz w:val="22"/>
          <w:szCs w:val="22"/>
        </w:rPr>
      </w:pPr>
    </w:p>
    <w:p w14:paraId="1F4C2CE5" w14:textId="77777777" w:rsidR="002E6F7C" w:rsidRPr="00BA40F7" w:rsidRDefault="002E6F7C" w:rsidP="00B86DE9">
      <w:pPr>
        <w:jc w:val="center"/>
        <w:rPr>
          <w:rFonts w:ascii="Arial" w:hAnsi="Arial" w:cs="Arial"/>
          <w:b/>
          <w:color w:val="000000" w:themeColor="text1"/>
          <w:sz w:val="22"/>
          <w:szCs w:val="22"/>
        </w:rPr>
      </w:pPr>
    </w:p>
    <w:p w14:paraId="1E3F16B2" w14:textId="77777777" w:rsidR="002E6F7C" w:rsidRPr="00BA40F7" w:rsidRDefault="002E6F7C" w:rsidP="00B86DE9">
      <w:pPr>
        <w:jc w:val="center"/>
        <w:rPr>
          <w:rFonts w:ascii="Arial" w:hAnsi="Arial" w:cs="Arial"/>
          <w:b/>
          <w:color w:val="000000" w:themeColor="text1"/>
          <w:sz w:val="22"/>
          <w:szCs w:val="22"/>
        </w:rPr>
      </w:pPr>
    </w:p>
    <w:p w14:paraId="0CCE039C" w14:textId="77777777" w:rsidR="002E6F7C" w:rsidRPr="00BA40F7" w:rsidRDefault="002E6F7C" w:rsidP="00B86DE9">
      <w:pPr>
        <w:jc w:val="center"/>
        <w:rPr>
          <w:rFonts w:ascii="Arial" w:hAnsi="Arial" w:cs="Arial"/>
          <w:b/>
          <w:color w:val="000000" w:themeColor="text1"/>
          <w:sz w:val="22"/>
          <w:szCs w:val="22"/>
        </w:rPr>
      </w:pPr>
    </w:p>
    <w:p w14:paraId="334B776E" w14:textId="77777777" w:rsidR="002E6F7C" w:rsidRPr="00BA40F7" w:rsidRDefault="002E6F7C" w:rsidP="00B86DE9">
      <w:pPr>
        <w:jc w:val="center"/>
        <w:rPr>
          <w:rFonts w:ascii="Arial" w:hAnsi="Arial" w:cs="Arial"/>
          <w:b/>
          <w:color w:val="000000" w:themeColor="text1"/>
          <w:sz w:val="22"/>
          <w:szCs w:val="22"/>
        </w:rPr>
      </w:pPr>
    </w:p>
    <w:p w14:paraId="120C027F" w14:textId="77777777" w:rsidR="002E6F7C" w:rsidRPr="00BA40F7" w:rsidRDefault="002E6F7C" w:rsidP="00B86DE9">
      <w:pPr>
        <w:jc w:val="center"/>
        <w:rPr>
          <w:rFonts w:ascii="Arial" w:hAnsi="Arial" w:cs="Arial"/>
          <w:b/>
          <w:color w:val="000000" w:themeColor="text1"/>
          <w:sz w:val="22"/>
          <w:szCs w:val="22"/>
        </w:rPr>
      </w:pPr>
    </w:p>
    <w:p w14:paraId="35403815" w14:textId="77777777" w:rsidR="002E6F7C" w:rsidRPr="00BA40F7" w:rsidRDefault="002E6F7C" w:rsidP="00B86DE9">
      <w:pPr>
        <w:jc w:val="center"/>
        <w:rPr>
          <w:rFonts w:ascii="Arial" w:hAnsi="Arial" w:cs="Arial"/>
          <w:b/>
          <w:color w:val="000000" w:themeColor="text1"/>
          <w:sz w:val="22"/>
          <w:szCs w:val="22"/>
        </w:rPr>
      </w:pPr>
    </w:p>
    <w:p w14:paraId="50E86420" w14:textId="77777777" w:rsidR="002E6F7C" w:rsidRPr="00BA40F7" w:rsidRDefault="002E6F7C" w:rsidP="00B86DE9">
      <w:pPr>
        <w:jc w:val="center"/>
        <w:rPr>
          <w:rFonts w:ascii="Arial" w:hAnsi="Arial" w:cs="Arial"/>
          <w:b/>
          <w:color w:val="000000" w:themeColor="text1"/>
          <w:sz w:val="22"/>
          <w:szCs w:val="22"/>
        </w:rPr>
      </w:pPr>
    </w:p>
    <w:p w14:paraId="4680772C" w14:textId="77777777" w:rsidR="002E6F7C" w:rsidRPr="00BA40F7" w:rsidRDefault="002E6F7C" w:rsidP="00B86DE9">
      <w:pPr>
        <w:jc w:val="center"/>
        <w:rPr>
          <w:rFonts w:ascii="Arial" w:hAnsi="Arial" w:cs="Arial"/>
          <w:b/>
          <w:color w:val="000000" w:themeColor="text1"/>
          <w:sz w:val="22"/>
          <w:szCs w:val="22"/>
        </w:rPr>
      </w:pPr>
    </w:p>
    <w:p w14:paraId="5283CC40" w14:textId="77777777" w:rsidR="002E6F7C" w:rsidRPr="00BA40F7" w:rsidRDefault="002E6F7C" w:rsidP="00B86DE9">
      <w:pPr>
        <w:jc w:val="center"/>
        <w:rPr>
          <w:rFonts w:ascii="Arial" w:hAnsi="Arial" w:cs="Arial"/>
          <w:b/>
          <w:color w:val="000000" w:themeColor="text1"/>
          <w:sz w:val="22"/>
          <w:szCs w:val="22"/>
        </w:rPr>
      </w:pPr>
    </w:p>
    <w:p w14:paraId="14142603" w14:textId="77777777" w:rsidR="002E6F7C" w:rsidRPr="00BA40F7" w:rsidRDefault="002E6F7C" w:rsidP="00B86DE9">
      <w:pPr>
        <w:jc w:val="center"/>
        <w:rPr>
          <w:rFonts w:ascii="Arial" w:hAnsi="Arial" w:cs="Arial"/>
          <w:b/>
          <w:color w:val="000000" w:themeColor="text1"/>
          <w:sz w:val="22"/>
          <w:szCs w:val="22"/>
        </w:rPr>
      </w:pPr>
    </w:p>
    <w:p w14:paraId="3B6BF975" w14:textId="77777777" w:rsidR="00582B4A" w:rsidRDefault="00582B4A" w:rsidP="00B86DE9">
      <w:pPr>
        <w:jc w:val="center"/>
        <w:rPr>
          <w:rFonts w:ascii="Arial" w:hAnsi="Arial" w:cs="Arial"/>
          <w:b/>
          <w:color w:val="000000" w:themeColor="text1"/>
          <w:sz w:val="22"/>
          <w:szCs w:val="22"/>
        </w:rPr>
      </w:pPr>
    </w:p>
    <w:p w14:paraId="1AB8DA42" w14:textId="77777777" w:rsidR="00582B4A" w:rsidRDefault="00582B4A" w:rsidP="00B86DE9">
      <w:pPr>
        <w:jc w:val="center"/>
        <w:rPr>
          <w:rFonts w:ascii="Arial" w:hAnsi="Arial" w:cs="Arial"/>
          <w:b/>
          <w:color w:val="000000" w:themeColor="text1"/>
          <w:sz w:val="22"/>
          <w:szCs w:val="22"/>
        </w:rPr>
      </w:pPr>
    </w:p>
    <w:p w14:paraId="6A3371E2" w14:textId="77777777" w:rsidR="00582B4A" w:rsidRDefault="00582B4A" w:rsidP="00B86DE9">
      <w:pPr>
        <w:jc w:val="center"/>
        <w:rPr>
          <w:rFonts w:ascii="Arial" w:hAnsi="Arial" w:cs="Arial"/>
          <w:b/>
          <w:color w:val="000000" w:themeColor="text1"/>
          <w:sz w:val="22"/>
          <w:szCs w:val="22"/>
        </w:rPr>
      </w:pPr>
    </w:p>
    <w:p w14:paraId="3650055E" w14:textId="4099E002" w:rsidR="00704B1A" w:rsidRPr="00BA40F7" w:rsidRDefault="00704B1A" w:rsidP="00B86DE9">
      <w:pPr>
        <w:jc w:val="center"/>
        <w:rPr>
          <w:rFonts w:ascii="Arial" w:hAnsi="Arial" w:cs="Arial"/>
          <w:b/>
          <w:color w:val="000000" w:themeColor="text1"/>
          <w:sz w:val="22"/>
          <w:szCs w:val="22"/>
        </w:rPr>
      </w:pPr>
      <w:r w:rsidRPr="00BA40F7">
        <w:rPr>
          <w:rFonts w:ascii="Arial" w:hAnsi="Arial" w:cs="Arial"/>
          <w:b/>
          <w:color w:val="000000" w:themeColor="text1"/>
          <w:sz w:val="22"/>
          <w:szCs w:val="22"/>
        </w:rPr>
        <w:lastRenderedPageBreak/>
        <w:t xml:space="preserve">INFORME DE AUSTERIDAD DEL GASTO </w:t>
      </w:r>
      <w:r w:rsidR="00575ABC" w:rsidRPr="00BA40F7">
        <w:rPr>
          <w:rFonts w:ascii="Arial" w:hAnsi="Arial" w:cs="Arial"/>
          <w:b/>
          <w:color w:val="000000" w:themeColor="text1"/>
          <w:sz w:val="22"/>
          <w:szCs w:val="22"/>
        </w:rPr>
        <w:t>PÚBLICO</w:t>
      </w:r>
      <w:bookmarkEnd w:id="0"/>
    </w:p>
    <w:p w14:paraId="36EAAE1B" w14:textId="0D6703E3" w:rsidR="008E0F43" w:rsidRPr="00BA40F7" w:rsidRDefault="007F7A0A" w:rsidP="00B86DE9">
      <w:pPr>
        <w:jc w:val="center"/>
        <w:rPr>
          <w:rFonts w:ascii="Arial" w:hAnsi="Arial" w:cs="Arial"/>
          <w:b/>
          <w:color w:val="000000" w:themeColor="text1"/>
          <w:sz w:val="22"/>
          <w:szCs w:val="22"/>
        </w:rPr>
      </w:pPr>
      <w:r w:rsidRPr="00BA40F7">
        <w:rPr>
          <w:rFonts w:ascii="Arial" w:hAnsi="Arial" w:cs="Arial"/>
          <w:b/>
          <w:color w:val="000000" w:themeColor="text1"/>
          <w:sz w:val="22"/>
          <w:szCs w:val="22"/>
        </w:rPr>
        <w:t xml:space="preserve">PERIODO ENERO </w:t>
      </w:r>
      <w:r w:rsidR="008E0F43" w:rsidRPr="00BA40F7">
        <w:rPr>
          <w:rFonts w:ascii="Arial" w:hAnsi="Arial" w:cs="Arial"/>
          <w:b/>
          <w:color w:val="000000" w:themeColor="text1"/>
          <w:sz w:val="22"/>
          <w:szCs w:val="22"/>
        </w:rPr>
        <w:t xml:space="preserve">- </w:t>
      </w:r>
      <w:r w:rsidR="008F7324" w:rsidRPr="00BA40F7">
        <w:rPr>
          <w:rFonts w:ascii="Arial" w:hAnsi="Arial" w:cs="Arial"/>
          <w:b/>
          <w:color w:val="000000" w:themeColor="text1"/>
          <w:sz w:val="22"/>
          <w:szCs w:val="22"/>
        </w:rPr>
        <w:t>MARZO</w:t>
      </w:r>
      <w:r w:rsidR="008E0F43" w:rsidRPr="00BA40F7">
        <w:rPr>
          <w:rFonts w:ascii="Arial" w:hAnsi="Arial" w:cs="Arial"/>
          <w:b/>
          <w:color w:val="000000" w:themeColor="text1"/>
          <w:sz w:val="22"/>
          <w:szCs w:val="22"/>
        </w:rPr>
        <w:t xml:space="preserve"> 20</w:t>
      </w:r>
      <w:r w:rsidR="008F7324" w:rsidRPr="00BA40F7">
        <w:rPr>
          <w:rFonts w:ascii="Arial" w:hAnsi="Arial" w:cs="Arial"/>
          <w:b/>
          <w:color w:val="000000" w:themeColor="text1"/>
          <w:sz w:val="22"/>
          <w:szCs w:val="22"/>
        </w:rPr>
        <w:t>20</w:t>
      </w:r>
    </w:p>
    <w:p w14:paraId="64261C2C" w14:textId="77777777" w:rsidR="00F7470F" w:rsidRPr="00BA40F7" w:rsidRDefault="00F7470F" w:rsidP="00B86DE9">
      <w:pPr>
        <w:rPr>
          <w:color w:val="000000" w:themeColor="text1"/>
          <w:sz w:val="22"/>
          <w:szCs w:val="22"/>
        </w:rPr>
      </w:pPr>
    </w:p>
    <w:p w14:paraId="2513A013" w14:textId="77777777" w:rsidR="006E2A88" w:rsidRPr="00BA40F7" w:rsidRDefault="006E2A88" w:rsidP="00B86DE9">
      <w:pPr>
        <w:rPr>
          <w:color w:val="000000" w:themeColor="text1"/>
          <w:sz w:val="22"/>
          <w:szCs w:val="22"/>
        </w:rPr>
      </w:pPr>
    </w:p>
    <w:p w14:paraId="7CF0B571" w14:textId="77777777" w:rsidR="00447FAF" w:rsidRPr="00BA40F7" w:rsidRDefault="00447FAF" w:rsidP="00B86DE9">
      <w:pPr>
        <w:pStyle w:val="Ttulo1"/>
        <w:numPr>
          <w:ilvl w:val="0"/>
          <w:numId w:val="1"/>
        </w:numPr>
        <w:jc w:val="left"/>
        <w:rPr>
          <w:b/>
          <w:color w:val="000000" w:themeColor="text1"/>
          <w:sz w:val="22"/>
          <w:szCs w:val="22"/>
        </w:rPr>
      </w:pPr>
      <w:bookmarkStart w:id="1" w:name="_Toc42628486"/>
      <w:r w:rsidRPr="00BA40F7">
        <w:rPr>
          <w:b/>
          <w:color w:val="000000" w:themeColor="text1"/>
          <w:sz w:val="22"/>
          <w:szCs w:val="22"/>
        </w:rPr>
        <w:t>OBJETIVO</w:t>
      </w:r>
      <w:bookmarkEnd w:id="1"/>
    </w:p>
    <w:p w14:paraId="396DA743" w14:textId="77777777" w:rsidR="00447FAF" w:rsidRPr="00BA40F7" w:rsidRDefault="00447FAF" w:rsidP="00B86DE9">
      <w:pPr>
        <w:pStyle w:val="Prrafodelista"/>
        <w:autoSpaceDE w:val="0"/>
        <w:autoSpaceDN w:val="0"/>
        <w:adjustRightInd w:val="0"/>
        <w:ind w:left="0"/>
        <w:rPr>
          <w:rFonts w:ascii="Arial" w:hAnsi="Arial" w:cs="Arial"/>
          <w:color w:val="000000" w:themeColor="text1"/>
          <w:sz w:val="22"/>
          <w:szCs w:val="22"/>
        </w:rPr>
      </w:pPr>
    </w:p>
    <w:p w14:paraId="3EB68EE1" w14:textId="0FCA2DF6" w:rsidR="001A32F4" w:rsidRPr="00BA40F7" w:rsidRDefault="001A32F4" w:rsidP="00B86DE9">
      <w:pPr>
        <w:pStyle w:val="Prrafodelista"/>
        <w:autoSpaceDE w:val="0"/>
        <w:autoSpaceDN w:val="0"/>
        <w:adjustRightInd w:val="0"/>
        <w:ind w:left="0"/>
        <w:rPr>
          <w:rFonts w:ascii="Arial" w:hAnsi="Arial" w:cs="Arial"/>
          <w:color w:val="000000" w:themeColor="text1"/>
          <w:sz w:val="22"/>
          <w:szCs w:val="22"/>
        </w:rPr>
      </w:pPr>
      <w:r w:rsidRPr="00BA40F7">
        <w:rPr>
          <w:rFonts w:ascii="Arial" w:hAnsi="Arial" w:cs="Arial"/>
          <w:color w:val="000000" w:themeColor="text1"/>
          <w:sz w:val="22"/>
          <w:szCs w:val="22"/>
        </w:rPr>
        <w:t xml:space="preserve">Verificar </w:t>
      </w:r>
      <w:r w:rsidR="00CB03E8" w:rsidRPr="00BA40F7">
        <w:rPr>
          <w:rFonts w:ascii="Arial" w:hAnsi="Arial" w:cs="Arial"/>
          <w:color w:val="000000" w:themeColor="text1"/>
          <w:sz w:val="22"/>
          <w:szCs w:val="22"/>
        </w:rPr>
        <w:t>en la UAER</w:t>
      </w:r>
      <w:r w:rsidR="00913895" w:rsidRPr="00BA40F7">
        <w:rPr>
          <w:rFonts w:ascii="Arial" w:hAnsi="Arial" w:cs="Arial"/>
          <w:color w:val="000000" w:themeColor="text1"/>
          <w:sz w:val="22"/>
          <w:szCs w:val="22"/>
        </w:rPr>
        <w:t>M</w:t>
      </w:r>
      <w:r w:rsidR="00CB03E8" w:rsidRPr="00BA40F7">
        <w:rPr>
          <w:rFonts w:ascii="Arial" w:hAnsi="Arial" w:cs="Arial"/>
          <w:color w:val="000000" w:themeColor="text1"/>
          <w:sz w:val="22"/>
          <w:szCs w:val="22"/>
        </w:rPr>
        <w:t xml:space="preserve">V </w:t>
      </w:r>
      <w:r w:rsidR="00683CE9" w:rsidRPr="00BA40F7">
        <w:rPr>
          <w:rFonts w:ascii="Arial" w:hAnsi="Arial" w:cs="Arial"/>
          <w:color w:val="000000" w:themeColor="text1"/>
          <w:sz w:val="22"/>
          <w:szCs w:val="22"/>
        </w:rPr>
        <w:t>el cumplimiento de</w:t>
      </w:r>
      <w:r w:rsidR="00C40D06" w:rsidRPr="00BA40F7">
        <w:rPr>
          <w:rFonts w:ascii="Arial" w:hAnsi="Arial" w:cs="Arial"/>
          <w:color w:val="000000" w:themeColor="text1"/>
          <w:sz w:val="22"/>
          <w:szCs w:val="22"/>
        </w:rPr>
        <w:t>l</w:t>
      </w:r>
      <w:r w:rsidR="00683CE9" w:rsidRPr="00BA40F7">
        <w:rPr>
          <w:rFonts w:ascii="Arial" w:hAnsi="Arial" w:cs="Arial"/>
          <w:color w:val="000000" w:themeColor="text1"/>
          <w:sz w:val="22"/>
          <w:szCs w:val="22"/>
        </w:rPr>
        <w:t xml:space="preserve"> marco legal por el cual se expiden medidas de austeridad </w:t>
      </w:r>
      <w:r w:rsidR="00CB03E8" w:rsidRPr="00BA40F7">
        <w:rPr>
          <w:rFonts w:ascii="Arial" w:hAnsi="Arial" w:cs="Arial"/>
          <w:color w:val="000000" w:themeColor="text1"/>
          <w:sz w:val="22"/>
          <w:szCs w:val="22"/>
        </w:rPr>
        <w:t xml:space="preserve">en el gasto público </w:t>
      </w:r>
      <w:r w:rsidR="00683CE9" w:rsidRPr="00BA40F7">
        <w:rPr>
          <w:rFonts w:ascii="Arial" w:hAnsi="Arial" w:cs="Arial"/>
          <w:color w:val="000000" w:themeColor="text1"/>
          <w:sz w:val="22"/>
          <w:szCs w:val="22"/>
        </w:rPr>
        <w:t xml:space="preserve">y eficiencia, mediante la </w:t>
      </w:r>
      <w:r w:rsidR="00CB03E8" w:rsidRPr="00BA40F7">
        <w:rPr>
          <w:rFonts w:ascii="Arial" w:hAnsi="Arial" w:cs="Arial"/>
          <w:color w:val="000000" w:themeColor="text1"/>
          <w:sz w:val="22"/>
          <w:szCs w:val="22"/>
        </w:rPr>
        <w:t xml:space="preserve">presentación </w:t>
      </w:r>
      <w:r w:rsidR="00683CE9" w:rsidRPr="00BA40F7">
        <w:rPr>
          <w:rFonts w:ascii="Arial" w:hAnsi="Arial" w:cs="Arial"/>
          <w:color w:val="000000" w:themeColor="text1"/>
          <w:sz w:val="22"/>
          <w:szCs w:val="22"/>
        </w:rPr>
        <w:t xml:space="preserve">de un informe </w:t>
      </w:r>
      <w:r w:rsidR="00913895" w:rsidRPr="00BA40F7">
        <w:rPr>
          <w:rFonts w:ascii="Arial" w:hAnsi="Arial" w:cs="Arial"/>
          <w:color w:val="000000" w:themeColor="text1"/>
          <w:sz w:val="22"/>
          <w:szCs w:val="22"/>
        </w:rPr>
        <w:t xml:space="preserve">para el periodo enero a </w:t>
      </w:r>
      <w:r w:rsidR="008F7324" w:rsidRPr="00BA40F7">
        <w:rPr>
          <w:rFonts w:ascii="Arial" w:hAnsi="Arial" w:cs="Arial"/>
          <w:color w:val="000000" w:themeColor="text1"/>
          <w:sz w:val="22"/>
          <w:szCs w:val="22"/>
        </w:rPr>
        <w:t>marzo</w:t>
      </w:r>
      <w:r w:rsidR="00913895" w:rsidRPr="00BA40F7">
        <w:rPr>
          <w:rFonts w:ascii="Arial" w:hAnsi="Arial" w:cs="Arial"/>
          <w:color w:val="000000" w:themeColor="text1"/>
          <w:sz w:val="22"/>
          <w:szCs w:val="22"/>
        </w:rPr>
        <w:t xml:space="preserve"> de 20</w:t>
      </w:r>
      <w:r w:rsidR="008F7324" w:rsidRPr="00BA40F7">
        <w:rPr>
          <w:rFonts w:ascii="Arial" w:hAnsi="Arial" w:cs="Arial"/>
          <w:color w:val="000000" w:themeColor="text1"/>
          <w:sz w:val="22"/>
          <w:szCs w:val="22"/>
        </w:rPr>
        <w:t>20</w:t>
      </w:r>
      <w:r w:rsidR="00913895" w:rsidRPr="00BA40F7">
        <w:rPr>
          <w:rFonts w:ascii="Arial" w:hAnsi="Arial" w:cs="Arial"/>
          <w:color w:val="000000" w:themeColor="text1"/>
          <w:sz w:val="22"/>
          <w:szCs w:val="22"/>
        </w:rPr>
        <w:t>, que contiene el análisis, recomendaciones y su comparación con el mismo periodo en la vigencia anterior.</w:t>
      </w:r>
    </w:p>
    <w:p w14:paraId="7C9429E6" w14:textId="77777777" w:rsidR="00F87151" w:rsidRPr="00BA40F7" w:rsidRDefault="00F87151" w:rsidP="00B86DE9">
      <w:pPr>
        <w:pStyle w:val="Prrafodelista"/>
        <w:autoSpaceDE w:val="0"/>
        <w:autoSpaceDN w:val="0"/>
        <w:adjustRightInd w:val="0"/>
        <w:ind w:left="0"/>
        <w:rPr>
          <w:rFonts w:ascii="Arial" w:hAnsi="Arial" w:cs="Arial"/>
          <w:b/>
          <w:color w:val="000000" w:themeColor="text1"/>
          <w:sz w:val="22"/>
          <w:szCs w:val="22"/>
        </w:rPr>
      </w:pPr>
    </w:p>
    <w:p w14:paraId="5B18466D" w14:textId="77777777" w:rsidR="00CB03E8" w:rsidRPr="00BA40F7" w:rsidRDefault="00447FAF" w:rsidP="00B86DE9">
      <w:pPr>
        <w:pStyle w:val="Ttulo1"/>
        <w:numPr>
          <w:ilvl w:val="0"/>
          <w:numId w:val="1"/>
        </w:numPr>
        <w:jc w:val="left"/>
        <w:rPr>
          <w:b/>
          <w:color w:val="000000" w:themeColor="text1"/>
          <w:sz w:val="22"/>
          <w:szCs w:val="22"/>
        </w:rPr>
      </w:pPr>
      <w:bookmarkStart w:id="2" w:name="_Toc42628487"/>
      <w:r w:rsidRPr="00BA40F7">
        <w:rPr>
          <w:b/>
          <w:color w:val="000000" w:themeColor="text1"/>
          <w:sz w:val="22"/>
          <w:szCs w:val="22"/>
        </w:rPr>
        <w:t>ALCANCE</w:t>
      </w:r>
      <w:bookmarkEnd w:id="2"/>
    </w:p>
    <w:p w14:paraId="4D52B6C3" w14:textId="77777777" w:rsidR="00B076DF" w:rsidRPr="00BA40F7" w:rsidRDefault="00B076DF" w:rsidP="00B86DE9">
      <w:pPr>
        <w:rPr>
          <w:color w:val="000000" w:themeColor="text1"/>
          <w:sz w:val="22"/>
          <w:szCs w:val="22"/>
        </w:rPr>
      </w:pPr>
    </w:p>
    <w:p w14:paraId="793A37A5" w14:textId="060EFE2F" w:rsidR="00BF5021" w:rsidRPr="00BA40F7" w:rsidRDefault="00BF5021" w:rsidP="00BF5021">
      <w:pPr>
        <w:rPr>
          <w:rFonts w:ascii="Arial" w:hAnsi="Arial" w:cs="Arial"/>
          <w:color w:val="000000" w:themeColor="text1"/>
          <w:sz w:val="22"/>
          <w:szCs w:val="22"/>
        </w:rPr>
      </w:pPr>
      <w:r w:rsidRPr="00BA40F7">
        <w:rPr>
          <w:rFonts w:ascii="Arial" w:hAnsi="Arial" w:cs="Arial"/>
          <w:color w:val="000000" w:themeColor="text1"/>
          <w:sz w:val="22"/>
          <w:szCs w:val="22"/>
        </w:rPr>
        <w:t xml:space="preserve">Este informe se realiza teniendo en cuenta las actividades relacionadas a continuación y abarca el </w:t>
      </w:r>
      <w:r w:rsidR="007F7A0A" w:rsidRPr="00BA40F7">
        <w:rPr>
          <w:rFonts w:ascii="Arial" w:hAnsi="Arial" w:cs="Arial"/>
          <w:color w:val="000000" w:themeColor="text1"/>
          <w:sz w:val="22"/>
          <w:szCs w:val="22"/>
        </w:rPr>
        <w:t>periodo enero</w:t>
      </w:r>
      <w:r w:rsidRPr="00BA40F7">
        <w:rPr>
          <w:rFonts w:ascii="Arial" w:hAnsi="Arial" w:cs="Arial"/>
          <w:color w:val="000000" w:themeColor="text1"/>
          <w:sz w:val="22"/>
          <w:szCs w:val="22"/>
        </w:rPr>
        <w:t xml:space="preserve"> </w:t>
      </w:r>
      <w:r w:rsidR="007F7A0A" w:rsidRPr="00BA40F7">
        <w:rPr>
          <w:rFonts w:ascii="Arial" w:hAnsi="Arial" w:cs="Arial"/>
          <w:color w:val="000000" w:themeColor="text1"/>
          <w:sz w:val="22"/>
          <w:szCs w:val="22"/>
        </w:rPr>
        <w:t>a</w:t>
      </w:r>
      <w:r w:rsidRPr="00BA40F7">
        <w:rPr>
          <w:rFonts w:ascii="Arial" w:hAnsi="Arial" w:cs="Arial"/>
          <w:color w:val="000000" w:themeColor="text1"/>
          <w:sz w:val="22"/>
          <w:szCs w:val="22"/>
        </w:rPr>
        <w:t xml:space="preserve"> </w:t>
      </w:r>
      <w:r w:rsidR="008F7324" w:rsidRPr="00BA40F7">
        <w:rPr>
          <w:rFonts w:ascii="Arial" w:hAnsi="Arial" w:cs="Arial"/>
          <w:color w:val="000000" w:themeColor="text1"/>
          <w:sz w:val="22"/>
          <w:szCs w:val="22"/>
        </w:rPr>
        <w:t xml:space="preserve">marzo </w:t>
      </w:r>
      <w:r w:rsidRPr="00BA40F7">
        <w:rPr>
          <w:rFonts w:ascii="Arial" w:hAnsi="Arial" w:cs="Arial"/>
          <w:color w:val="000000" w:themeColor="text1"/>
          <w:sz w:val="22"/>
          <w:szCs w:val="22"/>
        </w:rPr>
        <w:t>de 20</w:t>
      </w:r>
      <w:r w:rsidR="008F7324" w:rsidRPr="00BA40F7">
        <w:rPr>
          <w:rFonts w:ascii="Arial" w:hAnsi="Arial" w:cs="Arial"/>
          <w:color w:val="000000" w:themeColor="text1"/>
          <w:sz w:val="22"/>
          <w:szCs w:val="22"/>
        </w:rPr>
        <w:t>20</w:t>
      </w:r>
      <w:r w:rsidRPr="00BA40F7">
        <w:rPr>
          <w:rFonts w:ascii="Arial" w:hAnsi="Arial" w:cs="Arial"/>
          <w:color w:val="000000" w:themeColor="text1"/>
          <w:sz w:val="22"/>
          <w:szCs w:val="22"/>
        </w:rPr>
        <w:t>.</w:t>
      </w:r>
    </w:p>
    <w:p w14:paraId="0839F45F" w14:textId="326082D4" w:rsidR="00871C01" w:rsidRPr="00BA40F7" w:rsidRDefault="00871C01" w:rsidP="00BF5021">
      <w:pPr>
        <w:rPr>
          <w:rFonts w:ascii="Arial" w:hAnsi="Arial" w:cs="Arial"/>
          <w:color w:val="000000" w:themeColor="text1"/>
          <w:sz w:val="22"/>
          <w:szCs w:val="22"/>
        </w:rPr>
      </w:pPr>
    </w:p>
    <w:p w14:paraId="2B26D1C7" w14:textId="0C891A4E" w:rsidR="00582B4A" w:rsidRPr="00BA40F7" w:rsidRDefault="00871C01" w:rsidP="00582B4A">
      <w:pPr>
        <w:autoSpaceDE w:val="0"/>
        <w:autoSpaceDN w:val="0"/>
        <w:adjustRightInd w:val="0"/>
        <w:rPr>
          <w:rFonts w:ascii="Arial" w:hAnsi="Arial" w:cs="Arial"/>
          <w:bCs/>
          <w:color w:val="000000" w:themeColor="text1"/>
          <w:sz w:val="22"/>
          <w:szCs w:val="22"/>
          <w:lang w:val="es-ES" w:eastAsia="es-ES_tradnl"/>
        </w:rPr>
      </w:pPr>
      <w:r w:rsidRPr="00BA40F7">
        <w:rPr>
          <w:rFonts w:ascii="Arial" w:hAnsi="Arial" w:cs="Arial"/>
          <w:color w:val="000000" w:themeColor="text1"/>
          <w:sz w:val="22"/>
          <w:szCs w:val="22"/>
        </w:rPr>
        <w:t>A partir de este informe se amplía el alcance</w:t>
      </w:r>
      <w:r w:rsidR="00C77FE5">
        <w:rPr>
          <w:rFonts w:ascii="Arial" w:hAnsi="Arial" w:cs="Arial"/>
          <w:color w:val="000000" w:themeColor="text1"/>
          <w:sz w:val="22"/>
          <w:szCs w:val="22"/>
        </w:rPr>
        <w:t xml:space="preserve"> de este informe</w:t>
      </w:r>
      <w:r w:rsidR="00582B4A">
        <w:rPr>
          <w:rFonts w:ascii="Arial" w:hAnsi="Arial" w:cs="Arial"/>
          <w:color w:val="000000" w:themeColor="text1"/>
          <w:sz w:val="22"/>
          <w:szCs w:val="22"/>
        </w:rPr>
        <w:t>,</w:t>
      </w:r>
      <w:r w:rsidRPr="00BA40F7">
        <w:rPr>
          <w:rFonts w:ascii="Arial" w:hAnsi="Arial" w:cs="Arial"/>
          <w:color w:val="000000" w:themeColor="text1"/>
          <w:sz w:val="22"/>
          <w:szCs w:val="22"/>
        </w:rPr>
        <w:t xml:space="preserve"> </w:t>
      </w:r>
      <w:r w:rsidR="00663B0C" w:rsidRPr="00BA40F7">
        <w:rPr>
          <w:rFonts w:ascii="Arial" w:hAnsi="Arial" w:cs="Arial"/>
          <w:color w:val="000000" w:themeColor="text1"/>
          <w:sz w:val="22"/>
          <w:szCs w:val="22"/>
        </w:rPr>
        <w:t xml:space="preserve">el cual </w:t>
      </w:r>
      <w:r w:rsidR="00663B0C" w:rsidRPr="00582B4A">
        <w:rPr>
          <w:rFonts w:ascii="Arial" w:hAnsi="Arial" w:cs="Arial"/>
          <w:bCs/>
          <w:color w:val="000000" w:themeColor="text1"/>
          <w:sz w:val="22"/>
          <w:szCs w:val="22"/>
          <w:lang w:val="es-ES" w:eastAsia="es-ES_tradnl"/>
        </w:rPr>
        <w:t>incluye</w:t>
      </w:r>
      <w:r w:rsidR="00582B4A" w:rsidRPr="00582B4A">
        <w:rPr>
          <w:rFonts w:ascii="Arial" w:hAnsi="Arial" w:cs="Arial"/>
          <w:bCs/>
          <w:color w:val="000000" w:themeColor="text1"/>
          <w:sz w:val="22"/>
          <w:szCs w:val="22"/>
          <w:lang w:val="es-ES" w:eastAsia="es-ES_tradnl"/>
        </w:rPr>
        <w:t xml:space="preserve">: 1) </w:t>
      </w:r>
      <w:r w:rsidR="00124498">
        <w:rPr>
          <w:rFonts w:ascii="Arial" w:hAnsi="Arial" w:cs="Arial"/>
          <w:bCs/>
          <w:color w:val="000000" w:themeColor="text1"/>
          <w:sz w:val="22"/>
          <w:szCs w:val="22"/>
          <w:lang w:val="es-ES" w:eastAsia="es-ES_tradnl"/>
        </w:rPr>
        <w:t xml:space="preserve">las vacaciones acumuladas de los funcionarios y trabajadores oficiales; 2) </w:t>
      </w:r>
      <w:r w:rsidR="00582B4A">
        <w:rPr>
          <w:rFonts w:ascii="Arial" w:hAnsi="Arial" w:cs="Arial"/>
          <w:bCs/>
          <w:color w:val="000000" w:themeColor="text1"/>
          <w:sz w:val="22"/>
          <w:szCs w:val="22"/>
          <w:lang w:val="es-ES" w:eastAsia="es-ES_tradnl"/>
        </w:rPr>
        <w:t>el número de</w:t>
      </w:r>
      <w:r w:rsidR="00582B4A" w:rsidRPr="00BA40F7">
        <w:rPr>
          <w:rFonts w:ascii="Arial" w:hAnsi="Arial" w:cs="Arial"/>
          <w:bCs/>
          <w:color w:val="000000" w:themeColor="text1"/>
          <w:sz w:val="22"/>
          <w:szCs w:val="22"/>
          <w:lang w:val="es-ES" w:eastAsia="es-ES_tradnl"/>
        </w:rPr>
        <w:t xml:space="preserve"> vehículos propios de la entidad, </w:t>
      </w:r>
      <w:r w:rsidR="00124498">
        <w:rPr>
          <w:rFonts w:ascii="Arial" w:hAnsi="Arial" w:cs="Arial"/>
          <w:bCs/>
          <w:color w:val="000000" w:themeColor="text1"/>
          <w:sz w:val="22"/>
          <w:szCs w:val="22"/>
          <w:lang w:val="es-ES" w:eastAsia="es-ES_tradnl"/>
        </w:rPr>
        <w:t>3</w:t>
      </w:r>
      <w:r w:rsidR="00582B4A" w:rsidRPr="00BA40F7">
        <w:rPr>
          <w:rFonts w:ascii="Arial" w:hAnsi="Arial" w:cs="Arial"/>
          <w:bCs/>
          <w:color w:val="000000" w:themeColor="text1"/>
          <w:sz w:val="22"/>
          <w:szCs w:val="22"/>
          <w:lang w:val="es-ES" w:eastAsia="es-ES_tradnl"/>
        </w:rPr>
        <w:t xml:space="preserve">) </w:t>
      </w:r>
      <w:r w:rsidR="00582B4A">
        <w:rPr>
          <w:rFonts w:ascii="Arial" w:hAnsi="Arial" w:cs="Arial"/>
          <w:bCs/>
          <w:color w:val="000000" w:themeColor="text1"/>
          <w:sz w:val="22"/>
          <w:szCs w:val="22"/>
          <w:lang w:val="es-ES" w:eastAsia="es-ES_tradnl"/>
        </w:rPr>
        <w:t xml:space="preserve">los </w:t>
      </w:r>
      <w:r w:rsidR="00582B4A" w:rsidRPr="00BA40F7">
        <w:rPr>
          <w:rFonts w:ascii="Arial" w:hAnsi="Arial" w:cs="Arial"/>
          <w:bCs/>
          <w:color w:val="000000" w:themeColor="text1"/>
          <w:sz w:val="22"/>
          <w:szCs w:val="22"/>
          <w:lang w:val="es-ES" w:eastAsia="es-ES_tradnl"/>
        </w:rPr>
        <w:t xml:space="preserve">mantenimientos correctivos y preventivos e insumos de los vehículos de la UAERMV; y, </w:t>
      </w:r>
      <w:r w:rsidR="00124498">
        <w:rPr>
          <w:rFonts w:ascii="Arial" w:hAnsi="Arial" w:cs="Arial"/>
          <w:bCs/>
          <w:color w:val="000000" w:themeColor="text1"/>
          <w:sz w:val="22"/>
          <w:szCs w:val="22"/>
          <w:lang w:val="es-ES" w:eastAsia="es-ES_tradnl"/>
        </w:rPr>
        <w:t>4</w:t>
      </w:r>
      <w:r w:rsidR="00582B4A" w:rsidRPr="00BA40F7">
        <w:rPr>
          <w:rFonts w:ascii="Arial" w:hAnsi="Arial" w:cs="Arial"/>
          <w:bCs/>
          <w:color w:val="000000" w:themeColor="text1"/>
          <w:sz w:val="22"/>
          <w:szCs w:val="22"/>
          <w:lang w:val="es-ES" w:eastAsia="es-ES_tradnl"/>
        </w:rPr>
        <w:t>) los siniestros ocurridos en el periodo en seguimiento.</w:t>
      </w:r>
    </w:p>
    <w:p w14:paraId="4975A8DB" w14:textId="77777777" w:rsidR="000A2968" w:rsidRPr="00BA40F7" w:rsidRDefault="000A2968" w:rsidP="00B86DE9">
      <w:pPr>
        <w:pStyle w:val="Prrafodelista"/>
        <w:autoSpaceDE w:val="0"/>
        <w:autoSpaceDN w:val="0"/>
        <w:adjustRightInd w:val="0"/>
        <w:ind w:left="0"/>
        <w:rPr>
          <w:rFonts w:ascii="Arial" w:hAnsi="Arial" w:cs="Arial"/>
          <w:color w:val="000000" w:themeColor="text1"/>
          <w:sz w:val="22"/>
          <w:szCs w:val="22"/>
        </w:rPr>
      </w:pPr>
    </w:p>
    <w:p w14:paraId="41DBB366" w14:textId="77777777" w:rsidR="000A2968" w:rsidRPr="00BA40F7" w:rsidRDefault="000A2968" w:rsidP="00B86DE9">
      <w:pPr>
        <w:pStyle w:val="Ttulo1"/>
        <w:numPr>
          <w:ilvl w:val="0"/>
          <w:numId w:val="1"/>
        </w:numPr>
        <w:jc w:val="left"/>
        <w:rPr>
          <w:b/>
          <w:color w:val="000000" w:themeColor="text1"/>
          <w:sz w:val="22"/>
          <w:szCs w:val="22"/>
        </w:rPr>
      </w:pPr>
      <w:bookmarkStart w:id="3" w:name="_Toc42628488"/>
      <w:r w:rsidRPr="00BA40F7">
        <w:rPr>
          <w:b/>
          <w:color w:val="000000" w:themeColor="text1"/>
          <w:sz w:val="22"/>
          <w:szCs w:val="22"/>
        </w:rPr>
        <w:t>ACTIVIDADES</w:t>
      </w:r>
      <w:bookmarkEnd w:id="3"/>
    </w:p>
    <w:p w14:paraId="247E21BB" w14:textId="77777777" w:rsidR="000A2968" w:rsidRPr="00BA40F7" w:rsidRDefault="000A2968" w:rsidP="00B86DE9">
      <w:pPr>
        <w:pStyle w:val="Prrafodelista"/>
        <w:autoSpaceDE w:val="0"/>
        <w:autoSpaceDN w:val="0"/>
        <w:adjustRightInd w:val="0"/>
        <w:ind w:left="0"/>
        <w:rPr>
          <w:rFonts w:ascii="Arial" w:hAnsi="Arial" w:cs="Arial"/>
          <w:color w:val="000000" w:themeColor="text1"/>
          <w:sz w:val="22"/>
          <w:szCs w:val="22"/>
        </w:rPr>
      </w:pPr>
    </w:p>
    <w:p w14:paraId="15E0B5F6" w14:textId="77777777" w:rsidR="00BF5021" w:rsidRPr="00BA40F7" w:rsidRDefault="00BF5021" w:rsidP="00BF5021">
      <w:pPr>
        <w:pStyle w:val="Prrafodelista"/>
        <w:autoSpaceDE w:val="0"/>
        <w:autoSpaceDN w:val="0"/>
        <w:adjustRightInd w:val="0"/>
        <w:ind w:left="0"/>
        <w:rPr>
          <w:rFonts w:ascii="Arial" w:hAnsi="Arial" w:cs="Arial"/>
          <w:color w:val="000000" w:themeColor="text1"/>
          <w:sz w:val="22"/>
          <w:szCs w:val="22"/>
        </w:rPr>
      </w:pPr>
      <w:r w:rsidRPr="00BA40F7">
        <w:rPr>
          <w:rFonts w:ascii="Arial" w:hAnsi="Arial" w:cs="Arial"/>
          <w:color w:val="000000" w:themeColor="text1"/>
          <w:sz w:val="22"/>
          <w:szCs w:val="22"/>
        </w:rPr>
        <w:t xml:space="preserve">Las disposiciones de austeridad en el gasto y eficiencia a verificar se enmarcan en los siguientes aspectos: </w:t>
      </w:r>
    </w:p>
    <w:p w14:paraId="68B16C97" w14:textId="77777777" w:rsidR="00BF5021" w:rsidRPr="00BA40F7" w:rsidRDefault="00BF5021" w:rsidP="00BF5021">
      <w:pPr>
        <w:pStyle w:val="Prrafodelista"/>
        <w:autoSpaceDE w:val="0"/>
        <w:autoSpaceDN w:val="0"/>
        <w:adjustRightInd w:val="0"/>
        <w:ind w:left="0"/>
        <w:rPr>
          <w:rFonts w:ascii="Arial" w:hAnsi="Arial" w:cs="Arial"/>
          <w:color w:val="000000" w:themeColor="text1"/>
          <w:sz w:val="22"/>
          <w:szCs w:val="22"/>
        </w:rPr>
      </w:pPr>
    </w:p>
    <w:p w14:paraId="799FCEF8" w14:textId="77777777" w:rsidR="00BF5021" w:rsidRPr="00BA40F7" w:rsidRDefault="008F4747" w:rsidP="00BF5021">
      <w:pPr>
        <w:pStyle w:val="Prrafodelista"/>
        <w:numPr>
          <w:ilvl w:val="0"/>
          <w:numId w:val="5"/>
        </w:numPr>
        <w:autoSpaceDE w:val="0"/>
        <w:autoSpaceDN w:val="0"/>
        <w:adjustRightInd w:val="0"/>
        <w:ind w:left="360"/>
        <w:rPr>
          <w:rFonts w:ascii="Arial" w:hAnsi="Arial" w:cs="Arial"/>
          <w:color w:val="000000" w:themeColor="text1"/>
          <w:sz w:val="22"/>
          <w:szCs w:val="22"/>
        </w:rPr>
      </w:pPr>
      <w:r w:rsidRPr="00BA40F7">
        <w:rPr>
          <w:rFonts w:ascii="Arial" w:hAnsi="Arial" w:cs="Arial"/>
          <w:color w:val="000000" w:themeColor="text1"/>
          <w:sz w:val="22"/>
          <w:szCs w:val="22"/>
        </w:rPr>
        <w:t>S</w:t>
      </w:r>
      <w:r w:rsidR="00BF5021" w:rsidRPr="00BA40F7">
        <w:rPr>
          <w:rFonts w:ascii="Arial" w:hAnsi="Arial" w:cs="Arial"/>
          <w:color w:val="000000" w:themeColor="text1"/>
          <w:sz w:val="22"/>
          <w:szCs w:val="22"/>
        </w:rPr>
        <w:t>ede administrativa</w:t>
      </w:r>
      <w:r w:rsidR="00052C43" w:rsidRPr="00BA40F7">
        <w:rPr>
          <w:rFonts w:ascii="Arial" w:hAnsi="Arial" w:cs="Arial"/>
          <w:color w:val="000000" w:themeColor="text1"/>
          <w:sz w:val="22"/>
          <w:szCs w:val="22"/>
        </w:rPr>
        <w:t xml:space="preserve"> y nueva sede operativa “La Elvira”</w:t>
      </w:r>
      <w:r w:rsidR="00BF5021" w:rsidRPr="00BA40F7">
        <w:rPr>
          <w:rFonts w:ascii="Arial" w:hAnsi="Arial" w:cs="Arial"/>
          <w:color w:val="000000" w:themeColor="text1"/>
          <w:sz w:val="22"/>
          <w:szCs w:val="22"/>
        </w:rPr>
        <w:t xml:space="preserve">: </w:t>
      </w:r>
      <w:r w:rsidRPr="00BA40F7">
        <w:rPr>
          <w:rFonts w:ascii="Arial" w:hAnsi="Arial" w:cs="Arial"/>
          <w:color w:val="000000" w:themeColor="text1"/>
          <w:sz w:val="22"/>
          <w:szCs w:val="22"/>
        </w:rPr>
        <w:t>información contractual del arrendamiento inmobiliario y mobiliario y el número de estaciones de trabajo</w:t>
      </w:r>
      <w:r w:rsidR="00513DEB" w:rsidRPr="00BA40F7">
        <w:rPr>
          <w:rFonts w:ascii="Arial" w:hAnsi="Arial" w:cs="Arial"/>
          <w:color w:val="000000" w:themeColor="text1"/>
          <w:sz w:val="22"/>
          <w:szCs w:val="22"/>
        </w:rPr>
        <w:t>.</w:t>
      </w:r>
    </w:p>
    <w:p w14:paraId="02D3F270" w14:textId="77777777" w:rsidR="00BF5021" w:rsidRPr="00BA40F7" w:rsidRDefault="00BF5021" w:rsidP="00BF5021">
      <w:pPr>
        <w:pStyle w:val="Prrafodelista"/>
        <w:autoSpaceDE w:val="0"/>
        <w:autoSpaceDN w:val="0"/>
        <w:adjustRightInd w:val="0"/>
        <w:ind w:left="360"/>
        <w:rPr>
          <w:rFonts w:ascii="Arial" w:hAnsi="Arial" w:cs="Arial"/>
          <w:color w:val="000000" w:themeColor="text1"/>
          <w:sz w:val="22"/>
          <w:szCs w:val="22"/>
        </w:rPr>
      </w:pPr>
    </w:p>
    <w:p w14:paraId="18086D5C" w14:textId="521DB771" w:rsidR="00BF5021" w:rsidRPr="00BA40F7" w:rsidRDefault="00BF5021" w:rsidP="00BF5021">
      <w:pPr>
        <w:pStyle w:val="Prrafodelista"/>
        <w:numPr>
          <w:ilvl w:val="0"/>
          <w:numId w:val="5"/>
        </w:numPr>
        <w:autoSpaceDE w:val="0"/>
        <w:autoSpaceDN w:val="0"/>
        <w:adjustRightInd w:val="0"/>
        <w:ind w:left="360"/>
        <w:rPr>
          <w:rFonts w:ascii="Arial" w:hAnsi="Arial" w:cs="Arial"/>
          <w:color w:val="000000" w:themeColor="text1"/>
          <w:sz w:val="22"/>
          <w:szCs w:val="22"/>
        </w:rPr>
      </w:pPr>
      <w:r w:rsidRPr="00BA40F7">
        <w:rPr>
          <w:rFonts w:ascii="Arial" w:hAnsi="Arial" w:cs="Arial"/>
          <w:color w:val="000000" w:themeColor="text1"/>
          <w:sz w:val="22"/>
          <w:szCs w:val="22"/>
        </w:rPr>
        <w:t xml:space="preserve">Nómina: </w:t>
      </w:r>
      <w:r w:rsidR="00494499" w:rsidRPr="00BA40F7">
        <w:rPr>
          <w:rFonts w:ascii="Arial" w:hAnsi="Arial" w:cs="Arial"/>
          <w:color w:val="000000" w:themeColor="text1"/>
          <w:sz w:val="22"/>
          <w:szCs w:val="22"/>
        </w:rPr>
        <w:t>e</w:t>
      </w:r>
      <w:r w:rsidRPr="00BA40F7">
        <w:rPr>
          <w:rFonts w:ascii="Arial" w:hAnsi="Arial" w:cs="Arial"/>
          <w:color w:val="000000" w:themeColor="text1"/>
          <w:sz w:val="22"/>
          <w:szCs w:val="22"/>
        </w:rPr>
        <w:t xml:space="preserve">jecución de gastos de personal, horas extras y vacaciones </w:t>
      </w:r>
      <w:r w:rsidR="00124498">
        <w:rPr>
          <w:rFonts w:ascii="Arial" w:hAnsi="Arial" w:cs="Arial"/>
          <w:color w:val="000000" w:themeColor="text1"/>
          <w:sz w:val="22"/>
          <w:szCs w:val="22"/>
        </w:rPr>
        <w:t xml:space="preserve">acumuladas y pagadas </w:t>
      </w:r>
      <w:r w:rsidRPr="00BA40F7">
        <w:rPr>
          <w:rFonts w:ascii="Arial" w:hAnsi="Arial" w:cs="Arial"/>
          <w:color w:val="000000" w:themeColor="text1"/>
          <w:sz w:val="22"/>
          <w:szCs w:val="22"/>
        </w:rPr>
        <w:t>en dinero</w:t>
      </w:r>
      <w:r w:rsidR="00124498">
        <w:rPr>
          <w:rFonts w:ascii="Arial" w:hAnsi="Arial" w:cs="Arial"/>
          <w:color w:val="000000" w:themeColor="text1"/>
          <w:sz w:val="22"/>
          <w:szCs w:val="22"/>
        </w:rPr>
        <w:t xml:space="preserve"> </w:t>
      </w:r>
      <w:r w:rsidRPr="00BA40F7">
        <w:rPr>
          <w:rFonts w:ascii="Arial" w:hAnsi="Arial" w:cs="Arial"/>
          <w:color w:val="000000" w:themeColor="text1"/>
          <w:sz w:val="22"/>
          <w:szCs w:val="22"/>
        </w:rPr>
        <w:t xml:space="preserve">; así como también, el número de empleados que conforman la planta de personal y </w:t>
      </w:r>
      <w:r w:rsidR="00D56C2A" w:rsidRPr="00BA40F7">
        <w:rPr>
          <w:rFonts w:ascii="Arial" w:hAnsi="Arial" w:cs="Arial"/>
          <w:color w:val="000000" w:themeColor="text1"/>
          <w:sz w:val="22"/>
          <w:szCs w:val="22"/>
        </w:rPr>
        <w:t xml:space="preserve">el </w:t>
      </w:r>
      <w:r w:rsidRPr="00BA40F7">
        <w:rPr>
          <w:rFonts w:ascii="Arial" w:hAnsi="Arial" w:cs="Arial"/>
          <w:color w:val="000000" w:themeColor="text1"/>
          <w:sz w:val="22"/>
          <w:szCs w:val="22"/>
        </w:rPr>
        <w:t xml:space="preserve">aplazamiento </w:t>
      </w:r>
      <w:r w:rsidR="00D56C2A" w:rsidRPr="00BA40F7">
        <w:rPr>
          <w:rFonts w:ascii="Arial" w:hAnsi="Arial" w:cs="Arial"/>
          <w:color w:val="000000" w:themeColor="text1"/>
          <w:sz w:val="22"/>
          <w:szCs w:val="22"/>
        </w:rPr>
        <w:t xml:space="preserve">o suspensión </w:t>
      </w:r>
      <w:r w:rsidRPr="00BA40F7">
        <w:rPr>
          <w:rFonts w:ascii="Arial" w:hAnsi="Arial" w:cs="Arial"/>
          <w:color w:val="000000" w:themeColor="text1"/>
          <w:sz w:val="22"/>
          <w:szCs w:val="22"/>
        </w:rPr>
        <w:t>de vacaciones de los funcionarios públicos.</w:t>
      </w:r>
    </w:p>
    <w:p w14:paraId="16581E85" w14:textId="77777777" w:rsidR="00BF5021" w:rsidRPr="00BA40F7" w:rsidRDefault="00BF5021" w:rsidP="00BF5021">
      <w:pPr>
        <w:pStyle w:val="Prrafodelista"/>
        <w:autoSpaceDE w:val="0"/>
        <w:autoSpaceDN w:val="0"/>
        <w:adjustRightInd w:val="0"/>
        <w:ind w:left="360"/>
        <w:rPr>
          <w:rFonts w:ascii="Arial" w:hAnsi="Arial" w:cs="Arial"/>
          <w:color w:val="000000" w:themeColor="text1"/>
          <w:sz w:val="22"/>
          <w:szCs w:val="22"/>
        </w:rPr>
      </w:pPr>
    </w:p>
    <w:p w14:paraId="4D97925B" w14:textId="77777777" w:rsidR="00BF5021" w:rsidRPr="00BA40F7" w:rsidRDefault="00BF5021" w:rsidP="00BF5021">
      <w:pPr>
        <w:pStyle w:val="Prrafodelista"/>
        <w:numPr>
          <w:ilvl w:val="0"/>
          <w:numId w:val="5"/>
        </w:numPr>
        <w:autoSpaceDE w:val="0"/>
        <w:autoSpaceDN w:val="0"/>
        <w:adjustRightInd w:val="0"/>
        <w:ind w:left="360"/>
        <w:rPr>
          <w:rFonts w:ascii="Arial" w:hAnsi="Arial" w:cs="Arial"/>
          <w:color w:val="000000" w:themeColor="text1"/>
          <w:sz w:val="22"/>
          <w:szCs w:val="22"/>
        </w:rPr>
      </w:pPr>
      <w:r w:rsidRPr="00BA40F7">
        <w:rPr>
          <w:rFonts w:ascii="Arial" w:hAnsi="Arial" w:cs="Arial"/>
          <w:color w:val="000000" w:themeColor="text1"/>
          <w:sz w:val="22"/>
          <w:szCs w:val="22"/>
        </w:rPr>
        <w:t xml:space="preserve">Personal vinculado por prestación de servicios: </w:t>
      </w:r>
      <w:r w:rsidR="00494499" w:rsidRPr="00BA40F7">
        <w:rPr>
          <w:rFonts w:ascii="Arial" w:hAnsi="Arial" w:cs="Arial"/>
          <w:color w:val="000000" w:themeColor="text1"/>
          <w:sz w:val="22"/>
          <w:szCs w:val="22"/>
        </w:rPr>
        <w:t>n</w:t>
      </w:r>
      <w:r w:rsidRPr="00BA40F7">
        <w:rPr>
          <w:rFonts w:ascii="Arial" w:hAnsi="Arial" w:cs="Arial"/>
          <w:color w:val="000000" w:themeColor="text1"/>
          <w:sz w:val="22"/>
          <w:szCs w:val="22"/>
        </w:rPr>
        <w:t>úmero de contratos celebrados</w:t>
      </w:r>
      <w:r w:rsidR="00C42BC8" w:rsidRPr="00BA40F7">
        <w:rPr>
          <w:rFonts w:ascii="Arial" w:hAnsi="Arial" w:cs="Arial"/>
          <w:color w:val="000000" w:themeColor="text1"/>
          <w:sz w:val="22"/>
          <w:szCs w:val="22"/>
        </w:rPr>
        <w:t xml:space="preserve"> </w:t>
      </w:r>
    </w:p>
    <w:p w14:paraId="4AD6962F" w14:textId="77777777" w:rsidR="00BF5021" w:rsidRPr="00BA40F7" w:rsidRDefault="00BF5021" w:rsidP="00BF5021">
      <w:pPr>
        <w:pStyle w:val="Prrafodelista"/>
        <w:ind w:left="360"/>
        <w:rPr>
          <w:rFonts w:ascii="Arial" w:hAnsi="Arial" w:cs="Arial"/>
          <w:color w:val="000000" w:themeColor="text1"/>
          <w:sz w:val="22"/>
          <w:szCs w:val="22"/>
        </w:rPr>
      </w:pPr>
    </w:p>
    <w:p w14:paraId="254C5CD9" w14:textId="77777777" w:rsidR="00BF5021" w:rsidRPr="00BA40F7" w:rsidRDefault="00BF5021" w:rsidP="00BF5021">
      <w:pPr>
        <w:pStyle w:val="Prrafodelista"/>
        <w:numPr>
          <w:ilvl w:val="0"/>
          <w:numId w:val="5"/>
        </w:numPr>
        <w:autoSpaceDE w:val="0"/>
        <w:autoSpaceDN w:val="0"/>
        <w:adjustRightInd w:val="0"/>
        <w:ind w:left="360"/>
        <w:rPr>
          <w:rFonts w:ascii="Arial" w:hAnsi="Arial" w:cs="Arial"/>
          <w:color w:val="000000" w:themeColor="text1"/>
          <w:sz w:val="22"/>
          <w:szCs w:val="22"/>
        </w:rPr>
      </w:pPr>
      <w:r w:rsidRPr="00BA40F7">
        <w:rPr>
          <w:rFonts w:ascii="Arial" w:hAnsi="Arial" w:cs="Arial"/>
          <w:color w:val="000000" w:themeColor="text1"/>
          <w:sz w:val="22"/>
          <w:szCs w:val="22"/>
        </w:rPr>
        <w:t xml:space="preserve">Servicios públicos: </w:t>
      </w:r>
      <w:r w:rsidR="00494499" w:rsidRPr="00BA40F7">
        <w:rPr>
          <w:rFonts w:ascii="Arial" w:hAnsi="Arial" w:cs="Arial"/>
          <w:color w:val="000000" w:themeColor="text1"/>
          <w:sz w:val="22"/>
          <w:szCs w:val="22"/>
        </w:rPr>
        <w:t>e</w:t>
      </w:r>
      <w:r w:rsidRPr="00BA40F7">
        <w:rPr>
          <w:rFonts w:ascii="Arial" w:hAnsi="Arial" w:cs="Arial"/>
          <w:color w:val="000000" w:themeColor="text1"/>
          <w:sz w:val="22"/>
          <w:szCs w:val="22"/>
        </w:rPr>
        <w:t>jecución de gastos de energía eléctrica, agua y telefonía (local, internet y móvil).</w:t>
      </w:r>
    </w:p>
    <w:p w14:paraId="7D92A727" w14:textId="77777777" w:rsidR="00BF5021" w:rsidRPr="00BA40F7" w:rsidRDefault="00BF5021" w:rsidP="00BF5021">
      <w:pPr>
        <w:pStyle w:val="Prrafodelista"/>
        <w:ind w:left="360"/>
        <w:rPr>
          <w:rFonts w:ascii="Arial" w:hAnsi="Arial" w:cs="Arial"/>
          <w:color w:val="000000" w:themeColor="text1"/>
          <w:sz w:val="22"/>
          <w:szCs w:val="22"/>
        </w:rPr>
      </w:pPr>
    </w:p>
    <w:p w14:paraId="7E237774" w14:textId="77777777" w:rsidR="00BF5021" w:rsidRPr="00BA40F7" w:rsidRDefault="00BF5021" w:rsidP="00BF5021">
      <w:pPr>
        <w:pStyle w:val="Prrafodelista"/>
        <w:numPr>
          <w:ilvl w:val="0"/>
          <w:numId w:val="5"/>
        </w:numPr>
        <w:autoSpaceDE w:val="0"/>
        <w:autoSpaceDN w:val="0"/>
        <w:adjustRightInd w:val="0"/>
        <w:ind w:left="360"/>
        <w:rPr>
          <w:rFonts w:ascii="Arial" w:hAnsi="Arial" w:cs="Arial"/>
          <w:color w:val="000000" w:themeColor="text1"/>
          <w:sz w:val="22"/>
          <w:szCs w:val="22"/>
        </w:rPr>
      </w:pPr>
      <w:r w:rsidRPr="00BA40F7">
        <w:rPr>
          <w:rFonts w:ascii="Arial" w:hAnsi="Arial" w:cs="Arial"/>
          <w:color w:val="000000" w:themeColor="text1"/>
          <w:sz w:val="22"/>
          <w:szCs w:val="22"/>
        </w:rPr>
        <w:t xml:space="preserve">Impresos y publicaciones: </w:t>
      </w:r>
      <w:r w:rsidR="00494499" w:rsidRPr="00BA40F7">
        <w:rPr>
          <w:rFonts w:ascii="Arial" w:hAnsi="Arial" w:cs="Arial"/>
          <w:color w:val="000000" w:themeColor="text1"/>
          <w:sz w:val="22"/>
          <w:szCs w:val="22"/>
        </w:rPr>
        <w:t>g</w:t>
      </w:r>
      <w:r w:rsidRPr="00BA40F7">
        <w:rPr>
          <w:rFonts w:ascii="Arial" w:hAnsi="Arial" w:cs="Arial"/>
          <w:color w:val="000000" w:themeColor="text1"/>
          <w:sz w:val="22"/>
          <w:szCs w:val="22"/>
        </w:rPr>
        <w:t>asto asumido en este rubro presupuestal.</w:t>
      </w:r>
    </w:p>
    <w:p w14:paraId="31AA99BF" w14:textId="77777777" w:rsidR="00BF5021" w:rsidRPr="00BA40F7" w:rsidRDefault="00BF5021" w:rsidP="00BF5021">
      <w:pPr>
        <w:pStyle w:val="Prrafodelista"/>
        <w:ind w:left="360"/>
        <w:rPr>
          <w:rFonts w:ascii="Arial" w:hAnsi="Arial" w:cs="Arial"/>
          <w:color w:val="000000" w:themeColor="text1"/>
          <w:sz w:val="22"/>
          <w:szCs w:val="22"/>
        </w:rPr>
      </w:pPr>
    </w:p>
    <w:p w14:paraId="78D910EC" w14:textId="77777777" w:rsidR="00BF5021" w:rsidRPr="00BA40F7" w:rsidRDefault="00BF5021" w:rsidP="00BF5021">
      <w:pPr>
        <w:pStyle w:val="Prrafodelista"/>
        <w:numPr>
          <w:ilvl w:val="0"/>
          <w:numId w:val="5"/>
        </w:numPr>
        <w:autoSpaceDE w:val="0"/>
        <w:autoSpaceDN w:val="0"/>
        <w:adjustRightInd w:val="0"/>
        <w:ind w:left="360"/>
        <w:rPr>
          <w:rFonts w:ascii="Arial" w:hAnsi="Arial" w:cs="Arial"/>
          <w:color w:val="000000" w:themeColor="text1"/>
          <w:sz w:val="22"/>
          <w:szCs w:val="22"/>
        </w:rPr>
      </w:pPr>
      <w:r w:rsidRPr="00BA40F7">
        <w:rPr>
          <w:rFonts w:ascii="Arial" w:hAnsi="Arial" w:cs="Arial"/>
          <w:color w:val="000000" w:themeColor="text1"/>
          <w:sz w:val="22"/>
          <w:szCs w:val="22"/>
        </w:rPr>
        <w:t xml:space="preserve">Suscripciones: </w:t>
      </w:r>
      <w:r w:rsidR="00494499" w:rsidRPr="00BA40F7">
        <w:rPr>
          <w:rFonts w:ascii="Arial" w:hAnsi="Arial" w:cs="Arial"/>
          <w:color w:val="000000" w:themeColor="text1"/>
          <w:sz w:val="22"/>
          <w:szCs w:val="22"/>
        </w:rPr>
        <w:t>e</w:t>
      </w:r>
      <w:r w:rsidRPr="00BA40F7">
        <w:rPr>
          <w:rFonts w:ascii="Arial" w:hAnsi="Arial" w:cs="Arial"/>
          <w:color w:val="000000" w:themeColor="text1"/>
          <w:sz w:val="22"/>
          <w:szCs w:val="22"/>
        </w:rPr>
        <w:t>rogaciones por suscripciones a revistas y periódicos.</w:t>
      </w:r>
    </w:p>
    <w:p w14:paraId="3A6B1416" w14:textId="77777777" w:rsidR="00BF5021" w:rsidRPr="00BA40F7" w:rsidRDefault="00BF5021" w:rsidP="00BF5021">
      <w:pPr>
        <w:pStyle w:val="Prrafodelista"/>
        <w:ind w:left="360"/>
        <w:rPr>
          <w:rFonts w:ascii="Arial" w:hAnsi="Arial" w:cs="Arial"/>
          <w:color w:val="000000" w:themeColor="text1"/>
          <w:sz w:val="22"/>
          <w:szCs w:val="22"/>
        </w:rPr>
      </w:pPr>
    </w:p>
    <w:p w14:paraId="38EE6EA1" w14:textId="77777777" w:rsidR="00BF5021" w:rsidRPr="00BA40F7" w:rsidRDefault="00BF5021" w:rsidP="00BF5021">
      <w:pPr>
        <w:pStyle w:val="Prrafodelista"/>
        <w:numPr>
          <w:ilvl w:val="0"/>
          <w:numId w:val="5"/>
        </w:numPr>
        <w:autoSpaceDE w:val="0"/>
        <w:autoSpaceDN w:val="0"/>
        <w:adjustRightInd w:val="0"/>
        <w:ind w:left="360"/>
        <w:rPr>
          <w:rFonts w:ascii="Arial" w:hAnsi="Arial" w:cs="Arial"/>
          <w:color w:val="000000" w:themeColor="text1"/>
          <w:sz w:val="22"/>
          <w:szCs w:val="22"/>
        </w:rPr>
      </w:pPr>
      <w:r w:rsidRPr="00BA40F7">
        <w:rPr>
          <w:rFonts w:ascii="Arial" w:hAnsi="Arial" w:cs="Arial"/>
          <w:color w:val="000000" w:themeColor="text1"/>
          <w:sz w:val="22"/>
          <w:szCs w:val="22"/>
        </w:rPr>
        <w:t xml:space="preserve">Combustible: </w:t>
      </w:r>
      <w:r w:rsidR="00494499" w:rsidRPr="00BA40F7">
        <w:rPr>
          <w:rFonts w:ascii="Arial" w:hAnsi="Arial" w:cs="Arial"/>
          <w:color w:val="000000" w:themeColor="text1"/>
          <w:sz w:val="22"/>
          <w:szCs w:val="22"/>
        </w:rPr>
        <w:t>n</w:t>
      </w:r>
      <w:r w:rsidRPr="00BA40F7">
        <w:rPr>
          <w:rFonts w:ascii="Arial" w:hAnsi="Arial" w:cs="Arial"/>
          <w:color w:val="000000" w:themeColor="text1"/>
          <w:sz w:val="22"/>
          <w:szCs w:val="22"/>
        </w:rPr>
        <w:t xml:space="preserve">úmero de galones </w:t>
      </w:r>
      <w:r w:rsidR="00B816D2" w:rsidRPr="00BA40F7">
        <w:rPr>
          <w:rFonts w:ascii="Arial" w:hAnsi="Arial" w:cs="Arial"/>
          <w:color w:val="000000" w:themeColor="text1"/>
          <w:sz w:val="22"/>
          <w:szCs w:val="22"/>
        </w:rPr>
        <w:t xml:space="preserve">consumidos </w:t>
      </w:r>
      <w:r w:rsidRPr="00BA40F7">
        <w:rPr>
          <w:rFonts w:ascii="Arial" w:hAnsi="Arial" w:cs="Arial"/>
          <w:color w:val="000000" w:themeColor="text1"/>
          <w:sz w:val="22"/>
          <w:szCs w:val="22"/>
        </w:rPr>
        <w:t>por tipo y los contratos con los cuales se provee su suministro.</w:t>
      </w:r>
    </w:p>
    <w:p w14:paraId="2E16D9C6" w14:textId="77777777" w:rsidR="00BF5021" w:rsidRPr="00BA40F7" w:rsidRDefault="00BF5021" w:rsidP="00BF5021">
      <w:pPr>
        <w:pStyle w:val="Prrafodelista"/>
        <w:ind w:left="360"/>
        <w:rPr>
          <w:rFonts w:ascii="Arial" w:hAnsi="Arial" w:cs="Arial"/>
          <w:color w:val="000000" w:themeColor="text1"/>
          <w:sz w:val="22"/>
          <w:szCs w:val="22"/>
        </w:rPr>
      </w:pPr>
    </w:p>
    <w:p w14:paraId="5F504D5F" w14:textId="0369D6BD" w:rsidR="00900FF6" w:rsidRDefault="00B816D2" w:rsidP="00900FF6">
      <w:pPr>
        <w:pStyle w:val="Prrafodelista"/>
        <w:numPr>
          <w:ilvl w:val="0"/>
          <w:numId w:val="5"/>
        </w:numPr>
        <w:autoSpaceDE w:val="0"/>
        <w:autoSpaceDN w:val="0"/>
        <w:adjustRightInd w:val="0"/>
        <w:ind w:left="360"/>
        <w:rPr>
          <w:rFonts w:ascii="Arial" w:hAnsi="Arial" w:cs="Arial"/>
          <w:color w:val="000000" w:themeColor="text1"/>
          <w:sz w:val="22"/>
          <w:szCs w:val="22"/>
        </w:rPr>
      </w:pPr>
      <w:r w:rsidRPr="00BA40F7">
        <w:rPr>
          <w:rFonts w:ascii="Arial" w:hAnsi="Arial" w:cs="Arial"/>
          <w:color w:val="000000" w:themeColor="text1"/>
          <w:sz w:val="22"/>
          <w:szCs w:val="22"/>
        </w:rPr>
        <w:t>Fotocopias, impresiones</w:t>
      </w:r>
      <w:r w:rsidR="00BF5021" w:rsidRPr="00BA40F7">
        <w:rPr>
          <w:rFonts w:ascii="Arial" w:hAnsi="Arial" w:cs="Arial"/>
          <w:color w:val="000000" w:themeColor="text1"/>
          <w:sz w:val="22"/>
          <w:szCs w:val="22"/>
        </w:rPr>
        <w:t xml:space="preserve"> y campañas ambientales:</w:t>
      </w:r>
      <w:r w:rsidR="00BE3323" w:rsidRPr="00BA40F7">
        <w:rPr>
          <w:rFonts w:ascii="Arial" w:hAnsi="Arial" w:cs="Arial"/>
          <w:color w:val="000000" w:themeColor="text1"/>
          <w:sz w:val="22"/>
          <w:szCs w:val="22"/>
        </w:rPr>
        <w:t xml:space="preserve"> </w:t>
      </w:r>
      <w:r w:rsidR="00C40D06" w:rsidRPr="00BA40F7">
        <w:rPr>
          <w:rFonts w:ascii="Arial" w:hAnsi="Arial" w:cs="Arial"/>
          <w:color w:val="000000" w:themeColor="text1"/>
          <w:sz w:val="22"/>
          <w:szCs w:val="22"/>
        </w:rPr>
        <w:t>s</w:t>
      </w:r>
      <w:r w:rsidR="00BF5021" w:rsidRPr="00BA40F7">
        <w:rPr>
          <w:rFonts w:ascii="Arial" w:hAnsi="Arial" w:cs="Arial"/>
          <w:color w:val="000000" w:themeColor="text1"/>
          <w:sz w:val="22"/>
          <w:szCs w:val="22"/>
        </w:rPr>
        <w:t>eguimiento a las actividades que promueven la eficiencia en el uso de papelería</w:t>
      </w:r>
      <w:r w:rsidRPr="00BA40F7">
        <w:rPr>
          <w:rFonts w:ascii="Arial" w:hAnsi="Arial" w:cs="Arial"/>
          <w:color w:val="000000" w:themeColor="text1"/>
          <w:sz w:val="22"/>
          <w:szCs w:val="22"/>
        </w:rPr>
        <w:t>, fotocopias, impresiones</w:t>
      </w:r>
      <w:r w:rsidR="00BF5021" w:rsidRPr="00BA40F7">
        <w:rPr>
          <w:rFonts w:ascii="Arial" w:hAnsi="Arial" w:cs="Arial"/>
          <w:color w:val="000000" w:themeColor="text1"/>
          <w:sz w:val="22"/>
          <w:szCs w:val="22"/>
        </w:rPr>
        <w:t xml:space="preserve"> y la sensibilización con el cuidado ambiental.</w:t>
      </w:r>
    </w:p>
    <w:p w14:paraId="0CC30F92" w14:textId="77777777" w:rsidR="00E041D0" w:rsidRPr="00E041D0" w:rsidRDefault="00E041D0" w:rsidP="00E041D0">
      <w:pPr>
        <w:pStyle w:val="Prrafodelista"/>
        <w:rPr>
          <w:rFonts w:ascii="Arial" w:hAnsi="Arial" w:cs="Arial"/>
          <w:color w:val="000000" w:themeColor="text1"/>
          <w:sz w:val="22"/>
          <w:szCs w:val="22"/>
        </w:rPr>
      </w:pPr>
    </w:p>
    <w:p w14:paraId="079ED198" w14:textId="02C2D285" w:rsidR="00E041D0" w:rsidRPr="00124498" w:rsidRDefault="00E041D0" w:rsidP="00900FF6">
      <w:pPr>
        <w:pStyle w:val="Prrafodelista"/>
        <w:numPr>
          <w:ilvl w:val="0"/>
          <w:numId w:val="5"/>
        </w:numPr>
        <w:autoSpaceDE w:val="0"/>
        <w:autoSpaceDN w:val="0"/>
        <w:adjustRightInd w:val="0"/>
        <w:ind w:left="360"/>
        <w:rPr>
          <w:rFonts w:ascii="Arial" w:hAnsi="Arial" w:cs="Arial"/>
          <w:color w:val="000000" w:themeColor="text1"/>
          <w:sz w:val="22"/>
          <w:szCs w:val="22"/>
        </w:rPr>
      </w:pPr>
      <w:r>
        <w:rPr>
          <w:rFonts w:ascii="Arial" w:hAnsi="Arial" w:cs="Arial"/>
          <w:color w:val="000000" w:themeColor="text1"/>
          <w:sz w:val="22"/>
          <w:szCs w:val="22"/>
        </w:rPr>
        <w:t>Veh</w:t>
      </w:r>
      <w:r w:rsidR="00677809">
        <w:rPr>
          <w:rFonts w:ascii="Arial" w:hAnsi="Arial" w:cs="Arial"/>
          <w:color w:val="000000" w:themeColor="text1"/>
          <w:sz w:val="22"/>
          <w:szCs w:val="22"/>
        </w:rPr>
        <w:t>ículos</w:t>
      </w:r>
      <w:r w:rsidR="00305E86">
        <w:rPr>
          <w:rFonts w:ascii="Arial" w:hAnsi="Arial" w:cs="Arial"/>
          <w:color w:val="000000" w:themeColor="text1"/>
          <w:sz w:val="22"/>
          <w:szCs w:val="22"/>
        </w:rPr>
        <w:t xml:space="preserve"> propios de la entidad: seguimiento al número de vehículos, </w:t>
      </w:r>
      <w:r w:rsidR="00305E86" w:rsidRPr="00BA40F7">
        <w:rPr>
          <w:rFonts w:ascii="Arial" w:hAnsi="Arial" w:cs="Arial"/>
          <w:bCs/>
          <w:color w:val="000000" w:themeColor="text1"/>
          <w:sz w:val="22"/>
          <w:szCs w:val="22"/>
          <w:lang w:val="es-ES" w:eastAsia="es-ES_tradnl"/>
        </w:rPr>
        <w:t>mantenimientos correctivos y preventivos e insumos</w:t>
      </w:r>
      <w:r w:rsidR="00305E86">
        <w:rPr>
          <w:rFonts w:ascii="Arial" w:hAnsi="Arial" w:cs="Arial"/>
          <w:bCs/>
          <w:color w:val="000000" w:themeColor="text1"/>
          <w:sz w:val="22"/>
          <w:szCs w:val="22"/>
          <w:lang w:val="es-ES" w:eastAsia="es-ES_tradnl"/>
        </w:rPr>
        <w:t xml:space="preserve">; y, </w:t>
      </w:r>
      <w:r w:rsidR="00305E86" w:rsidRPr="00BA40F7">
        <w:rPr>
          <w:rFonts w:ascii="Arial" w:hAnsi="Arial" w:cs="Arial"/>
          <w:bCs/>
          <w:color w:val="000000" w:themeColor="text1"/>
          <w:sz w:val="22"/>
          <w:szCs w:val="22"/>
          <w:lang w:val="es-ES" w:eastAsia="es-ES_tradnl"/>
        </w:rPr>
        <w:t>siniestros</w:t>
      </w:r>
      <w:r w:rsidR="004A0C04">
        <w:rPr>
          <w:rFonts w:ascii="Arial" w:hAnsi="Arial" w:cs="Arial"/>
          <w:bCs/>
          <w:color w:val="000000" w:themeColor="text1"/>
          <w:sz w:val="22"/>
          <w:szCs w:val="22"/>
          <w:lang w:val="es-ES" w:eastAsia="es-ES_tradnl"/>
        </w:rPr>
        <w:t>.</w:t>
      </w:r>
    </w:p>
    <w:p w14:paraId="7ABEC9FF" w14:textId="77777777" w:rsidR="00124498" w:rsidRPr="00124498" w:rsidRDefault="00124498" w:rsidP="00124498">
      <w:pPr>
        <w:pStyle w:val="Prrafodelista"/>
        <w:rPr>
          <w:rFonts w:ascii="Arial" w:hAnsi="Arial" w:cs="Arial"/>
          <w:color w:val="000000" w:themeColor="text1"/>
          <w:sz w:val="22"/>
          <w:szCs w:val="22"/>
        </w:rPr>
      </w:pPr>
    </w:p>
    <w:p w14:paraId="4CE34035" w14:textId="34485475" w:rsidR="003B659A" w:rsidRPr="00BA40F7" w:rsidRDefault="00057BA8" w:rsidP="00900FF6">
      <w:pPr>
        <w:pStyle w:val="Prrafodelista"/>
        <w:numPr>
          <w:ilvl w:val="0"/>
          <w:numId w:val="5"/>
        </w:numPr>
        <w:autoSpaceDE w:val="0"/>
        <w:autoSpaceDN w:val="0"/>
        <w:adjustRightInd w:val="0"/>
        <w:ind w:left="360"/>
        <w:rPr>
          <w:rFonts w:ascii="Arial" w:hAnsi="Arial" w:cs="Arial"/>
          <w:color w:val="000000" w:themeColor="text1"/>
          <w:sz w:val="22"/>
          <w:szCs w:val="22"/>
        </w:rPr>
      </w:pPr>
      <w:r w:rsidRPr="00BA40F7">
        <w:rPr>
          <w:rFonts w:ascii="Arial" w:hAnsi="Arial" w:cs="Arial"/>
          <w:color w:val="000000" w:themeColor="text1"/>
          <w:sz w:val="22"/>
          <w:szCs w:val="22"/>
        </w:rPr>
        <w:t xml:space="preserve">Seguimiento a las actividades implementadas por la </w:t>
      </w:r>
      <w:r w:rsidR="00CB03E8" w:rsidRPr="00BA40F7">
        <w:rPr>
          <w:rFonts w:ascii="Arial" w:hAnsi="Arial" w:cs="Arial"/>
          <w:color w:val="000000" w:themeColor="text1"/>
          <w:sz w:val="22"/>
          <w:szCs w:val="22"/>
        </w:rPr>
        <w:t>a</w:t>
      </w:r>
      <w:r w:rsidRPr="00BA40F7">
        <w:rPr>
          <w:rFonts w:ascii="Arial" w:hAnsi="Arial" w:cs="Arial"/>
          <w:color w:val="000000" w:themeColor="text1"/>
          <w:sz w:val="22"/>
          <w:szCs w:val="22"/>
        </w:rPr>
        <w:t xml:space="preserve">dministración para atender las recomendaciones generadas en </w:t>
      </w:r>
      <w:r w:rsidR="0025775D" w:rsidRPr="00BA40F7">
        <w:rPr>
          <w:rFonts w:ascii="Arial" w:hAnsi="Arial" w:cs="Arial"/>
          <w:color w:val="000000" w:themeColor="text1"/>
          <w:sz w:val="22"/>
          <w:szCs w:val="22"/>
        </w:rPr>
        <w:t xml:space="preserve">el anterior informe, presentado el </w:t>
      </w:r>
      <w:r w:rsidR="002E6701" w:rsidRPr="00BA40F7">
        <w:rPr>
          <w:rFonts w:ascii="Arial" w:hAnsi="Arial" w:cs="Arial"/>
          <w:color w:val="000000" w:themeColor="text1"/>
          <w:sz w:val="22"/>
          <w:szCs w:val="22"/>
        </w:rPr>
        <w:t xml:space="preserve">28 </w:t>
      </w:r>
      <w:r w:rsidR="0025775D" w:rsidRPr="00BA40F7">
        <w:rPr>
          <w:rFonts w:ascii="Arial" w:hAnsi="Arial" w:cs="Arial"/>
          <w:color w:val="000000" w:themeColor="text1"/>
          <w:sz w:val="22"/>
          <w:szCs w:val="22"/>
        </w:rPr>
        <w:t xml:space="preserve">de </w:t>
      </w:r>
      <w:r w:rsidR="00900FF6" w:rsidRPr="00BA40F7">
        <w:rPr>
          <w:rFonts w:ascii="Arial" w:hAnsi="Arial" w:cs="Arial"/>
          <w:color w:val="000000" w:themeColor="text1"/>
          <w:sz w:val="22"/>
          <w:szCs w:val="22"/>
        </w:rPr>
        <w:t>enero</w:t>
      </w:r>
      <w:r w:rsidR="0025775D" w:rsidRPr="00BA40F7">
        <w:rPr>
          <w:rFonts w:ascii="Arial" w:hAnsi="Arial" w:cs="Arial"/>
          <w:color w:val="000000" w:themeColor="text1"/>
          <w:sz w:val="22"/>
          <w:szCs w:val="22"/>
        </w:rPr>
        <w:t xml:space="preserve"> de 20</w:t>
      </w:r>
      <w:r w:rsidR="00900FF6" w:rsidRPr="00BA40F7">
        <w:rPr>
          <w:rFonts w:ascii="Arial" w:hAnsi="Arial" w:cs="Arial"/>
          <w:color w:val="000000" w:themeColor="text1"/>
          <w:sz w:val="22"/>
          <w:szCs w:val="22"/>
        </w:rPr>
        <w:t>20</w:t>
      </w:r>
      <w:r w:rsidR="0025775D" w:rsidRPr="00BA40F7">
        <w:rPr>
          <w:rFonts w:ascii="Arial" w:hAnsi="Arial" w:cs="Arial"/>
          <w:color w:val="000000" w:themeColor="text1"/>
          <w:sz w:val="22"/>
          <w:szCs w:val="22"/>
        </w:rPr>
        <w:t xml:space="preserve"> </w:t>
      </w:r>
      <w:r w:rsidR="00CB03E8" w:rsidRPr="00BA40F7">
        <w:rPr>
          <w:rFonts w:ascii="Arial" w:hAnsi="Arial" w:cs="Arial"/>
          <w:color w:val="000000" w:themeColor="text1"/>
          <w:sz w:val="22"/>
          <w:szCs w:val="22"/>
        </w:rPr>
        <w:t xml:space="preserve">con </w:t>
      </w:r>
      <w:r w:rsidR="0025775D" w:rsidRPr="00BA40F7">
        <w:rPr>
          <w:rFonts w:ascii="Arial" w:hAnsi="Arial" w:cs="Arial"/>
          <w:color w:val="000000" w:themeColor="text1"/>
          <w:sz w:val="22"/>
          <w:szCs w:val="22"/>
        </w:rPr>
        <w:t xml:space="preserve">radicado interno </w:t>
      </w:r>
      <w:r w:rsidR="00900FF6" w:rsidRPr="00BA40F7">
        <w:rPr>
          <w:rFonts w:ascii="Arial" w:hAnsi="Arial" w:cs="Arial"/>
          <w:color w:val="000000" w:themeColor="text1"/>
          <w:sz w:val="22"/>
          <w:szCs w:val="22"/>
        </w:rPr>
        <w:t>20201600005173</w:t>
      </w:r>
      <w:r w:rsidR="00C40D06" w:rsidRPr="00BA40F7">
        <w:rPr>
          <w:rFonts w:ascii="Arial" w:hAnsi="Arial" w:cs="Arial"/>
          <w:color w:val="000000" w:themeColor="text1"/>
          <w:sz w:val="22"/>
          <w:szCs w:val="22"/>
        </w:rPr>
        <w:t>.</w:t>
      </w:r>
    </w:p>
    <w:p w14:paraId="69699763" w14:textId="77777777" w:rsidR="00814F2D" w:rsidRPr="00BA40F7" w:rsidRDefault="00814F2D" w:rsidP="004364FB">
      <w:pPr>
        <w:pStyle w:val="Prrafodelista"/>
        <w:autoSpaceDE w:val="0"/>
        <w:autoSpaceDN w:val="0"/>
        <w:adjustRightInd w:val="0"/>
        <w:ind w:left="360"/>
        <w:rPr>
          <w:rFonts w:ascii="Arial" w:hAnsi="Arial" w:cs="Arial"/>
          <w:color w:val="000000" w:themeColor="text1"/>
          <w:sz w:val="22"/>
          <w:szCs w:val="22"/>
        </w:rPr>
      </w:pPr>
    </w:p>
    <w:p w14:paraId="6392D1F5" w14:textId="77777777" w:rsidR="00740985" w:rsidRPr="00BA40F7" w:rsidRDefault="00740985" w:rsidP="00B86DE9">
      <w:pPr>
        <w:pStyle w:val="Ttulo1"/>
        <w:numPr>
          <w:ilvl w:val="0"/>
          <w:numId w:val="1"/>
        </w:numPr>
        <w:jc w:val="left"/>
        <w:rPr>
          <w:b/>
          <w:color w:val="000000" w:themeColor="text1"/>
          <w:sz w:val="22"/>
          <w:szCs w:val="22"/>
        </w:rPr>
      </w:pPr>
      <w:bookmarkStart w:id="4" w:name="_Toc42628489"/>
      <w:r w:rsidRPr="00BA40F7">
        <w:rPr>
          <w:b/>
          <w:color w:val="000000" w:themeColor="text1"/>
          <w:sz w:val="22"/>
          <w:szCs w:val="22"/>
        </w:rPr>
        <w:t>MARCO LEGAL</w:t>
      </w:r>
      <w:bookmarkEnd w:id="4"/>
    </w:p>
    <w:tbl>
      <w:tblPr>
        <w:tblW w:w="9498" w:type="dxa"/>
        <w:tblInd w:w="-5" w:type="dxa"/>
        <w:tblCellMar>
          <w:left w:w="70" w:type="dxa"/>
          <w:right w:w="70" w:type="dxa"/>
        </w:tblCellMar>
        <w:tblLook w:val="04A0" w:firstRow="1" w:lastRow="0" w:firstColumn="1" w:lastColumn="0" w:noHBand="0" w:noVBand="1"/>
      </w:tblPr>
      <w:tblGrid>
        <w:gridCol w:w="4660"/>
        <w:gridCol w:w="4838"/>
      </w:tblGrid>
      <w:tr w:rsidR="00BA40F7" w:rsidRPr="00BA40F7" w14:paraId="6B302297" w14:textId="77777777" w:rsidTr="005F4A6A">
        <w:trPr>
          <w:trHeight w:val="300"/>
        </w:trPr>
        <w:tc>
          <w:tcPr>
            <w:tcW w:w="4660" w:type="dxa"/>
            <w:tcBorders>
              <w:top w:val="single" w:sz="4" w:space="0" w:color="auto"/>
              <w:left w:val="single" w:sz="4" w:space="0" w:color="auto"/>
              <w:bottom w:val="single" w:sz="4" w:space="0" w:color="auto"/>
              <w:right w:val="single" w:sz="4" w:space="0" w:color="auto"/>
            </w:tcBorders>
            <w:shd w:val="clear" w:color="000000" w:fill="002060"/>
            <w:noWrap/>
            <w:vAlign w:val="center"/>
            <w:hideMark/>
          </w:tcPr>
          <w:p w14:paraId="128D7E72" w14:textId="77777777" w:rsidR="005F4A6A" w:rsidRPr="004C10C3" w:rsidRDefault="005F4A6A" w:rsidP="00B86DE9">
            <w:pPr>
              <w:jc w:val="center"/>
              <w:rPr>
                <w:rFonts w:ascii="Calibri" w:hAnsi="Calibri" w:cs="Calibri"/>
                <w:b/>
                <w:bCs/>
                <w:color w:val="FFFFFF" w:themeColor="background1"/>
                <w:sz w:val="22"/>
                <w:szCs w:val="22"/>
                <w:lang w:val="es-ES"/>
              </w:rPr>
            </w:pPr>
            <w:r w:rsidRPr="004C10C3">
              <w:rPr>
                <w:rFonts w:ascii="Calibri" w:hAnsi="Calibri" w:cs="Calibri"/>
                <w:b/>
                <w:bCs/>
                <w:color w:val="FFFFFF" w:themeColor="background1"/>
                <w:sz w:val="22"/>
                <w:szCs w:val="22"/>
                <w:lang w:val="es-ES"/>
              </w:rPr>
              <w:t>Norma</w:t>
            </w:r>
          </w:p>
        </w:tc>
        <w:tc>
          <w:tcPr>
            <w:tcW w:w="4838" w:type="dxa"/>
            <w:tcBorders>
              <w:top w:val="single" w:sz="4" w:space="0" w:color="auto"/>
              <w:left w:val="nil"/>
              <w:bottom w:val="single" w:sz="4" w:space="0" w:color="auto"/>
              <w:right w:val="single" w:sz="4" w:space="0" w:color="auto"/>
            </w:tcBorders>
            <w:shd w:val="clear" w:color="000000" w:fill="002060"/>
            <w:noWrap/>
            <w:vAlign w:val="center"/>
            <w:hideMark/>
          </w:tcPr>
          <w:p w14:paraId="5938981B" w14:textId="77777777" w:rsidR="005F4A6A" w:rsidRPr="004C10C3" w:rsidRDefault="005F4A6A" w:rsidP="00B86DE9">
            <w:pPr>
              <w:jc w:val="center"/>
              <w:rPr>
                <w:rFonts w:ascii="Calibri" w:hAnsi="Calibri" w:cs="Calibri"/>
                <w:b/>
                <w:bCs/>
                <w:color w:val="FFFFFF" w:themeColor="background1"/>
                <w:sz w:val="22"/>
                <w:szCs w:val="22"/>
                <w:lang w:val="es-ES"/>
              </w:rPr>
            </w:pPr>
            <w:r w:rsidRPr="004C10C3">
              <w:rPr>
                <w:rFonts w:ascii="Calibri" w:hAnsi="Calibri" w:cs="Calibri"/>
                <w:b/>
                <w:bCs/>
                <w:color w:val="FFFFFF" w:themeColor="background1"/>
                <w:sz w:val="22"/>
                <w:szCs w:val="22"/>
                <w:lang w:val="es-ES"/>
              </w:rPr>
              <w:t>Contenido</w:t>
            </w:r>
          </w:p>
        </w:tc>
      </w:tr>
      <w:tr w:rsidR="00BA40F7" w:rsidRPr="00BA40F7" w14:paraId="16C62D3A" w14:textId="77777777" w:rsidTr="005F4A6A">
        <w:trPr>
          <w:trHeight w:val="1155"/>
        </w:trPr>
        <w:tc>
          <w:tcPr>
            <w:tcW w:w="4660" w:type="dxa"/>
            <w:tcBorders>
              <w:top w:val="nil"/>
              <w:left w:val="single" w:sz="4" w:space="0" w:color="auto"/>
              <w:bottom w:val="single" w:sz="4" w:space="0" w:color="auto"/>
              <w:right w:val="single" w:sz="4" w:space="0" w:color="auto"/>
            </w:tcBorders>
            <w:shd w:val="clear" w:color="auto" w:fill="auto"/>
            <w:noWrap/>
            <w:vAlign w:val="center"/>
            <w:hideMark/>
          </w:tcPr>
          <w:p w14:paraId="1C50A9D4" w14:textId="77777777" w:rsidR="005F4A6A" w:rsidRPr="00BA40F7" w:rsidRDefault="005F4A6A" w:rsidP="00B86DE9">
            <w:pPr>
              <w:rPr>
                <w:rFonts w:ascii="Arial" w:hAnsi="Arial" w:cs="Arial"/>
                <w:color w:val="000000" w:themeColor="text1"/>
                <w:sz w:val="22"/>
                <w:szCs w:val="22"/>
                <w:lang w:val="es-ES"/>
              </w:rPr>
            </w:pPr>
            <w:r w:rsidRPr="00BA40F7">
              <w:rPr>
                <w:rFonts w:ascii="Arial" w:hAnsi="Arial" w:cs="Arial"/>
                <w:color w:val="000000" w:themeColor="text1"/>
                <w:sz w:val="22"/>
                <w:szCs w:val="22"/>
                <w:lang w:val="es-ES"/>
              </w:rPr>
              <w:t xml:space="preserve">Decreto </w:t>
            </w:r>
            <w:r w:rsidR="00B816D2" w:rsidRPr="00BA40F7">
              <w:rPr>
                <w:rFonts w:ascii="Arial" w:hAnsi="Arial" w:cs="Arial"/>
                <w:color w:val="000000" w:themeColor="text1"/>
                <w:sz w:val="22"/>
                <w:szCs w:val="22"/>
                <w:lang w:val="es-ES"/>
              </w:rPr>
              <w:t xml:space="preserve">Nacional </w:t>
            </w:r>
            <w:r w:rsidRPr="00BA40F7">
              <w:rPr>
                <w:rFonts w:ascii="Arial" w:hAnsi="Arial" w:cs="Arial"/>
                <w:color w:val="000000" w:themeColor="text1"/>
                <w:sz w:val="22"/>
                <w:szCs w:val="22"/>
                <w:lang w:val="es-ES"/>
              </w:rPr>
              <w:t>1737 de 1998</w:t>
            </w:r>
          </w:p>
          <w:p w14:paraId="758CA149" w14:textId="77777777" w:rsidR="00C65C60" w:rsidRPr="00BA40F7" w:rsidRDefault="00C65C60" w:rsidP="00B86DE9">
            <w:pPr>
              <w:rPr>
                <w:rFonts w:ascii="Arial" w:hAnsi="Arial" w:cs="Arial"/>
                <w:color w:val="000000" w:themeColor="text1"/>
                <w:sz w:val="22"/>
                <w:szCs w:val="22"/>
                <w:lang w:val="es-ES"/>
              </w:rPr>
            </w:pPr>
          </w:p>
          <w:p w14:paraId="30ABF271" w14:textId="5BAA53B7" w:rsidR="00C65C60" w:rsidRPr="00BA40F7" w:rsidRDefault="00C65C60" w:rsidP="00B86DE9">
            <w:pPr>
              <w:rPr>
                <w:rFonts w:ascii="Arial" w:hAnsi="Arial" w:cs="Arial"/>
                <w:color w:val="000000" w:themeColor="text1"/>
                <w:sz w:val="22"/>
                <w:szCs w:val="22"/>
                <w:lang w:val="es-ES"/>
              </w:rPr>
            </w:pPr>
            <w:r w:rsidRPr="00BA40F7">
              <w:rPr>
                <w:rFonts w:ascii="Arial" w:hAnsi="Arial" w:cs="Arial"/>
                <w:color w:val="000000" w:themeColor="text1"/>
                <w:sz w:val="22"/>
                <w:szCs w:val="22"/>
                <w:lang w:val="es-ES"/>
              </w:rPr>
              <w:t xml:space="preserve">Modificado por </w:t>
            </w:r>
            <w:r w:rsidR="007F6611" w:rsidRPr="00BA40F7">
              <w:rPr>
                <w:rFonts w:ascii="Arial" w:hAnsi="Arial" w:cs="Arial"/>
                <w:color w:val="000000" w:themeColor="text1"/>
                <w:sz w:val="22"/>
                <w:szCs w:val="22"/>
                <w:lang w:val="es-ES"/>
              </w:rPr>
              <w:t xml:space="preserve">los </w:t>
            </w:r>
            <w:r w:rsidRPr="00BA40F7">
              <w:rPr>
                <w:rFonts w:ascii="Arial" w:hAnsi="Arial" w:cs="Arial"/>
                <w:color w:val="000000" w:themeColor="text1"/>
                <w:sz w:val="22"/>
                <w:szCs w:val="22"/>
                <w:lang w:val="es-ES"/>
              </w:rPr>
              <w:t>Decreto</w:t>
            </w:r>
            <w:r w:rsidR="003C00BB" w:rsidRPr="00BA40F7">
              <w:rPr>
                <w:rFonts w:ascii="Arial" w:hAnsi="Arial" w:cs="Arial"/>
                <w:color w:val="000000" w:themeColor="text1"/>
                <w:sz w:val="22"/>
                <w:szCs w:val="22"/>
                <w:lang w:val="es-ES"/>
              </w:rPr>
              <w:t>s</w:t>
            </w:r>
            <w:r w:rsidR="007F6611" w:rsidRPr="00BA40F7">
              <w:rPr>
                <w:rFonts w:ascii="Arial" w:hAnsi="Arial" w:cs="Arial"/>
                <w:color w:val="000000" w:themeColor="text1"/>
                <w:sz w:val="22"/>
                <w:szCs w:val="22"/>
                <w:lang w:val="es-ES"/>
              </w:rPr>
              <w:t xml:space="preserve"> </w:t>
            </w:r>
            <w:r w:rsidRPr="00BA40F7">
              <w:rPr>
                <w:rFonts w:ascii="Arial" w:hAnsi="Arial" w:cs="Arial"/>
                <w:color w:val="000000" w:themeColor="text1"/>
                <w:sz w:val="22"/>
                <w:szCs w:val="22"/>
                <w:lang w:val="es-ES"/>
              </w:rPr>
              <w:t>Nacional</w:t>
            </w:r>
            <w:r w:rsidR="007F6611" w:rsidRPr="00BA40F7">
              <w:rPr>
                <w:rFonts w:ascii="Arial" w:hAnsi="Arial" w:cs="Arial"/>
                <w:color w:val="000000" w:themeColor="text1"/>
                <w:sz w:val="22"/>
                <w:szCs w:val="22"/>
                <w:lang w:val="es-ES"/>
              </w:rPr>
              <w:t>es</w:t>
            </w:r>
            <w:r w:rsidRPr="00BA40F7">
              <w:rPr>
                <w:rFonts w:ascii="Arial" w:hAnsi="Arial" w:cs="Arial"/>
                <w:color w:val="000000" w:themeColor="text1"/>
                <w:sz w:val="22"/>
                <w:szCs w:val="22"/>
                <w:lang w:val="es-ES"/>
              </w:rPr>
              <w:t xml:space="preserve"> 2209 de 1998</w:t>
            </w:r>
            <w:r w:rsidR="007F6611" w:rsidRPr="00BA40F7">
              <w:rPr>
                <w:rFonts w:ascii="Arial" w:hAnsi="Arial" w:cs="Arial"/>
                <w:color w:val="000000" w:themeColor="text1"/>
                <w:sz w:val="22"/>
                <w:szCs w:val="22"/>
                <w:lang w:val="es-ES"/>
              </w:rPr>
              <w:t xml:space="preserve"> y 2785 de 2011</w:t>
            </w:r>
            <w:r w:rsidR="003C00BB" w:rsidRPr="00BA40F7">
              <w:rPr>
                <w:rFonts w:ascii="Arial" w:hAnsi="Arial" w:cs="Arial"/>
                <w:color w:val="000000" w:themeColor="text1"/>
                <w:sz w:val="22"/>
                <w:szCs w:val="22"/>
                <w:lang w:val="es-ES"/>
              </w:rPr>
              <w:t xml:space="preserve"> y otros.</w:t>
            </w:r>
          </w:p>
        </w:tc>
        <w:tc>
          <w:tcPr>
            <w:tcW w:w="4838" w:type="dxa"/>
            <w:tcBorders>
              <w:top w:val="nil"/>
              <w:left w:val="nil"/>
              <w:bottom w:val="single" w:sz="4" w:space="0" w:color="auto"/>
              <w:right w:val="single" w:sz="4" w:space="0" w:color="auto"/>
            </w:tcBorders>
            <w:shd w:val="clear" w:color="auto" w:fill="auto"/>
            <w:vAlign w:val="bottom"/>
            <w:hideMark/>
          </w:tcPr>
          <w:p w14:paraId="40163ED9" w14:textId="0FE54569" w:rsidR="005F4A6A" w:rsidRPr="00BA40F7" w:rsidRDefault="005F4A6A" w:rsidP="00B86DE9">
            <w:pPr>
              <w:rPr>
                <w:rFonts w:ascii="Arial" w:hAnsi="Arial" w:cs="Arial"/>
                <w:color w:val="000000" w:themeColor="text1"/>
                <w:sz w:val="22"/>
                <w:szCs w:val="22"/>
                <w:lang w:val="es-ES"/>
              </w:rPr>
            </w:pPr>
            <w:r w:rsidRPr="00BA40F7">
              <w:rPr>
                <w:rFonts w:ascii="Arial" w:hAnsi="Arial" w:cs="Arial"/>
                <w:color w:val="000000" w:themeColor="text1"/>
                <w:sz w:val="22"/>
                <w:szCs w:val="22"/>
                <w:lang w:val="es-ES"/>
              </w:rPr>
              <w:t>Por el cual se expiden medidas de austeridad y eficiencia y se someten a condiciones especiales la asunción de compromisos por parte de las entidades públicas que manejan recursos del Tesoro Público</w:t>
            </w:r>
            <w:r w:rsidR="008E41A1" w:rsidRPr="00BA40F7">
              <w:rPr>
                <w:rFonts w:ascii="Arial" w:hAnsi="Arial" w:cs="Arial"/>
                <w:color w:val="000000" w:themeColor="text1"/>
                <w:sz w:val="22"/>
                <w:szCs w:val="22"/>
                <w:lang w:val="es-ES"/>
              </w:rPr>
              <w:t xml:space="preserve"> que hace énfasis en:</w:t>
            </w:r>
          </w:p>
          <w:p w14:paraId="32FB2CE0" w14:textId="4036810C" w:rsidR="009C154C" w:rsidRPr="00BA40F7" w:rsidRDefault="009C154C" w:rsidP="009C154C">
            <w:pPr>
              <w:pStyle w:val="Prrafodelista"/>
              <w:numPr>
                <w:ilvl w:val="0"/>
                <w:numId w:val="30"/>
              </w:numPr>
              <w:rPr>
                <w:rFonts w:ascii="Arial" w:hAnsi="Arial" w:cs="Arial"/>
                <w:color w:val="000000" w:themeColor="text1"/>
                <w:sz w:val="22"/>
                <w:szCs w:val="22"/>
                <w:lang w:val="es-ES"/>
              </w:rPr>
            </w:pPr>
            <w:r w:rsidRPr="00BA40F7">
              <w:rPr>
                <w:rFonts w:ascii="Arial" w:hAnsi="Arial" w:cs="Arial"/>
                <w:color w:val="000000" w:themeColor="text1"/>
                <w:sz w:val="22"/>
                <w:szCs w:val="22"/>
                <w:lang w:val="es-ES"/>
              </w:rPr>
              <w:t>Contratos de prestación de servicios</w:t>
            </w:r>
          </w:p>
          <w:p w14:paraId="06017903" w14:textId="6EB01C19" w:rsidR="009C154C" w:rsidRPr="00BA40F7" w:rsidRDefault="009C154C" w:rsidP="009C154C">
            <w:pPr>
              <w:pStyle w:val="Prrafodelista"/>
              <w:numPr>
                <w:ilvl w:val="0"/>
                <w:numId w:val="30"/>
              </w:numPr>
              <w:rPr>
                <w:rFonts w:ascii="Arial" w:hAnsi="Arial" w:cs="Arial"/>
                <w:color w:val="000000" w:themeColor="text1"/>
                <w:sz w:val="22"/>
                <w:szCs w:val="22"/>
                <w:lang w:val="es-ES"/>
              </w:rPr>
            </w:pPr>
            <w:r w:rsidRPr="00BA40F7">
              <w:rPr>
                <w:rFonts w:ascii="Arial" w:hAnsi="Arial" w:cs="Arial"/>
                <w:color w:val="000000" w:themeColor="text1"/>
                <w:sz w:val="22"/>
                <w:szCs w:val="22"/>
                <w:lang w:val="es-ES"/>
              </w:rPr>
              <w:t>Contratos de publicidad</w:t>
            </w:r>
          </w:p>
          <w:p w14:paraId="7532D195" w14:textId="4D42E4DE" w:rsidR="009C154C" w:rsidRPr="00BA40F7" w:rsidRDefault="008E41A1" w:rsidP="009C154C">
            <w:pPr>
              <w:pStyle w:val="Prrafodelista"/>
              <w:numPr>
                <w:ilvl w:val="0"/>
                <w:numId w:val="30"/>
              </w:numPr>
              <w:rPr>
                <w:rFonts w:ascii="Arial" w:hAnsi="Arial" w:cs="Arial"/>
                <w:color w:val="000000" w:themeColor="text1"/>
                <w:sz w:val="22"/>
                <w:szCs w:val="22"/>
                <w:lang w:val="es-ES"/>
              </w:rPr>
            </w:pPr>
            <w:r w:rsidRPr="00BA40F7">
              <w:rPr>
                <w:rFonts w:ascii="Arial" w:hAnsi="Arial" w:cs="Arial"/>
                <w:color w:val="000000" w:themeColor="text1"/>
                <w:sz w:val="22"/>
                <w:szCs w:val="22"/>
                <w:lang w:val="es-ES"/>
              </w:rPr>
              <w:t>Impresión de informes folletos y textos</w:t>
            </w:r>
          </w:p>
          <w:p w14:paraId="1A52FCE8" w14:textId="6A795FF1" w:rsidR="008E41A1" w:rsidRPr="00BA40F7" w:rsidRDefault="008E41A1" w:rsidP="009C154C">
            <w:pPr>
              <w:pStyle w:val="Prrafodelista"/>
              <w:numPr>
                <w:ilvl w:val="0"/>
                <w:numId w:val="30"/>
              </w:numPr>
              <w:rPr>
                <w:rFonts w:ascii="Arial" w:hAnsi="Arial" w:cs="Arial"/>
                <w:color w:val="000000" w:themeColor="text1"/>
                <w:sz w:val="22"/>
                <w:szCs w:val="22"/>
                <w:lang w:val="es-ES"/>
              </w:rPr>
            </w:pPr>
            <w:r w:rsidRPr="00BA40F7">
              <w:rPr>
                <w:rFonts w:ascii="Arial" w:hAnsi="Arial" w:cs="Arial"/>
                <w:color w:val="000000" w:themeColor="text1"/>
                <w:sz w:val="22"/>
                <w:szCs w:val="22"/>
                <w:lang w:val="es-ES"/>
              </w:rPr>
              <w:t xml:space="preserve">Contratos de alojamiento y </w:t>
            </w:r>
            <w:r w:rsidR="00824DEF" w:rsidRPr="00BA40F7">
              <w:rPr>
                <w:rFonts w:ascii="Arial" w:hAnsi="Arial" w:cs="Arial"/>
                <w:color w:val="000000" w:themeColor="text1"/>
                <w:sz w:val="22"/>
                <w:szCs w:val="22"/>
                <w:lang w:val="es-ES"/>
              </w:rPr>
              <w:t>alimentación</w:t>
            </w:r>
          </w:p>
          <w:p w14:paraId="4D629A29" w14:textId="6ED6A734" w:rsidR="005E33CD" w:rsidRPr="00BA40F7" w:rsidRDefault="005E33CD" w:rsidP="009C154C">
            <w:pPr>
              <w:pStyle w:val="Prrafodelista"/>
              <w:numPr>
                <w:ilvl w:val="0"/>
                <w:numId w:val="30"/>
              </w:numPr>
              <w:rPr>
                <w:rFonts w:ascii="Arial" w:hAnsi="Arial" w:cs="Arial"/>
                <w:color w:val="000000" w:themeColor="text1"/>
                <w:sz w:val="22"/>
                <w:szCs w:val="22"/>
                <w:lang w:val="es-ES"/>
              </w:rPr>
            </w:pPr>
            <w:r w:rsidRPr="00BA40F7">
              <w:rPr>
                <w:rFonts w:ascii="Arial" w:hAnsi="Arial" w:cs="Arial"/>
                <w:color w:val="000000" w:themeColor="text1"/>
                <w:sz w:val="22"/>
                <w:szCs w:val="22"/>
                <w:lang w:val="es-ES"/>
              </w:rPr>
              <w:t xml:space="preserve">Prohibición de recepciones y </w:t>
            </w:r>
            <w:r w:rsidR="00582B4A" w:rsidRPr="00BA40F7">
              <w:rPr>
                <w:rFonts w:ascii="Arial" w:hAnsi="Arial" w:cs="Arial"/>
                <w:color w:val="000000" w:themeColor="text1"/>
                <w:sz w:val="22"/>
                <w:szCs w:val="22"/>
                <w:lang w:val="es-ES"/>
              </w:rPr>
              <w:t>agasajos</w:t>
            </w:r>
          </w:p>
          <w:p w14:paraId="453F33C9" w14:textId="5BCF4A86" w:rsidR="005E33CD" w:rsidRPr="00BA40F7" w:rsidRDefault="00540DB3" w:rsidP="009C154C">
            <w:pPr>
              <w:pStyle w:val="Prrafodelista"/>
              <w:numPr>
                <w:ilvl w:val="0"/>
                <w:numId w:val="30"/>
              </w:numPr>
              <w:rPr>
                <w:rFonts w:ascii="Arial" w:hAnsi="Arial" w:cs="Arial"/>
                <w:color w:val="000000" w:themeColor="text1"/>
                <w:sz w:val="22"/>
                <w:szCs w:val="22"/>
                <w:lang w:val="es-ES"/>
              </w:rPr>
            </w:pPr>
            <w:r w:rsidRPr="00BA40F7">
              <w:rPr>
                <w:rFonts w:ascii="Arial" w:hAnsi="Arial" w:cs="Arial"/>
                <w:color w:val="000000" w:themeColor="text1"/>
                <w:sz w:val="22"/>
                <w:szCs w:val="22"/>
                <w:lang w:val="es-ES"/>
              </w:rPr>
              <w:t>Asignación de t</w:t>
            </w:r>
            <w:r w:rsidR="005E33CD" w:rsidRPr="00BA40F7">
              <w:rPr>
                <w:rFonts w:ascii="Arial" w:hAnsi="Arial" w:cs="Arial"/>
                <w:color w:val="000000" w:themeColor="text1"/>
                <w:sz w:val="22"/>
                <w:szCs w:val="22"/>
                <w:lang w:val="es-ES"/>
              </w:rPr>
              <w:t>eléfonos celulares</w:t>
            </w:r>
          </w:p>
          <w:p w14:paraId="3A6ACE32" w14:textId="67F1546F" w:rsidR="00540DB3" w:rsidRPr="00BA40F7" w:rsidRDefault="00540DB3" w:rsidP="009C154C">
            <w:pPr>
              <w:pStyle w:val="Prrafodelista"/>
              <w:numPr>
                <w:ilvl w:val="0"/>
                <w:numId w:val="30"/>
              </w:numPr>
              <w:rPr>
                <w:rFonts w:ascii="Arial" w:hAnsi="Arial" w:cs="Arial"/>
                <w:color w:val="000000" w:themeColor="text1"/>
                <w:sz w:val="22"/>
                <w:szCs w:val="22"/>
                <w:lang w:val="es-ES"/>
              </w:rPr>
            </w:pPr>
            <w:r w:rsidRPr="00BA40F7">
              <w:rPr>
                <w:rFonts w:ascii="Arial" w:hAnsi="Arial" w:cs="Arial"/>
                <w:color w:val="000000" w:themeColor="text1"/>
                <w:sz w:val="22"/>
                <w:szCs w:val="22"/>
                <w:lang w:val="es-ES"/>
              </w:rPr>
              <w:t>Asignación de vehículos</w:t>
            </w:r>
          </w:p>
          <w:p w14:paraId="3041240E" w14:textId="07475307" w:rsidR="00A3206B" w:rsidRPr="00BA40F7" w:rsidRDefault="00A3206B" w:rsidP="009C154C">
            <w:pPr>
              <w:pStyle w:val="Prrafodelista"/>
              <w:numPr>
                <w:ilvl w:val="0"/>
                <w:numId w:val="30"/>
              </w:numPr>
              <w:rPr>
                <w:rFonts w:ascii="Arial" w:hAnsi="Arial" w:cs="Arial"/>
                <w:color w:val="000000" w:themeColor="text1"/>
                <w:sz w:val="22"/>
                <w:szCs w:val="22"/>
                <w:lang w:val="es-ES"/>
              </w:rPr>
            </w:pPr>
            <w:r w:rsidRPr="00BA40F7">
              <w:rPr>
                <w:rFonts w:ascii="Arial" w:hAnsi="Arial" w:cs="Arial"/>
                <w:color w:val="000000" w:themeColor="text1"/>
                <w:sz w:val="22"/>
                <w:szCs w:val="22"/>
                <w:lang w:val="es-ES"/>
              </w:rPr>
              <w:t>Contratos de su</w:t>
            </w:r>
            <w:r w:rsidR="00E83462" w:rsidRPr="00BA40F7">
              <w:rPr>
                <w:rFonts w:ascii="Arial" w:hAnsi="Arial" w:cs="Arial"/>
                <w:color w:val="000000" w:themeColor="text1"/>
                <w:sz w:val="22"/>
                <w:szCs w:val="22"/>
                <w:lang w:val="es-ES"/>
              </w:rPr>
              <w:t>ministro, mantenimiento o reparación de bienes muebles</w:t>
            </w:r>
          </w:p>
          <w:p w14:paraId="5648D70F" w14:textId="6B62FD68" w:rsidR="003804D8" w:rsidRPr="00BA40F7" w:rsidRDefault="003804D8" w:rsidP="009C154C">
            <w:pPr>
              <w:pStyle w:val="Prrafodelista"/>
              <w:numPr>
                <w:ilvl w:val="0"/>
                <w:numId w:val="30"/>
              </w:numPr>
              <w:rPr>
                <w:rFonts w:ascii="Arial" w:hAnsi="Arial" w:cs="Arial"/>
                <w:color w:val="000000" w:themeColor="text1"/>
                <w:sz w:val="22"/>
                <w:szCs w:val="22"/>
                <w:lang w:val="es-ES"/>
              </w:rPr>
            </w:pPr>
            <w:r w:rsidRPr="00BA40F7">
              <w:rPr>
                <w:rFonts w:ascii="Arial" w:hAnsi="Arial" w:cs="Arial"/>
                <w:color w:val="000000" w:themeColor="text1"/>
                <w:sz w:val="22"/>
                <w:szCs w:val="22"/>
                <w:lang w:val="es-ES"/>
              </w:rPr>
              <w:t>Contrat</w:t>
            </w:r>
            <w:r w:rsidR="00907114" w:rsidRPr="00BA40F7">
              <w:rPr>
                <w:rFonts w:ascii="Arial" w:hAnsi="Arial" w:cs="Arial"/>
                <w:color w:val="000000" w:themeColor="text1"/>
                <w:sz w:val="22"/>
                <w:szCs w:val="22"/>
                <w:lang w:val="es-ES"/>
              </w:rPr>
              <w:t>os de servicios altamente calificados</w:t>
            </w:r>
          </w:p>
          <w:p w14:paraId="4F80AEFE" w14:textId="3075D1B7" w:rsidR="009C154C" w:rsidRPr="00BA40F7" w:rsidRDefault="009C154C" w:rsidP="00B86DE9">
            <w:pPr>
              <w:rPr>
                <w:rFonts w:ascii="Arial" w:hAnsi="Arial" w:cs="Arial"/>
                <w:color w:val="000000" w:themeColor="text1"/>
                <w:sz w:val="22"/>
                <w:szCs w:val="22"/>
                <w:lang w:val="es-ES"/>
              </w:rPr>
            </w:pPr>
          </w:p>
        </w:tc>
      </w:tr>
      <w:tr w:rsidR="00BA40F7" w:rsidRPr="00BA40F7" w14:paraId="263457A7" w14:textId="77777777" w:rsidTr="00B816D2">
        <w:trPr>
          <w:trHeight w:val="815"/>
        </w:trPr>
        <w:tc>
          <w:tcPr>
            <w:tcW w:w="4660" w:type="dxa"/>
            <w:tcBorders>
              <w:top w:val="nil"/>
              <w:left w:val="single" w:sz="4" w:space="0" w:color="auto"/>
              <w:bottom w:val="single" w:sz="4" w:space="0" w:color="auto"/>
              <w:right w:val="single" w:sz="4" w:space="0" w:color="auto"/>
            </w:tcBorders>
            <w:shd w:val="clear" w:color="auto" w:fill="auto"/>
            <w:vAlign w:val="center"/>
          </w:tcPr>
          <w:p w14:paraId="4BC1D393" w14:textId="7789446B" w:rsidR="00B816D2" w:rsidRPr="00582B4A" w:rsidRDefault="00B816D2" w:rsidP="00B816D2">
            <w:pPr>
              <w:rPr>
                <w:rFonts w:ascii="Arial" w:hAnsi="Arial" w:cs="Arial"/>
                <w:color w:val="000000" w:themeColor="text1"/>
                <w:sz w:val="22"/>
                <w:szCs w:val="22"/>
              </w:rPr>
            </w:pPr>
            <w:r w:rsidRPr="00582B4A">
              <w:rPr>
                <w:rFonts w:ascii="Arial" w:hAnsi="Arial" w:cs="Arial"/>
                <w:color w:val="000000" w:themeColor="text1"/>
                <w:sz w:val="22"/>
                <w:szCs w:val="22"/>
              </w:rPr>
              <w:t>Decreto Distrital 714 de 1996</w:t>
            </w:r>
            <w:r w:rsidRPr="00582B4A">
              <w:rPr>
                <w:rFonts w:ascii="Arial" w:hAnsi="Arial" w:cs="Arial"/>
                <w:color w:val="000000" w:themeColor="text1"/>
                <w:sz w:val="22"/>
                <w:szCs w:val="22"/>
                <w:shd w:val="clear" w:color="auto" w:fill="FFFFFF"/>
              </w:rPr>
              <w:t xml:space="preserve"> numeral 1, articulo 13, litera</w:t>
            </w:r>
            <w:r w:rsidR="00377DA5" w:rsidRPr="00582B4A">
              <w:rPr>
                <w:rFonts w:ascii="Arial" w:hAnsi="Arial" w:cs="Arial"/>
                <w:color w:val="000000" w:themeColor="text1"/>
                <w:sz w:val="22"/>
                <w:szCs w:val="22"/>
                <w:shd w:val="clear" w:color="auto" w:fill="FFFFFF"/>
              </w:rPr>
              <w:t>l</w:t>
            </w:r>
            <w:r w:rsidRPr="00582B4A">
              <w:rPr>
                <w:rFonts w:ascii="Arial" w:hAnsi="Arial" w:cs="Arial"/>
                <w:color w:val="000000" w:themeColor="text1"/>
                <w:sz w:val="22"/>
                <w:szCs w:val="22"/>
                <w:shd w:val="clear" w:color="auto" w:fill="FFFFFF"/>
              </w:rPr>
              <w:t xml:space="preserve"> c</w:t>
            </w:r>
          </w:p>
        </w:tc>
        <w:tc>
          <w:tcPr>
            <w:tcW w:w="4838" w:type="dxa"/>
            <w:tcBorders>
              <w:top w:val="nil"/>
              <w:left w:val="nil"/>
              <w:bottom w:val="single" w:sz="4" w:space="0" w:color="auto"/>
              <w:right w:val="single" w:sz="4" w:space="0" w:color="auto"/>
            </w:tcBorders>
            <w:shd w:val="clear" w:color="auto" w:fill="auto"/>
            <w:vAlign w:val="center"/>
          </w:tcPr>
          <w:p w14:paraId="3367CE1E" w14:textId="77777777" w:rsidR="00B816D2" w:rsidRPr="00582B4A" w:rsidRDefault="00B816D2" w:rsidP="00B816D2">
            <w:pPr>
              <w:pStyle w:val="Textonotapie"/>
              <w:rPr>
                <w:rFonts w:ascii="Arial" w:hAnsi="Arial" w:cs="Arial"/>
                <w:color w:val="000000" w:themeColor="text1"/>
                <w:sz w:val="22"/>
                <w:szCs w:val="22"/>
                <w:lang w:val="es-ES"/>
              </w:rPr>
            </w:pPr>
            <w:r w:rsidRPr="00582B4A">
              <w:rPr>
                <w:rFonts w:ascii="Arial" w:hAnsi="Arial" w:cs="Arial"/>
                <w:color w:val="000000" w:themeColor="text1"/>
                <w:sz w:val="22"/>
                <w:szCs w:val="22"/>
                <w:lang w:val="es-ES"/>
              </w:rPr>
              <w:t>Por el cual se compilan el Acuerdo 24 de 1995 y Acuerdo 20 de 1996 que conforman el Estatuto Orgánico del Presupuesto Distrital.</w:t>
            </w:r>
          </w:p>
          <w:p w14:paraId="34E63CCA" w14:textId="77777777" w:rsidR="00582B4A" w:rsidRPr="00582B4A" w:rsidRDefault="00582B4A" w:rsidP="00B816D2">
            <w:pPr>
              <w:pStyle w:val="Textonotapie"/>
              <w:rPr>
                <w:rFonts w:ascii="Arial" w:hAnsi="Arial" w:cs="Arial"/>
                <w:color w:val="000000" w:themeColor="text1"/>
                <w:sz w:val="22"/>
                <w:szCs w:val="22"/>
                <w:lang w:val="es-ES"/>
              </w:rPr>
            </w:pPr>
          </w:p>
          <w:p w14:paraId="65DE8F82" w14:textId="212D9DD3" w:rsidR="00582B4A" w:rsidRPr="00582B4A" w:rsidRDefault="00582B4A" w:rsidP="00582B4A">
            <w:pPr>
              <w:pStyle w:val="Textonotapie"/>
              <w:rPr>
                <w:rFonts w:ascii="Arial" w:hAnsi="Arial" w:cs="Arial"/>
                <w:color w:val="000000" w:themeColor="text1"/>
                <w:sz w:val="22"/>
                <w:szCs w:val="22"/>
                <w:lang w:val="es-ES"/>
              </w:rPr>
            </w:pPr>
            <w:r w:rsidRPr="00582B4A">
              <w:rPr>
                <w:rFonts w:ascii="Arial" w:hAnsi="Arial" w:cs="Arial"/>
                <w:color w:val="000000" w:themeColor="text1"/>
                <w:sz w:val="22"/>
                <w:szCs w:val="22"/>
                <w:lang w:val="es-ES"/>
              </w:rPr>
              <w:t>Literal C: Anualidad. El año fiscal comienza el 1 de enero y termina el 31 de diciembre de cada año. Después del 31 de diciembre no podrán asumirse compromisos con cargo a las apropiaciones del año fiscal que se cierra en esa fecha, y los saldos de apropiación no afectados por compromisos caducarán sin excepción</w:t>
            </w:r>
          </w:p>
        </w:tc>
      </w:tr>
      <w:tr w:rsidR="00BA40F7" w:rsidRPr="00BA40F7" w14:paraId="4D84161B" w14:textId="77777777" w:rsidTr="004A0C04">
        <w:trPr>
          <w:trHeight w:val="2503"/>
        </w:trPr>
        <w:tc>
          <w:tcPr>
            <w:tcW w:w="4660" w:type="dxa"/>
            <w:tcBorders>
              <w:top w:val="nil"/>
              <w:left w:val="single" w:sz="4" w:space="0" w:color="auto"/>
              <w:bottom w:val="single" w:sz="4" w:space="0" w:color="auto"/>
              <w:right w:val="single" w:sz="4" w:space="0" w:color="auto"/>
            </w:tcBorders>
            <w:shd w:val="clear" w:color="auto" w:fill="auto"/>
            <w:vAlign w:val="center"/>
          </w:tcPr>
          <w:p w14:paraId="41136AF3" w14:textId="5F27319E" w:rsidR="00FF75BB" w:rsidRPr="00BA40F7" w:rsidRDefault="00FF75BB" w:rsidP="00FF75BB">
            <w:pPr>
              <w:rPr>
                <w:rFonts w:ascii="Arial" w:hAnsi="Arial" w:cs="Arial"/>
                <w:color w:val="000000" w:themeColor="text1"/>
                <w:sz w:val="22"/>
                <w:szCs w:val="22"/>
                <w:lang w:val="es-ES"/>
              </w:rPr>
            </w:pPr>
            <w:r w:rsidRPr="00BA40F7">
              <w:rPr>
                <w:rFonts w:ascii="Arial" w:hAnsi="Arial" w:cs="Arial"/>
                <w:color w:val="000000" w:themeColor="text1"/>
                <w:sz w:val="22"/>
                <w:szCs w:val="22"/>
                <w:lang w:val="es-ES"/>
              </w:rPr>
              <w:t xml:space="preserve">*Decreto </w:t>
            </w:r>
            <w:r w:rsidR="006A6341" w:rsidRPr="00BA40F7">
              <w:rPr>
                <w:rFonts w:ascii="Arial" w:hAnsi="Arial" w:cs="Arial"/>
                <w:color w:val="000000" w:themeColor="text1"/>
                <w:sz w:val="22"/>
                <w:szCs w:val="22"/>
                <w:lang w:val="es-ES"/>
              </w:rPr>
              <w:t xml:space="preserve">Nacional </w:t>
            </w:r>
            <w:r w:rsidRPr="00BA40F7">
              <w:rPr>
                <w:rFonts w:ascii="Arial" w:hAnsi="Arial" w:cs="Arial"/>
                <w:color w:val="000000" w:themeColor="text1"/>
                <w:sz w:val="22"/>
                <w:szCs w:val="22"/>
                <w:lang w:val="es-ES"/>
              </w:rPr>
              <w:t>984 de 2012, articulo 1, modifica el artículo 22 del Decreto 1737 de 1998 y Decreto 1068 de 2015, articulo 2.8.4.8.2</w:t>
            </w:r>
          </w:p>
        </w:tc>
        <w:tc>
          <w:tcPr>
            <w:tcW w:w="4838" w:type="dxa"/>
            <w:tcBorders>
              <w:top w:val="nil"/>
              <w:left w:val="nil"/>
              <w:bottom w:val="single" w:sz="4" w:space="0" w:color="auto"/>
              <w:right w:val="single" w:sz="4" w:space="0" w:color="auto"/>
            </w:tcBorders>
            <w:shd w:val="clear" w:color="auto" w:fill="auto"/>
            <w:vAlign w:val="bottom"/>
          </w:tcPr>
          <w:p w14:paraId="20FAB87B" w14:textId="77777777" w:rsidR="00FF75BB" w:rsidRPr="00BA40F7" w:rsidRDefault="00FF75BB" w:rsidP="00FF75BB">
            <w:pPr>
              <w:rPr>
                <w:rFonts w:ascii="Arial" w:hAnsi="Arial" w:cs="Arial"/>
                <w:color w:val="000000" w:themeColor="text1"/>
                <w:sz w:val="22"/>
                <w:szCs w:val="22"/>
                <w:lang w:val="es-ES"/>
              </w:rPr>
            </w:pPr>
            <w:r w:rsidRPr="00BA40F7">
              <w:rPr>
                <w:rFonts w:ascii="Arial" w:hAnsi="Arial" w:cs="Arial"/>
                <w:color w:val="000000" w:themeColor="text1"/>
                <w:sz w:val="22"/>
                <w:szCs w:val="22"/>
                <w:lang w:val="es-ES"/>
              </w:rPr>
              <w:t xml:space="preserve"> Las Oficinas de Control Interno verificarán en forma mensual el cumplimiento de estas disposiciones, como de las demás de restricción de gasto que continúan vigentes; estas dependencias prepararán y enviarán al representante legal de la entidad u organismo respectivo, un informe trimestral, que determine el grado de cumplimiento de estas disposiciones y las acciones que se deben tomar al respecto.</w:t>
            </w:r>
          </w:p>
        </w:tc>
      </w:tr>
      <w:tr w:rsidR="00BA40F7" w:rsidRPr="00BA40F7" w14:paraId="5F2D0208" w14:textId="77777777" w:rsidTr="004C10C3">
        <w:trPr>
          <w:trHeight w:val="683"/>
        </w:trPr>
        <w:tc>
          <w:tcPr>
            <w:tcW w:w="4660" w:type="dxa"/>
            <w:tcBorders>
              <w:top w:val="nil"/>
              <w:left w:val="single" w:sz="4" w:space="0" w:color="auto"/>
              <w:bottom w:val="single" w:sz="4" w:space="0" w:color="auto"/>
              <w:right w:val="single" w:sz="4" w:space="0" w:color="auto"/>
            </w:tcBorders>
            <w:shd w:val="clear" w:color="auto" w:fill="auto"/>
            <w:vAlign w:val="center"/>
          </w:tcPr>
          <w:p w14:paraId="5F50F854" w14:textId="77777777" w:rsidR="00F40A7B" w:rsidRPr="00BA40F7" w:rsidRDefault="00F40A7B" w:rsidP="00FF75BB">
            <w:pPr>
              <w:rPr>
                <w:rFonts w:ascii="Arial" w:hAnsi="Arial" w:cs="Arial"/>
                <w:color w:val="000000" w:themeColor="text1"/>
                <w:sz w:val="22"/>
                <w:szCs w:val="22"/>
                <w:lang w:val="es-ES"/>
              </w:rPr>
            </w:pPr>
            <w:r w:rsidRPr="00BA40F7">
              <w:rPr>
                <w:rFonts w:ascii="Arial" w:hAnsi="Arial" w:cs="Arial"/>
                <w:color w:val="000000" w:themeColor="text1"/>
                <w:sz w:val="22"/>
                <w:szCs w:val="22"/>
              </w:rPr>
              <w:t>Directiva Presidencial 04 de 2012</w:t>
            </w:r>
          </w:p>
        </w:tc>
        <w:tc>
          <w:tcPr>
            <w:tcW w:w="4838" w:type="dxa"/>
            <w:tcBorders>
              <w:top w:val="nil"/>
              <w:left w:val="nil"/>
              <w:bottom w:val="single" w:sz="4" w:space="0" w:color="auto"/>
              <w:right w:val="single" w:sz="4" w:space="0" w:color="auto"/>
            </w:tcBorders>
            <w:shd w:val="clear" w:color="auto" w:fill="auto"/>
            <w:vAlign w:val="bottom"/>
          </w:tcPr>
          <w:p w14:paraId="40538548" w14:textId="77777777" w:rsidR="00F40A7B" w:rsidRPr="00BA40F7" w:rsidRDefault="00F40A7B" w:rsidP="00FF75BB">
            <w:pPr>
              <w:rPr>
                <w:rFonts w:ascii="Arial" w:hAnsi="Arial" w:cs="Arial"/>
                <w:color w:val="000000" w:themeColor="text1"/>
                <w:sz w:val="22"/>
                <w:szCs w:val="22"/>
                <w:lang w:val="es-ES"/>
              </w:rPr>
            </w:pPr>
            <w:r w:rsidRPr="00BA40F7">
              <w:rPr>
                <w:rFonts w:ascii="Arial" w:hAnsi="Arial" w:cs="Arial"/>
                <w:color w:val="000000" w:themeColor="text1"/>
                <w:sz w:val="22"/>
                <w:szCs w:val="22"/>
                <w:lang w:val="es-ES"/>
              </w:rPr>
              <w:t>Eficiencia administrativa y lineamientos de la política cero papel en la Administración Pública.</w:t>
            </w:r>
          </w:p>
        </w:tc>
      </w:tr>
      <w:tr w:rsidR="004C10C3" w:rsidRPr="00BA40F7" w14:paraId="1ED2E76D" w14:textId="77777777" w:rsidTr="00A419E6">
        <w:trPr>
          <w:trHeight w:val="300"/>
        </w:trPr>
        <w:tc>
          <w:tcPr>
            <w:tcW w:w="4660" w:type="dxa"/>
            <w:tcBorders>
              <w:top w:val="single" w:sz="4" w:space="0" w:color="auto"/>
              <w:left w:val="single" w:sz="4" w:space="0" w:color="auto"/>
              <w:bottom w:val="single" w:sz="4" w:space="0" w:color="auto"/>
              <w:right w:val="single" w:sz="4" w:space="0" w:color="auto"/>
            </w:tcBorders>
            <w:shd w:val="clear" w:color="000000" w:fill="002060"/>
            <w:noWrap/>
            <w:vAlign w:val="center"/>
            <w:hideMark/>
          </w:tcPr>
          <w:p w14:paraId="04BE220F" w14:textId="77777777" w:rsidR="004C10C3" w:rsidRPr="004C10C3" w:rsidRDefault="004C10C3" w:rsidP="00A419E6">
            <w:pPr>
              <w:jc w:val="center"/>
              <w:rPr>
                <w:rFonts w:ascii="Calibri" w:hAnsi="Calibri" w:cs="Calibri"/>
                <w:b/>
                <w:bCs/>
                <w:color w:val="FFFFFF" w:themeColor="background1"/>
                <w:sz w:val="22"/>
                <w:szCs w:val="22"/>
                <w:lang w:val="es-ES"/>
              </w:rPr>
            </w:pPr>
            <w:r w:rsidRPr="004C10C3">
              <w:rPr>
                <w:rFonts w:ascii="Calibri" w:hAnsi="Calibri" w:cs="Calibri"/>
                <w:b/>
                <w:bCs/>
                <w:color w:val="FFFFFF" w:themeColor="background1"/>
                <w:sz w:val="22"/>
                <w:szCs w:val="22"/>
                <w:lang w:val="es-ES"/>
              </w:rPr>
              <w:t>Norma</w:t>
            </w:r>
          </w:p>
        </w:tc>
        <w:tc>
          <w:tcPr>
            <w:tcW w:w="4838" w:type="dxa"/>
            <w:tcBorders>
              <w:top w:val="single" w:sz="4" w:space="0" w:color="auto"/>
              <w:left w:val="nil"/>
              <w:bottom w:val="single" w:sz="4" w:space="0" w:color="auto"/>
              <w:right w:val="single" w:sz="4" w:space="0" w:color="auto"/>
            </w:tcBorders>
            <w:shd w:val="clear" w:color="000000" w:fill="002060"/>
            <w:noWrap/>
            <w:vAlign w:val="center"/>
            <w:hideMark/>
          </w:tcPr>
          <w:p w14:paraId="0D2D52EC" w14:textId="77777777" w:rsidR="004C10C3" w:rsidRPr="004C10C3" w:rsidRDefault="004C10C3" w:rsidP="00A419E6">
            <w:pPr>
              <w:jc w:val="center"/>
              <w:rPr>
                <w:rFonts w:ascii="Calibri" w:hAnsi="Calibri" w:cs="Calibri"/>
                <w:b/>
                <w:bCs/>
                <w:color w:val="FFFFFF" w:themeColor="background1"/>
                <w:sz w:val="22"/>
                <w:szCs w:val="22"/>
                <w:lang w:val="es-ES"/>
              </w:rPr>
            </w:pPr>
            <w:r w:rsidRPr="004C10C3">
              <w:rPr>
                <w:rFonts w:ascii="Calibri" w:hAnsi="Calibri" w:cs="Calibri"/>
                <w:b/>
                <w:bCs/>
                <w:color w:val="FFFFFF" w:themeColor="background1"/>
                <w:sz w:val="22"/>
                <w:szCs w:val="22"/>
                <w:lang w:val="es-ES"/>
              </w:rPr>
              <w:t>Contenido</w:t>
            </w:r>
          </w:p>
        </w:tc>
      </w:tr>
      <w:tr w:rsidR="00E145C3" w:rsidRPr="00BA40F7" w14:paraId="75274A5B" w14:textId="77777777" w:rsidTr="0017109E">
        <w:trPr>
          <w:trHeight w:val="591"/>
        </w:trPr>
        <w:tc>
          <w:tcPr>
            <w:tcW w:w="4660" w:type="dxa"/>
            <w:tcBorders>
              <w:top w:val="nil"/>
              <w:left w:val="single" w:sz="4" w:space="0" w:color="auto"/>
              <w:bottom w:val="single" w:sz="4" w:space="0" w:color="auto"/>
              <w:right w:val="single" w:sz="4" w:space="0" w:color="auto"/>
            </w:tcBorders>
            <w:shd w:val="clear" w:color="auto" w:fill="auto"/>
            <w:noWrap/>
            <w:vAlign w:val="center"/>
          </w:tcPr>
          <w:p w14:paraId="3C9B16CE" w14:textId="77777777" w:rsidR="00E145C3" w:rsidRPr="00BA40F7" w:rsidRDefault="00E145C3" w:rsidP="0017109E">
            <w:pPr>
              <w:rPr>
                <w:rFonts w:ascii="Arial" w:hAnsi="Arial" w:cs="Arial"/>
                <w:color w:val="000000" w:themeColor="text1"/>
                <w:sz w:val="22"/>
                <w:szCs w:val="22"/>
              </w:rPr>
            </w:pPr>
            <w:r w:rsidRPr="00BA40F7">
              <w:rPr>
                <w:rFonts w:ascii="Arial" w:hAnsi="Arial" w:cs="Arial"/>
                <w:color w:val="000000" w:themeColor="text1"/>
                <w:sz w:val="22"/>
                <w:szCs w:val="22"/>
              </w:rPr>
              <w:t>Directiva Presidencial 01 de 2016</w:t>
            </w:r>
          </w:p>
        </w:tc>
        <w:tc>
          <w:tcPr>
            <w:tcW w:w="4838" w:type="dxa"/>
            <w:tcBorders>
              <w:top w:val="nil"/>
              <w:left w:val="nil"/>
              <w:bottom w:val="single" w:sz="4" w:space="0" w:color="auto"/>
              <w:right w:val="single" w:sz="4" w:space="0" w:color="auto"/>
            </w:tcBorders>
            <w:shd w:val="clear" w:color="auto" w:fill="auto"/>
            <w:vAlign w:val="center"/>
          </w:tcPr>
          <w:p w14:paraId="24C6AEA9" w14:textId="77777777" w:rsidR="00E145C3" w:rsidRPr="00BA40F7" w:rsidRDefault="00E145C3" w:rsidP="0017109E">
            <w:pPr>
              <w:rPr>
                <w:rFonts w:ascii="Arial" w:hAnsi="Arial" w:cs="Arial"/>
                <w:color w:val="000000" w:themeColor="text1"/>
                <w:sz w:val="22"/>
                <w:szCs w:val="22"/>
                <w:lang w:val="es-ES"/>
              </w:rPr>
            </w:pPr>
            <w:r w:rsidRPr="00BA40F7">
              <w:rPr>
                <w:rFonts w:ascii="Arial" w:hAnsi="Arial" w:cs="Arial"/>
                <w:color w:val="000000" w:themeColor="text1"/>
                <w:sz w:val="22"/>
                <w:szCs w:val="22"/>
                <w:lang w:val="es-ES"/>
              </w:rPr>
              <w:t xml:space="preserve">Plan de austeridad </w:t>
            </w:r>
          </w:p>
        </w:tc>
      </w:tr>
      <w:tr w:rsidR="00BA40F7" w:rsidRPr="00BA40F7" w14:paraId="7180BFDC" w14:textId="77777777" w:rsidTr="005A24E6">
        <w:trPr>
          <w:trHeight w:val="870"/>
        </w:trPr>
        <w:tc>
          <w:tcPr>
            <w:tcW w:w="4660" w:type="dxa"/>
            <w:tcBorders>
              <w:top w:val="nil"/>
              <w:left w:val="single" w:sz="4" w:space="0" w:color="auto"/>
              <w:bottom w:val="single" w:sz="4" w:space="0" w:color="auto"/>
              <w:right w:val="single" w:sz="4" w:space="0" w:color="auto"/>
            </w:tcBorders>
            <w:shd w:val="clear" w:color="auto" w:fill="auto"/>
            <w:noWrap/>
            <w:vAlign w:val="center"/>
            <w:hideMark/>
          </w:tcPr>
          <w:p w14:paraId="5CB3D5CE" w14:textId="2EB411AB" w:rsidR="009A25B2" w:rsidRPr="00BA40F7" w:rsidRDefault="009A25B2" w:rsidP="00FD7C66">
            <w:pPr>
              <w:rPr>
                <w:rFonts w:ascii="Arial" w:hAnsi="Arial" w:cs="Arial"/>
                <w:color w:val="000000" w:themeColor="text1"/>
                <w:sz w:val="22"/>
                <w:szCs w:val="22"/>
                <w:lang w:val="es-ES"/>
              </w:rPr>
            </w:pPr>
            <w:r w:rsidRPr="00BA40F7">
              <w:rPr>
                <w:rFonts w:ascii="Arial" w:hAnsi="Arial" w:cs="Arial"/>
                <w:color w:val="000000" w:themeColor="text1"/>
                <w:sz w:val="22"/>
                <w:szCs w:val="22"/>
              </w:rPr>
              <w:t xml:space="preserve">Decreto 648 de 2017, articulo </w:t>
            </w:r>
            <w:r w:rsidR="007B7698" w:rsidRPr="00BA40F7">
              <w:rPr>
                <w:rFonts w:ascii="Arial" w:hAnsi="Arial" w:cs="Arial"/>
                <w:color w:val="000000" w:themeColor="text1"/>
                <w:sz w:val="22"/>
                <w:szCs w:val="22"/>
              </w:rPr>
              <w:t>16</w:t>
            </w:r>
          </w:p>
        </w:tc>
        <w:tc>
          <w:tcPr>
            <w:tcW w:w="4838" w:type="dxa"/>
            <w:tcBorders>
              <w:top w:val="nil"/>
              <w:left w:val="nil"/>
              <w:bottom w:val="single" w:sz="4" w:space="0" w:color="auto"/>
              <w:right w:val="single" w:sz="4" w:space="0" w:color="auto"/>
            </w:tcBorders>
            <w:shd w:val="clear" w:color="auto" w:fill="auto"/>
            <w:vAlign w:val="bottom"/>
            <w:hideMark/>
          </w:tcPr>
          <w:p w14:paraId="7A1E2510" w14:textId="77777777" w:rsidR="009A25B2" w:rsidRPr="00BA40F7" w:rsidRDefault="009A25B2" w:rsidP="00FD7C66">
            <w:pPr>
              <w:rPr>
                <w:rFonts w:ascii="Arial" w:hAnsi="Arial" w:cs="Arial"/>
                <w:color w:val="000000" w:themeColor="text1"/>
                <w:sz w:val="22"/>
                <w:szCs w:val="22"/>
                <w:lang w:val="es-ES"/>
              </w:rPr>
            </w:pPr>
            <w:r w:rsidRPr="00BA40F7">
              <w:rPr>
                <w:rFonts w:ascii="Arial" w:hAnsi="Arial" w:cs="Arial"/>
                <w:color w:val="000000" w:themeColor="text1"/>
                <w:sz w:val="22"/>
                <w:szCs w:val="22"/>
                <w:lang w:val="es-ES"/>
              </w:rPr>
              <w:t xml:space="preserve">Los jefes de control interno o quienes hagan sus veces deberán presentar los informes de austeridad en el gasto, de que trata el artículo 2.8.4.8.2 del Decreto 1068 de 2015. </w:t>
            </w:r>
          </w:p>
        </w:tc>
      </w:tr>
      <w:tr w:rsidR="00BA40F7" w:rsidRPr="00BA40F7" w14:paraId="7F6B73BF" w14:textId="77777777" w:rsidTr="005A24E6">
        <w:trPr>
          <w:trHeight w:val="815"/>
        </w:trPr>
        <w:tc>
          <w:tcPr>
            <w:tcW w:w="4660" w:type="dxa"/>
            <w:tcBorders>
              <w:top w:val="single" w:sz="4" w:space="0" w:color="auto"/>
              <w:left w:val="single" w:sz="4" w:space="0" w:color="auto"/>
              <w:bottom w:val="single" w:sz="4" w:space="0" w:color="auto"/>
              <w:right w:val="single" w:sz="4" w:space="0" w:color="auto"/>
            </w:tcBorders>
            <w:shd w:val="clear" w:color="auto" w:fill="auto"/>
            <w:vAlign w:val="center"/>
          </w:tcPr>
          <w:p w14:paraId="734D4E3C" w14:textId="77777777" w:rsidR="009A25B2" w:rsidRPr="00BA40F7" w:rsidRDefault="009A25B2" w:rsidP="00FF75BB">
            <w:pPr>
              <w:rPr>
                <w:rFonts w:ascii="Arial" w:hAnsi="Arial" w:cs="Arial"/>
                <w:color w:val="000000" w:themeColor="text1"/>
                <w:sz w:val="22"/>
                <w:szCs w:val="22"/>
              </w:rPr>
            </w:pPr>
            <w:r w:rsidRPr="00BA40F7">
              <w:rPr>
                <w:rFonts w:ascii="Arial" w:hAnsi="Arial" w:cs="Arial"/>
                <w:color w:val="000000" w:themeColor="text1"/>
                <w:sz w:val="22"/>
                <w:szCs w:val="22"/>
              </w:rPr>
              <w:t>Acuerdo 719 de 2018 del Concejo de Bogotá D.C.</w:t>
            </w:r>
          </w:p>
        </w:tc>
        <w:tc>
          <w:tcPr>
            <w:tcW w:w="4838" w:type="dxa"/>
            <w:tcBorders>
              <w:top w:val="single" w:sz="4" w:space="0" w:color="auto"/>
              <w:left w:val="nil"/>
              <w:bottom w:val="single" w:sz="4" w:space="0" w:color="auto"/>
              <w:right w:val="single" w:sz="4" w:space="0" w:color="auto"/>
            </w:tcBorders>
            <w:shd w:val="clear" w:color="auto" w:fill="auto"/>
            <w:vAlign w:val="center"/>
          </w:tcPr>
          <w:p w14:paraId="77BF429D" w14:textId="77777777" w:rsidR="009A25B2" w:rsidRPr="00BA40F7" w:rsidRDefault="009A25B2" w:rsidP="00FF75BB">
            <w:pPr>
              <w:rPr>
                <w:rFonts w:ascii="Arial" w:hAnsi="Arial" w:cs="Arial"/>
                <w:color w:val="000000" w:themeColor="text1"/>
                <w:sz w:val="22"/>
                <w:szCs w:val="22"/>
                <w:lang w:val="es-ES"/>
              </w:rPr>
            </w:pPr>
            <w:r w:rsidRPr="00BA40F7">
              <w:rPr>
                <w:rFonts w:ascii="Arial" w:hAnsi="Arial" w:cs="Arial"/>
                <w:color w:val="000000" w:themeColor="text1"/>
                <w:sz w:val="22"/>
                <w:szCs w:val="22"/>
                <w:lang w:val="es-ES"/>
              </w:rPr>
              <w:t>Por el cual se establecen lineamientos Generales para promover medidas de austeridad y transparencia del gasto público en las entidades del orden distrital, y se dictan otras disposiciones.</w:t>
            </w:r>
          </w:p>
        </w:tc>
      </w:tr>
      <w:tr w:rsidR="00BA40F7" w:rsidRPr="00BA40F7" w14:paraId="4E264F0E" w14:textId="77777777" w:rsidTr="005A24E6">
        <w:trPr>
          <w:trHeight w:val="385"/>
        </w:trPr>
        <w:tc>
          <w:tcPr>
            <w:tcW w:w="4660" w:type="dxa"/>
            <w:tcBorders>
              <w:top w:val="single" w:sz="4" w:space="0" w:color="auto"/>
              <w:left w:val="single" w:sz="4" w:space="0" w:color="auto"/>
              <w:bottom w:val="single" w:sz="4" w:space="0" w:color="auto"/>
              <w:right w:val="single" w:sz="4" w:space="0" w:color="auto"/>
            </w:tcBorders>
            <w:shd w:val="clear" w:color="auto" w:fill="auto"/>
            <w:vAlign w:val="center"/>
          </w:tcPr>
          <w:p w14:paraId="58446A2F" w14:textId="77777777" w:rsidR="005A24E6" w:rsidRPr="00BA40F7" w:rsidRDefault="005A24E6" w:rsidP="0094436B">
            <w:pPr>
              <w:rPr>
                <w:rFonts w:ascii="Arial" w:hAnsi="Arial" w:cs="Arial"/>
                <w:color w:val="000000" w:themeColor="text1"/>
                <w:sz w:val="22"/>
                <w:szCs w:val="22"/>
                <w:lang w:val="es-ES"/>
              </w:rPr>
            </w:pPr>
            <w:r w:rsidRPr="00BA40F7">
              <w:rPr>
                <w:rFonts w:ascii="Arial" w:hAnsi="Arial" w:cs="Arial"/>
                <w:color w:val="000000" w:themeColor="text1"/>
                <w:sz w:val="22"/>
                <w:szCs w:val="22"/>
              </w:rPr>
              <w:t>Directiva Presidencial 009 de 2018</w:t>
            </w:r>
          </w:p>
        </w:tc>
        <w:tc>
          <w:tcPr>
            <w:tcW w:w="4838" w:type="dxa"/>
            <w:tcBorders>
              <w:top w:val="single" w:sz="4" w:space="0" w:color="auto"/>
              <w:left w:val="nil"/>
              <w:bottom w:val="single" w:sz="4" w:space="0" w:color="auto"/>
              <w:right w:val="single" w:sz="4" w:space="0" w:color="auto"/>
            </w:tcBorders>
            <w:shd w:val="clear" w:color="auto" w:fill="auto"/>
            <w:vAlign w:val="center"/>
          </w:tcPr>
          <w:p w14:paraId="53AA7A65" w14:textId="77777777" w:rsidR="005A24E6" w:rsidRPr="00BA40F7" w:rsidRDefault="005A24E6" w:rsidP="0094436B">
            <w:pPr>
              <w:rPr>
                <w:rFonts w:ascii="Arial" w:hAnsi="Arial" w:cs="Arial"/>
                <w:color w:val="000000" w:themeColor="text1"/>
                <w:sz w:val="22"/>
                <w:szCs w:val="22"/>
                <w:lang w:val="es-ES"/>
              </w:rPr>
            </w:pPr>
            <w:r w:rsidRPr="00BA40F7">
              <w:rPr>
                <w:rFonts w:ascii="Arial" w:hAnsi="Arial" w:cs="Arial"/>
                <w:color w:val="000000" w:themeColor="text1"/>
                <w:sz w:val="22"/>
                <w:szCs w:val="22"/>
                <w:lang w:val="es-ES"/>
              </w:rPr>
              <w:t>Directrices de austeridad</w:t>
            </w:r>
            <w:r w:rsidR="00170FAB" w:rsidRPr="00BA40F7">
              <w:rPr>
                <w:rFonts w:ascii="Arial" w:hAnsi="Arial" w:cs="Arial"/>
                <w:color w:val="000000" w:themeColor="text1"/>
                <w:sz w:val="22"/>
                <w:szCs w:val="22"/>
                <w:lang w:val="es-ES"/>
              </w:rPr>
              <w:t xml:space="preserve"> para entidades de la Rama Ejecutiva del Orden Nacional.</w:t>
            </w:r>
          </w:p>
        </w:tc>
      </w:tr>
      <w:tr w:rsidR="00BA40F7" w:rsidRPr="00BA40F7" w14:paraId="779E3459" w14:textId="77777777" w:rsidTr="005A24E6">
        <w:trPr>
          <w:trHeight w:val="385"/>
        </w:trPr>
        <w:tc>
          <w:tcPr>
            <w:tcW w:w="4660" w:type="dxa"/>
            <w:tcBorders>
              <w:top w:val="single" w:sz="4" w:space="0" w:color="auto"/>
              <w:left w:val="single" w:sz="4" w:space="0" w:color="auto"/>
              <w:bottom w:val="single" w:sz="4" w:space="0" w:color="auto"/>
              <w:right w:val="single" w:sz="4" w:space="0" w:color="auto"/>
            </w:tcBorders>
            <w:shd w:val="clear" w:color="auto" w:fill="auto"/>
            <w:vAlign w:val="center"/>
          </w:tcPr>
          <w:p w14:paraId="5A990750" w14:textId="77777777" w:rsidR="00175297" w:rsidRPr="00BA40F7" w:rsidRDefault="00175297" w:rsidP="00175297">
            <w:pPr>
              <w:rPr>
                <w:rFonts w:ascii="Arial" w:hAnsi="Arial" w:cs="Arial"/>
                <w:color w:val="000000" w:themeColor="text1"/>
                <w:sz w:val="22"/>
                <w:szCs w:val="22"/>
              </w:rPr>
            </w:pPr>
            <w:r w:rsidRPr="00BA40F7">
              <w:rPr>
                <w:rFonts w:ascii="Arial" w:hAnsi="Arial" w:cs="Arial"/>
                <w:color w:val="000000" w:themeColor="text1"/>
                <w:sz w:val="22"/>
                <w:szCs w:val="22"/>
              </w:rPr>
              <w:t>Decreto 492 de 2019</w:t>
            </w:r>
            <w:r w:rsidR="00A07CB2" w:rsidRPr="00BA40F7">
              <w:rPr>
                <w:rFonts w:ascii="Arial" w:hAnsi="Arial" w:cs="Arial"/>
                <w:color w:val="000000" w:themeColor="text1"/>
                <w:sz w:val="22"/>
                <w:szCs w:val="22"/>
              </w:rPr>
              <w:t>, de la Alcaldía Mayor de Bogotá</w:t>
            </w:r>
          </w:p>
        </w:tc>
        <w:tc>
          <w:tcPr>
            <w:tcW w:w="4838" w:type="dxa"/>
            <w:tcBorders>
              <w:top w:val="single" w:sz="4" w:space="0" w:color="auto"/>
              <w:left w:val="nil"/>
              <w:bottom w:val="single" w:sz="4" w:space="0" w:color="auto"/>
              <w:right w:val="single" w:sz="4" w:space="0" w:color="auto"/>
            </w:tcBorders>
            <w:shd w:val="clear" w:color="auto" w:fill="auto"/>
            <w:vAlign w:val="center"/>
          </w:tcPr>
          <w:p w14:paraId="3AD852DF" w14:textId="77777777" w:rsidR="00175297" w:rsidRPr="00BA40F7" w:rsidRDefault="00175297" w:rsidP="00175297">
            <w:pPr>
              <w:rPr>
                <w:rFonts w:ascii="Arial" w:hAnsi="Arial" w:cs="Arial"/>
                <w:color w:val="000000" w:themeColor="text1"/>
                <w:sz w:val="22"/>
                <w:szCs w:val="22"/>
                <w:lang w:val="es-ES"/>
              </w:rPr>
            </w:pPr>
            <w:r w:rsidRPr="00BA40F7">
              <w:rPr>
                <w:rFonts w:ascii="Arial" w:hAnsi="Arial" w:cs="Arial"/>
                <w:color w:val="000000" w:themeColor="text1"/>
                <w:sz w:val="22"/>
                <w:szCs w:val="22"/>
                <w:lang w:val="es-ES"/>
              </w:rPr>
              <w:t>Por el cual se expiden lineamientos generales sobre austeridad y transparencia del gasto público en las entidades y organismos del orden distrital y se dictan otras disposiciones.</w:t>
            </w:r>
          </w:p>
          <w:p w14:paraId="6EFDD84C" w14:textId="77777777" w:rsidR="00255226" w:rsidRPr="00BA40F7" w:rsidRDefault="00255226" w:rsidP="00175297">
            <w:pPr>
              <w:rPr>
                <w:rFonts w:ascii="Arial" w:hAnsi="Arial" w:cs="Arial"/>
                <w:color w:val="000000" w:themeColor="text1"/>
                <w:sz w:val="22"/>
                <w:szCs w:val="22"/>
                <w:lang w:val="es-ES"/>
              </w:rPr>
            </w:pPr>
          </w:p>
          <w:p w14:paraId="235F3258" w14:textId="77777777" w:rsidR="00A066E9" w:rsidRPr="00BA40F7" w:rsidRDefault="00255226" w:rsidP="00582B4A">
            <w:pPr>
              <w:pStyle w:val="Prrafodelista"/>
              <w:numPr>
                <w:ilvl w:val="0"/>
                <w:numId w:val="30"/>
              </w:numPr>
              <w:rPr>
                <w:rFonts w:ascii="Arial" w:hAnsi="Arial" w:cs="Arial"/>
                <w:color w:val="000000" w:themeColor="text1"/>
                <w:sz w:val="22"/>
                <w:szCs w:val="22"/>
                <w:lang w:val="es-ES"/>
              </w:rPr>
            </w:pPr>
            <w:r w:rsidRPr="00BA40F7">
              <w:rPr>
                <w:rFonts w:ascii="Arial" w:hAnsi="Arial" w:cs="Arial"/>
                <w:color w:val="000000" w:themeColor="text1"/>
                <w:sz w:val="22"/>
                <w:szCs w:val="22"/>
                <w:lang w:val="es-ES"/>
              </w:rPr>
              <w:t xml:space="preserve">Contratos de prestación de servicios </w:t>
            </w:r>
          </w:p>
          <w:p w14:paraId="7F449F11" w14:textId="22D2939A" w:rsidR="009A1255" w:rsidRPr="00BA40F7" w:rsidRDefault="00A066E9" w:rsidP="00582B4A">
            <w:pPr>
              <w:pStyle w:val="Prrafodelista"/>
              <w:numPr>
                <w:ilvl w:val="0"/>
                <w:numId w:val="30"/>
              </w:numPr>
              <w:rPr>
                <w:rFonts w:ascii="Arial" w:hAnsi="Arial" w:cs="Arial"/>
                <w:color w:val="000000" w:themeColor="text1"/>
                <w:sz w:val="22"/>
                <w:szCs w:val="22"/>
                <w:lang w:val="es-ES"/>
              </w:rPr>
            </w:pPr>
            <w:r w:rsidRPr="00BA40F7">
              <w:rPr>
                <w:rFonts w:ascii="Arial" w:hAnsi="Arial" w:cs="Arial"/>
                <w:color w:val="000000" w:themeColor="text1"/>
                <w:sz w:val="22"/>
                <w:szCs w:val="22"/>
                <w:lang w:val="es-ES"/>
              </w:rPr>
              <w:t>A</w:t>
            </w:r>
            <w:r w:rsidR="00D2545C" w:rsidRPr="00BA40F7">
              <w:rPr>
                <w:rFonts w:ascii="Arial" w:hAnsi="Arial" w:cs="Arial"/>
                <w:color w:val="000000" w:themeColor="text1"/>
                <w:sz w:val="22"/>
                <w:szCs w:val="22"/>
                <w:lang w:val="es-ES"/>
              </w:rPr>
              <w:t>dministración de personal (ho</w:t>
            </w:r>
            <w:r w:rsidR="00255226" w:rsidRPr="00BA40F7">
              <w:rPr>
                <w:rFonts w:ascii="Arial" w:hAnsi="Arial" w:cs="Arial"/>
                <w:color w:val="000000" w:themeColor="text1"/>
                <w:sz w:val="22"/>
                <w:szCs w:val="22"/>
                <w:lang w:val="es-ES"/>
              </w:rPr>
              <w:t>ras extras, dominicales y festivos</w:t>
            </w:r>
            <w:r w:rsidRPr="00BA40F7">
              <w:rPr>
                <w:rFonts w:ascii="Arial" w:hAnsi="Arial" w:cs="Arial"/>
                <w:color w:val="000000" w:themeColor="text1"/>
                <w:sz w:val="22"/>
                <w:szCs w:val="22"/>
                <w:lang w:val="es-ES"/>
              </w:rPr>
              <w:t>, c</w:t>
            </w:r>
            <w:r w:rsidR="00255226" w:rsidRPr="00BA40F7">
              <w:rPr>
                <w:rFonts w:ascii="Arial" w:hAnsi="Arial" w:cs="Arial"/>
                <w:color w:val="000000" w:themeColor="text1"/>
                <w:sz w:val="22"/>
                <w:szCs w:val="22"/>
                <w:lang w:val="es-ES"/>
              </w:rPr>
              <w:t>ompensación por vacaciones</w:t>
            </w:r>
            <w:r w:rsidRPr="00BA40F7">
              <w:rPr>
                <w:rFonts w:ascii="Arial" w:hAnsi="Arial" w:cs="Arial"/>
                <w:color w:val="000000" w:themeColor="text1"/>
                <w:sz w:val="22"/>
                <w:szCs w:val="22"/>
                <w:lang w:val="es-ES"/>
              </w:rPr>
              <w:t>, b</w:t>
            </w:r>
            <w:r w:rsidR="00255226" w:rsidRPr="00BA40F7">
              <w:rPr>
                <w:rFonts w:ascii="Arial" w:hAnsi="Arial" w:cs="Arial"/>
                <w:color w:val="000000" w:themeColor="text1"/>
                <w:sz w:val="22"/>
                <w:szCs w:val="22"/>
                <w:lang w:val="es-ES"/>
              </w:rPr>
              <w:t>ono navideño</w:t>
            </w:r>
            <w:r w:rsidRPr="00BA40F7">
              <w:rPr>
                <w:rFonts w:ascii="Arial" w:hAnsi="Arial" w:cs="Arial"/>
                <w:color w:val="000000" w:themeColor="text1"/>
                <w:sz w:val="22"/>
                <w:szCs w:val="22"/>
                <w:lang w:val="es-ES"/>
              </w:rPr>
              <w:t>, c</w:t>
            </w:r>
            <w:r w:rsidR="00255226" w:rsidRPr="00BA40F7">
              <w:rPr>
                <w:rFonts w:ascii="Arial" w:hAnsi="Arial" w:cs="Arial"/>
                <w:color w:val="000000" w:themeColor="text1"/>
                <w:sz w:val="22"/>
                <w:szCs w:val="22"/>
                <w:lang w:val="es-ES"/>
              </w:rPr>
              <w:t>apacitación</w:t>
            </w:r>
            <w:r w:rsidR="00110FF4" w:rsidRPr="00BA40F7">
              <w:rPr>
                <w:rFonts w:ascii="Arial" w:hAnsi="Arial" w:cs="Arial"/>
                <w:color w:val="000000" w:themeColor="text1"/>
                <w:sz w:val="22"/>
                <w:szCs w:val="22"/>
                <w:lang w:val="es-ES"/>
              </w:rPr>
              <w:t xml:space="preserve"> y b</w:t>
            </w:r>
            <w:r w:rsidR="009A1255" w:rsidRPr="00BA40F7">
              <w:rPr>
                <w:rFonts w:ascii="Arial" w:hAnsi="Arial" w:cs="Arial"/>
                <w:color w:val="000000" w:themeColor="text1"/>
                <w:sz w:val="22"/>
                <w:szCs w:val="22"/>
                <w:lang w:val="es-ES"/>
              </w:rPr>
              <w:t>ienestar</w:t>
            </w:r>
            <w:r w:rsidR="006B20F0" w:rsidRPr="00BA40F7">
              <w:rPr>
                <w:rFonts w:ascii="Arial" w:hAnsi="Arial" w:cs="Arial"/>
                <w:color w:val="000000" w:themeColor="text1"/>
                <w:sz w:val="22"/>
                <w:szCs w:val="22"/>
                <w:lang w:val="es-ES"/>
              </w:rPr>
              <w:t>,  E</w:t>
            </w:r>
            <w:r w:rsidR="009A1255" w:rsidRPr="00BA40F7">
              <w:rPr>
                <w:rFonts w:ascii="Arial" w:hAnsi="Arial" w:cs="Arial"/>
                <w:color w:val="000000" w:themeColor="text1"/>
                <w:sz w:val="22"/>
                <w:szCs w:val="22"/>
                <w:lang w:val="es-ES"/>
              </w:rPr>
              <w:t>studios técnicos de rediseño institucional</w:t>
            </w:r>
            <w:r w:rsidR="006B20F0" w:rsidRPr="00BA40F7">
              <w:rPr>
                <w:rFonts w:ascii="Arial" w:hAnsi="Arial" w:cs="Arial"/>
                <w:color w:val="000000" w:themeColor="text1"/>
                <w:sz w:val="22"/>
                <w:szCs w:val="22"/>
                <w:lang w:val="es-ES"/>
              </w:rPr>
              <w:t>)</w:t>
            </w:r>
          </w:p>
          <w:p w14:paraId="2077FCA7" w14:textId="6F3DC942" w:rsidR="00A25980" w:rsidRPr="00BA40F7" w:rsidRDefault="00A25980" w:rsidP="00255226">
            <w:pPr>
              <w:pStyle w:val="Prrafodelista"/>
              <w:numPr>
                <w:ilvl w:val="0"/>
                <w:numId w:val="30"/>
              </w:numPr>
              <w:rPr>
                <w:rFonts w:ascii="Arial" w:hAnsi="Arial" w:cs="Arial"/>
                <w:color w:val="000000" w:themeColor="text1"/>
                <w:sz w:val="22"/>
                <w:szCs w:val="22"/>
                <w:lang w:val="es-ES"/>
              </w:rPr>
            </w:pPr>
            <w:r w:rsidRPr="00BA40F7">
              <w:rPr>
                <w:rFonts w:ascii="Arial" w:hAnsi="Arial" w:cs="Arial"/>
                <w:color w:val="000000" w:themeColor="text1"/>
                <w:sz w:val="22"/>
                <w:szCs w:val="22"/>
                <w:lang w:val="es-ES"/>
              </w:rPr>
              <w:t>Viáticos y gastos de viajes</w:t>
            </w:r>
          </w:p>
          <w:p w14:paraId="59235624" w14:textId="07093545" w:rsidR="00A25980" w:rsidRPr="00BA40F7" w:rsidRDefault="006B20F0" w:rsidP="00255226">
            <w:pPr>
              <w:pStyle w:val="Prrafodelista"/>
              <w:numPr>
                <w:ilvl w:val="0"/>
                <w:numId w:val="30"/>
              </w:numPr>
              <w:rPr>
                <w:rFonts w:ascii="Arial" w:hAnsi="Arial" w:cs="Arial"/>
                <w:color w:val="000000" w:themeColor="text1"/>
                <w:sz w:val="22"/>
                <w:szCs w:val="22"/>
                <w:lang w:val="es-ES"/>
              </w:rPr>
            </w:pPr>
            <w:r w:rsidRPr="00BA40F7">
              <w:rPr>
                <w:rFonts w:ascii="Arial" w:hAnsi="Arial" w:cs="Arial"/>
                <w:color w:val="000000" w:themeColor="text1"/>
                <w:sz w:val="22"/>
                <w:szCs w:val="22"/>
                <w:lang w:val="es-ES"/>
              </w:rPr>
              <w:t>Administración de servicios</w:t>
            </w:r>
            <w:r w:rsidR="00483039" w:rsidRPr="00BA40F7">
              <w:rPr>
                <w:rFonts w:ascii="Arial" w:hAnsi="Arial" w:cs="Arial"/>
                <w:color w:val="000000" w:themeColor="text1"/>
                <w:sz w:val="22"/>
                <w:szCs w:val="22"/>
                <w:lang w:val="es-ES"/>
              </w:rPr>
              <w:t xml:space="preserve">: telefonía celular y fija; vehículos; </w:t>
            </w:r>
            <w:r w:rsidR="00A034A6" w:rsidRPr="00BA40F7">
              <w:rPr>
                <w:rFonts w:ascii="Arial" w:hAnsi="Arial" w:cs="Arial"/>
                <w:color w:val="000000" w:themeColor="text1"/>
                <w:sz w:val="22"/>
                <w:szCs w:val="22"/>
                <w:lang w:val="es-ES"/>
              </w:rPr>
              <w:t>adquisición de vehículos y maquinaria; fotocopiado</w:t>
            </w:r>
            <w:r w:rsidR="00EA55DF" w:rsidRPr="00BA40F7">
              <w:rPr>
                <w:rFonts w:ascii="Arial" w:hAnsi="Arial" w:cs="Arial"/>
                <w:color w:val="000000" w:themeColor="text1"/>
                <w:sz w:val="22"/>
                <w:szCs w:val="22"/>
                <w:lang w:val="es-ES"/>
              </w:rPr>
              <w:t>; contratación de elementos de consumo; cajas menores</w:t>
            </w:r>
            <w:r w:rsidR="008F5830" w:rsidRPr="00BA40F7">
              <w:rPr>
                <w:rFonts w:ascii="Arial" w:hAnsi="Arial" w:cs="Arial"/>
                <w:color w:val="000000" w:themeColor="text1"/>
                <w:sz w:val="22"/>
                <w:szCs w:val="22"/>
                <w:lang w:val="es-ES"/>
              </w:rPr>
              <w:t xml:space="preserve"> y otros.</w:t>
            </w:r>
          </w:p>
          <w:p w14:paraId="074D5BCE" w14:textId="086D7703" w:rsidR="008F5830" w:rsidRPr="00BA40F7" w:rsidRDefault="008F5830" w:rsidP="00255226">
            <w:pPr>
              <w:pStyle w:val="Prrafodelista"/>
              <w:numPr>
                <w:ilvl w:val="0"/>
                <w:numId w:val="30"/>
              </w:numPr>
              <w:rPr>
                <w:rFonts w:ascii="Arial" w:hAnsi="Arial" w:cs="Arial"/>
                <w:color w:val="000000" w:themeColor="text1"/>
                <w:sz w:val="22"/>
                <w:szCs w:val="22"/>
                <w:lang w:val="es-ES"/>
              </w:rPr>
            </w:pPr>
            <w:r w:rsidRPr="00BA40F7">
              <w:rPr>
                <w:rFonts w:ascii="Arial" w:hAnsi="Arial" w:cs="Arial"/>
                <w:color w:val="000000" w:themeColor="text1"/>
                <w:sz w:val="22"/>
                <w:szCs w:val="22"/>
                <w:lang w:val="es-ES"/>
              </w:rPr>
              <w:t>Control de consumo de recursos naturales y sostenibilidad ambiental.</w:t>
            </w:r>
          </w:p>
          <w:p w14:paraId="3BBA5D68" w14:textId="1B5FC8A2" w:rsidR="00255226" w:rsidRPr="00BA40F7" w:rsidRDefault="00255226" w:rsidP="00175297">
            <w:pPr>
              <w:rPr>
                <w:rFonts w:ascii="Arial" w:hAnsi="Arial" w:cs="Arial"/>
                <w:color w:val="000000" w:themeColor="text1"/>
                <w:sz w:val="22"/>
                <w:szCs w:val="22"/>
                <w:lang w:val="es-ES"/>
              </w:rPr>
            </w:pPr>
          </w:p>
        </w:tc>
      </w:tr>
      <w:tr w:rsidR="00BA40F7" w:rsidRPr="00BA40F7" w14:paraId="648CE8A8" w14:textId="77777777" w:rsidTr="005A24E6">
        <w:trPr>
          <w:trHeight w:val="385"/>
        </w:trPr>
        <w:tc>
          <w:tcPr>
            <w:tcW w:w="4660" w:type="dxa"/>
            <w:tcBorders>
              <w:top w:val="single" w:sz="4" w:space="0" w:color="auto"/>
              <w:left w:val="single" w:sz="4" w:space="0" w:color="auto"/>
              <w:bottom w:val="single" w:sz="4" w:space="0" w:color="auto"/>
              <w:right w:val="single" w:sz="4" w:space="0" w:color="auto"/>
            </w:tcBorders>
            <w:shd w:val="clear" w:color="auto" w:fill="auto"/>
            <w:vAlign w:val="center"/>
          </w:tcPr>
          <w:p w14:paraId="62D1CEB5" w14:textId="77777777" w:rsidR="00D25B1C" w:rsidRPr="00582B4A" w:rsidRDefault="00D25B1C" w:rsidP="00582B4A">
            <w:pPr>
              <w:rPr>
                <w:rFonts w:ascii="Arial" w:hAnsi="Arial" w:cs="Arial"/>
                <w:color w:val="000000" w:themeColor="text1"/>
                <w:sz w:val="22"/>
                <w:szCs w:val="22"/>
              </w:rPr>
            </w:pPr>
            <w:r w:rsidRPr="00582B4A">
              <w:rPr>
                <w:rFonts w:ascii="Arial" w:hAnsi="Arial" w:cs="Arial"/>
                <w:color w:val="000000" w:themeColor="text1"/>
                <w:sz w:val="22"/>
                <w:szCs w:val="22"/>
              </w:rPr>
              <w:t>Concepto Unificador 2020EE1155 de 2020 Secretaría Distrital de Hacienda</w:t>
            </w:r>
          </w:p>
          <w:p w14:paraId="488EED64" w14:textId="77777777" w:rsidR="004F7B19" w:rsidRPr="00582B4A" w:rsidRDefault="004F7B19" w:rsidP="00582B4A">
            <w:pPr>
              <w:rPr>
                <w:rFonts w:ascii="Arial" w:hAnsi="Arial" w:cs="Arial"/>
                <w:color w:val="000000" w:themeColor="text1"/>
                <w:sz w:val="22"/>
                <w:szCs w:val="22"/>
              </w:rPr>
            </w:pPr>
          </w:p>
        </w:tc>
        <w:tc>
          <w:tcPr>
            <w:tcW w:w="4838" w:type="dxa"/>
            <w:tcBorders>
              <w:top w:val="single" w:sz="4" w:space="0" w:color="auto"/>
              <w:left w:val="nil"/>
              <w:bottom w:val="single" w:sz="4" w:space="0" w:color="auto"/>
              <w:right w:val="single" w:sz="4" w:space="0" w:color="auto"/>
            </w:tcBorders>
            <w:shd w:val="clear" w:color="auto" w:fill="auto"/>
            <w:vAlign w:val="center"/>
          </w:tcPr>
          <w:p w14:paraId="2E35E487" w14:textId="77415588" w:rsidR="004F7B19" w:rsidRPr="00582B4A" w:rsidRDefault="00D25B1C" w:rsidP="00175297">
            <w:pPr>
              <w:rPr>
                <w:rFonts w:ascii="Arial" w:hAnsi="Arial" w:cs="Arial"/>
                <w:color w:val="000000" w:themeColor="text1"/>
                <w:sz w:val="22"/>
                <w:szCs w:val="22"/>
                <w:lang w:val="es-ES"/>
              </w:rPr>
            </w:pPr>
            <w:r w:rsidRPr="00582B4A">
              <w:rPr>
                <w:rFonts w:ascii="Arial" w:hAnsi="Arial" w:cs="Arial"/>
                <w:color w:val="000000" w:themeColor="text1"/>
                <w:sz w:val="22"/>
                <w:szCs w:val="22"/>
              </w:rPr>
              <w:t>Ámbito de aplicación del Decreto Distrital </w:t>
            </w:r>
            <w:hyperlink r:id="rId11" w:history="1">
              <w:r w:rsidRPr="00582B4A">
                <w:rPr>
                  <w:rFonts w:ascii="Arial" w:hAnsi="Arial" w:cs="Arial"/>
                  <w:color w:val="000000" w:themeColor="text1"/>
                  <w:sz w:val="22"/>
                  <w:szCs w:val="22"/>
                </w:rPr>
                <w:t>492</w:t>
              </w:r>
            </w:hyperlink>
            <w:r w:rsidRPr="00582B4A">
              <w:rPr>
                <w:rFonts w:ascii="Arial" w:hAnsi="Arial" w:cs="Arial"/>
                <w:color w:val="000000" w:themeColor="text1"/>
                <w:sz w:val="22"/>
                <w:szCs w:val="22"/>
              </w:rPr>
              <w:t> de 2019</w:t>
            </w:r>
          </w:p>
        </w:tc>
      </w:tr>
    </w:tbl>
    <w:p w14:paraId="0B4B24CF" w14:textId="4DAA93AF" w:rsidR="00614EC3" w:rsidRPr="004C10C3" w:rsidRDefault="00C623F4" w:rsidP="00871C01">
      <w:pPr>
        <w:autoSpaceDE w:val="0"/>
        <w:autoSpaceDN w:val="0"/>
        <w:adjustRightInd w:val="0"/>
        <w:jc w:val="center"/>
        <w:rPr>
          <w:rFonts w:ascii="Arial" w:hAnsi="Arial" w:cs="Arial"/>
          <w:bCs/>
          <w:color w:val="000000" w:themeColor="text1"/>
          <w:sz w:val="16"/>
          <w:szCs w:val="16"/>
          <w:lang w:val="es-ES" w:eastAsia="es-ES_tradnl"/>
        </w:rPr>
      </w:pPr>
      <w:r w:rsidRPr="004C10C3">
        <w:rPr>
          <w:rFonts w:ascii="Arial" w:hAnsi="Arial" w:cs="Arial"/>
          <w:bCs/>
          <w:color w:val="000000" w:themeColor="text1"/>
          <w:sz w:val="16"/>
          <w:szCs w:val="16"/>
          <w:lang w:val="es-ES" w:eastAsia="es-ES_tradnl"/>
        </w:rPr>
        <w:t xml:space="preserve">Fuente: </w:t>
      </w:r>
      <w:r w:rsidR="00871C01" w:rsidRPr="004C10C3">
        <w:rPr>
          <w:rFonts w:ascii="Arial" w:hAnsi="Arial" w:cs="Arial"/>
          <w:bCs/>
          <w:color w:val="000000" w:themeColor="text1"/>
          <w:sz w:val="16"/>
          <w:szCs w:val="16"/>
          <w:lang w:val="es-ES" w:eastAsia="es-ES_tradnl"/>
        </w:rPr>
        <w:t>p</w:t>
      </w:r>
      <w:r w:rsidRPr="004C10C3">
        <w:rPr>
          <w:rFonts w:ascii="Arial" w:hAnsi="Arial" w:cs="Arial"/>
          <w:bCs/>
          <w:color w:val="000000" w:themeColor="text1"/>
          <w:sz w:val="16"/>
          <w:szCs w:val="16"/>
          <w:lang w:val="es-ES" w:eastAsia="es-ES_tradnl"/>
        </w:rPr>
        <w:t>ropia de la Oficina de Control interno</w:t>
      </w:r>
      <w:r w:rsidR="00871C01" w:rsidRPr="004C10C3">
        <w:rPr>
          <w:rFonts w:ascii="Arial" w:hAnsi="Arial" w:cs="Arial"/>
          <w:bCs/>
          <w:color w:val="000000" w:themeColor="text1"/>
          <w:sz w:val="16"/>
          <w:szCs w:val="16"/>
          <w:lang w:val="es-ES" w:eastAsia="es-ES_tradnl"/>
        </w:rPr>
        <w:t xml:space="preserve"> a partir de la normatividad</w:t>
      </w:r>
    </w:p>
    <w:p w14:paraId="2B929305" w14:textId="33E28CEB" w:rsidR="00A07CB2" w:rsidRPr="00BA40F7" w:rsidRDefault="00A07CB2" w:rsidP="00B86DE9">
      <w:pPr>
        <w:autoSpaceDE w:val="0"/>
        <w:autoSpaceDN w:val="0"/>
        <w:adjustRightInd w:val="0"/>
        <w:rPr>
          <w:rFonts w:ascii="Arial" w:hAnsi="Arial" w:cs="Arial"/>
          <w:b/>
          <w:bCs/>
          <w:color w:val="000000" w:themeColor="text1"/>
          <w:sz w:val="22"/>
          <w:szCs w:val="22"/>
          <w:lang w:val="es-ES" w:eastAsia="es-ES_tradnl"/>
        </w:rPr>
      </w:pPr>
    </w:p>
    <w:p w14:paraId="0C048EBE" w14:textId="467D4F30" w:rsidR="00C7205B" w:rsidRPr="00BA40F7" w:rsidRDefault="00DA244C" w:rsidP="00B86DE9">
      <w:pPr>
        <w:pStyle w:val="Ttulo1"/>
        <w:numPr>
          <w:ilvl w:val="0"/>
          <w:numId w:val="1"/>
        </w:numPr>
        <w:jc w:val="left"/>
        <w:rPr>
          <w:b/>
          <w:color w:val="000000" w:themeColor="text1"/>
          <w:sz w:val="22"/>
          <w:szCs w:val="22"/>
          <w:lang w:val="es-ES" w:eastAsia="es-ES_tradnl"/>
        </w:rPr>
      </w:pPr>
      <w:bookmarkStart w:id="5" w:name="_Toc42628490"/>
      <w:r w:rsidRPr="00582B4A">
        <w:rPr>
          <w:b/>
          <w:color w:val="000000" w:themeColor="text1"/>
          <w:sz w:val="22"/>
          <w:szCs w:val="22"/>
          <w:lang w:val="es-ES" w:eastAsia="es-ES_tradnl"/>
        </w:rPr>
        <w:t xml:space="preserve">COSTOS </w:t>
      </w:r>
      <w:r w:rsidR="00C7205B" w:rsidRPr="00582B4A">
        <w:rPr>
          <w:b/>
          <w:color w:val="000000" w:themeColor="text1"/>
          <w:sz w:val="22"/>
          <w:szCs w:val="22"/>
          <w:lang w:val="es-ES" w:eastAsia="es-ES_tradnl"/>
        </w:rPr>
        <w:t>SEDE</w:t>
      </w:r>
      <w:r w:rsidR="00C7205B" w:rsidRPr="00BA40F7">
        <w:rPr>
          <w:b/>
          <w:color w:val="000000" w:themeColor="text1"/>
          <w:sz w:val="22"/>
          <w:szCs w:val="22"/>
          <w:lang w:val="es-ES" w:eastAsia="es-ES_tradnl"/>
        </w:rPr>
        <w:t xml:space="preserve"> ADMINISTRATIVA</w:t>
      </w:r>
      <w:bookmarkEnd w:id="5"/>
    </w:p>
    <w:p w14:paraId="25E4CE57" w14:textId="77777777" w:rsidR="00C7205B" w:rsidRPr="00BA40F7" w:rsidRDefault="00C7205B" w:rsidP="00B86DE9">
      <w:pPr>
        <w:rPr>
          <w:color w:val="000000" w:themeColor="text1"/>
          <w:sz w:val="22"/>
          <w:szCs w:val="22"/>
          <w:lang w:val="es-ES" w:eastAsia="es-ES_tradnl"/>
        </w:rPr>
      </w:pPr>
    </w:p>
    <w:p w14:paraId="55CCA5BD" w14:textId="373B1F01" w:rsidR="00BC7D49" w:rsidRPr="00BA40F7" w:rsidRDefault="008C3E8E" w:rsidP="00B86DE9">
      <w:pPr>
        <w:rPr>
          <w:rFonts w:ascii="Arial" w:hAnsi="Arial" w:cs="Arial"/>
          <w:color w:val="000000" w:themeColor="text1"/>
          <w:sz w:val="22"/>
          <w:szCs w:val="22"/>
          <w:lang w:val="es-ES" w:eastAsia="es-ES_tradnl"/>
        </w:rPr>
      </w:pPr>
      <w:r w:rsidRPr="00BA40F7">
        <w:rPr>
          <w:rFonts w:ascii="Arial" w:hAnsi="Arial" w:cs="Arial"/>
          <w:color w:val="000000" w:themeColor="text1"/>
          <w:sz w:val="22"/>
          <w:szCs w:val="22"/>
          <w:lang w:val="es-ES" w:eastAsia="es-ES_tradnl"/>
        </w:rPr>
        <w:t xml:space="preserve">En </w:t>
      </w:r>
      <w:r w:rsidR="005F4A6A" w:rsidRPr="00BA40F7">
        <w:rPr>
          <w:rFonts w:ascii="Arial" w:hAnsi="Arial" w:cs="Arial"/>
          <w:color w:val="000000" w:themeColor="text1"/>
          <w:sz w:val="22"/>
          <w:szCs w:val="22"/>
          <w:lang w:val="es-ES" w:eastAsia="es-ES_tradnl"/>
        </w:rPr>
        <w:t xml:space="preserve">la </w:t>
      </w:r>
      <w:r w:rsidR="00C7205B" w:rsidRPr="00BA40F7">
        <w:rPr>
          <w:rFonts w:ascii="Arial" w:hAnsi="Arial" w:cs="Arial"/>
          <w:color w:val="000000" w:themeColor="text1"/>
          <w:sz w:val="22"/>
          <w:szCs w:val="22"/>
          <w:lang w:val="es-ES" w:eastAsia="es-ES_tradnl"/>
        </w:rPr>
        <w:t>sede administrativa</w:t>
      </w:r>
      <w:r w:rsidR="004B0A77" w:rsidRPr="00BA40F7">
        <w:rPr>
          <w:rFonts w:ascii="Arial" w:hAnsi="Arial" w:cs="Arial"/>
          <w:color w:val="000000" w:themeColor="text1"/>
          <w:sz w:val="22"/>
          <w:szCs w:val="22"/>
          <w:lang w:val="es-ES" w:eastAsia="es-ES_tradnl"/>
        </w:rPr>
        <w:t xml:space="preserve"> </w:t>
      </w:r>
      <w:r w:rsidR="0092114A" w:rsidRPr="00BA40F7">
        <w:rPr>
          <w:rFonts w:ascii="Arial" w:hAnsi="Arial" w:cs="Arial"/>
          <w:color w:val="000000" w:themeColor="text1"/>
          <w:sz w:val="22"/>
          <w:szCs w:val="22"/>
          <w:lang w:val="es-ES" w:eastAsia="es-ES_tradnl"/>
        </w:rPr>
        <w:t xml:space="preserve">de la </w:t>
      </w:r>
      <w:r w:rsidR="00C7205B" w:rsidRPr="00BA40F7">
        <w:rPr>
          <w:rFonts w:ascii="Arial" w:hAnsi="Arial" w:cs="Arial"/>
          <w:color w:val="000000" w:themeColor="text1"/>
          <w:sz w:val="22"/>
          <w:szCs w:val="22"/>
          <w:lang w:val="es-ES" w:eastAsia="es-ES_tradnl"/>
        </w:rPr>
        <w:t xml:space="preserve">calle 26 </w:t>
      </w:r>
      <w:r w:rsidR="00BD412D" w:rsidRPr="00BA40F7">
        <w:rPr>
          <w:rFonts w:ascii="Arial" w:hAnsi="Arial" w:cs="Arial"/>
          <w:color w:val="000000" w:themeColor="text1"/>
          <w:sz w:val="22"/>
          <w:szCs w:val="22"/>
          <w:lang w:val="es-ES" w:eastAsia="es-ES_tradnl"/>
        </w:rPr>
        <w:t xml:space="preserve">Nro. 57-41 Torre 8 </w:t>
      </w:r>
      <w:r w:rsidR="00153131" w:rsidRPr="00BA40F7">
        <w:rPr>
          <w:rFonts w:ascii="Arial" w:hAnsi="Arial" w:cs="Arial"/>
          <w:color w:val="000000" w:themeColor="text1"/>
          <w:sz w:val="22"/>
          <w:szCs w:val="22"/>
          <w:lang w:val="es-ES" w:eastAsia="es-ES_tradnl"/>
        </w:rPr>
        <w:t>pisos 7 y 8</w:t>
      </w:r>
      <w:r w:rsidRPr="00BA40F7">
        <w:rPr>
          <w:rFonts w:ascii="Arial" w:hAnsi="Arial" w:cs="Arial"/>
          <w:color w:val="000000" w:themeColor="text1"/>
          <w:sz w:val="22"/>
          <w:szCs w:val="22"/>
          <w:lang w:val="es-ES" w:eastAsia="es-ES_tradnl"/>
        </w:rPr>
        <w:t xml:space="preserve"> </w:t>
      </w:r>
      <w:r w:rsidR="007C4659" w:rsidRPr="00BA40F7">
        <w:rPr>
          <w:rFonts w:ascii="Arial" w:hAnsi="Arial" w:cs="Arial"/>
          <w:color w:val="000000" w:themeColor="text1"/>
          <w:sz w:val="22"/>
          <w:szCs w:val="22"/>
          <w:lang w:val="es-ES" w:eastAsia="es-ES_tradnl"/>
        </w:rPr>
        <w:t>se</w:t>
      </w:r>
      <w:r w:rsidR="00BD412D" w:rsidRPr="00BA40F7">
        <w:rPr>
          <w:rFonts w:ascii="Arial" w:hAnsi="Arial" w:cs="Arial"/>
          <w:color w:val="000000" w:themeColor="text1"/>
          <w:sz w:val="22"/>
          <w:szCs w:val="22"/>
          <w:lang w:val="es-ES" w:eastAsia="es-ES_tradnl"/>
        </w:rPr>
        <w:t xml:space="preserve"> ubican </w:t>
      </w:r>
      <w:r w:rsidR="007C4659" w:rsidRPr="00BA40F7">
        <w:rPr>
          <w:rFonts w:ascii="Arial" w:hAnsi="Arial" w:cs="Arial"/>
          <w:color w:val="000000" w:themeColor="text1"/>
          <w:sz w:val="22"/>
          <w:szCs w:val="22"/>
          <w:lang w:val="es-ES" w:eastAsia="es-ES_tradnl"/>
        </w:rPr>
        <w:t xml:space="preserve">aproximadamente </w:t>
      </w:r>
      <w:r w:rsidR="00F83D26" w:rsidRPr="00BA40F7">
        <w:rPr>
          <w:rFonts w:ascii="Arial" w:hAnsi="Arial" w:cs="Arial"/>
          <w:color w:val="000000" w:themeColor="text1"/>
          <w:sz w:val="22"/>
          <w:szCs w:val="22"/>
          <w:lang w:val="es-ES" w:eastAsia="es-ES_tradnl"/>
        </w:rPr>
        <w:t>25</w:t>
      </w:r>
      <w:r w:rsidR="000F7802" w:rsidRPr="00BA40F7">
        <w:rPr>
          <w:rFonts w:ascii="Arial" w:hAnsi="Arial" w:cs="Arial"/>
          <w:color w:val="000000" w:themeColor="text1"/>
          <w:sz w:val="22"/>
          <w:szCs w:val="22"/>
          <w:lang w:val="es-ES" w:eastAsia="es-ES_tradnl"/>
        </w:rPr>
        <w:t>1</w:t>
      </w:r>
      <w:r w:rsidR="002A2594" w:rsidRPr="00BA40F7">
        <w:rPr>
          <w:rFonts w:ascii="Arial" w:hAnsi="Arial" w:cs="Arial"/>
          <w:color w:val="000000" w:themeColor="text1"/>
          <w:sz w:val="22"/>
          <w:szCs w:val="22"/>
          <w:lang w:val="es-ES" w:eastAsia="es-ES_tradnl"/>
        </w:rPr>
        <w:t xml:space="preserve"> </w:t>
      </w:r>
      <w:r w:rsidR="00E813EC" w:rsidRPr="00BA40F7">
        <w:rPr>
          <w:rFonts w:ascii="Arial" w:hAnsi="Arial" w:cs="Arial"/>
          <w:color w:val="000000" w:themeColor="text1"/>
          <w:sz w:val="22"/>
          <w:szCs w:val="22"/>
          <w:lang w:val="es-ES" w:eastAsia="es-ES_tradnl"/>
        </w:rPr>
        <w:t>estaciones de trabajo</w:t>
      </w:r>
      <w:r w:rsidR="00E813EC" w:rsidRPr="00BA40F7">
        <w:rPr>
          <w:rStyle w:val="Refdenotaalpie"/>
          <w:rFonts w:ascii="Arial" w:hAnsi="Arial" w:cs="Arial"/>
          <w:color w:val="000000" w:themeColor="text1"/>
          <w:sz w:val="22"/>
          <w:szCs w:val="22"/>
          <w:lang w:val="es-ES" w:eastAsia="es-ES_tradnl"/>
        </w:rPr>
        <w:footnoteReference w:id="1"/>
      </w:r>
      <w:r w:rsidR="00E813EC" w:rsidRPr="00BA40F7">
        <w:rPr>
          <w:rFonts w:ascii="Arial" w:hAnsi="Arial" w:cs="Arial"/>
          <w:color w:val="000000" w:themeColor="text1"/>
          <w:sz w:val="22"/>
          <w:szCs w:val="22"/>
          <w:lang w:val="es-ES" w:eastAsia="es-ES_tradnl"/>
        </w:rPr>
        <w:t xml:space="preserve">, </w:t>
      </w:r>
      <w:r w:rsidR="00CB03E8" w:rsidRPr="00BA40F7">
        <w:rPr>
          <w:rFonts w:ascii="Arial" w:hAnsi="Arial" w:cs="Arial"/>
          <w:color w:val="000000" w:themeColor="text1"/>
          <w:sz w:val="22"/>
          <w:szCs w:val="22"/>
          <w:lang w:val="es-ES" w:eastAsia="es-ES_tradnl"/>
        </w:rPr>
        <w:t>asignad</w:t>
      </w:r>
      <w:r w:rsidR="0028070E" w:rsidRPr="00BA40F7">
        <w:rPr>
          <w:rFonts w:ascii="Arial" w:hAnsi="Arial" w:cs="Arial"/>
          <w:color w:val="000000" w:themeColor="text1"/>
          <w:sz w:val="22"/>
          <w:szCs w:val="22"/>
          <w:lang w:val="es-ES" w:eastAsia="es-ES_tradnl"/>
        </w:rPr>
        <w:t>a</w:t>
      </w:r>
      <w:r w:rsidR="00CB03E8" w:rsidRPr="00BA40F7">
        <w:rPr>
          <w:rFonts w:ascii="Arial" w:hAnsi="Arial" w:cs="Arial"/>
          <w:color w:val="000000" w:themeColor="text1"/>
          <w:sz w:val="22"/>
          <w:szCs w:val="22"/>
          <w:lang w:val="es-ES" w:eastAsia="es-ES_tradnl"/>
        </w:rPr>
        <w:t xml:space="preserve">s </w:t>
      </w:r>
      <w:r w:rsidR="00E813EC" w:rsidRPr="00BA40F7">
        <w:rPr>
          <w:rFonts w:ascii="Arial" w:hAnsi="Arial" w:cs="Arial"/>
          <w:color w:val="000000" w:themeColor="text1"/>
          <w:sz w:val="22"/>
          <w:szCs w:val="22"/>
          <w:lang w:val="es-ES" w:eastAsia="es-ES_tradnl"/>
        </w:rPr>
        <w:t xml:space="preserve">a los servidores públicos </w:t>
      </w:r>
      <w:r w:rsidR="0043383F" w:rsidRPr="00BA40F7">
        <w:rPr>
          <w:rFonts w:ascii="Arial" w:hAnsi="Arial" w:cs="Arial"/>
          <w:color w:val="000000" w:themeColor="text1"/>
          <w:sz w:val="22"/>
          <w:szCs w:val="22"/>
          <w:lang w:val="es-ES" w:eastAsia="es-ES_tradnl"/>
        </w:rPr>
        <w:t>y</w:t>
      </w:r>
      <w:r w:rsidR="004C274E" w:rsidRPr="00BA40F7">
        <w:rPr>
          <w:rFonts w:ascii="Arial" w:hAnsi="Arial" w:cs="Arial"/>
          <w:color w:val="000000" w:themeColor="text1"/>
          <w:sz w:val="22"/>
          <w:szCs w:val="22"/>
          <w:lang w:val="es-ES" w:eastAsia="es-ES_tradnl"/>
        </w:rPr>
        <w:t xml:space="preserve"> contratistas </w:t>
      </w:r>
      <w:r w:rsidR="00072847" w:rsidRPr="00BA40F7">
        <w:rPr>
          <w:rFonts w:ascii="Arial" w:hAnsi="Arial" w:cs="Arial"/>
          <w:color w:val="000000" w:themeColor="text1"/>
          <w:sz w:val="22"/>
          <w:szCs w:val="22"/>
          <w:lang w:val="es-ES" w:eastAsia="es-ES_tradnl"/>
        </w:rPr>
        <w:t xml:space="preserve">para </w:t>
      </w:r>
      <w:r w:rsidR="00C40D06" w:rsidRPr="00BA40F7">
        <w:rPr>
          <w:rFonts w:ascii="Arial" w:hAnsi="Arial" w:cs="Arial"/>
          <w:color w:val="000000" w:themeColor="text1"/>
          <w:sz w:val="22"/>
          <w:szCs w:val="22"/>
          <w:lang w:val="es-ES" w:eastAsia="es-ES_tradnl"/>
        </w:rPr>
        <w:t>desarrollar las actividades propias de</w:t>
      </w:r>
      <w:r w:rsidR="00072847" w:rsidRPr="00BA40F7">
        <w:rPr>
          <w:rFonts w:ascii="Arial" w:hAnsi="Arial" w:cs="Arial"/>
          <w:color w:val="000000" w:themeColor="text1"/>
          <w:sz w:val="22"/>
          <w:szCs w:val="22"/>
          <w:lang w:val="es-ES" w:eastAsia="es-ES_tradnl"/>
        </w:rPr>
        <w:t xml:space="preserve"> </w:t>
      </w:r>
      <w:r w:rsidR="00BD412D" w:rsidRPr="00BA40F7">
        <w:rPr>
          <w:rFonts w:ascii="Arial" w:hAnsi="Arial" w:cs="Arial"/>
          <w:color w:val="000000" w:themeColor="text1"/>
          <w:sz w:val="22"/>
          <w:szCs w:val="22"/>
          <w:lang w:val="es-ES" w:eastAsia="es-ES_tradnl"/>
        </w:rPr>
        <w:t xml:space="preserve">los procesos estratégicos, misionales, apoyo </w:t>
      </w:r>
      <w:r w:rsidR="00BC7D49" w:rsidRPr="00BA40F7">
        <w:rPr>
          <w:rFonts w:ascii="Arial" w:hAnsi="Arial" w:cs="Arial"/>
          <w:color w:val="000000" w:themeColor="text1"/>
          <w:sz w:val="22"/>
          <w:szCs w:val="22"/>
          <w:lang w:val="es-ES" w:eastAsia="es-ES_tradnl"/>
        </w:rPr>
        <w:t xml:space="preserve">y control de la </w:t>
      </w:r>
      <w:r w:rsidR="00D56C2A" w:rsidRPr="00BA40F7">
        <w:rPr>
          <w:rFonts w:ascii="Arial" w:hAnsi="Arial" w:cs="Arial"/>
          <w:color w:val="000000" w:themeColor="text1"/>
          <w:sz w:val="22"/>
          <w:szCs w:val="22"/>
          <w:lang w:val="es-ES" w:eastAsia="es-ES_tradnl"/>
        </w:rPr>
        <w:t>e</w:t>
      </w:r>
      <w:r w:rsidR="00BC7D49" w:rsidRPr="00BA40F7">
        <w:rPr>
          <w:rFonts w:ascii="Arial" w:hAnsi="Arial" w:cs="Arial"/>
          <w:color w:val="000000" w:themeColor="text1"/>
          <w:sz w:val="22"/>
          <w:szCs w:val="22"/>
          <w:lang w:val="es-ES" w:eastAsia="es-ES_tradnl"/>
        </w:rPr>
        <w:t>ntidad.</w:t>
      </w:r>
    </w:p>
    <w:p w14:paraId="419D8580" w14:textId="77777777" w:rsidR="00BC7D49" w:rsidRPr="00BA40F7" w:rsidRDefault="00BC7D49" w:rsidP="00B86DE9">
      <w:pPr>
        <w:rPr>
          <w:rFonts w:ascii="Arial" w:hAnsi="Arial" w:cs="Arial"/>
          <w:color w:val="000000" w:themeColor="text1"/>
          <w:sz w:val="22"/>
          <w:szCs w:val="22"/>
          <w:lang w:val="es-ES" w:eastAsia="es-ES_tradnl"/>
        </w:rPr>
      </w:pPr>
    </w:p>
    <w:p w14:paraId="531750B9" w14:textId="63653A07" w:rsidR="007C4659" w:rsidRPr="00BA40F7" w:rsidRDefault="007C4659" w:rsidP="007C4659">
      <w:pPr>
        <w:rPr>
          <w:rFonts w:ascii="Arial" w:hAnsi="Arial" w:cs="Arial"/>
          <w:bCs/>
          <w:color w:val="000000" w:themeColor="text1"/>
          <w:sz w:val="22"/>
          <w:szCs w:val="22"/>
          <w:lang w:val="es-ES" w:eastAsia="es-ES_tradnl"/>
        </w:rPr>
      </w:pPr>
      <w:r w:rsidRPr="00BA40F7">
        <w:rPr>
          <w:rFonts w:ascii="Arial" w:hAnsi="Arial" w:cs="Arial"/>
          <w:bCs/>
          <w:color w:val="000000" w:themeColor="text1"/>
          <w:sz w:val="22"/>
          <w:szCs w:val="22"/>
          <w:lang w:val="es-ES" w:eastAsia="es-ES_tradnl"/>
        </w:rPr>
        <w:t>Las obligaciones y derechos sobre el arrendamiento del inmueble y alquiler de</w:t>
      </w:r>
      <w:r w:rsidR="00D56C2A" w:rsidRPr="00BA40F7">
        <w:rPr>
          <w:rFonts w:ascii="Arial" w:hAnsi="Arial" w:cs="Arial"/>
          <w:bCs/>
          <w:color w:val="000000" w:themeColor="text1"/>
          <w:sz w:val="22"/>
          <w:szCs w:val="22"/>
          <w:lang w:val="es-ES" w:eastAsia="es-ES_tradnl"/>
        </w:rPr>
        <w:t xml:space="preserve"> equipos de</w:t>
      </w:r>
      <w:r w:rsidRPr="00BA40F7">
        <w:rPr>
          <w:rFonts w:ascii="Arial" w:hAnsi="Arial" w:cs="Arial"/>
          <w:bCs/>
          <w:color w:val="000000" w:themeColor="text1"/>
          <w:sz w:val="22"/>
          <w:szCs w:val="22"/>
          <w:lang w:val="es-ES" w:eastAsia="es-ES_tradnl"/>
        </w:rPr>
        <w:t xml:space="preserve"> cómputo se </w:t>
      </w:r>
      <w:r w:rsidR="00184813" w:rsidRPr="00BA40F7">
        <w:rPr>
          <w:rFonts w:ascii="Arial" w:hAnsi="Arial" w:cs="Arial"/>
          <w:bCs/>
          <w:color w:val="000000" w:themeColor="text1"/>
          <w:sz w:val="22"/>
          <w:szCs w:val="22"/>
          <w:lang w:val="es-ES" w:eastAsia="es-ES_tradnl"/>
        </w:rPr>
        <w:t>pactaron</w:t>
      </w:r>
      <w:r w:rsidRPr="00BA40F7">
        <w:rPr>
          <w:rFonts w:ascii="Arial" w:hAnsi="Arial" w:cs="Arial"/>
          <w:bCs/>
          <w:color w:val="000000" w:themeColor="text1"/>
          <w:sz w:val="22"/>
          <w:szCs w:val="22"/>
          <w:lang w:val="es-ES" w:eastAsia="es-ES_tradnl"/>
        </w:rPr>
        <w:t xml:space="preserve"> en los </w:t>
      </w:r>
      <w:r w:rsidR="00CB32A9" w:rsidRPr="00BA40F7">
        <w:rPr>
          <w:rFonts w:ascii="Arial" w:hAnsi="Arial" w:cs="Arial"/>
          <w:bCs/>
          <w:color w:val="000000" w:themeColor="text1"/>
          <w:sz w:val="22"/>
          <w:szCs w:val="22"/>
          <w:lang w:val="es-ES" w:eastAsia="es-ES_tradnl"/>
        </w:rPr>
        <w:t>c</w:t>
      </w:r>
      <w:r w:rsidRPr="00BA40F7">
        <w:rPr>
          <w:rFonts w:ascii="Arial" w:hAnsi="Arial" w:cs="Arial"/>
          <w:bCs/>
          <w:color w:val="000000" w:themeColor="text1"/>
          <w:sz w:val="22"/>
          <w:szCs w:val="22"/>
          <w:lang w:val="es-ES" w:eastAsia="es-ES_tradnl"/>
        </w:rPr>
        <w:t xml:space="preserve">ontratos </w:t>
      </w:r>
      <w:r w:rsidR="00AF1A9B" w:rsidRPr="00BA40F7">
        <w:rPr>
          <w:rFonts w:ascii="Arial" w:hAnsi="Arial" w:cs="Arial"/>
          <w:bCs/>
          <w:color w:val="000000" w:themeColor="text1"/>
          <w:sz w:val="22"/>
          <w:szCs w:val="22"/>
          <w:lang w:val="es-ES" w:eastAsia="es-ES_tradnl"/>
        </w:rPr>
        <w:t>230 de 2018 y 280 de 2019</w:t>
      </w:r>
      <w:r w:rsidR="00CA5007" w:rsidRPr="00BA40F7">
        <w:rPr>
          <w:rFonts w:ascii="Arial" w:hAnsi="Arial" w:cs="Arial"/>
          <w:bCs/>
          <w:color w:val="000000" w:themeColor="text1"/>
          <w:sz w:val="22"/>
          <w:szCs w:val="22"/>
          <w:lang w:val="es-ES" w:eastAsia="es-ES_tradnl"/>
        </w:rPr>
        <w:t xml:space="preserve">; y, </w:t>
      </w:r>
      <w:r w:rsidRPr="00BA40F7">
        <w:rPr>
          <w:rFonts w:ascii="Arial" w:hAnsi="Arial" w:cs="Arial"/>
          <w:bCs/>
          <w:color w:val="000000" w:themeColor="text1"/>
          <w:sz w:val="22"/>
          <w:szCs w:val="22"/>
          <w:lang w:val="es-ES" w:eastAsia="es-ES_tradnl"/>
        </w:rPr>
        <w:t>46</w:t>
      </w:r>
      <w:r w:rsidR="00D56C2A" w:rsidRPr="00BA40F7">
        <w:rPr>
          <w:rFonts w:ascii="Arial" w:hAnsi="Arial" w:cs="Arial"/>
          <w:bCs/>
          <w:color w:val="000000" w:themeColor="text1"/>
          <w:sz w:val="22"/>
          <w:szCs w:val="22"/>
          <w:lang w:val="es-ES" w:eastAsia="es-ES_tradnl"/>
        </w:rPr>
        <w:t>3</w:t>
      </w:r>
      <w:r w:rsidR="00593FE6" w:rsidRPr="00BA40F7">
        <w:rPr>
          <w:rFonts w:ascii="Arial" w:hAnsi="Arial" w:cs="Arial"/>
          <w:bCs/>
          <w:color w:val="000000" w:themeColor="text1"/>
          <w:sz w:val="22"/>
          <w:szCs w:val="22"/>
          <w:lang w:val="es-ES" w:eastAsia="es-ES_tradnl"/>
        </w:rPr>
        <w:t xml:space="preserve"> de 2016,</w:t>
      </w:r>
      <w:r w:rsidR="00C40D06" w:rsidRPr="00BA40F7">
        <w:rPr>
          <w:rFonts w:ascii="Arial" w:hAnsi="Arial" w:cs="Arial"/>
          <w:bCs/>
          <w:color w:val="000000" w:themeColor="text1"/>
          <w:sz w:val="22"/>
          <w:szCs w:val="22"/>
          <w:lang w:val="es-ES" w:eastAsia="es-ES_tradnl"/>
        </w:rPr>
        <w:t xml:space="preserve"> 307 de 2018</w:t>
      </w:r>
      <w:r w:rsidR="00D669A2" w:rsidRPr="00BA40F7">
        <w:rPr>
          <w:rFonts w:ascii="Arial" w:hAnsi="Arial" w:cs="Arial"/>
          <w:bCs/>
          <w:color w:val="000000" w:themeColor="text1"/>
          <w:sz w:val="22"/>
          <w:szCs w:val="22"/>
          <w:lang w:val="es-ES" w:eastAsia="es-ES_tradnl"/>
        </w:rPr>
        <w:t xml:space="preserve"> y</w:t>
      </w:r>
      <w:r w:rsidR="00593FE6" w:rsidRPr="00BA40F7">
        <w:rPr>
          <w:rFonts w:ascii="Arial" w:hAnsi="Arial" w:cs="Arial"/>
          <w:bCs/>
          <w:color w:val="000000" w:themeColor="text1"/>
          <w:sz w:val="22"/>
          <w:szCs w:val="22"/>
          <w:lang w:val="es-ES" w:eastAsia="es-ES_tradnl"/>
        </w:rPr>
        <w:t xml:space="preserve"> 469 de 2019</w:t>
      </w:r>
      <w:r w:rsidR="000E29F8" w:rsidRPr="00BA40F7">
        <w:rPr>
          <w:rFonts w:ascii="Arial" w:hAnsi="Arial" w:cs="Arial"/>
          <w:bCs/>
          <w:color w:val="000000" w:themeColor="text1"/>
          <w:sz w:val="22"/>
          <w:szCs w:val="22"/>
          <w:lang w:val="es-ES" w:eastAsia="es-ES_tradnl"/>
        </w:rPr>
        <w:t>, respectivamente</w:t>
      </w:r>
      <w:r w:rsidR="00C40D06" w:rsidRPr="00BA40F7">
        <w:rPr>
          <w:rFonts w:ascii="Arial" w:hAnsi="Arial" w:cs="Arial"/>
          <w:bCs/>
          <w:color w:val="000000" w:themeColor="text1"/>
          <w:sz w:val="22"/>
          <w:szCs w:val="22"/>
          <w:lang w:val="es-ES" w:eastAsia="es-ES_tradnl"/>
        </w:rPr>
        <w:t>;</w:t>
      </w:r>
      <w:r w:rsidR="004412A0" w:rsidRPr="00BA40F7">
        <w:rPr>
          <w:rFonts w:ascii="Arial" w:hAnsi="Arial" w:cs="Arial"/>
          <w:bCs/>
          <w:color w:val="000000" w:themeColor="text1"/>
          <w:sz w:val="22"/>
          <w:szCs w:val="22"/>
          <w:lang w:val="es-ES" w:eastAsia="es-ES_tradnl"/>
        </w:rPr>
        <w:t xml:space="preserve"> </w:t>
      </w:r>
      <w:r w:rsidRPr="00BA40F7">
        <w:rPr>
          <w:rFonts w:ascii="Arial" w:hAnsi="Arial" w:cs="Arial"/>
          <w:bCs/>
          <w:color w:val="000000" w:themeColor="text1"/>
          <w:sz w:val="22"/>
          <w:szCs w:val="22"/>
          <w:lang w:val="es-ES" w:eastAsia="es-ES_tradnl"/>
        </w:rPr>
        <w:t xml:space="preserve">a </w:t>
      </w:r>
      <w:r w:rsidR="00C40D06" w:rsidRPr="00BA40F7">
        <w:rPr>
          <w:rFonts w:ascii="Arial" w:hAnsi="Arial" w:cs="Arial"/>
          <w:bCs/>
          <w:color w:val="000000" w:themeColor="text1"/>
          <w:sz w:val="22"/>
          <w:szCs w:val="22"/>
          <w:lang w:val="es-ES" w:eastAsia="es-ES_tradnl"/>
        </w:rPr>
        <w:t>continuación,</w:t>
      </w:r>
      <w:r w:rsidRPr="00BA40F7">
        <w:rPr>
          <w:rFonts w:ascii="Arial" w:hAnsi="Arial" w:cs="Arial"/>
          <w:bCs/>
          <w:color w:val="000000" w:themeColor="text1"/>
          <w:sz w:val="22"/>
          <w:szCs w:val="22"/>
          <w:lang w:val="es-ES" w:eastAsia="es-ES_tradnl"/>
        </w:rPr>
        <w:t xml:space="preserve"> se identifican las generalidades </w:t>
      </w:r>
      <w:r w:rsidR="004412A0" w:rsidRPr="00BA40F7">
        <w:rPr>
          <w:rFonts w:ascii="Arial" w:hAnsi="Arial" w:cs="Arial"/>
          <w:bCs/>
          <w:color w:val="000000" w:themeColor="text1"/>
          <w:sz w:val="22"/>
          <w:szCs w:val="22"/>
          <w:lang w:val="es-ES" w:eastAsia="es-ES_tradnl"/>
        </w:rPr>
        <w:t xml:space="preserve">y variación en el valor de </w:t>
      </w:r>
      <w:r w:rsidR="00F53A43" w:rsidRPr="00BA40F7">
        <w:rPr>
          <w:rFonts w:ascii="Arial" w:hAnsi="Arial" w:cs="Arial"/>
          <w:bCs/>
          <w:color w:val="000000" w:themeColor="text1"/>
          <w:sz w:val="22"/>
          <w:szCs w:val="22"/>
          <w:lang w:val="es-ES" w:eastAsia="es-ES_tradnl"/>
        </w:rPr>
        <w:t>estos</w:t>
      </w:r>
      <w:r w:rsidRPr="00BA40F7">
        <w:rPr>
          <w:rFonts w:ascii="Arial" w:hAnsi="Arial" w:cs="Arial"/>
          <w:bCs/>
          <w:color w:val="000000" w:themeColor="text1"/>
          <w:sz w:val="22"/>
          <w:szCs w:val="22"/>
          <w:lang w:val="es-ES" w:eastAsia="es-ES_tradnl"/>
        </w:rPr>
        <w:t>:</w:t>
      </w:r>
    </w:p>
    <w:p w14:paraId="40809F26" w14:textId="77777777" w:rsidR="007C4659" w:rsidRPr="00BA40F7" w:rsidRDefault="007C4659" w:rsidP="00B86DE9">
      <w:pPr>
        <w:rPr>
          <w:rFonts w:ascii="Arial" w:hAnsi="Arial" w:cs="Arial"/>
          <w:color w:val="000000" w:themeColor="text1"/>
          <w:sz w:val="22"/>
          <w:szCs w:val="22"/>
          <w:lang w:val="es-ES" w:eastAsia="es-ES_tradnl"/>
        </w:rPr>
      </w:pPr>
    </w:p>
    <w:p w14:paraId="21665BC2" w14:textId="2815CD2E" w:rsidR="007C4659" w:rsidRPr="00BA40F7" w:rsidRDefault="005B5EC4" w:rsidP="00CA5007">
      <w:pPr>
        <w:jc w:val="center"/>
        <w:rPr>
          <w:rFonts w:ascii="Arial" w:hAnsi="Arial" w:cs="Arial"/>
          <w:color w:val="000000" w:themeColor="text1"/>
          <w:sz w:val="22"/>
          <w:szCs w:val="22"/>
          <w:lang w:val="es-ES" w:eastAsia="es-ES_tradnl"/>
        </w:rPr>
      </w:pPr>
      <w:r w:rsidRPr="005B5EC4">
        <w:rPr>
          <w:noProof/>
        </w:rPr>
        <w:drawing>
          <wp:inline distT="0" distB="0" distL="0" distR="0" wp14:anchorId="3DBE8369" wp14:editId="0245D693">
            <wp:extent cx="3196743" cy="1641680"/>
            <wp:effectExtent l="0" t="0" r="3810" b="0"/>
            <wp:docPr id="87" name="Imagen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07801" cy="1647359"/>
                    </a:xfrm>
                    <a:prstGeom prst="rect">
                      <a:avLst/>
                    </a:prstGeom>
                    <a:noFill/>
                    <a:ln>
                      <a:noFill/>
                    </a:ln>
                  </pic:spPr>
                </pic:pic>
              </a:graphicData>
            </a:graphic>
          </wp:inline>
        </w:drawing>
      </w:r>
    </w:p>
    <w:p w14:paraId="6EDAEAFB" w14:textId="35E48499" w:rsidR="007C4659" w:rsidRPr="005B5EC4" w:rsidRDefault="00C623F4" w:rsidP="00B86DE9">
      <w:pPr>
        <w:rPr>
          <w:rFonts w:ascii="Arial" w:hAnsi="Arial" w:cs="Arial"/>
          <w:color w:val="000000" w:themeColor="text1"/>
          <w:sz w:val="16"/>
          <w:szCs w:val="16"/>
          <w:lang w:val="es-ES" w:eastAsia="es-ES_tradnl"/>
        </w:rPr>
      </w:pPr>
      <w:r w:rsidRPr="005B5EC4">
        <w:rPr>
          <w:rFonts w:ascii="Arial" w:hAnsi="Arial" w:cs="Arial"/>
          <w:color w:val="000000" w:themeColor="text1"/>
          <w:sz w:val="16"/>
          <w:szCs w:val="16"/>
          <w:lang w:val="es-ES" w:eastAsia="es-ES_tradnl"/>
        </w:rPr>
        <w:t xml:space="preserve">Fuente: Consulta en el portal SECOP, Link </w:t>
      </w:r>
      <w:hyperlink r:id="rId13" w:history="1">
        <w:r w:rsidR="00574F39" w:rsidRPr="005B5EC4">
          <w:rPr>
            <w:rStyle w:val="Hipervnculo"/>
            <w:rFonts w:ascii="Arial" w:hAnsi="Arial" w:cs="Arial"/>
            <w:color w:val="000000" w:themeColor="text1"/>
            <w:sz w:val="16"/>
            <w:szCs w:val="16"/>
            <w:lang w:val="es-ES" w:eastAsia="es-ES_tradnl"/>
          </w:rPr>
          <w:t>https://www.colombiacompra.gov.co/compradores/secop-i/consulte-en-el-secop-i</w:t>
        </w:r>
      </w:hyperlink>
      <w:r w:rsidRPr="005B5EC4">
        <w:rPr>
          <w:rFonts w:ascii="Arial" w:hAnsi="Arial" w:cs="Arial"/>
          <w:color w:val="000000" w:themeColor="text1"/>
          <w:sz w:val="16"/>
          <w:szCs w:val="16"/>
          <w:lang w:val="es-ES" w:eastAsia="es-ES_tradnl"/>
        </w:rPr>
        <w:t>.</w:t>
      </w:r>
    </w:p>
    <w:p w14:paraId="5F75804A" w14:textId="0B250C55" w:rsidR="00574F39" w:rsidRPr="00BA40F7" w:rsidRDefault="00574F39" w:rsidP="00B86DE9">
      <w:pPr>
        <w:rPr>
          <w:rFonts w:ascii="Arial" w:hAnsi="Arial" w:cs="Arial"/>
          <w:color w:val="000000" w:themeColor="text1"/>
          <w:sz w:val="22"/>
          <w:szCs w:val="22"/>
          <w:lang w:val="es-ES" w:eastAsia="es-ES_tradnl"/>
        </w:rPr>
      </w:pPr>
    </w:p>
    <w:p w14:paraId="2756D93F" w14:textId="41E1A1D6" w:rsidR="007C2AA4" w:rsidRPr="00BA40F7" w:rsidRDefault="007C2AA4" w:rsidP="00B86DE9">
      <w:pPr>
        <w:rPr>
          <w:rFonts w:ascii="Arial" w:hAnsi="Arial" w:cs="Arial"/>
          <w:color w:val="000000" w:themeColor="text1"/>
          <w:sz w:val="22"/>
          <w:szCs w:val="22"/>
          <w:lang w:val="es-ES" w:eastAsia="es-ES_tradnl"/>
        </w:rPr>
      </w:pPr>
      <w:r w:rsidRPr="00BA40F7">
        <w:rPr>
          <w:rFonts w:ascii="Arial" w:hAnsi="Arial" w:cs="Arial"/>
          <w:color w:val="000000" w:themeColor="text1"/>
          <w:sz w:val="22"/>
          <w:szCs w:val="22"/>
          <w:lang w:val="es-ES" w:eastAsia="es-ES_tradnl"/>
        </w:rPr>
        <w:t xml:space="preserve">Del anterior cuadro, </w:t>
      </w:r>
      <w:r w:rsidR="004F0D06" w:rsidRPr="00BA40F7">
        <w:rPr>
          <w:rFonts w:ascii="Arial" w:hAnsi="Arial" w:cs="Arial"/>
          <w:color w:val="000000" w:themeColor="text1"/>
          <w:sz w:val="22"/>
          <w:szCs w:val="22"/>
          <w:lang w:val="es-ES" w:eastAsia="es-ES_tradnl"/>
        </w:rPr>
        <w:t xml:space="preserve">debido a la diferencia </w:t>
      </w:r>
      <w:r w:rsidR="002A0B42" w:rsidRPr="00BA40F7">
        <w:rPr>
          <w:rFonts w:ascii="Arial" w:hAnsi="Arial" w:cs="Arial"/>
          <w:color w:val="000000" w:themeColor="text1"/>
          <w:sz w:val="22"/>
          <w:szCs w:val="22"/>
          <w:lang w:val="es-ES" w:eastAsia="es-ES_tradnl"/>
        </w:rPr>
        <w:t xml:space="preserve">en el plazo de ejecución establecido </w:t>
      </w:r>
      <w:r w:rsidR="00992864" w:rsidRPr="00BA40F7">
        <w:rPr>
          <w:rFonts w:ascii="Arial" w:hAnsi="Arial" w:cs="Arial"/>
          <w:color w:val="000000" w:themeColor="text1"/>
          <w:sz w:val="22"/>
          <w:szCs w:val="22"/>
          <w:lang w:val="es-ES" w:eastAsia="es-ES_tradnl"/>
        </w:rPr>
        <w:t xml:space="preserve">en los contratos, </w:t>
      </w:r>
      <w:r w:rsidR="00E5329D" w:rsidRPr="00BA40F7">
        <w:rPr>
          <w:rFonts w:ascii="Arial" w:hAnsi="Arial" w:cs="Arial"/>
          <w:color w:val="000000" w:themeColor="text1"/>
          <w:sz w:val="22"/>
          <w:szCs w:val="22"/>
          <w:lang w:val="es-ES" w:eastAsia="es-ES_tradnl"/>
        </w:rPr>
        <w:t>no son comparables</w:t>
      </w:r>
      <w:r w:rsidR="00D53C5F" w:rsidRPr="00BA40F7">
        <w:rPr>
          <w:rFonts w:ascii="Arial" w:hAnsi="Arial" w:cs="Arial"/>
          <w:color w:val="000000" w:themeColor="text1"/>
          <w:sz w:val="22"/>
          <w:szCs w:val="22"/>
          <w:lang w:val="es-ES" w:eastAsia="es-ES_tradnl"/>
        </w:rPr>
        <w:t>.</w:t>
      </w:r>
    </w:p>
    <w:p w14:paraId="5F5A7575" w14:textId="77777777" w:rsidR="007C2AA4" w:rsidRPr="00BA40F7" w:rsidRDefault="007C2AA4" w:rsidP="00B86DE9">
      <w:pPr>
        <w:rPr>
          <w:rFonts w:ascii="Arial" w:hAnsi="Arial" w:cs="Arial"/>
          <w:color w:val="000000" w:themeColor="text1"/>
          <w:sz w:val="22"/>
          <w:szCs w:val="22"/>
          <w:lang w:val="es-ES" w:eastAsia="es-ES_tradnl"/>
        </w:rPr>
      </w:pPr>
    </w:p>
    <w:p w14:paraId="39C7804F" w14:textId="2E90FE2D" w:rsidR="007C4659" w:rsidRPr="00BA40F7" w:rsidRDefault="00490BDB" w:rsidP="000925B4">
      <w:pPr>
        <w:jc w:val="center"/>
        <w:rPr>
          <w:rFonts w:ascii="Arial" w:hAnsi="Arial" w:cs="Arial"/>
          <w:color w:val="000000" w:themeColor="text1"/>
          <w:sz w:val="22"/>
          <w:szCs w:val="22"/>
          <w:lang w:val="es-ES" w:eastAsia="es-ES_tradnl"/>
        </w:rPr>
      </w:pPr>
      <w:r w:rsidRPr="00BA40F7">
        <w:rPr>
          <w:noProof/>
          <w:color w:val="000000" w:themeColor="text1"/>
          <w:sz w:val="22"/>
          <w:szCs w:val="22"/>
          <w:lang w:val="es-ES"/>
        </w:rPr>
        <w:drawing>
          <wp:inline distT="0" distB="0" distL="0" distR="0" wp14:anchorId="35120E69" wp14:editId="2BCBB59A">
            <wp:extent cx="4374490" cy="1289050"/>
            <wp:effectExtent l="0" t="0" r="7620" b="6350"/>
            <wp:docPr id="121" name="Imagen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97159" cy="1295730"/>
                    </a:xfrm>
                    <a:prstGeom prst="rect">
                      <a:avLst/>
                    </a:prstGeom>
                    <a:noFill/>
                    <a:ln>
                      <a:noFill/>
                    </a:ln>
                  </pic:spPr>
                </pic:pic>
              </a:graphicData>
            </a:graphic>
          </wp:inline>
        </w:drawing>
      </w:r>
    </w:p>
    <w:p w14:paraId="35921FFB" w14:textId="2CDBD527" w:rsidR="00BF5021" w:rsidRPr="005B5EC4" w:rsidRDefault="00BF5021" w:rsidP="00C40D06">
      <w:pPr>
        <w:rPr>
          <w:rFonts w:ascii="Arial" w:hAnsi="Arial" w:cs="Arial"/>
          <w:color w:val="000000" w:themeColor="text1"/>
          <w:sz w:val="16"/>
          <w:szCs w:val="16"/>
          <w:lang w:val="es-ES" w:eastAsia="es-ES_tradnl"/>
        </w:rPr>
      </w:pPr>
      <w:r w:rsidRPr="005B5EC4">
        <w:rPr>
          <w:rFonts w:ascii="Arial" w:hAnsi="Arial" w:cs="Arial"/>
          <w:color w:val="000000" w:themeColor="text1"/>
          <w:sz w:val="16"/>
          <w:szCs w:val="16"/>
          <w:lang w:val="es-ES" w:eastAsia="es-ES_tradnl"/>
        </w:rPr>
        <w:t xml:space="preserve">Fuente: Consulta en el portal SECOP, </w:t>
      </w:r>
      <w:r w:rsidR="00947508" w:rsidRPr="005B5EC4">
        <w:rPr>
          <w:rFonts w:ascii="Arial" w:hAnsi="Arial" w:cs="Arial"/>
          <w:color w:val="000000" w:themeColor="text1"/>
          <w:sz w:val="16"/>
          <w:szCs w:val="16"/>
          <w:lang w:val="es-ES" w:eastAsia="es-ES_tradnl"/>
        </w:rPr>
        <w:t>Enlace</w:t>
      </w:r>
      <w:r w:rsidRPr="005B5EC4">
        <w:rPr>
          <w:rFonts w:ascii="Arial" w:hAnsi="Arial" w:cs="Arial"/>
          <w:color w:val="000000" w:themeColor="text1"/>
          <w:sz w:val="16"/>
          <w:szCs w:val="16"/>
          <w:lang w:val="es-ES" w:eastAsia="es-ES_tradnl"/>
        </w:rPr>
        <w:t xml:space="preserve"> https://www.colombiacompra.gov.co/compradores/secop-i/consulte-en-el-secop-i.</w:t>
      </w:r>
    </w:p>
    <w:p w14:paraId="41E1AC63" w14:textId="77777777" w:rsidR="00CB32A9" w:rsidRPr="00BA40F7" w:rsidRDefault="00CB32A9" w:rsidP="00B86DE9">
      <w:pPr>
        <w:rPr>
          <w:rFonts w:ascii="Arial" w:hAnsi="Arial" w:cs="Arial"/>
          <w:color w:val="000000" w:themeColor="text1"/>
          <w:sz w:val="22"/>
          <w:szCs w:val="22"/>
          <w:lang w:val="es-ES" w:eastAsia="es-ES_tradnl"/>
        </w:rPr>
      </w:pPr>
    </w:p>
    <w:p w14:paraId="38D0C17C" w14:textId="1EB9BB3E" w:rsidR="008B19F6" w:rsidRPr="00BA40F7" w:rsidRDefault="00EE10DD" w:rsidP="00B86DE9">
      <w:pPr>
        <w:rPr>
          <w:rFonts w:ascii="Arial" w:hAnsi="Arial" w:cs="Arial"/>
          <w:color w:val="000000" w:themeColor="text1"/>
          <w:sz w:val="22"/>
          <w:szCs w:val="22"/>
          <w:lang w:val="es-ES" w:eastAsia="es-ES_tradnl"/>
        </w:rPr>
      </w:pPr>
      <w:r w:rsidRPr="00BA40F7">
        <w:rPr>
          <w:rFonts w:ascii="Arial" w:hAnsi="Arial" w:cs="Arial"/>
          <w:color w:val="000000" w:themeColor="text1"/>
          <w:sz w:val="22"/>
          <w:szCs w:val="22"/>
          <w:lang w:val="es-ES" w:eastAsia="es-ES_tradnl"/>
        </w:rPr>
        <w:t xml:space="preserve">La tabla anterior, </w:t>
      </w:r>
      <w:r w:rsidR="00A64B1B" w:rsidRPr="00BA40F7">
        <w:rPr>
          <w:rFonts w:ascii="Arial" w:hAnsi="Arial" w:cs="Arial"/>
          <w:color w:val="000000" w:themeColor="text1"/>
          <w:sz w:val="22"/>
          <w:szCs w:val="22"/>
          <w:lang w:val="es-ES" w:eastAsia="es-ES_tradnl"/>
        </w:rPr>
        <w:t xml:space="preserve">relaciona el contrato </w:t>
      </w:r>
      <w:r w:rsidR="00490BDB" w:rsidRPr="00BA40F7">
        <w:rPr>
          <w:rFonts w:ascii="Arial" w:hAnsi="Arial" w:cs="Arial"/>
          <w:color w:val="000000" w:themeColor="text1"/>
          <w:sz w:val="22"/>
          <w:szCs w:val="22"/>
          <w:lang w:val="es-ES" w:eastAsia="es-ES_tradnl"/>
        </w:rPr>
        <w:t>463 del 2016</w:t>
      </w:r>
      <w:r w:rsidR="00A64B1B" w:rsidRPr="00BA40F7">
        <w:rPr>
          <w:rFonts w:ascii="Arial" w:hAnsi="Arial" w:cs="Arial"/>
          <w:color w:val="000000" w:themeColor="text1"/>
          <w:sz w:val="22"/>
          <w:szCs w:val="22"/>
          <w:lang w:val="es-ES" w:eastAsia="es-ES_tradnl"/>
        </w:rPr>
        <w:t xml:space="preserve">, dado que </w:t>
      </w:r>
      <w:r w:rsidR="00A81F13" w:rsidRPr="00BA40F7">
        <w:rPr>
          <w:rFonts w:ascii="Arial" w:hAnsi="Arial" w:cs="Arial"/>
          <w:color w:val="000000" w:themeColor="text1"/>
          <w:sz w:val="22"/>
          <w:szCs w:val="22"/>
          <w:lang w:val="es-ES" w:eastAsia="es-ES_tradnl"/>
        </w:rPr>
        <w:t xml:space="preserve">el periodo de </w:t>
      </w:r>
      <w:r w:rsidR="009E1B9D" w:rsidRPr="00BA40F7">
        <w:rPr>
          <w:rFonts w:ascii="Arial" w:hAnsi="Arial" w:cs="Arial"/>
          <w:color w:val="000000" w:themeColor="text1"/>
          <w:sz w:val="22"/>
          <w:szCs w:val="22"/>
          <w:lang w:val="es-ES" w:eastAsia="es-ES_tradnl"/>
        </w:rPr>
        <w:t xml:space="preserve">análisis </w:t>
      </w:r>
      <w:r w:rsidR="00A81F13" w:rsidRPr="00BA40F7">
        <w:rPr>
          <w:rFonts w:ascii="Arial" w:hAnsi="Arial" w:cs="Arial"/>
          <w:color w:val="000000" w:themeColor="text1"/>
          <w:sz w:val="22"/>
          <w:szCs w:val="22"/>
          <w:lang w:val="es-ES" w:eastAsia="es-ES_tradnl"/>
        </w:rPr>
        <w:t>comparativo; es decir</w:t>
      </w:r>
      <w:r w:rsidR="009E1B9D" w:rsidRPr="00BA40F7">
        <w:rPr>
          <w:rFonts w:ascii="Arial" w:hAnsi="Arial" w:cs="Arial"/>
          <w:color w:val="000000" w:themeColor="text1"/>
          <w:sz w:val="22"/>
          <w:szCs w:val="22"/>
          <w:lang w:val="es-ES" w:eastAsia="es-ES_tradnl"/>
        </w:rPr>
        <w:t>,</w:t>
      </w:r>
      <w:r w:rsidR="00A81F13" w:rsidRPr="00BA40F7">
        <w:rPr>
          <w:rFonts w:ascii="Arial" w:hAnsi="Arial" w:cs="Arial"/>
          <w:color w:val="000000" w:themeColor="text1"/>
          <w:sz w:val="22"/>
          <w:szCs w:val="22"/>
          <w:lang w:val="es-ES" w:eastAsia="es-ES_tradnl"/>
        </w:rPr>
        <w:t xml:space="preserve"> la vigencia 2018, se encuentra </w:t>
      </w:r>
      <w:r w:rsidR="00992073" w:rsidRPr="00BA40F7">
        <w:rPr>
          <w:rFonts w:ascii="Arial" w:hAnsi="Arial" w:cs="Arial"/>
          <w:color w:val="000000" w:themeColor="text1"/>
          <w:sz w:val="22"/>
          <w:szCs w:val="22"/>
          <w:lang w:val="es-ES" w:eastAsia="es-ES_tradnl"/>
        </w:rPr>
        <w:t xml:space="preserve">dentro del plazo de ejecución </w:t>
      </w:r>
      <w:r w:rsidR="00A81F13" w:rsidRPr="00BA40F7">
        <w:rPr>
          <w:rFonts w:ascii="Arial" w:hAnsi="Arial" w:cs="Arial"/>
          <w:color w:val="000000" w:themeColor="text1"/>
          <w:sz w:val="22"/>
          <w:szCs w:val="22"/>
          <w:lang w:val="es-ES" w:eastAsia="es-ES_tradnl"/>
        </w:rPr>
        <w:t>del contrato.</w:t>
      </w:r>
    </w:p>
    <w:p w14:paraId="56510A5F" w14:textId="7E07B7F9" w:rsidR="00727A6E" w:rsidRPr="00BA40F7" w:rsidRDefault="00727A6E" w:rsidP="00B86DE9">
      <w:pPr>
        <w:rPr>
          <w:rFonts w:ascii="Arial" w:hAnsi="Arial" w:cs="Arial"/>
          <w:color w:val="000000" w:themeColor="text1"/>
          <w:sz w:val="22"/>
          <w:szCs w:val="22"/>
          <w:lang w:val="es-ES" w:eastAsia="es-ES_tradnl"/>
        </w:rPr>
      </w:pPr>
    </w:p>
    <w:p w14:paraId="0929C704" w14:textId="0009238E" w:rsidR="00727A6E" w:rsidRPr="00BA40F7" w:rsidRDefault="00727A6E" w:rsidP="00B86DE9">
      <w:pPr>
        <w:rPr>
          <w:rFonts w:ascii="Arial" w:hAnsi="Arial" w:cs="Arial"/>
          <w:color w:val="000000" w:themeColor="text1"/>
          <w:sz w:val="22"/>
          <w:szCs w:val="22"/>
          <w:lang w:val="es-ES" w:eastAsia="es-ES_tradnl"/>
        </w:rPr>
      </w:pPr>
      <w:r w:rsidRPr="00BA40F7">
        <w:rPr>
          <w:rFonts w:ascii="Arial" w:hAnsi="Arial" w:cs="Arial"/>
          <w:color w:val="000000" w:themeColor="text1"/>
          <w:sz w:val="22"/>
          <w:szCs w:val="22"/>
          <w:lang w:val="es-ES" w:eastAsia="es-ES_tradnl"/>
        </w:rPr>
        <w:t xml:space="preserve">Por otra parte, debido a la diferencia en el plazo de ejecución establecido en los contratos, no son comparables. </w:t>
      </w:r>
      <w:r w:rsidR="00AB5015" w:rsidRPr="00BA40F7">
        <w:rPr>
          <w:rFonts w:ascii="Arial" w:hAnsi="Arial" w:cs="Arial"/>
          <w:color w:val="000000" w:themeColor="text1"/>
          <w:sz w:val="22"/>
          <w:szCs w:val="22"/>
          <w:lang w:val="es-ES" w:eastAsia="es-ES_tradnl"/>
        </w:rPr>
        <w:t xml:space="preserve">El contrato </w:t>
      </w:r>
      <w:r w:rsidR="004740B4" w:rsidRPr="00BA40F7">
        <w:rPr>
          <w:rFonts w:ascii="Arial" w:hAnsi="Arial" w:cs="Arial"/>
          <w:color w:val="000000" w:themeColor="text1"/>
          <w:sz w:val="22"/>
          <w:szCs w:val="22"/>
          <w:lang w:val="es-ES" w:eastAsia="es-ES_tradnl"/>
        </w:rPr>
        <w:t>469 de agosto de 2019 se suscribió por un periodo de 8 meses</w:t>
      </w:r>
      <w:r w:rsidR="006C523C" w:rsidRPr="00BA40F7">
        <w:rPr>
          <w:rFonts w:ascii="Arial" w:hAnsi="Arial" w:cs="Arial"/>
          <w:color w:val="000000" w:themeColor="text1"/>
          <w:sz w:val="22"/>
          <w:szCs w:val="22"/>
          <w:lang w:val="es-ES" w:eastAsia="es-ES_tradnl"/>
        </w:rPr>
        <w:t xml:space="preserve">, y el </w:t>
      </w:r>
      <w:r w:rsidR="00AE0DC4" w:rsidRPr="00BA40F7">
        <w:rPr>
          <w:rFonts w:ascii="Arial" w:hAnsi="Arial" w:cs="Arial"/>
          <w:color w:val="000000" w:themeColor="text1"/>
          <w:sz w:val="22"/>
          <w:szCs w:val="22"/>
          <w:lang w:val="es-ES" w:eastAsia="es-ES_tradnl"/>
        </w:rPr>
        <w:t>307 de 2018, por 11 meses.</w:t>
      </w:r>
    </w:p>
    <w:p w14:paraId="426CDBE9" w14:textId="5DC38B65" w:rsidR="004C7389" w:rsidRPr="00BA40F7" w:rsidRDefault="004C7389" w:rsidP="00B86DE9">
      <w:pPr>
        <w:rPr>
          <w:rFonts w:ascii="Arial" w:hAnsi="Arial" w:cs="Arial"/>
          <w:color w:val="000000" w:themeColor="text1"/>
          <w:sz w:val="22"/>
          <w:szCs w:val="22"/>
          <w:lang w:val="es-ES" w:eastAsia="es-ES_tradnl"/>
        </w:rPr>
      </w:pPr>
    </w:p>
    <w:p w14:paraId="3B9B88D0" w14:textId="6FFBD8AE" w:rsidR="002C6C8C" w:rsidRPr="00BA40F7" w:rsidRDefault="00DA244C" w:rsidP="002C6C8C">
      <w:pPr>
        <w:pStyle w:val="Ttulo1"/>
        <w:numPr>
          <w:ilvl w:val="0"/>
          <w:numId w:val="1"/>
        </w:numPr>
        <w:jc w:val="left"/>
        <w:rPr>
          <w:b/>
          <w:color w:val="000000" w:themeColor="text1"/>
          <w:sz w:val="22"/>
          <w:szCs w:val="22"/>
          <w:lang w:val="es-ES" w:eastAsia="es-ES_tradnl"/>
        </w:rPr>
      </w:pPr>
      <w:bookmarkStart w:id="6" w:name="_Toc42628491"/>
      <w:r w:rsidRPr="005B5EC4">
        <w:rPr>
          <w:b/>
          <w:color w:val="000000" w:themeColor="text1"/>
          <w:sz w:val="22"/>
          <w:szCs w:val="22"/>
          <w:lang w:val="es-ES" w:eastAsia="es-ES_tradnl"/>
        </w:rPr>
        <w:t xml:space="preserve">COSTOS </w:t>
      </w:r>
      <w:r w:rsidR="002C6C8C" w:rsidRPr="005B5EC4">
        <w:rPr>
          <w:b/>
          <w:color w:val="000000" w:themeColor="text1"/>
          <w:sz w:val="22"/>
          <w:szCs w:val="22"/>
          <w:lang w:val="es-ES" w:eastAsia="es-ES_tradnl"/>
        </w:rPr>
        <w:t>NUEVA</w:t>
      </w:r>
      <w:r w:rsidR="002C6C8C" w:rsidRPr="00BA40F7">
        <w:rPr>
          <w:b/>
          <w:color w:val="000000" w:themeColor="text1"/>
          <w:sz w:val="22"/>
          <w:szCs w:val="22"/>
          <w:lang w:val="es-ES" w:eastAsia="es-ES_tradnl"/>
        </w:rPr>
        <w:t xml:space="preserve"> SEDE OPERATIVA “LA ELVIRA”</w:t>
      </w:r>
      <w:bookmarkEnd w:id="6"/>
    </w:p>
    <w:p w14:paraId="58DC7A70" w14:textId="77777777" w:rsidR="002C6C8C" w:rsidRPr="00BA40F7" w:rsidRDefault="002C6C8C" w:rsidP="00B86DE9">
      <w:pPr>
        <w:rPr>
          <w:color w:val="000000" w:themeColor="text1"/>
          <w:sz w:val="22"/>
          <w:szCs w:val="22"/>
          <w:lang w:val="es-ES" w:eastAsia="es-ES_tradnl"/>
        </w:rPr>
      </w:pPr>
    </w:p>
    <w:p w14:paraId="1D520397" w14:textId="70E8D431" w:rsidR="00DC13DA" w:rsidRPr="00BA40F7" w:rsidRDefault="00654014" w:rsidP="00EB5AC0">
      <w:pPr>
        <w:rPr>
          <w:rFonts w:ascii="Arial" w:hAnsi="Arial" w:cs="Arial"/>
          <w:color w:val="000000" w:themeColor="text1"/>
          <w:sz w:val="22"/>
          <w:szCs w:val="22"/>
          <w:lang w:val="es-ES" w:eastAsia="es-ES_tradnl"/>
        </w:rPr>
      </w:pPr>
      <w:r w:rsidRPr="00BA40F7">
        <w:rPr>
          <w:rFonts w:ascii="Arial" w:hAnsi="Arial" w:cs="Arial"/>
          <w:color w:val="000000" w:themeColor="text1"/>
          <w:sz w:val="22"/>
          <w:szCs w:val="22"/>
          <w:lang w:val="es-ES" w:eastAsia="es-ES_tradnl"/>
        </w:rPr>
        <w:t xml:space="preserve">Según informó la Secretaría General en el memorando </w:t>
      </w:r>
      <w:r w:rsidR="007007B6" w:rsidRPr="00BA40F7">
        <w:rPr>
          <w:rFonts w:ascii="Arial" w:hAnsi="Arial" w:cs="Arial"/>
          <w:color w:val="000000" w:themeColor="text1"/>
          <w:sz w:val="22"/>
          <w:szCs w:val="22"/>
          <w:lang w:val="es-ES" w:eastAsia="es-ES_tradnl"/>
        </w:rPr>
        <w:t>20201100002293</w:t>
      </w:r>
      <w:r w:rsidR="005F276E" w:rsidRPr="00BA40F7">
        <w:rPr>
          <w:rFonts w:ascii="Arial" w:hAnsi="Arial" w:cs="Arial"/>
          <w:color w:val="000000" w:themeColor="text1"/>
          <w:sz w:val="22"/>
          <w:szCs w:val="22"/>
          <w:lang w:val="es-ES" w:eastAsia="es-ES_tradnl"/>
        </w:rPr>
        <w:t>1</w:t>
      </w:r>
      <w:r w:rsidRPr="00BA40F7">
        <w:rPr>
          <w:rFonts w:ascii="Arial" w:hAnsi="Arial" w:cs="Arial"/>
          <w:color w:val="000000" w:themeColor="text1"/>
          <w:sz w:val="22"/>
          <w:szCs w:val="22"/>
          <w:lang w:val="es-ES" w:eastAsia="es-ES_tradnl"/>
        </w:rPr>
        <w:t xml:space="preserve"> del </w:t>
      </w:r>
      <w:r w:rsidR="009323C1" w:rsidRPr="00BA40F7">
        <w:rPr>
          <w:rFonts w:ascii="Arial" w:hAnsi="Arial" w:cs="Arial"/>
          <w:color w:val="000000" w:themeColor="text1"/>
          <w:sz w:val="22"/>
          <w:szCs w:val="22"/>
          <w:lang w:val="es-ES" w:eastAsia="es-ES_tradnl"/>
        </w:rPr>
        <w:t>14 de enero de 2020</w:t>
      </w:r>
      <w:r w:rsidRPr="00BA40F7">
        <w:rPr>
          <w:rFonts w:ascii="Arial" w:hAnsi="Arial" w:cs="Arial"/>
          <w:color w:val="000000" w:themeColor="text1"/>
          <w:sz w:val="22"/>
          <w:szCs w:val="22"/>
          <w:lang w:val="es-ES" w:eastAsia="es-ES_tradnl"/>
        </w:rPr>
        <w:t xml:space="preserve">, el 30 de agosto de 2019 finalizó el traslado del personal que laboraba en la sede </w:t>
      </w:r>
      <w:r w:rsidR="00B73C9B" w:rsidRPr="00BA40F7">
        <w:rPr>
          <w:rFonts w:ascii="Arial" w:hAnsi="Arial" w:cs="Arial"/>
          <w:color w:val="000000" w:themeColor="text1"/>
          <w:sz w:val="22"/>
          <w:szCs w:val="22"/>
          <w:lang w:val="es-ES" w:eastAsia="es-ES_tradnl"/>
        </w:rPr>
        <w:t>o</w:t>
      </w:r>
      <w:r w:rsidRPr="00BA40F7">
        <w:rPr>
          <w:rFonts w:ascii="Arial" w:hAnsi="Arial" w:cs="Arial"/>
          <w:color w:val="000000" w:themeColor="text1"/>
          <w:sz w:val="22"/>
          <w:szCs w:val="22"/>
          <w:lang w:val="es-ES" w:eastAsia="es-ES_tradnl"/>
        </w:rPr>
        <w:t>perativa Av. 3ra a</w:t>
      </w:r>
      <w:r w:rsidR="00DC13DA" w:rsidRPr="00BA40F7">
        <w:rPr>
          <w:rFonts w:ascii="Arial" w:hAnsi="Arial" w:cs="Arial"/>
          <w:color w:val="000000" w:themeColor="text1"/>
          <w:sz w:val="22"/>
          <w:szCs w:val="22"/>
          <w:lang w:val="es-ES" w:eastAsia="es-ES_tradnl"/>
        </w:rPr>
        <w:t xml:space="preserve"> l</w:t>
      </w:r>
      <w:r w:rsidR="00EB5AC0" w:rsidRPr="00BA40F7">
        <w:rPr>
          <w:rFonts w:ascii="Arial" w:hAnsi="Arial" w:cs="Arial"/>
          <w:color w:val="000000" w:themeColor="text1"/>
          <w:sz w:val="22"/>
          <w:szCs w:val="22"/>
          <w:lang w:val="es-ES" w:eastAsia="es-ES_tradnl"/>
        </w:rPr>
        <w:t xml:space="preserve">a nueva sede operativa </w:t>
      </w:r>
      <w:r w:rsidR="00150F0A" w:rsidRPr="00BA40F7">
        <w:rPr>
          <w:rFonts w:ascii="Arial" w:hAnsi="Arial" w:cs="Arial"/>
          <w:color w:val="000000" w:themeColor="text1"/>
          <w:sz w:val="22"/>
          <w:szCs w:val="22"/>
          <w:lang w:val="es-ES" w:eastAsia="es-ES_tradnl"/>
        </w:rPr>
        <w:t xml:space="preserve">“La Elvira” </w:t>
      </w:r>
      <w:r w:rsidR="00052C43" w:rsidRPr="00BA40F7">
        <w:rPr>
          <w:rFonts w:ascii="Arial" w:hAnsi="Arial" w:cs="Arial"/>
          <w:color w:val="000000" w:themeColor="text1"/>
          <w:sz w:val="22"/>
          <w:szCs w:val="22"/>
          <w:lang w:val="es-ES" w:eastAsia="es-ES_tradnl"/>
        </w:rPr>
        <w:t>ubicada en</w:t>
      </w:r>
      <w:r w:rsidR="00EB5AC0" w:rsidRPr="00BA40F7">
        <w:rPr>
          <w:rFonts w:ascii="Arial" w:hAnsi="Arial" w:cs="Arial"/>
          <w:color w:val="000000" w:themeColor="text1"/>
          <w:sz w:val="22"/>
          <w:szCs w:val="22"/>
          <w:lang w:val="es-ES" w:eastAsia="es-ES_tradnl"/>
        </w:rPr>
        <w:t xml:space="preserve"> la calle 22 D Nro. 120-40, localidad Fontibón</w:t>
      </w:r>
      <w:r w:rsidR="00CB03EC" w:rsidRPr="00BA40F7">
        <w:rPr>
          <w:rFonts w:ascii="Arial" w:hAnsi="Arial" w:cs="Arial"/>
          <w:color w:val="000000" w:themeColor="text1"/>
          <w:sz w:val="22"/>
          <w:szCs w:val="22"/>
          <w:lang w:val="es-ES" w:eastAsia="es-ES_tradnl"/>
        </w:rPr>
        <w:t>.</w:t>
      </w:r>
    </w:p>
    <w:p w14:paraId="6E6076B8" w14:textId="77777777" w:rsidR="00654014" w:rsidRPr="00BA40F7" w:rsidRDefault="00654014" w:rsidP="00EB5AC0">
      <w:pPr>
        <w:rPr>
          <w:rFonts w:ascii="Arial" w:hAnsi="Arial" w:cs="Arial"/>
          <w:color w:val="000000" w:themeColor="text1"/>
          <w:sz w:val="22"/>
          <w:szCs w:val="22"/>
          <w:lang w:val="es-ES" w:eastAsia="es-ES_tradnl"/>
        </w:rPr>
      </w:pPr>
      <w:r w:rsidRPr="00BA40F7">
        <w:rPr>
          <w:rFonts w:ascii="Arial" w:hAnsi="Arial" w:cs="Arial"/>
          <w:color w:val="000000" w:themeColor="text1"/>
          <w:sz w:val="22"/>
          <w:szCs w:val="22"/>
          <w:lang w:val="es-ES" w:eastAsia="es-ES_tradnl"/>
        </w:rPr>
        <w:tab/>
      </w:r>
    </w:p>
    <w:p w14:paraId="05B759E6" w14:textId="6B91DD8B" w:rsidR="00835DF7" w:rsidRPr="00BA40F7" w:rsidRDefault="00835DF7" w:rsidP="00835DF7">
      <w:pPr>
        <w:rPr>
          <w:rFonts w:ascii="Arial" w:hAnsi="Arial" w:cs="Arial"/>
          <w:bCs/>
          <w:color w:val="000000" w:themeColor="text1"/>
          <w:sz w:val="22"/>
          <w:szCs w:val="22"/>
          <w:lang w:val="es-ES" w:eastAsia="es-ES_tradnl"/>
        </w:rPr>
      </w:pPr>
      <w:r w:rsidRPr="00BA40F7">
        <w:rPr>
          <w:rFonts w:ascii="Arial" w:hAnsi="Arial" w:cs="Arial"/>
          <w:bCs/>
          <w:color w:val="000000" w:themeColor="text1"/>
          <w:sz w:val="22"/>
          <w:szCs w:val="22"/>
          <w:lang w:val="es-ES" w:eastAsia="es-ES_tradnl"/>
        </w:rPr>
        <w:t xml:space="preserve">Las obligaciones y derechos sobre el arrendamiento del inmueble se </w:t>
      </w:r>
      <w:r w:rsidR="00B266F2" w:rsidRPr="00BA40F7">
        <w:rPr>
          <w:rFonts w:ascii="Arial" w:hAnsi="Arial" w:cs="Arial"/>
          <w:bCs/>
          <w:color w:val="000000" w:themeColor="text1"/>
          <w:sz w:val="22"/>
          <w:szCs w:val="22"/>
          <w:lang w:val="es-ES" w:eastAsia="es-ES_tradnl"/>
        </w:rPr>
        <w:t>pactaron</w:t>
      </w:r>
      <w:r w:rsidRPr="00BA40F7">
        <w:rPr>
          <w:rFonts w:ascii="Arial" w:hAnsi="Arial" w:cs="Arial"/>
          <w:bCs/>
          <w:color w:val="000000" w:themeColor="text1"/>
          <w:sz w:val="22"/>
          <w:szCs w:val="22"/>
          <w:lang w:val="es-ES" w:eastAsia="es-ES_tradnl"/>
        </w:rPr>
        <w:t xml:space="preserve"> en el contrato 526 de 2018; a continuación, se identifican las generalidades:</w:t>
      </w:r>
    </w:p>
    <w:p w14:paraId="55ED2138" w14:textId="77777777" w:rsidR="00DE4223" w:rsidRPr="00BA40F7" w:rsidRDefault="00DE4223" w:rsidP="00835DF7">
      <w:pPr>
        <w:rPr>
          <w:rFonts w:ascii="Arial" w:hAnsi="Arial" w:cs="Arial"/>
          <w:bCs/>
          <w:color w:val="000000" w:themeColor="text1"/>
          <w:sz w:val="22"/>
          <w:szCs w:val="22"/>
          <w:lang w:val="es-ES" w:eastAsia="es-ES_tradnl"/>
        </w:rPr>
      </w:pPr>
    </w:p>
    <w:p w14:paraId="05A4D739" w14:textId="1BDD4B8E" w:rsidR="00D669A2" w:rsidRPr="00BA40F7" w:rsidRDefault="005B5EC4" w:rsidP="00E95B66">
      <w:pPr>
        <w:jc w:val="center"/>
        <w:rPr>
          <w:rFonts w:ascii="Arial" w:hAnsi="Arial" w:cs="Arial"/>
          <w:color w:val="000000" w:themeColor="text1"/>
          <w:sz w:val="22"/>
          <w:szCs w:val="22"/>
          <w:lang w:val="es-ES" w:eastAsia="es-ES_tradnl"/>
        </w:rPr>
      </w:pPr>
      <w:r w:rsidRPr="00BA40F7">
        <w:rPr>
          <w:rFonts w:ascii="Arial" w:hAnsi="Arial" w:cs="Arial"/>
          <w:noProof/>
          <w:color w:val="000000" w:themeColor="text1"/>
          <w:sz w:val="22"/>
          <w:szCs w:val="22"/>
          <w:lang w:val="es-ES"/>
        </w:rPr>
        <mc:AlternateContent>
          <mc:Choice Requires="wps">
            <w:drawing>
              <wp:anchor distT="0" distB="0" distL="114300" distR="114300" simplePos="0" relativeHeight="251490816" behindDoc="0" locked="0" layoutInCell="1" allowOverlap="1" wp14:anchorId="4E0217D1" wp14:editId="7A30BE03">
                <wp:simplePos x="0" y="0"/>
                <wp:positionH relativeFrom="margin">
                  <wp:align>center</wp:align>
                </wp:positionH>
                <wp:positionV relativeFrom="paragraph">
                  <wp:posOffset>1461592</wp:posOffset>
                </wp:positionV>
                <wp:extent cx="5743575" cy="190195"/>
                <wp:effectExtent l="0" t="0" r="0" b="635"/>
                <wp:wrapNone/>
                <wp:docPr id="54" name="Cuadro de texto 54"/>
                <wp:cNvGraphicFramePr/>
                <a:graphic xmlns:a="http://schemas.openxmlformats.org/drawingml/2006/main">
                  <a:graphicData uri="http://schemas.microsoft.com/office/word/2010/wordprocessingShape">
                    <wps:wsp>
                      <wps:cNvSpPr txBox="1"/>
                      <wps:spPr>
                        <a:xfrm>
                          <a:off x="0" y="0"/>
                          <a:ext cx="5743575" cy="190195"/>
                        </a:xfrm>
                        <a:prstGeom prst="rect">
                          <a:avLst/>
                        </a:prstGeom>
                        <a:noFill/>
                        <a:ln w="6350">
                          <a:noFill/>
                        </a:ln>
                      </wps:spPr>
                      <wps:txbx>
                        <w:txbxContent>
                          <w:p w14:paraId="3BD5027A" w14:textId="59D12A9D" w:rsidR="00582B4A" w:rsidRDefault="00582B4A">
                            <w:r w:rsidRPr="0013254A">
                              <w:rPr>
                                <w:rFonts w:ascii="Arial" w:hAnsi="Arial" w:cs="Arial"/>
                                <w:sz w:val="16"/>
                                <w:szCs w:val="16"/>
                                <w:lang w:val="es-ES" w:eastAsia="es-ES_tradnl"/>
                              </w:rPr>
                              <w:t xml:space="preserve">Fuente: </w:t>
                            </w:r>
                            <w:r>
                              <w:rPr>
                                <w:rFonts w:ascii="Arial" w:hAnsi="Arial" w:cs="Arial"/>
                                <w:sz w:val="16"/>
                                <w:szCs w:val="16"/>
                                <w:lang w:val="es-ES" w:eastAsia="es-ES_tradnl"/>
                              </w:rPr>
                              <w:t>matriz de contratos descargada de OneDrive, cuyo administrador es el proceso de Gestión Contractual.</w:t>
                            </w:r>
                            <w:r w:rsidRPr="00320AA4">
                              <w:rPr>
                                <w:rFonts w:ascii="Arial" w:hAnsi="Arial" w:cs="Arial"/>
                                <w:sz w:val="16"/>
                                <w:szCs w:val="16"/>
                                <w:highlight w:val="green"/>
                                <w:lang w:val="es-ES" w:eastAsia="es-ES_tradnl"/>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E0217D1" id="_x0000_t202" coordsize="21600,21600" o:spt="202" path="m,l,21600r21600,l21600,xe">
                <v:stroke joinstyle="miter"/>
                <v:path gradientshapeok="t" o:connecttype="rect"/>
              </v:shapetype>
              <v:shape id="Cuadro de texto 54" o:spid="_x0000_s1026" type="#_x0000_t202" style="position:absolute;left:0;text-align:left;margin-left:0;margin-top:115.1pt;width:452.25pt;height:15pt;z-index:2514908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" filled="f" stroked="f" strokeweight=".5pt">
                <v:textbox>
                  <w:txbxContent>
                    <w:p w14:paraId="3BD5027A" w14:textId="59D12A9D" w:rsidR="00582B4A" w:rsidRDefault="00582B4A">
                      <w:r w:rsidRPr="0013254A">
                        <w:rPr>
                          <w:rFonts w:ascii="Arial" w:hAnsi="Arial" w:cs="Arial"/>
                          <w:sz w:val="16"/>
                          <w:szCs w:val="16"/>
                          <w:lang w:val="es-ES" w:eastAsia="es-ES_tradnl"/>
                        </w:rPr>
                        <w:t xml:space="preserve">Fuente: </w:t>
                      </w:r>
                      <w:r>
                        <w:rPr>
                          <w:rFonts w:ascii="Arial" w:hAnsi="Arial" w:cs="Arial"/>
                          <w:sz w:val="16"/>
                          <w:szCs w:val="16"/>
                          <w:lang w:val="es-ES" w:eastAsia="es-ES_tradnl"/>
                        </w:rPr>
                        <w:t>matriz de contratos descargada de OneDrive, cuyo administrador es el proceso de Gestión Contractual.</w:t>
                      </w:r>
                      <w:r w:rsidRPr="00320AA4">
                        <w:rPr>
                          <w:rFonts w:ascii="Arial" w:hAnsi="Arial" w:cs="Arial"/>
                          <w:sz w:val="16"/>
                          <w:szCs w:val="16"/>
                          <w:highlight w:val="green"/>
                          <w:lang w:val="es-ES" w:eastAsia="es-ES_tradnl"/>
                        </w:rPr>
                        <w:t xml:space="preserve"> </w:t>
                      </w:r>
                    </w:p>
                  </w:txbxContent>
                </v:textbox>
                <w10:wrap anchorx="margin"/>
              </v:shape>
            </w:pict>
          </mc:Fallback>
        </mc:AlternateContent>
      </w:r>
      <w:r w:rsidRPr="005B5EC4">
        <w:rPr>
          <w:noProof/>
        </w:rPr>
        <w:drawing>
          <wp:inline distT="0" distB="0" distL="0" distR="0" wp14:anchorId="56427F05" wp14:editId="74B4E1DF">
            <wp:extent cx="2450592" cy="1463173"/>
            <wp:effectExtent l="0" t="0" r="6985" b="3810"/>
            <wp:docPr id="88" name="Imagen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65577" cy="1472120"/>
                    </a:xfrm>
                    <a:prstGeom prst="rect">
                      <a:avLst/>
                    </a:prstGeom>
                    <a:noFill/>
                    <a:ln>
                      <a:noFill/>
                    </a:ln>
                  </pic:spPr>
                </pic:pic>
              </a:graphicData>
            </a:graphic>
          </wp:inline>
        </w:drawing>
      </w:r>
      <w:r w:rsidR="00C171EB" w:rsidRPr="00BA40F7">
        <w:rPr>
          <w:rFonts w:ascii="Arial" w:hAnsi="Arial" w:cs="Arial"/>
          <w:color w:val="000000" w:themeColor="text1"/>
          <w:sz w:val="22"/>
          <w:szCs w:val="22"/>
          <w:lang w:val="es-ES" w:eastAsia="es-ES_tradnl"/>
        </w:rPr>
        <w:tab/>
      </w:r>
    </w:p>
    <w:p w14:paraId="55581CFA" w14:textId="77777777" w:rsidR="006C596F" w:rsidRPr="00BA40F7" w:rsidRDefault="006C596F" w:rsidP="00697FCF">
      <w:pPr>
        <w:rPr>
          <w:rFonts w:ascii="Arial" w:hAnsi="Arial" w:cs="Arial"/>
          <w:bCs/>
          <w:color w:val="000000" w:themeColor="text1"/>
          <w:sz w:val="22"/>
          <w:szCs w:val="22"/>
          <w:lang w:val="es-ES" w:eastAsia="es-ES_tradnl"/>
        </w:rPr>
      </w:pPr>
    </w:p>
    <w:p w14:paraId="68551A7D" w14:textId="77777777" w:rsidR="006C596F" w:rsidRPr="00BA40F7" w:rsidRDefault="006C596F" w:rsidP="00697FCF">
      <w:pPr>
        <w:rPr>
          <w:rFonts w:ascii="Arial" w:hAnsi="Arial" w:cs="Arial"/>
          <w:bCs/>
          <w:color w:val="000000" w:themeColor="text1"/>
          <w:sz w:val="22"/>
          <w:szCs w:val="22"/>
          <w:lang w:val="es-ES" w:eastAsia="es-ES_tradnl"/>
        </w:rPr>
      </w:pPr>
    </w:p>
    <w:p w14:paraId="4EBF6739" w14:textId="305C8488" w:rsidR="00697FCF" w:rsidRPr="00BA40F7" w:rsidRDefault="00697FCF" w:rsidP="00697FCF">
      <w:pPr>
        <w:rPr>
          <w:rFonts w:ascii="Arial" w:hAnsi="Arial" w:cs="Arial"/>
          <w:bCs/>
          <w:i/>
          <w:color w:val="000000" w:themeColor="text1"/>
          <w:sz w:val="22"/>
          <w:szCs w:val="22"/>
          <w:lang w:val="es-ES" w:eastAsia="es-ES_tradnl"/>
        </w:rPr>
      </w:pPr>
      <w:r w:rsidRPr="00BA40F7">
        <w:rPr>
          <w:rFonts w:ascii="Arial" w:hAnsi="Arial" w:cs="Arial"/>
          <w:bCs/>
          <w:color w:val="000000" w:themeColor="text1"/>
          <w:sz w:val="22"/>
          <w:szCs w:val="22"/>
          <w:lang w:val="es-ES" w:eastAsia="es-ES_tradnl"/>
        </w:rPr>
        <w:t>Los gastos por arrendamiento inmobiliario de entidad se justificaron</w:t>
      </w:r>
      <w:r w:rsidR="00D56C2A" w:rsidRPr="00BA40F7">
        <w:rPr>
          <w:rFonts w:ascii="Arial" w:hAnsi="Arial" w:cs="Arial"/>
          <w:bCs/>
          <w:color w:val="000000" w:themeColor="text1"/>
          <w:sz w:val="22"/>
          <w:szCs w:val="22"/>
          <w:lang w:val="es-ES" w:eastAsia="es-ES_tradnl"/>
        </w:rPr>
        <w:t>,</w:t>
      </w:r>
      <w:r w:rsidRPr="00BA40F7">
        <w:rPr>
          <w:rFonts w:ascii="Arial" w:hAnsi="Arial" w:cs="Arial"/>
          <w:bCs/>
          <w:color w:val="000000" w:themeColor="text1"/>
          <w:sz w:val="22"/>
          <w:szCs w:val="22"/>
          <w:lang w:val="es-ES" w:eastAsia="es-ES_tradnl"/>
        </w:rPr>
        <w:t xml:space="preserve"> </w:t>
      </w:r>
      <w:r w:rsidR="00D56C2A" w:rsidRPr="00BA40F7">
        <w:rPr>
          <w:rFonts w:ascii="Arial" w:hAnsi="Arial" w:cs="Arial"/>
          <w:bCs/>
          <w:color w:val="000000" w:themeColor="text1"/>
          <w:sz w:val="22"/>
          <w:szCs w:val="22"/>
          <w:lang w:val="es-ES" w:eastAsia="es-ES_tradnl"/>
        </w:rPr>
        <w:t xml:space="preserve">por el traslado de la sede </w:t>
      </w:r>
      <w:r w:rsidRPr="00BA40F7">
        <w:rPr>
          <w:rFonts w:ascii="Arial" w:hAnsi="Arial" w:cs="Arial"/>
          <w:bCs/>
          <w:color w:val="000000" w:themeColor="text1"/>
          <w:sz w:val="22"/>
          <w:szCs w:val="22"/>
          <w:lang w:val="es-ES" w:eastAsia="es-ES_tradnl"/>
        </w:rPr>
        <w:t xml:space="preserve">a partir de la </w:t>
      </w:r>
      <w:r w:rsidR="006D1596" w:rsidRPr="00BA40F7">
        <w:rPr>
          <w:rFonts w:ascii="Arial" w:hAnsi="Arial" w:cs="Arial"/>
          <w:bCs/>
          <w:color w:val="000000" w:themeColor="text1"/>
          <w:sz w:val="22"/>
          <w:szCs w:val="22"/>
          <w:lang w:val="es-ES" w:eastAsia="es-ES_tradnl"/>
        </w:rPr>
        <w:t>“</w:t>
      </w:r>
      <w:r w:rsidRPr="00BA40F7">
        <w:rPr>
          <w:rFonts w:ascii="Arial" w:hAnsi="Arial" w:cs="Arial"/>
          <w:bCs/>
          <w:i/>
          <w:color w:val="000000" w:themeColor="text1"/>
          <w:sz w:val="22"/>
          <w:szCs w:val="22"/>
          <w:lang w:val="es-ES" w:eastAsia="es-ES_tradnl"/>
        </w:rPr>
        <w:t xml:space="preserve">Sentencia del 23 de julio de 2015 del Tribunal Administrativo </w:t>
      </w:r>
      <w:r w:rsidR="006D1596" w:rsidRPr="00BA40F7">
        <w:rPr>
          <w:rFonts w:ascii="Arial" w:hAnsi="Arial" w:cs="Arial"/>
          <w:bCs/>
          <w:i/>
          <w:color w:val="000000" w:themeColor="text1"/>
          <w:sz w:val="22"/>
          <w:szCs w:val="22"/>
          <w:lang w:val="es-ES" w:eastAsia="es-ES_tradnl"/>
        </w:rPr>
        <w:t xml:space="preserve">de Cundinamarca, sección primera y la cual quedo ejecutoriada el 13 de abril </w:t>
      </w:r>
      <w:r w:rsidRPr="00BA40F7">
        <w:rPr>
          <w:rFonts w:ascii="Arial" w:hAnsi="Arial" w:cs="Arial"/>
          <w:bCs/>
          <w:i/>
          <w:color w:val="000000" w:themeColor="text1"/>
          <w:sz w:val="22"/>
          <w:szCs w:val="22"/>
          <w:lang w:val="es-ES" w:eastAsia="es-ES_tradnl"/>
        </w:rPr>
        <w:t xml:space="preserve">de </w:t>
      </w:r>
      <w:r w:rsidR="006D1596" w:rsidRPr="00BA40F7">
        <w:rPr>
          <w:rFonts w:ascii="Arial" w:hAnsi="Arial" w:cs="Arial"/>
          <w:bCs/>
          <w:i/>
          <w:color w:val="000000" w:themeColor="text1"/>
          <w:sz w:val="22"/>
          <w:szCs w:val="22"/>
          <w:lang w:val="es-ES" w:eastAsia="es-ES_tradnl"/>
        </w:rPr>
        <w:t>2018 según notificación por estado</w:t>
      </w:r>
      <w:r w:rsidR="00052C43" w:rsidRPr="00BA40F7">
        <w:rPr>
          <w:rFonts w:ascii="Arial" w:hAnsi="Arial" w:cs="Arial"/>
          <w:bCs/>
          <w:i/>
          <w:color w:val="000000" w:themeColor="text1"/>
          <w:sz w:val="22"/>
          <w:szCs w:val="22"/>
          <w:lang w:val="es-ES" w:eastAsia="es-ES_tradnl"/>
        </w:rPr>
        <w:t xml:space="preserve"> del</w:t>
      </w:r>
      <w:r w:rsidR="006D1596" w:rsidRPr="00BA40F7">
        <w:rPr>
          <w:rFonts w:ascii="Arial" w:hAnsi="Arial" w:cs="Arial"/>
          <w:bCs/>
          <w:i/>
          <w:color w:val="000000" w:themeColor="text1"/>
          <w:sz w:val="22"/>
          <w:szCs w:val="22"/>
          <w:lang w:val="es-ES" w:eastAsia="es-ES_tradnl"/>
        </w:rPr>
        <w:t xml:space="preserve"> 10 de abril del mismo año</w:t>
      </w:r>
      <w:r w:rsidR="00052C43" w:rsidRPr="00BA40F7">
        <w:rPr>
          <w:rFonts w:ascii="Arial" w:hAnsi="Arial" w:cs="Arial"/>
          <w:bCs/>
          <w:i/>
          <w:color w:val="000000" w:themeColor="text1"/>
          <w:sz w:val="22"/>
          <w:szCs w:val="22"/>
          <w:lang w:val="es-ES" w:eastAsia="es-ES_tradnl"/>
        </w:rPr>
        <w:t>;</w:t>
      </w:r>
      <w:r w:rsidR="006D1596" w:rsidRPr="00BA40F7">
        <w:rPr>
          <w:rFonts w:ascii="Arial" w:hAnsi="Arial" w:cs="Arial"/>
          <w:bCs/>
          <w:i/>
          <w:color w:val="000000" w:themeColor="text1"/>
          <w:sz w:val="22"/>
          <w:szCs w:val="22"/>
          <w:lang w:val="es-ES" w:eastAsia="es-ES_tradnl"/>
        </w:rPr>
        <w:t xml:space="preserve"> </w:t>
      </w:r>
      <w:r w:rsidR="00052C43" w:rsidRPr="00BA40F7">
        <w:rPr>
          <w:rFonts w:ascii="Arial" w:hAnsi="Arial" w:cs="Arial"/>
          <w:bCs/>
          <w:color w:val="000000" w:themeColor="text1"/>
          <w:sz w:val="22"/>
          <w:szCs w:val="22"/>
          <w:lang w:val="es-ES" w:eastAsia="es-ES_tradnl"/>
        </w:rPr>
        <w:t>Por lo anterior,</w:t>
      </w:r>
      <w:r w:rsidR="00052C43" w:rsidRPr="00BA40F7">
        <w:rPr>
          <w:rFonts w:ascii="Arial" w:hAnsi="Arial" w:cs="Arial"/>
          <w:bCs/>
          <w:i/>
          <w:color w:val="000000" w:themeColor="text1"/>
          <w:sz w:val="22"/>
          <w:szCs w:val="22"/>
          <w:lang w:val="es-ES" w:eastAsia="es-ES_tradnl"/>
        </w:rPr>
        <w:t xml:space="preserve"> </w:t>
      </w:r>
      <w:r w:rsidR="006D1596" w:rsidRPr="00BA40F7">
        <w:rPr>
          <w:rFonts w:ascii="Arial" w:hAnsi="Arial" w:cs="Arial"/>
          <w:bCs/>
          <w:i/>
          <w:color w:val="000000" w:themeColor="text1"/>
          <w:sz w:val="22"/>
          <w:szCs w:val="22"/>
          <w:lang w:val="es-ES" w:eastAsia="es-ES_tradnl"/>
        </w:rPr>
        <w:t>se hace necesario iniciar el proceso de reubicación de la Sede Operativa de la UAERMV que permita continuar con el cumplimiento de su naturaleza misional, sino además de permitir el adecuado desarrollo urbanístico de la ciudad de Bogotá, realizando la entrega del predio actual para que las entidades distritales articuladas, desarrollen el proyecto establecido en el Decreto 214 de 2007”</w:t>
      </w:r>
      <w:r w:rsidR="006D1596" w:rsidRPr="00BA40F7">
        <w:rPr>
          <w:rStyle w:val="Refdenotaalpie"/>
          <w:rFonts w:ascii="Arial" w:hAnsi="Arial" w:cs="Arial"/>
          <w:bCs/>
          <w:i/>
          <w:color w:val="000000" w:themeColor="text1"/>
          <w:sz w:val="22"/>
          <w:szCs w:val="22"/>
          <w:lang w:val="es-ES" w:eastAsia="es-ES_tradnl"/>
        </w:rPr>
        <w:footnoteReference w:id="2"/>
      </w:r>
      <w:r w:rsidRPr="00BA40F7">
        <w:rPr>
          <w:rFonts w:ascii="Arial" w:hAnsi="Arial" w:cs="Arial"/>
          <w:bCs/>
          <w:i/>
          <w:color w:val="000000" w:themeColor="text1"/>
          <w:sz w:val="22"/>
          <w:szCs w:val="22"/>
          <w:lang w:val="es-ES" w:eastAsia="es-ES_tradnl"/>
        </w:rPr>
        <w:t xml:space="preserve">. </w:t>
      </w:r>
    </w:p>
    <w:p w14:paraId="1A4308D8" w14:textId="77777777" w:rsidR="00697FCF" w:rsidRPr="00BA40F7" w:rsidRDefault="00697FCF" w:rsidP="00835DF7">
      <w:pPr>
        <w:rPr>
          <w:rFonts w:ascii="Arial" w:hAnsi="Arial" w:cs="Arial"/>
          <w:color w:val="000000" w:themeColor="text1"/>
          <w:sz w:val="22"/>
          <w:szCs w:val="22"/>
          <w:lang w:val="es-ES" w:eastAsia="es-ES_tradnl"/>
        </w:rPr>
      </w:pPr>
    </w:p>
    <w:p w14:paraId="169D852C" w14:textId="0CE6CE72" w:rsidR="00DC13DA" w:rsidRPr="00BA40F7" w:rsidRDefault="00FE5CE2" w:rsidP="00835DF7">
      <w:pPr>
        <w:rPr>
          <w:rFonts w:ascii="Arial" w:hAnsi="Arial" w:cs="Arial"/>
          <w:color w:val="000000" w:themeColor="text1"/>
          <w:sz w:val="22"/>
          <w:szCs w:val="22"/>
          <w:lang w:val="es-ES" w:eastAsia="es-ES_tradnl"/>
        </w:rPr>
      </w:pPr>
      <w:r w:rsidRPr="00BA40F7">
        <w:rPr>
          <w:rFonts w:ascii="Arial" w:hAnsi="Arial" w:cs="Arial"/>
          <w:color w:val="000000" w:themeColor="text1"/>
          <w:sz w:val="22"/>
          <w:szCs w:val="22"/>
          <w:lang w:val="es-ES" w:eastAsia="es-ES_tradnl"/>
        </w:rPr>
        <w:t>L</w:t>
      </w:r>
      <w:r w:rsidR="00835DF7" w:rsidRPr="00BA40F7">
        <w:rPr>
          <w:rFonts w:ascii="Arial" w:hAnsi="Arial" w:cs="Arial"/>
          <w:color w:val="000000" w:themeColor="text1"/>
          <w:sz w:val="22"/>
          <w:szCs w:val="22"/>
          <w:lang w:val="es-ES" w:eastAsia="es-ES_tradnl"/>
        </w:rPr>
        <w:t>a administración comunic</w:t>
      </w:r>
      <w:r w:rsidR="00D56C2A" w:rsidRPr="00BA40F7">
        <w:rPr>
          <w:rFonts w:ascii="Arial" w:hAnsi="Arial" w:cs="Arial"/>
          <w:color w:val="000000" w:themeColor="text1"/>
          <w:sz w:val="22"/>
          <w:szCs w:val="22"/>
          <w:lang w:val="es-ES" w:eastAsia="es-ES_tradnl"/>
        </w:rPr>
        <w:t>ó</w:t>
      </w:r>
      <w:r w:rsidR="00835DF7" w:rsidRPr="00BA40F7">
        <w:rPr>
          <w:rFonts w:ascii="Arial" w:hAnsi="Arial" w:cs="Arial"/>
          <w:color w:val="000000" w:themeColor="text1"/>
          <w:sz w:val="22"/>
          <w:szCs w:val="22"/>
          <w:lang w:val="es-ES" w:eastAsia="es-ES_tradnl"/>
        </w:rPr>
        <w:t xml:space="preserve"> que el traslado total </w:t>
      </w:r>
      <w:r w:rsidR="00CA325F" w:rsidRPr="00BA40F7">
        <w:rPr>
          <w:rFonts w:ascii="Arial" w:hAnsi="Arial" w:cs="Arial"/>
          <w:color w:val="000000" w:themeColor="text1"/>
          <w:sz w:val="22"/>
          <w:szCs w:val="22"/>
          <w:lang w:val="es-ES" w:eastAsia="es-ES_tradnl"/>
        </w:rPr>
        <w:t>de personal finaliz</w:t>
      </w:r>
      <w:r w:rsidR="005E6B46" w:rsidRPr="00BA40F7">
        <w:rPr>
          <w:rFonts w:ascii="Arial" w:hAnsi="Arial" w:cs="Arial"/>
          <w:color w:val="000000" w:themeColor="text1"/>
          <w:sz w:val="22"/>
          <w:szCs w:val="22"/>
          <w:lang w:val="es-ES" w:eastAsia="es-ES_tradnl"/>
        </w:rPr>
        <w:t>ó</w:t>
      </w:r>
      <w:r w:rsidR="00CA325F" w:rsidRPr="00BA40F7">
        <w:rPr>
          <w:rFonts w:ascii="Arial" w:hAnsi="Arial" w:cs="Arial"/>
          <w:color w:val="000000" w:themeColor="text1"/>
          <w:sz w:val="22"/>
          <w:szCs w:val="22"/>
          <w:lang w:val="es-ES" w:eastAsia="es-ES_tradnl"/>
        </w:rPr>
        <w:t xml:space="preserve"> el 30 de agosto de 2019 </w:t>
      </w:r>
      <w:r w:rsidR="00FC6629" w:rsidRPr="00BA40F7">
        <w:rPr>
          <w:rFonts w:ascii="Arial" w:hAnsi="Arial" w:cs="Arial"/>
          <w:color w:val="000000" w:themeColor="text1"/>
          <w:sz w:val="22"/>
          <w:szCs w:val="22"/>
          <w:lang w:val="es-ES" w:eastAsia="es-ES_tradnl"/>
        </w:rPr>
        <w:t xml:space="preserve">y </w:t>
      </w:r>
      <w:r w:rsidR="001F0AFC" w:rsidRPr="00BA40F7">
        <w:rPr>
          <w:rFonts w:ascii="Arial" w:hAnsi="Arial" w:cs="Arial"/>
          <w:color w:val="000000" w:themeColor="text1"/>
          <w:sz w:val="22"/>
          <w:szCs w:val="22"/>
          <w:lang w:val="es-ES" w:eastAsia="es-ES_tradnl"/>
        </w:rPr>
        <w:t>que</w:t>
      </w:r>
      <w:r w:rsidR="0057501E" w:rsidRPr="00BA40F7">
        <w:rPr>
          <w:rFonts w:ascii="Arial" w:hAnsi="Arial" w:cs="Arial"/>
          <w:color w:val="000000" w:themeColor="text1"/>
          <w:sz w:val="22"/>
          <w:szCs w:val="22"/>
          <w:lang w:val="es-ES" w:eastAsia="es-ES_tradnl"/>
        </w:rPr>
        <w:t xml:space="preserve"> </w:t>
      </w:r>
      <w:r w:rsidR="001879F2" w:rsidRPr="00BA40F7">
        <w:rPr>
          <w:rFonts w:ascii="Arial" w:hAnsi="Arial" w:cs="Arial"/>
          <w:color w:val="000000" w:themeColor="text1"/>
          <w:sz w:val="22"/>
          <w:szCs w:val="22"/>
          <w:lang w:val="es-ES" w:eastAsia="es-ES_tradnl"/>
        </w:rPr>
        <w:t xml:space="preserve">al </w:t>
      </w:r>
      <w:r w:rsidR="005F276E" w:rsidRPr="00BA40F7">
        <w:rPr>
          <w:rFonts w:ascii="Arial" w:hAnsi="Arial" w:cs="Arial"/>
          <w:color w:val="000000" w:themeColor="text1"/>
          <w:sz w:val="22"/>
          <w:szCs w:val="22"/>
          <w:lang w:val="es-ES" w:eastAsia="es-ES_tradnl"/>
        </w:rPr>
        <w:t>31</w:t>
      </w:r>
      <w:r w:rsidR="001879F2" w:rsidRPr="00BA40F7">
        <w:rPr>
          <w:rFonts w:ascii="Arial" w:hAnsi="Arial" w:cs="Arial"/>
          <w:color w:val="000000" w:themeColor="text1"/>
          <w:sz w:val="22"/>
          <w:szCs w:val="22"/>
          <w:lang w:val="es-ES" w:eastAsia="es-ES_tradnl"/>
        </w:rPr>
        <w:t xml:space="preserve"> de </w:t>
      </w:r>
      <w:r w:rsidR="005F276E" w:rsidRPr="00BA40F7">
        <w:rPr>
          <w:rFonts w:ascii="Arial" w:hAnsi="Arial" w:cs="Arial"/>
          <w:color w:val="000000" w:themeColor="text1"/>
          <w:sz w:val="22"/>
          <w:szCs w:val="22"/>
          <w:lang w:val="es-ES" w:eastAsia="es-ES_tradnl"/>
        </w:rPr>
        <w:t>marzo</w:t>
      </w:r>
      <w:r w:rsidR="001879F2" w:rsidRPr="00BA40F7">
        <w:rPr>
          <w:rFonts w:ascii="Arial" w:hAnsi="Arial" w:cs="Arial"/>
          <w:color w:val="000000" w:themeColor="text1"/>
          <w:sz w:val="22"/>
          <w:szCs w:val="22"/>
          <w:lang w:val="es-ES" w:eastAsia="es-ES_tradnl"/>
        </w:rPr>
        <w:t xml:space="preserve"> de 20</w:t>
      </w:r>
      <w:r w:rsidR="005F276E" w:rsidRPr="00BA40F7">
        <w:rPr>
          <w:rFonts w:ascii="Arial" w:hAnsi="Arial" w:cs="Arial"/>
          <w:color w:val="000000" w:themeColor="text1"/>
          <w:sz w:val="22"/>
          <w:szCs w:val="22"/>
          <w:lang w:val="es-ES" w:eastAsia="es-ES_tradnl"/>
        </w:rPr>
        <w:t>20</w:t>
      </w:r>
      <w:r w:rsidR="009C6999" w:rsidRPr="00BA40F7">
        <w:rPr>
          <w:rFonts w:ascii="Arial" w:hAnsi="Arial" w:cs="Arial"/>
          <w:color w:val="000000" w:themeColor="text1"/>
          <w:sz w:val="22"/>
          <w:szCs w:val="22"/>
          <w:lang w:val="es-ES" w:eastAsia="es-ES_tradnl"/>
        </w:rPr>
        <w:t xml:space="preserve">, </w:t>
      </w:r>
      <w:r w:rsidR="00820F06" w:rsidRPr="00BA40F7">
        <w:rPr>
          <w:rFonts w:ascii="Arial" w:hAnsi="Arial" w:cs="Arial"/>
          <w:color w:val="000000" w:themeColor="text1"/>
          <w:sz w:val="22"/>
          <w:szCs w:val="22"/>
          <w:lang w:val="es-ES" w:eastAsia="es-ES_tradnl"/>
        </w:rPr>
        <w:t>1</w:t>
      </w:r>
      <w:r w:rsidR="000F7802" w:rsidRPr="00BA40F7">
        <w:rPr>
          <w:rFonts w:ascii="Arial" w:hAnsi="Arial" w:cs="Arial"/>
          <w:color w:val="000000" w:themeColor="text1"/>
          <w:sz w:val="22"/>
          <w:szCs w:val="22"/>
          <w:lang w:val="es-ES" w:eastAsia="es-ES_tradnl"/>
        </w:rPr>
        <w:t>55</w:t>
      </w:r>
      <w:r w:rsidR="00820F06" w:rsidRPr="00BA40F7">
        <w:rPr>
          <w:rFonts w:ascii="Arial" w:hAnsi="Arial" w:cs="Arial"/>
          <w:color w:val="000000" w:themeColor="text1"/>
          <w:sz w:val="22"/>
          <w:szCs w:val="22"/>
          <w:lang w:val="es-ES" w:eastAsia="es-ES_tradnl"/>
        </w:rPr>
        <w:t xml:space="preserve"> </w:t>
      </w:r>
      <w:r w:rsidR="009C6999" w:rsidRPr="00BA40F7">
        <w:rPr>
          <w:rFonts w:ascii="Arial" w:hAnsi="Arial" w:cs="Arial"/>
          <w:color w:val="000000" w:themeColor="text1"/>
          <w:sz w:val="22"/>
          <w:szCs w:val="22"/>
          <w:lang w:val="es-ES" w:eastAsia="es-ES_tradnl"/>
        </w:rPr>
        <w:t xml:space="preserve">personas </w:t>
      </w:r>
      <w:r w:rsidR="00820F06" w:rsidRPr="00BA40F7">
        <w:rPr>
          <w:rFonts w:ascii="Arial" w:hAnsi="Arial" w:cs="Arial"/>
          <w:color w:val="000000" w:themeColor="text1"/>
          <w:sz w:val="22"/>
          <w:szCs w:val="22"/>
          <w:lang w:val="es-ES" w:eastAsia="es-ES_tradnl"/>
        </w:rPr>
        <w:t xml:space="preserve">estuvieron </w:t>
      </w:r>
      <w:r w:rsidR="001879F2" w:rsidRPr="00BA40F7">
        <w:rPr>
          <w:rFonts w:ascii="Arial" w:hAnsi="Arial" w:cs="Arial"/>
          <w:color w:val="000000" w:themeColor="text1"/>
          <w:sz w:val="22"/>
          <w:szCs w:val="22"/>
          <w:lang w:val="es-ES" w:eastAsia="es-ES_tradnl"/>
        </w:rPr>
        <w:t xml:space="preserve">ubicadas en </w:t>
      </w:r>
      <w:r w:rsidR="00F84D43" w:rsidRPr="00BA40F7">
        <w:rPr>
          <w:rFonts w:ascii="Arial" w:hAnsi="Arial" w:cs="Arial"/>
          <w:color w:val="000000" w:themeColor="text1"/>
          <w:sz w:val="22"/>
          <w:szCs w:val="22"/>
          <w:lang w:val="es-ES" w:eastAsia="es-ES_tradnl"/>
        </w:rPr>
        <w:t xml:space="preserve">esta </w:t>
      </w:r>
      <w:r w:rsidR="004515C3" w:rsidRPr="00BA40F7">
        <w:rPr>
          <w:rFonts w:ascii="Arial" w:hAnsi="Arial" w:cs="Arial"/>
          <w:color w:val="000000" w:themeColor="text1"/>
          <w:sz w:val="22"/>
          <w:szCs w:val="22"/>
          <w:lang w:val="es-ES" w:eastAsia="es-ES_tradnl"/>
        </w:rPr>
        <w:t>sede</w:t>
      </w:r>
      <w:r w:rsidR="000F7802" w:rsidRPr="00BA40F7">
        <w:rPr>
          <w:rFonts w:ascii="Arial" w:hAnsi="Arial" w:cs="Arial"/>
          <w:color w:val="000000" w:themeColor="text1"/>
          <w:sz w:val="22"/>
          <w:szCs w:val="22"/>
          <w:lang w:val="es-ES" w:eastAsia="es-ES_tradnl"/>
        </w:rPr>
        <w:t>, exceptuando los afiliados</w:t>
      </w:r>
      <w:r w:rsidR="00E84A30" w:rsidRPr="00BA40F7">
        <w:rPr>
          <w:rFonts w:ascii="Arial" w:hAnsi="Arial" w:cs="Arial"/>
          <w:color w:val="000000" w:themeColor="text1"/>
          <w:sz w:val="22"/>
          <w:szCs w:val="22"/>
          <w:lang w:val="es-ES" w:eastAsia="es-ES_tradnl"/>
        </w:rPr>
        <w:t xml:space="preserve"> al contrato sindical </w:t>
      </w:r>
      <w:r w:rsidR="00320AA4" w:rsidRPr="00BA40F7">
        <w:rPr>
          <w:rFonts w:ascii="Arial" w:hAnsi="Arial" w:cs="Arial"/>
          <w:color w:val="000000" w:themeColor="text1"/>
          <w:sz w:val="22"/>
          <w:szCs w:val="22"/>
          <w:lang w:val="es-ES" w:eastAsia="es-ES_tradnl"/>
        </w:rPr>
        <w:t>SINTRAUNIOBRAS</w:t>
      </w:r>
      <w:r w:rsidR="000F7802" w:rsidRPr="00BA40F7">
        <w:rPr>
          <w:rFonts w:ascii="Arial" w:hAnsi="Arial" w:cs="Arial"/>
          <w:color w:val="000000" w:themeColor="text1"/>
          <w:sz w:val="22"/>
          <w:szCs w:val="22"/>
          <w:lang w:val="es-ES" w:eastAsia="es-ES_tradnl"/>
        </w:rPr>
        <w:t xml:space="preserve">, </w:t>
      </w:r>
      <w:r w:rsidR="00E31E89" w:rsidRPr="00BA40F7">
        <w:rPr>
          <w:rFonts w:ascii="Arial" w:hAnsi="Arial" w:cs="Arial"/>
          <w:color w:val="000000" w:themeColor="text1"/>
          <w:sz w:val="22"/>
          <w:szCs w:val="22"/>
          <w:lang w:val="es-ES" w:eastAsia="es-ES_tradnl"/>
        </w:rPr>
        <w:t xml:space="preserve"> según la </w:t>
      </w:r>
      <w:r w:rsidR="001F0AFC" w:rsidRPr="00BA40F7">
        <w:rPr>
          <w:rFonts w:ascii="Arial" w:hAnsi="Arial" w:cs="Arial"/>
          <w:color w:val="000000" w:themeColor="text1"/>
          <w:sz w:val="22"/>
          <w:szCs w:val="22"/>
          <w:lang w:val="es-ES" w:eastAsia="es-ES_tradnl"/>
        </w:rPr>
        <w:t>siguiente distribución</w:t>
      </w:r>
      <w:r w:rsidR="00705667" w:rsidRPr="00BA40F7">
        <w:rPr>
          <w:rStyle w:val="Refdenotaalpie"/>
          <w:rFonts w:ascii="Arial" w:hAnsi="Arial" w:cs="Arial"/>
          <w:color w:val="000000" w:themeColor="text1"/>
          <w:sz w:val="22"/>
          <w:szCs w:val="22"/>
          <w:lang w:val="es-ES" w:eastAsia="es-ES_tradnl"/>
        </w:rPr>
        <w:footnoteReference w:id="3"/>
      </w:r>
      <w:r w:rsidR="00820F06" w:rsidRPr="00BA40F7">
        <w:rPr>
          <w:rFonts w:ascii="Arial" w:hAnsi="Arial" w:cs="Arial"/>
          <w:color w:val="000000" w:themeColor="text1"/>
          <w:sz w:val="22"/>
          <w:szCs w:val="22"/>
          <w:lang w:val="es-ES" w:eastAsia="es-ES_tradnl"/>
        </w:rPr>
        <w:t>:</w:t>
      </w:r>
    </w:p>
    <w:p w14:paraId="053DC2BC" w14:textId="3EFBEA7F" w:rsidR="00820F06" w:rsidRPr="00BA40F7" w:rsidRDefault="00820F06" w:rsidP="00835DF7">
      <w:pPr>
        <w:rPr>
          <w:rFonts w:ascii="Arial" w:hAnsi="Arial" w:cs="Arial"/>
          <w:color w:val="000000" w:themeColor="text1"/>
          <w:sz w:val="22"/>
          <w:szCs w:val="22"/>
          <w:lang w:val="es-ES" w:eastAsia="es-ES_tradnl"/>
        </w:rPr>
      </w:pPr>
    </w:p>
    <w:tbl>
      <w:tblPr>
        <w:tblStyle w:val="Tablaconcuadrcula"/>
        <w:tblW w:w="0" w:type="auto"/>
        <w:jc w:val="center"/>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ook w:val="04A0" w:firstRow="1" w:lastRow="0" w:firstColumn="1" w:lastColumn="0" w:noHBand="0" w:noVBand="1"/>
      </w:tblPr>
      <w:tblGrid>
        <w:gridCol w:w="4111"/>
        <w:gridCol w:w="4113"/>
      </w:tblGrid>
      <w:tr w:rsidR="00BA40F7" w:rsidRPr="00BA40F7" w14:paraId="37452BB2" w14:textId="77777777" w:rsidTr="005B5EC4">
        <w:trPr>
          <w:trHeight w:val="245"/>
          <w:jc w:val="center"/>
        </w:trPr>
        <w:tc>
          <w:tcPr>
            <w:tcW w:w="4111" w:type="dxa"/>
            <w:vAlign w:val="center"/>
          </w:tcPr>
          <w:p w14:paraId="21B179CE" w14:textId="77777777" w:rsidR="000F7802" w:rsidRPr="00BA40F7" w:rsidRDefault="000F7802" w:rsidP="00E373B0">
            <w:pPr>
              <w:autoSpaceDN w:val="0"/>
              <w:spacing w:after="120" w:line="276" w:lineRule="auto"/>
              <w:jc w:val="center"/>
              <w:rPr>
                <w:rFonts w:ascii="Arial" w:hAnsi="Arial" w:cs="Arial"/>
                <w:b/>
                <w:color w:val="000000" w:themeColor="text1"/>
                <w:sz w:val="22"/>
                <w:szCs w:val="22"/>
              </w:rPr>
            </w:pPr>
            <w:r w:rsidRPr="00BA40F7">
              <w:rPr>
                <w:rFonts w:ascii="Arial" w:hAnsi="Arial" w:cs="Arial"/>
                <w:b/>
                <w:color w:val="000000" w:themeColor="text1"/>
                <w:sz w:val="22"/>
                <w:szCs w:val="22"/>
              </w:rPr>
              <w:t>Sede</w:t>
            </w:r>
          </w:p>
        </w:tc>
        <w:tc>
          <w:tcPr>
            <w:tcW w:w="4113" w:type="dxa"/>
            <w:vAlign w:val="center"/>
          </w:tcPr>
          <w:p w14:paraId="309AA1FD" w14:textId="77777777" w:rsidR="000F7802" w:rsidRPr="00BA40F7" w:rsidRDefault="000F7802" w:rsidP="00E373B0">
            <w:pPr>
              <w:autoSpaceDN w:val="0"/>
              <w:spacing w:after="120" w:line="276" w:lineRule="auto"/>
              <w:jc w:val="center"/>
              <w:rPr>
                <w:rFonts w:ascii="Arial" w:hAnsi="Arial" w:cs="Arial"/>
                <w:b/>
                <w:color w:val="000000" w:themeColor="text1"/>
                <w:sz w:val="22"/>
                <w:szCs w:val="22"/>
              </w:rPr>
            </w:pPr>
            <w:r w:rsidRPr="00BA40F7">
              <w:rPr>
                <w:rFonts w:ascii="Arial" w:hAnsi="Arial" w:cs="Arial"/>
                <w:b/>
                <w:color w:val="000000" w:themeColor="text1"/>
                <w:sz w:val="22"/>
                <w:szCs w:val="22"/>
              </w:rPr>
              <w:t>No. de personas que laboran</w:t>
            </w:r>
          </w:p>
        </w:tc>
      </w:tr>
      <w:tr w:rsidR="00BA40F7" w:rsidRPr="00BA40F7" w14:paraId="7D64EDC3" w14:textId="77777777" w:rsidTr="00320AA4">
        <w:trPr>
          <w:trHeight w:val="249"/>
          <w:jc w:val="center"/>
        </w:trPr>
        <w:tc>
          <w:tcPr>
            <w:tcW w:w="4111" w:type="dxa"/>
          </w:tcPr>
          <w:p w14:paraId="73AA1BC2" w14:textId="77777777" w:rsidR="000F7802" w:rsidRPr="00BA40F7" w:rsidRDefault="000F7802" w:rsidP="00E373B0">
            <w:pPr>
              <w:autoSpaceDN w:val="0"/>
              <w:spacing w:after="120" w:line="276" w:lineRule="auto"/>
              <w:jc w:val="center"/>
              <w:rPr>
                <w:rFonts w:ascii="Arial" w:hAnsi="Arial" w:cs="Arial"/>
                <w:color w:val="000000" w:themeColor="text1"/>
                <w:sz w:val="22"/>
                <w:szCs w:val="22"/>
              </w:rPr>
            </w:pPr>
            <w:r w:rsidRPr="00BA40F7">
              <w:rPr>
                <w:rFonts w:ascii="Arial" w:hAnsi="Arial" w:cs="Arial"/>
                <w:color w:val="000000" w:themeColor="text1"/>
                <w:sz w:val="22"/>
                <w:szCs w:val="22"/>
              </w:rPr>
              <w:t>Sede Operativa La Elvira</w:t>
            </w:r>
          </w:p>
        </w:tc>
        <w:tc>
          <w:tcPr>
            <w:tcW w:w="4113" w:type="dxa"/>
          </w:tcPr>
          <w:p w14:paraId="5FF7E859" w14:textId="77777777" w:rsidR="000F7802" w:rsidRPr="00BA40F7" w:rsidRDefault="000F7802" w:rsidP="00F81D8B">
            <w:pPr>
              <w:autoSpaceDN w:val="0"/>
              <w:spacing w:line="276" w:lineRule="auto"/>
              <w:rPr>
                <w:rFonts w:ascii="Arial" w:hAnsi="Arial" w:cs="Arial"/>
                <w:color w:val="000000" w:themeColor="text1"/>
                <w:sz w:val="22"/>
                <w:szCs w:val="22"/>
              </w:rPr>
            </w:pPr>
            <w:r w:rsidRPr="00BA40F7">
              <w:rPr>
                <w:rFonts w:ascii="Arial" w:hAnsi="Arial" w:cs="Arial"/>
                <w:color w:val="000000" w:themeColor="text1"/>
                <w:sz w:val="22"/>
                <w:szCs w:val="22"/>
              </w:rPr>
              <w:t>Puestos de trabajo asignados: 121</w:t>
            </w:r>
          </w:p>
          <w:p w14:paraId="4499765F" w14:textId="77777777" w:rsidR="000F7802" w:rsidRPr="00BA40F7" w:rsidRDefault="000F7802" w:rsidP="00F81D8B">
            <w:pPr>
              <w:autoSpaceDN w:val="0"/>
              <w:spacing w:line="276" w:lineRule="auto"/>
              <w:rPr>
                <w:rFonts w:ascii="Arial" w:hAnsi="Arial" w:cs="Arial"/>
                <w:color w:val="000000" w:themeColor="text1"/>
                <w:sz w:val="22"/>
                <w:szCs w:val="22"/>
              </w:rPr>
            </w:pPr>
            <w:r w:rsidRPr="00BA40F7">
              <w:rPr>
                <w:rFonts w:ascii="Arial" w:hAnsi="Arial" w:cs="Arial"/>
                <w:color w:val="000000" w:themeColor="text1"/>
                <w:sz w:val="22"/>
                <w:szCs w:val="22"/>
              </w:rPr>
              <w:t>Personal de vigilancia: 27</w:t>
            </w:r>
          </w:p>
          <w:p w14:paraId="4E5F04C2" w14:textId="77777777" w:rsidR="000F7802" w:rsidRPr="00BA40F7" w:rsidRDefault="000F7802" w:rsidP="00F81D8B">
            <w:pPr>
              <w:autoSpaceDN w:val="0"/>
              <w:spacing w:line="276" w:lineRule="auto"/>
              <w:rPr>
                <w:rFonts w:ascii="Arial" w:hAnsi="Arial" w:cs="Arial"/>
                <w:color w:val="000000" w:themeColor="text1"/>
                <w:sz w:val="22"/>
                <w:szCs w:val="22"/>
              </w:rPr>
            </w:pPr>
            <w:r w:rsidRPr="00BA40F7">
              <w:rPr>
                <w:rFonts w:ascii="Arial" w:hAnsi="Arial" w:cs="Arial"/>
                <w:color w:val="000000" w:themeColor="text1"/>
                <w:sz w:val="22"/>
                <w:szCs w:val="22"/>
              </w:rPr>
              <w:t>Personal de servicios generales: 5</w:t>
            </w:r>
          </w:p>
          <w:p w14:paraId="2E46760C" w14:textId="381BFBA8" w:rsidR="000F7802" w:rsidRPr="00BA40F7" w:rsidRDefault="000F7802" w:rsidP="00F81D8B">
            <w:pPr>
              <w:autoSpaceDN w:val="0"/>
              <w:spacing w:line="276" w:lineRule="auto"/>
              <w:rPr>
                <w:rFonts w:ascii="Arial" w:hAnsi="Arial" w:cs="Arial"/>
                <w:color w:val="000000" w:themeColor="text1"/>
                <w:sz w:val="22"/>
                <w:szCs w:val="22"/>
              </w:rPr>
            </w:pPr>
            <w:r w:rsidRPr="00BA40F7">
              <w:rPr>
                <w:rFonts w:ascii="Arial" w:hAnsi="Arial" w:cs="Arial"/>
                <w:color w:val="000000" w:themeColor="text1"/>
                <w:sz w:val="22"/>
                <w:szCs w:val="22"/>
              </w:rPr>
              <w:t>Administración</w:t>
            </w:r>
            <w:r w:rsidR="00320AA4" w:rsidRPr="00BA40F7">
              <w:rPr>
                <w:rFonts w:ascii="Arial" w:hAnsi="Arial" w:cs="Arial"/>
                <w:color w:val="000000" w:themeColor="text1"/>
                <w:sz w:val="22"/>
                <w:szCs w:val="22"/>
              </w:rPr>
              <w:t xml:space="preserve"> </w:t>
            </w:r>
            <w:r w:rsidRPr="00BA40F7">
              <w:rPr>
                <w:rFonts w:ascii="Arial" w:hAnsi="Arial" w:cs="Arial"/>
                <w:color w:val="000000" w:themeColor="text1"/>
                <w:sz w:val="22"/>
                <w:szCs w:val="22"/>
              </w:rPr>
              <w:t>del contrato de arrendamiento: 2</w:t>
            </w:r>
          </w:p>
          <w:p w14:paraId="602B6F97" w14:textId="40BCCF31" w:rsidR="000F7802" w:rsidRPr="00BA40F7" w:rsidRDefault="000F7802" w:rsidP="00F81D8B">
            <w:pPr>
              <w:autoSpaceDN w:val="0"/>
              <w:spacing w:line="276" w:lineRule="auto"/>
              <w:rPr>
                <w:rFonts w:ascii="Arial" w:hAnsi="Arial" w:cs="Arial"/>
                <w:color w:val="000000" w:themeColor="text1"/>
                <w:sz w:val="22"/>
                <w:szCs w:val="22"/>
              </w:rPr>
            </w:pPr>
            <w:r w:rsidRPr="00BA40F7">
              <w:rPr>
                <w:rFonts w:ascii="Arial" w:hAnsi="Arial" w:cs="Arial"/>
                <w:color w:val="000000" w:themeColor="text1"/>
                <w:sz w:val="22"/>
                <w:szCs w:val="22"/>
              </w:rPr>
              <w:t>Personal afiliado participes al contrato Sindical S</w:t>
            </w:r>
            <w:r w:rsidR="00BE049F" w:rsidRPr="00BA40F7">
              <w:rPr>
                <w:rFonts w:ascii="Arial" w:hAnsi="Arial" w:cs="Arial"/>
                <w:color w:val="000000" w:themeColor="text1"/>
                <w:sz w:val="22"/>
                <w:szCs w:val="22"/>
              </w:rPr>
              <w:t>INTRAUNIOBRAS</w:t>
            </w:r>
            <w:r w:rsidRPr="00BA40F7">
              <w:rPr>
                <w:rFonts w:ascii="Arial" w:hAnsi="Arial" w:cs="Arial"/>
                <w:color w:val="000000" w:themeColor="text1"/>
                <w:sz w:val="22"/>
                <w:szCs w:val="22"/>
              </w:rPr>
              <w:t>: 600</w:t>
            </w:r>
            <w:r w:rsidRPr="00BA40F7">
              <w:rPr>
                <w:rStyle w:val="Refdenotaalpie"/>
                <w:rFonts w:ascii="Arial" w:hAnsi="Arial" w:cs="Arial"/>
                <w:color w:val="000000" w:themeColor="text1"/>
                <w:sz w:val="22"/>
                <w:szCs w:val="22"/>
              </w:rPr>
              <w:footnoteReference w:id="4"/>
            </w:r>
          </w:p>
        </w:tc>
      </w:tr>
      <w:tr w:rsidR="00BA40F7" w:rsidRPr="00BA40F7" w14:paraId="6F2A2699" w14:textId="77777777" w:rsidTr="00320AA4">
        <w:trPr>
          <w:trHeight w:val="339"/>
          <w:jc w:val="center"/>
        </w:trPr>
        <w:tc>
          <w:tcPr>
            <w:tcW w:w="4111" w:type="dxa"/>
          </w:tcPr>
          <w:p w14:paraId="24023FFD" w14:textId="1BE52854" w:rsidR="000F7802" w:rsidRPr="00BA40F7" w:rsidRDefault="000F7802" w:rsidP="00E373B0">
            <w:pPr>
              <w:autoSpaceDN w:val="0"/>
              <w:spacing w:after="120" w:line="276" w:lineRule="auto"/>
              <w:jc w:val="center"/>
              <w:rPr>
                <w:rFonts w:ascii="Arial" w:hAnsi="Arial" w:cs="Arial"/>
                <w:color w:val="000000" w:themeColor="text1"/>
                <w:sz w:val="22"/>
                <w:szCs w:val="22"/>
              </w:rPr>
            </w:pPr>
            <w:r w:rsidRPr="00BA40F7">
              <w:rPr>
                <w:rFonts w:ascii="Arial" w:hAnsi="Arial" w:cs="Arial"/>
                <w:color w:val="000000" w:themeColor="text1"/>
                <w:sz w:val="22"/>
                <w:szCs w:val="22"/>
              </w:rPr>
              <w:t>Sede operativa en desmantelamiento Av</w:t>
            </w:r>
            <w:r w:rsidR="005B5EC4">
              <w:rPr>
                <w:rFonts w:ascii="Arial" w:hAnsi="Arial" w:cs="Arial"/>
                <w:color w:val="000000" w:themeColor="text1"/>
                <w:sz w:val="22"/>
                <w:szCs w:val="22"/>
              </w:rPr>
              <w:t>.</w:t>
            </w:r>
            <w:r w:rsidRPr="00BA40F7">
              <w:rPr>
                <w:rFonts w:ascii="Arial" w:hAnsi="Arial" w:cs="Arial"/>
                <w:color w:val="000000" w:themeColor="text1"/>
                <w:sz w:val="22"/>
                <w:szCs w:val="22"/>
              </w:rPr>
              <w:t xml:space="preserve"> calle 3</w:t>
            </w:r>
          </w:p>
        </w:tc>
        <w:tc>
          <w:tcPr>
            <w:tcW w:w="4113" w:type="dxa"/>
          </w:tcPr>
          <w:p w14:paraId="055D80FD" w14:textId="77777777" w:rsidR="000F7802" w:rsidRPr="00BA40F7" w:rsidRDefault="000F7802" w:rsidP="00E373B0">
            <w:pPr>
              <w:autoSpaceDN w:val="0"/>
              <w:spacing w:after="120" w:line="276" w:lineRule="auto"/>
              <w:jc w:val="center"/>
              <w:rPr>
                <w:rFonts w:ascii="Arial" w:hAnsi="Arial" w:cs="Arial"/>
                <w:color w:val="000000" w:themeColor="text1"/>
                <w:sz w:val="22"/>
                <w:szCs w:val="22"/>
              </w:rPr>
            </w:pPr>
            <w:r w:rsidRPr="00BA40F7">
              <w:rPr>
                <w:rFonts w:ascii="Arial" w:hAnsi="Arial" w:cs="Arial"/>
                <w:color w:val="000000" w:themeColor="text1"/>
                <w:sz w:val="22"/>
                <w:szCs w:val="22"/>
              </w:rPr>
              <w:t>10</w:t>
            </w:r>
            <w:r w:rsidRPr="00BA40F7">
              <w:rPr>
                <w:rFonts w:ascii="Arial" w:hAnsi="Arial" w:cs="Arial"/>
                <w:color w:val="000000" w:themeColor="text1"/>
                <w:sz w:val="22"/>
                <w:szCs w:val="22"/>
                <w:vertAlign w:val="superscript"/>
              </w:rPr>
              <w:footnoteReference w:id="5"/>
            </w:r>
          </w:p>
        </w:tc>
      </w:tr>
    </w:tbl>
    <w:p w14:paraId="615FEBC4" w14:textId="01EFA98E" w:rsidR="00820F06" w:rsidRPr="00CA25AE" w:rsidRDefault="004E04C5" w:rsidP="00320AA4">
      <w:pPr>
        <w:ind w:left="708"/>
        <w:jc w:val="center"/>
        <w:rPr>
          <w:rFonts w:ascii="Arial" w:hAnsi="Arial" w:cs="Arial"/>
          <w:color w:val="000000" w:themeColor="text1"/>
          <w:sz w:val="16"/>
          <w:szCs w:val="16"/>
          <w:lang w:val="es-ES" w:eastAsia="es-ES_tradnl"/>
        </w:rPr>
      </w:pPr>
      <w:r w:rsidRPr="00CA25AE">
        <w:rPr>
          <w:rFonts w:ascii="Arial" w:hAnsi="Arial" w:cs="Arial"/>
          <w:color w:val="000000" w:themeColor="text1"/>
          <w:sz w:val="16"/>
          <w:szCs w:val="16"/>
          <w:lang w:val="es-ES" w:eastAsia="es-ES_tradnl"/>
        </w:rPr>
        <w:t xml:space="preserve">Fuente: </w:t>
      </w:r>
      <w:r w:rsidR="009A38D9" w:rsidRPr="00CA25AE">
        <w:rPr>
          <w:rFonts w:ascii="Arial" w:hAnsi="Arial" w:cs="Arial"/>
          <w:color w:val="000000" w:themeColor="text1"/>
          <w:sz w:val="16"/>
          <w:szCs w:val="16"/>
          <w:lang w:val="es-ES" w:eastAsia="es-ES_tradnl"/>
        </w:rPr>
        <w:t xml:space="preserve">imagen </w:t>
      </w:r>
      <w:r w:rsidR="000F7802" w:rsidRPr="00CA25AE">
        <w:rPr>
          <w:rFonts w:ascii="Arial" w:hAnsi="Arial" w:cs="Arial"/>
          <w:color w:val="000000" w:themeColor="text1"/>
          <w:sz w:val="16"/>
          <w:szCs w:val="16"/>
          <w:lang w:val="es-ES" w:eastAsia="es-ES_tradnl"/>
        </w:rPr>
        <w:t xml:space="preserve">y notas al pie </w:t>
      </w:r>
      <w:r w:rsidRPr="00CA25AE">
        <w:rPr>
          <w:rFonts w:ascii="Arial" w:hAnsi="Arial" w:cs="Arial"/>
          <w:color w:val="000000" w:themeColor="text1"/>
          <w:sz w:val="16"/>
          <w:szCs w:val="16"/>
          <w:lang w:val="es-ES" w:eastAsia="es-ES_tradnl"/>
        </w:rPr>
        <w:t>tomad</w:t>
      </w:r>
      <w:r w:rsidR="009A38D9" w:rsidRPr="00CA25AE">
        <w:rPr>
          <w:rFonts w:ascii="Arial" w:hAnsi="Arial" w:cs="Arial"/>
          <w:color w:val="000000" w:themeColor="text1"/>
          <w:sz w:val="16"/>
          <w:szCs w:val="16"/>
          <w:lang w:val="es-ES" w:eastAsia="es-ES_tradnl"/>
        </w:rPr>
        <w:t>a</w:t>
      </w:r>
      <w:r w:rsidR="000F7802" w:rsidRPr="00CA25AE">
        <w:rPr>
          <w:rFonts w:ascii="Arial" w:hAnsi="Arial" w:cs="Arial"/>
          <w:color w:val="000000" w:themeColor="text1"/>
          <w:sz w:val="16"/>
          <w:szCs w:val="16"/>
          <w:lang w:val="es-ES" w:eastAsia="es-ES_tradnl"/>
        </w:rPr>
        <w:t>s</w:t>
      </w:r>
      <w:r w:rsidRPr="00CA25AE">
        <w:rPr>
          <w:rFonts w:ascii="Arial" w:hAnsi="Arial" w:cs="Arial"/>
          <w:color w:val="000000" w:themeColor="text1"/>
          <w:sz w:val="16"/>
          <w:szCs w:val="16"/>
          <w:lang w:val="es-ES" w:eastAsia="es-ES_tradnl"/>
        </w:rPr>
        <w:t xml:space="preserve"> del </w:t>
      </w:r>
      <w:r w:rsidR="005F276E" w:rsidRPr="00CA25AE">
        <w:rPr>
          <w:rFonts w:ascii="Arial" w:hAnsi="Arial" w:cs="Arial"/>
          <w:color w:val="000000" w:themeColor="text1"/>
          <w:sz w:val="16"/>
          <w:szCs w:val="16"/>
          <w:lang w:val="es-ES" w:eastAsia="es-ES_tradnl"/>
        </w:rPr>
        <w:t>memorando</w:t>
      </w:r>
      <w:r w:rsidR="00016060" w:rsidRPr="00CA25AE">
        <w:rPr>
          <w:rFonts w:ascii="Arial" w:hAnsi="Arial" w:cs="Arial"/>
          <w:color w:val="000000" w:themeColor="text1"/>
          <w:sz w:val="16"/>
          <w:szCs w:val="16"/>
          <w:lang w:val="es-ES" w:eastAsia="es-ES_tradnl"/>
        </w:rPr>
        <w:t xml:space="preserve"> </w:t>
      </w:r>
      <w:r w:rsidR="000F7802" w:rsidRPr="00CA25AE">
        <w:rPr>
          <w:rFonts w:ascii="Arial" w:hAnsi="Arial" w:cs="Arial"/>
          <w:color w:val="000000" w:themeColor="text1"/>
          <w:sz w:val="16"/>
          <w:szCs w:val="16"/>
          <w:lang w:val="es-ES" w:eastAsia="es-ES_tradnl"/>
        </w:rPr>
        <w:t>20201330025643</w:t>
      </w:r>
      <w:r w:rsidR="005F276E" w:rsidRPr="00CA25AE">
        <w:rPr>
          <w:rFonts w:ascii="Arial" w:hAnsi="Arial" w:cs="Arial"/>
          <w:color w:val="000000" w:themeColor="text1"/>
          <w:sz w:val="16"/>
          <w:szCs w:val="16"/>
          <w:lang w:val="es-ES" w:eastAsia="es-ES_tradnl"/>
        </w:rPr>
        <w:t xml:space="preserve"> d</w:t>
      </w:r>
      <w:r w:rsidR="00B848A9" w:rsidRPr="00CA25AE">
        <w:rPr>
          <w:rFonts w:ascii="Arial" w:hAnsi="Arial" w:cs="Arial"/>
          <w:color w:val="000000" w:themeColor="text1"/>
          <w:sz w:val="16"/>
          <w:szCs w:val="16"/>
          <w:lang w:val="es-ES" w:eastAsia="es-ES_tradnl"/>
        </w:rPr>
        <w:t xml:space="preserve">el </w:t>
      </w:r>
      <w:r w:rsidR="000F7802" w:rsidRPr="00CA25AE">
        <w:rPr>
          <w:rFonts w:ascii="Arial" w:hAnsi="Arial" w:cs="Arial"/>
          <w:color w:val="000000" w:themeColor="text1"/>
          <w:sz w:val="16"/>
          <w:szCs w:val="16"/>
          <w:lang w:val="es-ES" w:eastAsia="es-ES_tradnl"/>
        </w:rPr>
        <w:t>22</w:t>
      </w:r>
      <w:r w:rsidR="00B848A9" w:rsidRPr="00CA25AE">
        <w:rPr>
          <w:rFonts w:ascii="Arial" w:hAnsi="Arial" w:cs="Arial"/>
          <w:color w:val="000000" w:themeColor="text1"/>
          <w:sz w:val="16"/>
          <w:szCs w:val="16"/>
          <w:lang w:val="es-ES" w:eastAsia="es-ES_tradnl"/>
        </w:rPr>
        <w:t xml:space="preserve"> de </w:t>
      </w:r>
      <w:r w:rsidR="005F276E" w:rsidRPr="00CA25AE">
        <w:rPr>
          <w:rFonts w:ascii="Arial" w:hAnsi="Arial" w:cs="Arial"/>
          <w:color w:val="000000" w:themeColor="text1"/>
          <w:sz w:val="16"/>
          <w:szCs w:val="16"/>
          <w:lang w:val="es-ES" w:eastAsia="es-ES_tradnl"/>
        </w:rPr>
        <w:t>abril de 2020.</w:t>
      </w:r>
    </w:p>
    <w:p w14:paraId="3B736032" w14:textId="77777777" w:rsidR="006F763E" w:rsidRPr="00BA40F7" w:rsidRDefault="006F763E" w:rsidP="009A38D9">
      <w:pPr>
        <w:ind w:left="708"/>
        <w:rPr>
          <w:rFonts w:ascii="Arial" w:hAnsi="Arial" w:cs="Arial"/>
          <w:color w:val="000000" w:themeColor="text1"/>
          <w:sz w:val="22"/>
          <w:szCs w:val="22"/>
          <w:lang w:val="es-ES" w:eastAsia="es-ES_tradnl"/>
        </w:rPr>
      </w:pPr>
    </w:p>
    <w:p w14:paraId="59E65C9D" w14:textId="77777777" w:rsidR="00E84A30" w:rsidRPr="00BA40F7" w:rsidRDefault="00E84A30" w:rsidP="009A38D9">
      <w:pPr>
        <w:ind w:left="708"/>
        <w:rPr>
          <w:rFonts w:ascii="Arial" w:hAnsi="Arial" w:cs="Arial"/>
          <w:color w:val="000000" w:themeColor="text1"/>
          <w:sz w:val="22"/>
          <w:szCs w:val="22"/>
          <w:lang w:val="es-ES" w:eastAsia="es-ES_tradnl"/>
        </w:rPr>
      </w:pPr>
    </w:p>
    <w:p w14:paraId="3300A9AD" w14:textId="7F84B672" w:rsidR="00F7470F" w:rsidRPr="00BA40F7" w:rsidRDefault="00FB31C7" w:rsidP="00B86DE9">
      <w:pPr>
        <w:pStyle w:val="Ttulo1"/>
        <w:numPr>
          <w:ilvl w:val="0"/>
          <w:numId w:val="1"/>
        </w:numPr>
        <w:jc w:val="left"/>
        <w:rPr>
          <w:b/>
          <w:color w:val="000000" w:themeColor="text1"/>
          <w:sz w:val="22"/>
          <w:szCs w:val="22"/>
          <w:lang w:val="es-ES" w:eastAsia="es-ES_tradnl"/>
        </w:rPr>
      </w:pPr>
      <w:bookmarkStart w:id="7" w:name="_Toc42628492"/>
      <w:r w:rsidRPr="00BA40F7">
        <w:rPr>
          <w:b/>
          <w:color w:val="000000" w:themeColor="text1"/>
          <w:sz w:val="22"/>
          <w:szCs w:val="22"/>
          <w:lang w:val="es-ES" w:eastAsia="es-ES_tradnl"/>
        </w:rPr>
        <w:t>N</w:t>
      </w:r>
      <w:r w:rsidR="001F0D87" w:rsidRPr="00BA40F7">
        <w:rPr>
          <w:b/>
          <w:color w:val="000000" w:themeColor="text1"/>
          <w:sz w:val="22"/>
          <w:szCs w:val="22"/>
          <w:lang w:val="es-ES" w:eastAsia="es-ES_tradnl"/>
        </w:rPr>
        <w:t>Ó</w:t>
      </w:r>
      <w:r w:rsidRPr="00BA40F7">
        <w:rPr>
          <w:b/>
          <w:color w:val="000000" w:themeColor="text1"/>
          <w:sz w:val="22"/>
          <w:szCs w:val="22"/>
          <w:lang w:val="es-ES" w:eastAsia="es-ES_tradnl"/>
        </w:rPr>
        <w:t>MINA</w:t>
      </w:r>
      <w:bookmarkEnd w:id="7"/>
    </w:p>
    <w:p w14:paraId="3B7A2A90" w14:textId="77777777" w:rsidR="00F7470F" w:rsidRPr="00BA40F7" w:rsidRDefault="00F7470F" w:rsidP="00B86DE9">
      <w:pPr>
        <w:rPr>
          <w:color w:val="000000" w:themeColor="text1"/>
          <w:sz w:val="22"/>
          <w:szCs w:val="22"/>
          <w:lang w:val="es-ES" w:eastAsia="es-ES_tradnl"/>
        </w:rPr>
      </w:pPr>
    </w:p>
    <w:p w14:paraId="58BFB28C" w14:textId="77777777" w:rsidR="009167E3" w:rsidRPr="00BA40F7" w:rsidRDefault="00A22915" w:rsidP="00B86DE9">
      <w:pPr>
        <w:pStyle w:val="Ttulo2"/>
        <w:numPr>
          <w:ilvl w:val="1"/>
          <w:numId w:val="1"/>
        </w:numPr>
        <w:rPr>
          <w:color w:val="000000" w:themeColor="text1"/>
          <w:sz w:val="22"/>
          <w:szCs w:val="22"/>
          <w:lang w:val="es-ES" w:eastAsia="es-ES_tradnl"/>
        </w:rPr>
      </w:pPr>
      <w:bookmarkStart w:id="8" w:name="_Toc42628493"/>
      <w:r w:rsidRPr="00BA40F7">
        <w:rPr>
          <w:color w:val="000000" w:themeColor="text1"/>
          <w:sz w:val="22"/>
          <w:szCs w:val="22"/>
          <w:lang w:val="es-ES" w:eastAsia="es-ES_tradnl"/>
        </w:rPr>
        <w:t>SE</w:t>
      </w:r>
      <w:r w:rsidR="00D42990" w:rsidRPr="00BA40F7">
        <w:rPr>
          <w:color w:val="000000" w:themeColor="text1"/>
          <w:sz w:val="22"/>
          <w:szCs w:val="22"/>
          <w:lang w:val="es-ES" w:eastAsia="es-ES_tradnl"/>
        </w:rPr>
        <w:t>R</w:t>
      </w:r>
      <w:r w:rsidRPr="00BA40F7">
        <w:rPr>
          <w:color w:val="000000" w:themeColor="text1"/>
          <w:sz w:val="22"/>
          <w:szCs w:val="22"/>
          <w:lang w:val="es-ES" w:eastAsia="es-ES_tradnl"/>
        </w:rPr>
        <w:t>VIC</w:t>
      </w:r>
      <w:r w:rsidR="001F0D87" w:rsidRPr="00BA40F7">
        <w:rPr>
          <w:color w:val="000000" w:themeColor="text1"/>
          <w:sz w:val="22"/>
          <w:szCs w:val="22"/>
          <w:lang w:val="es-ES" w:eastAsia="es-ES_tradnl"/>
        </w:rPr>
        <w:t>IOS PERSONALES ASOCIADOS A LA NÓ</w:t>
      </w:r>
      <w:r w:rsidRPr="00BA40F7">
        <w:rPr>
          <w:color w:val="000000" w:themeColor="text1"/>
          <w:sz w:val="22"/>
          <w:szCs w:val="22"/>
          <w:lang w:val="es-ES" w:eastAsia="es-ES_tradnl"/>
        </w:rPr>
        <w:t>MINA</w:t>
      </w:r>
      <w:bookmarkEnd w:id="8"/>
    </w:p>
    <w:p w14:paraId="4D3195B3" w14:textId="77777777" w:rsidR="006E2A88" w:rsidRPr="00BA40F7" w:rsidRDefault="006E2A88" w:rsidP="00B86DE9">
      <w:pPr>
        <w:rPr>
          <w:color w:val="000000" w:themeColor="text1"/>
          <w:sz w:val="22"/>
          <w:szCs w:val="22"/>
          <w:lang w:val="es-ES" w:eastAsia="es-ES_tradnl"/>
        </w:rPr>
      </w:pPr>
    </w:p>
    <w:p w14:paraId="0248E300" w14:textId="21D26D71" w:rsidR="00C73254" w:rsidRPr="00BA40F7" w:rsidRDefault="00C73254" w:rsidP="00B86DE9">
      <w:pPr>
        <w:rPr>
          <w:rFonts w:ascii="Arial" w:hAnsi="Arial" w:cs="Arial"/>
          <w:bCs/>
          <w:color w:val="000000" w:themeColor="text1"/>
          <w:sz w:val="22"/>
          <w:szCs w:val="22"/>
          <w:lang w:val="es-ES" w:eastAsia="es-ES_tradnl"/>
        </w:rPr>
      </w:pPr>
      <w:r w:rsidRPr="00BA40F7">
        <w:rPr>
          <w:rFonts w:ascii="Arial" w:hAnsi="Arial" w:cs="Arial"/>
          <w:bCs/>
          <w:color w:val="000000" w:themeColor="text1"/>
          <w:sz w:val="22"/>
          <w:szCs w:val="22"/>
          <w:lang w:val="es-ES" w:eastAsia="es-ES_tradnl"/>
        </w:rPr>
        <w:t>La Oficina de Control Interno</w:t>
      </w:r>
      <w:r w:rsidR="00320AA4" w:rsidRPr="00BA40F7">
        <w:rPr>
          <w:rFonts w:ascii="Arial" w:hAnsi="Arial" w:cs="Arial"/>
          <w:bCs/>
          <w:color w:val="000000" w:themeColor="text1"/>
          <w:sz w:val="22"/>
          <w:szCs w:val="22"/>
          <w:lang w:val="es-ES" w:eastAsia="es-ES_tradnl"/>
        </w:rPr>
        <w:t>-OCI</w:t>
      </w:r>
      <w:r w:rsidRPr="00BA40F7">
        <w:rPr>
          <w:rFonts w:ascii="Arial" w:hAnsi="Arial" w:cs="Arial"/>
          <w:bCs/>
          <w:color w:val="000000" w:themeColor="text1"/>
          <w:sz w:val="22"/>
          <w:szCs w:val="22"/>
          <w:lang w:val="es-ES" w:eastAsia="es-ES_tradnl"/>
        </w:rPr>
        <w:t xml:space="preserve"> </w:t>
      </w:r>
      <w:r w:rsidR="008B19F6" w:rsidRPr="00BA40F7">
        <w:rPr>
          <w:rFonts w:ascii="Arial" w:hAnsi="Arial" w:cs="Arial"/>
          <w:bCs/>
          <w:color w:val="000000" w:themeColor="text1"/>
          <w:sz w:val="22"/>
          <w:szCs w:val="22"/>
          <w:lang w:val="es-ES" w:eastAsia="es-ES_tradnl"/>
        </w:rPr>
        <w:t xml:space="preserve">obtuvo </w:t>
      </w:r>
      <w:r w:rsidRPr="00BA40F7">
        <w:rPr>
          <w:rFonts w:ascii="Arial" w:hAnsi="Arial" w:cs="Arial"/>
          <w:bCs/>
          <w:color w:val="000000" w:themeColor="text1"/>
          <w:sz w:val="22"/>
          <w:szCs w:val="22"/>
          <w:lang w:val="es-ES" w:eastAsia="es-ES_tradnl"/>
        </w:rPr>
        <w:t xml:space="preserve">las ejecuciones presupuestales </w:t>
      </w:r>
      <w:r w:rsidR="00574F39" w:rsidRPr="00BA40F7">
        <w:rPr>
          <w:rFonts w:ascii="Arial" w:hAnsi="Arial" w:cs="Arial"/>
          <w:bCs/>
          <w:color w:val="000000" w:themeColor="text1"/>
          <w:sz w:val="22"/>
          <w:szCs w:val="22"/>
          <w:lang w:val="es-ES" w:eastAsia="es-ES_tradnl"/>
        </w:rPr>
        <w:t>a</w:t>
      </w:r>
      <w:r w:rsidR="00D669A2" w:rsidRPr="00BA40F7">
        <w:rPr>
          <w:rFonts w:ascii="Arial" w:hAnsi="Arial" w:cs="Arial"/>
          <w:bCs/>
          <w:color w:val="000000" w:themeColor="text1"/>
          <w:sz w:val="22"/>
          <w:szCs w:val="22"/>
          <w:lang w:val="es-ES" w:eastAsia="es-ES_tradnl"/>
        </w:rPr>
        <w:t xml:space="preserve"> </w:t>
      </w:r>
      <w:r w:rsidR="0013757F" w:rsidRPr="00BA40F7">
        <w:rPr>
          <w:rFonts w:ascii="Arial" w:hAnsi="Arial" w:cs="Arial"/>
          <w:bCs/>
          <w:color w:val="000000" w:themeColor="text1"/>
          <w:sz w:val="22"/>
          <w:szCs w:val="22"/>
          <w:lang w:val="es-ES" w:eastAsia="es-ES_tradnl"/>
        </w:rPr>
        <w:t xml:space="preserve">31 </w:t>
      </w:r>
      <w:r w:rsidR="00574F39" w:rsidRPr="00BA40F7">
        <w:rPr>
          <w:rFonts w:ascii="Arial" w:hAnsi="Arial" w:cs="Arial"/>
          <w:bCs/>
          <w:color w:val="000000" w:themeColor="text1"/>
          <w:sz w:val="22"/>
          <w:szCs w:val="22"/>
          <w:lang w:val="es-ES" w:eastAsia="es-ES_tradnl"/>
        </w:rPr>
        <w:t xml:space="preserve">de </w:t>
      </w:r>
      <w:r w:rsidR="00E64A0C" w:rsidRPr="00BA40F7">
        <w:rPr>
          <w:rFonts w:ascii="Arial" w:hAnsi="Arial" w:cs="Arial"/>
          <w:bCs/>
          <w:color w:val="000000" w:themeColor="text1"/>
          <w:sz w:val="22"/>
          <w:szCs w:val="22"/>
          <w:lang w:val="es-ES" w:eastAsia="es-ES_tradnl"/>
        </w:rPr>
        <w:t>marzo</w:t>
      </w:r>
      <w:r w:rsidR="0013757F" w:rsidRPr="00BA40F7">
        <w:rPr>
          <w:rFonts w:ascii="Arial" w:hAnsi="Arial" w:cs="Arial"/>
          <w:bCs/>
          <w:color w:val="000000" w:themeColor="text1"/>
          <w:sz w:val="22"/>
          <w:szCs w:val="22"/>
          <w:lang w:val="es-ES" w:eastAsia="es-ES_tradnl"/>
        </w:rPr>
        <w:t xml:space="preserve"> </w:t>
      </w:r>
      <w:r w:rsidR="00D05242" w:rsidRPr="00BA40F7">
        <w:rPr>
          <w:rFonts w:ascii="Arial" w:hAnsi="Arial" w:cs="Arial"/>
          <w:bCs/>
          <w:color w:val="000000" w:themeColor="text1"/>
          <w:sz w:val="22"/>
          <w:szCs w:val="22"/>
          <w:lang w:val="es-ES" w:eastAsia="es-ES_tradnl"/>
        </w:rPr>
        <w:t xml:space="preserve">de </w:t>
      </w:r>
      <w:r w:rsidRPr="00BA40F7">
        <w:rPr>
          <w:rFonts w:ascii="Arial" w:hAnsi="Arial" w:cs="Arial"/>
          <w:bCs/>
          <w:color w:val="000000" w:themeColor="text1"/>
          <w:sz w:val="22"/>
          <w:szCs w:val="22"/>
          <w:lang w:val="es-ES" w:eastAsia="es-ES_tradnl"/>
        </w:rPr>
        <w:t>20</w:t>
      </w:r>
      <w:r w:rsidR="00E64A0C" w:rsidRPr="00BA40F7">
        <w:rPr>
          <w:rFonts w:ascii="Arial" w:hAnsi="Arial" w:cs="Arial"/>
          <w:bCs/>
          <w:color w:val="000000" w:themeColor="text1"/>
          <w:sz w:val="22"/>
          <w:szCs w:val="22"/>
          <w:lang w:val="es-ES" w:eastAsia="es-ES_tradnl"/>
        </w:rPr>
        <w:t>20</w:t>
      </w:r>
      <w:r w:rsidRPr="00BA40F7">
        <w:rPr>
          <w:rFonts w:ascii="Arial" w:hAnsi="Arial" w:cs="Arial"/>
          <w:bCs/>
          <w:color w:val="000000" w:themeColor="text1"/>
          <w:sz w:val="22"/>
          <w:szCs w:val="22"/>
          <w:lang w:val="es-ES" w:eastAsia="es-ES_tradnl"/>
        </w:rPr>
        <w:t xml:space="preserve"> y </w:t>
      </w:r>
      <w:r w:rsidR="00D05242" w:rsidRPr="00BA40F7">
        <w:rPr>
          <w:rFonts w:ascii="Arial" w:hAnsi="Arial" w:cs="Arial"/>
          <w:bCs/>
          <w:color w:val="000000" w:themeColor="text1"/>
          <w:sz w:val="22"/>
          <w:szCs w:val="22"/>
          <w:lang w:val="es-ES" w:eastAsia="es-ES_tradnl"/>
        </w:rPr>
        <w:t xml:space="preserve">de </w:t>
      </w:r>
      <w:r w:rsidRPr="00BA40F7">
        <w:rPr>
          <w:rFonts w:ascii="Arial" w:hAnsi="Arial" w:cs="Arial"/>
          <w:bCs/>
          <w:color w:val="000000" w:themeColor="text1"/>
          <w:sz w:val="22"/>
          <w:szCs w:val="22"/>
          <w:lang w:val="es-ES" w:eastAsia="es-ES_tradnl"/>
        </w:rPr>
        <w:t>201</w:t>
      </w:r>
      <w:r w:rsidR="00E64A0C" w:rsidRPr="00BA40F7">
        <w:rPr>
          <w:rFonts w:ascii="Arial" w:hAnsi="Arial" w:cs="Arial"/>
          <w:bCs/>
          <w:color w:val="000000" w:themeColor="text1"/>
          <w:sz w:val="22"/>
          <w:szCs w:val="22"/>
          <w:lang w:val="es-ES" w:eastAsia="es-ES_tradnl"/>
        </w:rPr>
        <w:t>9</w:t>
      </w:r>
      <w:r w:rsidR="005B7F07" w:rsidRPr="00BA40F7">
        <w:rPr>
          <w:rFonts w:ascii="Arial" w:hAnsi="Arial" w:cs="Arial"/>
          <w:bCs/>
          <w:color w:val="000000" w:themeColor="text1"/>
          <w:sz w:val="22"/>
          <w:szCs w:val="22"/>
          <w:lang w:val="es-ES" w:eastAsia="es-ES_tradnl"/>
        </w:rPr>
        <w:t xml:space="preserve"> </w:t>
      </w:r>
      <w:r w:rsidRPr="00BA40F7">
        <w:rPr>
          <w:rFonts w:ascii="Arial" w:hAnsi="Arial" w:cs="Arial"/>
          <w:bCs/>
          <w:color w:val="000000" w:themeColor="text1"/>
          <w:sz w:val="22"/>
          <w:szCs w:val="22"/>
          <w:lang w:val="es-ES" w:eastAsia="es-ES_tradnl"/>
        </w:rPr>
        <w:t xml:space="preserve">de la página web de la </w:t>
      </w:r>
      <w:r w:rsidR="00E450F5" w:rsidRPr="00BA40F7">
        <w:rPr>
          <w:rFonts w:ascii="Arial" w:hAnsi="Arial" w:cs="Arial"/>
          <w:bCs/>
          <w:color w:val="000000" w:themeColor="text1"/>
          <w:sz w:val="22"/>
          <w:szCs w:val="22"/>
          <w:lang w:val="es-ES" w:eastAsia="es-ES_tradnl"/>
        </w:rPr>
        <w:t>Secretaría</w:t>
      </w:r>
      <w:r w:rsidRPr="00BA40F7">
        <w:rPr>
          <w:rFonts w:ascii="Arial" w:hAnsi="Arial" w:cs="Arial"/>
          <w:bCs/>
          <w:color w:val="000000" w:themeColor="text1"/>
          <w:sz w:val="22"/>
          <w:szCs w:val="22"/>
          <w:lang w:val="es-ES" w:eastAsia="es-ES_tradnl"/>
        </w:rPr>
        <w:t xml:space="preserve"> </w:t>
      </w:r>
      <w:r w:rsidR="008B19F6" w:rsidRPr="00BA40F7">
        <w:rPr>
          <w:rFonts w:ascii="Arial" w:hAnsi="Arial" w:cs="Arial"/>
          <w:bCs/>
          <w:color w:val="000000" w:themeColor="text1"/>
          <w:sz w:val="22"/>
          <w:szCs w:val="22"/>
          <w:lang w:val="es-ES" w:eastAsia="es-ES_tradnl"/>
        </w:rPr>
        <w:t xml:space="preserve">Distrital </w:t>
      </w:r>
      <w:r w:rsidRPr="00BA40F7">
        <w:rPr>
          <w:rFonts w:ascii="Arial" w:hAnsi="Arial" w:cs="Arial"/>
          <w:bCs/>
          <w:color w:val="000000" w:themeColor="text1"/>
          <w:sz w:val="22"/>
          <w:szCs w:val="22"/>
          <w:lang w:val="es-ES" w:eastAsia="es-ES_tradnl"/>
        </w:rPr>
        <w:t>de Hacienda</w:t>
      </w:r>
      <w:r w:rsidRPr="00BA40F7">
        <w:rPr>
          <w:rStyle w:val="Refdenotaalpie"/>
          <w:rFonts w:ascii="Arial" w:hAnsi="Arial" w:cs="Arial"/>
          <w:bCs/>
          <w:color w:val="000000" w:themeColor="text1"/>
          <w:sz w:val="22"/>
          <w:szCs w:val="22"/>
          <w:lang w:val="es-ES" w:eastAsia="es-ES_tradnl"/>
        </w:rPr>
        <w:footnoteReference w:id="6"/>
      </w:r>
      <w:r w:rsidRPr="00BA40F7">
        <w:rPr>
          <w:rFonts w:ascii="Arial" w:hAnsi="Arial" w:cs="Arial"/>
          <w:bCs/>
          <w:color w:val="000000" w:themeColor="text1"/>
          <w:sz w:val="22"/>
          <w:szCs w:val="22"/>
          <w:lang w:val="es-ES" w:eastAsia="es-ES_tradnl"/>
        </w:rPr>
        <w:t xml:space="preserve">, </w:t>
      </w:r>
      <w:r w:rsidR="008B19F6" w:rsidRPr="00BA40F7">
        <w:rPr>
          <w:rFonts w:ascii="Arial" w:hAnsi="Arial" w:cs="Arial"/>
          <w:bCs/>
          <w:color w:val="000000" w:themeColor="text1"/>
          <w:sz w:val="22"/>
          <w:szCs w:val="22"/>
          <w:lang w:val="es-ES" w:eastAsia="es-ES_tradnl"/>
        </w:rPr>
        <w:t xml:space="preserve">con el fin de </w:t>
      </w:r>
      <w:r w:rsidRPr="00BA40F7">
        <w:rPr>
          <w:rFonts w:ascii="Arial" w:hAnsi="Arial" w:cs="Arial"/>
          <w:bCs/>
          <w:color w:val="000000" w:themeColor="text1"/>
          <w:sz w:val="22"/>
          <w:szCs w:val="22"/>
          <w:lang w:val="es-ES" w:eastAsia="es-ES_tradnl"/>
        </w:rPr>
        <w:t xml:space="preserve">comparar </w:t>
      </w:r>
      <w:r w:rsidR="00034689" w:rsidRPr="00BA40F7">
        <w:rPr>
          <w:rFonts w:ascii="Arial" w:hAnsi="Arial" w:cs="Arial"/>
          <w:bCs/>
          <w:color w:val="000000" w:themeColor="text1"/>
          <w:sz w:val="22"/>
          <w:szCs w:val="22"/>
          <w:lang w:val="es-ES" w:eastAsia="es-ES_tradnl"/>
        </w:rPr>
        <w:t xml:space="preserve">la ejecución en giro acumulada </w:t>
      </w:r>
      <w:r w:rsidR="007609DA" w:rsidRPr="00BA40F7">
        <w:rPr>
          <w:rFonts w:ascii="Arial" w:hAnsi="Arial" w:cs="Arial"/>
          <w:bCs/>
          <w:color w:val="000000" w:themeColor="text1"/>
          <w:sz w:val="22"/>
          <w:szCs w:val="22"/>
          <w:lang w:val="es-ES" w:eastAsia="es-ES_tradnl"/>
        </w:rPr>
        <w:t>del rubro “Servicios personales asociados a la nómina”, código 3-1-1-01.</w:t>
      </w:r>
    </w:p>
    <w:p w14:paraId="35A20B53" w14:textId="77777777" w:rsidR="002F3A43" w:rsidRPr="00BA40F7" w:rsidRDefault="002F3A43" w:rsidP="00B86DE9">
      <w:pPr>
        <w:autoSpaceDE w:val="0"/>
        <w:autoSpaceDN w:val="0"/>
        <w:adjustRightInd w:val="0"/>
        <w:rPr>
          <w:rFonts w:ascii="Arial" w:hAnsi="Arial" w:cs="Arial"/>
          <w:bCs/>
          <w:color w:val="000000" w:themeColor="text1"/>
          <w:sz w:val="22"/>
          <w:szCs w:val="22"/>
          <w:lang w:val="es-ES" w:eastAsia="es-ES_tradnl"/>
        </w:rPr>
      </w:pPr>
    </w:p>
    <w:p w14:paraId="7A79211E" w14:textId="3017C6EB" w:rsidR="00425964" w:rsidRPr="00BA40F7" w:rsidRDefault="00034689" w:rsidP="00B86DE9">
      <w:pPr>
        <w:autoSpaceDE w:val="0"/>
        <w:autoSpaceDN w:val="0"/>
        <w:adjustRightInd w:val="0"/>
        <w:rPr>
          <w:rFonts w:ascii="Arial" w:hAnsi="Arial" w:cs="Arial"/>
          <w:bCs/>
          <w:color w:val="000000" w:themeColor="text1"/>
          <w:sz w:val="22"/>
          <w:szCs w:val="22"/>
          <w:lang w:val="es-ES" w:eastAsia="es-ES_tradnl"/>
        </w:rPr>
      </w:pPr>
      <w:r w:rsidRPr="00BA40F7">
        <w:rPr>
          <w:rFonts w:ascii="Arial" w:hAnsi="Arial" w:cs="Arial"/>
          <w:bCs/>
          <w:color w:val="000000" w:themeColor="text1"/>
          <w:sz w:val="22"/>
          <w:szCs w:val="22"/>
          <w:lang w:val="es-ES" w:eastAsia="es-ES_tradnl"/>
        </w:rPr>
        <w:t xml:space="preserve">De la comparación, se identificó que </w:t>
      </w:r>
      <w:r w:rsidR="00425964" w:rsidRPr="00BA40F7">
        <w:rPr>
          <w:rFonts w:ascii="Arial" w:hAnsi="Arial" w:cs="Arial"/>
          <w:bCs/>
          <w:color w:val="000000" w:themeColor="text1"/>
          <w:sz w:val="22"/>
          <w:szCs w:val="22"/>
          <w:lang w:val="es-ES" w:eastAsia="es-ES_tradnl"/>
        </w:rPr>
        <w:t>la ejecución presupuestal del gasto acum</w:t>
      </w:r>
      <w:r w:rsidR="00544768" w:rsidRPr="00BA40F7">
        <w:rPr>
          <w:rFonts w:ascii="Arial" w:hAnsi="Arial" w:cs="Arial"/>
          <w:bCs/>
          <w:color w:val="000000" w:themeColor="text1"/>
          <w:sz w:val="22"/>
          <w:szCs w:val="22"/>
          <w:lang w:val="es-ES" w:eastAsia="es-ES_tradnl"/>
        </w:rPr>
        <w:t>ulado de servicios personales (nó</w:t>
      </w:r>
      <w:r w:rsidR="00425964" w:rsidRPr="00BA40F7">
        <w:rPr>
          <w:rFonts w:ascii="Arial" w:hAnsi="Arial" w:cs="Arial"/>
          <w:bCs/>
          <w:color w:val="000000" w:themeColor="text1"/>
          <w:sz w:val="22"/>
          <w:szCs w:val="22"/>
          <w:lang w:val="es-ES" w:eastAsia="es-ES_tradnl"/>
        </w:rPr>
        <w:t xml:space="preserve">mina) </w:t>
      </w:r>
      <w:r w:rsidR="00574F39" w:rsidRPr="00BA40F7">
        <w:rPr>
          <w:rFonts w:ascii="Arial" w:hAnsi="Arial" w:cs="Arial"/>
          <w:bCs/>
          <w:color w:val="000000" w:themeColor="text1"/>
          <w:sz w:val="22"/>
          <w:szCs w:val="22"/>
          <w:lang w:val="es-ES" w:eastAsia="es-ES_tradnl"/>
        </w:rPr>
        <w:t xml:space="preserve">al </w:t>
      </w:r>
      <w:r w:rsidR="00E16E7D" w:rsidRPr="00BA40F7">
        <w:rPr>
          <w:rFonts w:ascii="Arial" w:hAnsi="Arial" w:cs="Arial"/>
          <w:bCs/>
          <w:color w:val="000000" w:themeColor="text1"/>
          <w:sz w:val="22"/>
          <w:szCs w:val="22"/>
          <w:lang w:val="es-ES" w:eastAsia="es-ES_tradnl"/>
        </w:rPr>
        <w:t>3</w:t>
      </w:r>
      <w:r w:rsidR="00626B00" w:rsidRPr="00BA40F7">
        <w:rPr>
          <w:rFonts w:ascii="Arial" w:hAnsi="Arial" w:cs="Arial"/>
          <w:bCs/>
          <w:color w:val="000000" w:themeColor="text1"/>
          <w:sz w:val="22"/>
          <w:szCs w:val="22"/>
          <w:lang w:val="es-ES" w:eastAsia="es-ES_tradnl"/>
        </w:rPr>
        <w:t>1</w:t>
      </w:r>
      <w:r w:rsidR="00574F39" w:rsidRPr="00BA40F7">
        <w:rPr>
          <w:rFonts w:ascii="Arial" w:hAnsi="Arial" w:cs="Arial"/>
          <w:bCs/>
          <w:color w:val="000000" w:themeColor="text1"/>
          <w:sz w:val="22"/>
          <w:szCs w:val="22"/>
          <w:lang w:val="es-ES" w:eastAsia="es-ES_tradnl"/>
        </w:rPr>
        <w:t xml:space="preserve"> de </w:t>
      </w:r>
      <w:r w:rsidR="003A6B0D" w:rsidRPr="00BA40F7">
        <w:rPr>
          <w:rFonts w:ascii="Arial" w:hAnsi="Arial" w:cs="Arial"/>
          <w:bCs/>
          <w:color w:val="000000" w:themeColor="text1"/>
          <w:sz w:val="22"/>
          <w:szCs w:val="22"/>
          <w:lang w:val="es-ES" w:eastAsia="es-ES_tradnl"/>
        </w:rPr>
        <w:t>marzo</w:t>
      </w:r>
      <w:r w:rsidR="00574F39" w:rsidRPr="00BA40F7">
        <w:rPr>
          <w:rFonts w:ascii="Arial" w:hAnsi="Arial" w:cs="Arial"/>
          <w:bCs/>
          <w:color w:val="000000" w:themeColor="text1"/>
          <w:sz w:val="22"/>
          <w:szCs w:val="22"/>
          <w:lang w:val="es-ES" w:eastAsia="es-ES_tradnl"/>
        </w:rPr>
        <w:t xml:space="preserve"> </w:t>
      </w:r>
      <w:r w:rsidR="007374A5" w:rsidRPr="00BA40F7">
        <w:rPr>
          <w:rFonts w:ascii="Arial" w:hAnsi="Arial" w:cs="Arial"/>
          <w:bCs/>
          <w:color w:val="000000" w:themeColor="text1"/>
          <w:sz w:val="22"/>
          <w:szCs w:val="22"/>
          <w:lang w:val="es-ES" w:eastAsia="es-ES_tradnl"/>
        </w:rPr>
        <w:t>de</w:t>
      </w:r>
      <w:r w:rsidR="00425964" w:rsidRPr="00BA40F7">
        <w:rPr>
          <w:rFonts w:ascii="Arial" w:hAnsi="Arial" w:cs="Arial"/>
          <w:bCs/>
          <w:color w:val="000000" w:themeColor="text1"/>
          <w:sz w:val="22"/>
          <w:szCs w:val="22"/>
          <w:lang w:val="es-ES" w:eastAsia="es-ES_tradnl"/>
        </w:rPr>
        <w:t xml:space="preserve"> 20</w:t>
      </w:r>
      <w:r w:rsidR="003A6B0D" w:rsidRPr="00BA40F7">
        <w:rPr>
          <w:rFonts w:ascii="Arial" w:hAnsi="Arial" w:cs="Arial"/>
          <w:bCs/>
          <w:color w:val="000000" w:themeColor="text1"/>
          <w:sz w:val="22"/>
          <w:szCs w:val="22"/>
          <w:lang w:val="es-ES" w:eastAsia="es-ES_tradnl"/>
        </w:rPr>
        <w:t>20</w:t>
      </w:r>
      <w:r w:rsidRPr="00BA40F7">
        <w:rPr>
          <w:rFonts w:ascii="Arial" w:hAnsi="Arial" w:cs="Arial"/>
          <w:bCs/>
          <w:color w:val="000000" w:themeColor="text1"/>
          <w:sz w:val="22"/>
          <w:szCs w:val="22"/>
          <w:lang w:val="es-ES" w:eastAsia="es-ES_tradnl"/>
        </w:rPr>
        <w:t xml:space="preserve"> (</w:t>
      </w:r>
      <w:r w:rsidR="003A6B0D" w:rsidRPr="00BA40F7">
        <w:rPr>
          <w:rFonts w:ascii="Arial" w:hAnsi="Arial" w:cs="Arial"/>
          <w:bCs/>
          <w:color w:val="000000" w:themeColor="text1"/>
          <w:sz w:val="22"/>
          <w:szCs w:val="22"/>
          <w:lang w:val="es-ES" w:eastAsia="es-ES_tradnl"/>
        </w:rPr>
        <w:t>16</w:t>
      </w:r>
      <w:r w:rsidR="00C34DA6" w:rsidRPr="00BA40F7">
        <w:rPr>
          <w:rFonts w:ascii="Arial" w:hAnsi="Arial" w:cs="Arial"/>
          <w:bCs/>
          <w:color w:val="000000" w:themeColor="text1"/>
          <w:sz w:val="22"/>
          <w:szCs w:val="22"/>
          <w:lang w:val="es-ES" w:eastAsia="es-ES_tradnl"/>
        </w:rPr>
        <w:t>,</w:t>
      </w:r>
      <w:r w:rsidR="003A6B0D" w:rsidRPr="00BA40F7">
        <w:rPr>
          <w:rFonts w:ascii="Arial" w:hAnsi="Arial" w:cs="Arial"/>
          <w:bCs/>
          <w:color w:val="000000" w:themeColor="text1"/>
          <w:sz w:val="22"/>
          <w:szCs w:val="22"/>
          <w:lang w:val="es-ES" w:eastAsia="es-ES_tradnl"/>
        </w:rPr>
        <w:t>09</w:t>
      </w:r>
      <w:r w:rsidRPr="005B5EC4">
        <w:rPr>
          <w:rFonts w:ascii="Arial" w:hAnsi="Arial" w:cs="Arial"/>
          <w:bCs/>
          <w:color w:val="000000" w:themeColor="text1"/>
          <w:sz w:val="22"/>
          <w:szCs w:val="22"/>
          <w:lang w:val="es-ES" w:eastAsia="es-ES_tradnl"/>
        </w:rPr>
        <w:t>%)</w:t>
      </w:r>
      <w:r w:rsidR="00425964" w:rsidRPr="005B5EC4">
        <w:rPr>
          <w:rFonts w:ascii="Arial" w:hAnsi="Arial" w:cs="Arial"/>
          <w:bCs/>
          <w:color w:val="000000" w:themeColor="text1"/>
          <w:sz w:val="22"/>
          <w:szCs w:val="22"/>
          <w:lang w:val="es-ES" w:eastAsia="es-ES_tradnl"/>
        </w:rPr>
        <w:t>,</w:t>
      </w:r>
      <w:r w:rsidRPr="005B5EC4">
        <w:rPr>
          <w:rFonts w:ascii="Arial" w:hAnsi="Arial" w:cs="Arial"/>
          <w:bCs/>
          <w:color w:val="000000" w:themeColor="text1"/>
          <w:sz w:val="22"/>
          <w:szCs w:val="22"/>
          <w:lang w:val="es-ES" w:eastAsia="es-ES_tradnl"/>
        </w:rPr>
        <w:t xml:space="preserve"> fue </w:t>
      </w:r>
      <w:r w:rsidR="005A248C" w:rsidRPr="005B5EC4">
        <w:rPr>
          <w:rFonts w:ascii="Arial" w:hAnsi="Arial" w:cs="Arial"/>
          <w:bCs/>
          <w:color w:val="000000" w:themeColor="text1"/>
          <w:sz w:val="22"/>
          <w:szCs w:val="22"/>
          <w:lang w:val="es-ES" w:eastAsia="es-ES_tradnl"/>
        </w:rPr>
        <w:t xml:space="preserve">similar </w:t>
      </w:r>
      <w:r w:rsidRPr="005B5EC4">
        <w:rPr>
          <w:rFonts w:ascii="Arial" w:hAnsi="Arial" w:cs="Arial"/>
          <w:bCs/>
          <w:color w:val="000000" w:themeColor="text1"/>
          <w:sz w:val="22"/>
          <w:szCs w:val="22"/>
          <w:lang w:val="es-ES" w:eastAsia="es-ES_tradnl"/>
        </w:rPr>
        <w:t>a la</w:t>
      </w:r>
      <w:r w:rsidRPr="00BA40F7">
        <w:rPr>
          <w:rFonts w:ascii="Arial" w:hAnsi="Arial" w:cs="Arial"/>
          <w:bCs/>
          <w:color w:val="000000" w:themeColor="text1"/>
          <w:sz w:val="22"/>
          <w:szCs w:val="22"/>
          <w:lang w:val="es-ES" w:eastAsia="es-ES_tradnl"/>
        </w:rPr>
        <w:t xml:space="preserve"> registrada en </w:t>
      </w:r>
      <w:r w:rsidR="00A40AEF" w:rsidRPr="00BA40F7">
        <w:rPr>
          <w:rFonts w:ascii="Arial" w:hAnsi="Arial" w:cs="Arial"/>
          <w:bCs/>
          <w:color w:val="000000" w:themeColor="text1"/>
          <w:sz w:val="22"/>
          <w:szCs w:val="22"/>
          <w:lang w:val="es-ES" w:eastAsia="es-ES_tradnl"/>
        </w:rPr>
        <w:t>la vigencia 201</w:t>
      </w:r>
      <w:r w:rsidR="003A6B0D" w:rsidRPr="00BA40F7">
        <w:rPr>
          <w:rFonts w:ascii="Arial" w:hAnsi="Arial" w:cs="Arial"/>
          <w:bCs/>
          <w:color w:val="000000" w:themeColor="text1"/>
          <w:sz w:val="22"/>
          <w:szCs w:val="22"/>
          <w:lang w:val="es-ES" w:eastAsia="es-ES_tradnl"/>
        </w:rPr>
        <w:t>9</w:t>
      </w:r>
      <w:r w:rsidR="00A40AEF" w:rsidRPr="00BA40F7">
        <w:rPr>
          <w:rFonts w:ascii="Arial" w:hAnsi="Arial" w:cs="Arial"/>
          <w:bCs/>
          <w:color w:val="000000" w:themeColor="text1"/>
          <w:sz w:val="22"/>
          <w:szCs w:val="22"/>
          <w:lang w:val="es-ES" w:eastAsia="es-ES_tradnl"/>
        </w:rPr>
        <w:t xml:space="preserve"> (</w:t>
      </w:r>
      <w:r w:rsidR="003A6B0D" w:rsidRPr="00BA40F7">
        <w:rPr>
          <w:rFonts w:ascii="Arial" w:hAnsi="Arial" w:cs="Arial"/>
          <w:bCs/>
          <w:color w:val="000000" w:themeColor="text1"/>
          <w:sz w:val="22"/>
          <w:szCs w:val="22"/>
          <w:lang w:val="es-ES" w:eastAsia="es-ES_tradnl"/>
        </w:rPr>
        <w:t>16</w:t>
      </w:r>
      <w:r w:rsidR="00A40AEF" w:rsidRPr="00BA40F7">
        <w:rPr>
          <w:rFonts w:ascii="Arial" w:hAnsi="Arial" w:cs="Arial"/>
          <w:bCs/>
          <w:color w:val="000000" w:themeColor="text1"/>
          <w:sz w:val="22"/>
          <w:szCs w:val="22"/>
          <w:lang w:val="es-ES" w:eastAsia="es-ES_tradnl"/>
        </w:rPr>
        <w:t>,</w:t>
      </w:r>
      <w:r w:rsidR="003A6B0D" w:rsidRPr="00BA40F7">
        <w:rPr>
          <w:rFonts w:ascii="Arial" w:hAnsi="Arial" w:cs="Arial"/>
          <w:bCs/>
          <w:color w:val="000000" w:themeColor="text1"/>
          <w:sz w:val="22"/>
          <w:szCs w:val="22"/>
          <w:lang w:val="es-ES" w:eastAsia="es-ES_tradnl"/>
        </w:rPr>
        <w:t>15</w:t>
      </w:r>
      <w:r w:rsidR="00A40AEF" w:rsidRPr="00BA40F7">
        <w:rPr>
          <w:rFonts w:ascii="Arial" w:hAnsi="Arial" w:cs="Arial"/>
          <w:bCs/>
          <w:color w:val="000000" w:themeColor="text1"/>
          <w:sz w:val="22"/>
          <w:szCs w:val="22"/>
          <w:lang w:val="es-ES" w:eastAsia="es-ES_tradnl"/>
        </w:rPr>
        <w:t>%):</w:t>
      </w:r>
    </w:p>
    <w:p w14:paraId="6F70C7DA" w14:textId="13FD9559" w:rsidR="003A6B0D" w:rsidRPr="00BA40F7" w:rsidRDefault="005A248C" w:rsidP="003A6B0D">
      <w:pPr>
        <w:autoSpaceDE w:val="0"/>
        <w:autoSpaceDN w:val="0"/>
        <w:adjustRightInd w:val="0"/>
        <w:jc w:val="center"/>
        <w:rPr>
          <w:rFonts w:ascii="Arial" w:hAnsi="Arial" w:cs="Arial"/>
          <w:bCs/>
          <w:color w:val="000000" w:themeColor="text1"/>
          <w:sz w:val="22"/>
          <w:szCs w:val="22"/>
          <w:lang w:val="es-ES" w:eastAsia="es-ES_tradnl"/>
        </w:rPr>
      </w:pPr>
      <w:r w:rsidRPr="00BA40F7">
        <w:rPr>
          <w:noProof/>
          <w:color w:val="000000" w:themeColor="text1"/>
          <w:sz w:val="22"/>
          <w:szCs w:val="22"/>
          <w:lang w:val="es-ES"/>
        </w:rPr>
        <mc:AlternateContent>
          <mc:Choice Requires="wps">
            <w:drawing>
              <wp:anchor distT="0" distB="0" distL="114300" distR="114300" simplePos="0" relativeHeight="251794944" behindDoc="0" locked="0" layoutInCell="1" allowOverlap="1" wp14:anchorId="72145248" wp14:editId="4C20BC6D">
                <wp:simplePos x="0" y="0"/>
                <wp:positionH relativeFrom="column">
                  <wp:posOffset>2726417</wp:posOffset>
                </wp:positionH>
                <wp:positionV relativeFrom="paragraph">
                  <wp:posOffset>616263</wp:posOffset>
                </wp:positionV>
                <wp:extent cx="897890" cy="521332"/>
                <wp:effectExtent l="0" t="0" r="16510" b="12700"/>
                <wp:wrapNone/>
                <wp:docPr id="91" name="Cuadro de texto 31"/>
                <wp:cNvGraphicFramePr/>
                <a:graphic xmlns:a="http://schemas.openxmlformats.org/drawingml/2006/main">
                  <a:graphicData uri="http://schemas.microsoft.com/office/word/2010/wordprocessingShape">
                    <wps:wsp>
                      <wps:cNvSpPr txBox="1"/>
                      <wps:spPr>
                        <a:xfrm>
                          <a:off x="0" y="0"/>
                          <a:ext cx="897890" cy="521332"/>
                        </a:xfrm>
                        <a:prstGeom prst="rect">
                          <a:avLst/>
                        </a:prstGeom>
                        <a:solidFill>
                          <a:schemeClr val="lt1"/>
                        </a:solidFill>
                        <a:ln w="6350">
                          <a:solidFill>
                            <a:schemeClr val="accent3">
                              <a:lumMod val="50000"/>
                            </a:schemeClr>
                          </a:solidFill>
                        </a:ln>
                      </wps:spPr>
                      <wps:txbx>
                        <w:txbxContent>
                          <w:p w14:paraId="58238A7C" w14:textId="63DD5652" w:rsidR="00582B4A" w:rsidRDefault="00582B4A" w:rsidP="003A6B0D">
                            <w:pPr>
                              <w:pStyle w:val="NormalWeb"/>
                              <w:spacing w:before="0" w:beforeAutospacing="0" w:after="0" w:afterAutospacing="0"/>
                              <w:jc w:val="both"/>
                            </w:pPr>
                            <w:r>
                              <w:rPr>
                                <w:rFonts w:ascii="Arial" w:hAnsi="Arial" w:cstheme="minorBidi"/>
                                <w:color w:val="4F6228" w:themeColor="accent3" w:themeShade="80"/>
                                <w:sz w:val="18"/>
                                <w:szCs w:val="18"/>
                                <w:lang w:val="es-ES_tradnl"/>
                              </w:rPr>
                              <w:t>Similar, disminuyó en 0,06%</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145248" id="Cuadro de texto 31" o:spid="_x0000_s1027" type="#_x0000_t202" style="position:absolute;left:0;text-align:left;margin-left:214.7pt;margin-top:48.5pt;width:70.7pt;height:41.05pt;z-index:25179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" fillcolor="white [3201]" strokecolor="#4e6128 [1606]" strokeweight=".5pt">
                <v:textbox>
                  <w:txbxContent>
                    <w:p w14:paraId="58238A7C" w14:textId="63DD5652" w:rsidR="00582B4A" w:rsidRDefault="00582B4A" w:rsidP="003A6B0D">
                      <w:pPr>
                        <w:pStyle w:val="NormalWeb"/>
                        <w:spacing w:before="0" w:beforeAutospacing="0" w:after="0" w:afterAutospacing="0"/>
                        <w:jc w:val="both"/>
                      </w:pPr>
                      <w:r>
                        <w:rPr>
                          <w:rFonts w:ascii="Arial" w:hAnsi="Arial" w:cstheme="minorBidi"/>
                          <w:color w:val="4F6228" w:themeColor="accent3" w:themeShade="80"/>
                          <w:sz w:val="18"/>
                          <w:szCs w:val="18"/>
                          <w:lang w:val="es-ES_tradnl"/>
                        </w:rPr>
                        <w:t>Similar, disminuyó en 0,06%</w:t>
                      </w:r>
                    </w:p>
                  </w:txbxContent>
                </v:textbox>
              </v:shape>
            </w:pict>
          </mc:Fallback>
        </mc:AlternateContent>
      </w:r>
      <w:r w:rsidR="003A6B0D" w:rsidRPr="00BA40F7">
        <w:rPr>
          <w:rFonts w:ascii="Arial" w:hAnsi="Arial" w:cs="Arial"/>
          <w:bCs/>
          <w:noProof/>
          <w:color w:val="000000" w:themeColor="text1"/>
          <w:sz w:val="22"/>
          <w:szCs w:val="22"/>
          <w:lang w:val="es-ES"/>
        </w:rPr>
        <mc:AlternateContent>
          <mc:Choice Requires="wps">
            <w:drawing>
              <wp:anchor distT="0" distB="0" distL="114300" distR="114300" simplePos="0" relativeHeight="251601408" behindDoc="0" locked="0" layoutInCell="1" allowOverlap="1" wp14:anchorId="25CC96F7" wp14:editId="2F3B4DB6">
                <wp:simplePos x="0" y="0"/>
                <wp:positionH relativeFrom="margin">
                  <wp:posOffset>125816</wp:posOffset>
                </wp:positionH>
                <wp:positionV relativeFrom="paragraph">
                  <wp:posOffset>687184</wp:posOffset>
                </wp:positionV>
                <wp:extent cx="855641" cy="382772"/>
                <wp:effectExtent l="7938" t="0" r="9842" b="9843"/>
                <wp:wrapNone/>
                <wp:docPr id="13" name="Cuadro de texto 13"/>
                <wp:cNvGraphicFramePr/>
                <a:graphic xmlns:a="http://schemas.openxmlformats.org/drawingml/2006/main">
                  <a:graphicData uri="http://schemas.microsoft.com/office/word/2010/wordprocessingShape">
                    <wps:wsp>
                      <wps:cNvSpPr txBox="1"/>
                      <wps:spPr>
                        <a:xfrm rot="16200000">
                          <a:off x="0" y="0"/>
                          <a:ext cx="855641" cy="38277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8ACEC61" w14:textId="77777777" w:rsidR="00582B4A" w:rsidRPr="00034689" w:rsidRDefault="00582B4A" w:rsidP="00E16E7D">
                            <w:pPr>
                              <w:jc w:val="center"/>
                              <w:rPr>
                                <w:rFonts w:ascii="Arial" w:hAnsi="Arial" w:cs="Arial"/>
                                <w:sz w:val="18"/>
                                <w:szCs w:val="18"/>
                                <w:lang w:val="es-CO"/>
                              </w:rPr>
                            </w:pPr>
                            <w:r>
                              <w:rPr>
                                <w:rFonts w:ascii="Arial" w:hAnsi="Arial" w:cs="Arial"/>
                                <w:sz w:val="18"/>
                                <w:szCs w:val="18"/>
                                <w:lang w:val="es-CO"/>
                              </w:rPr>
                              <w:t>%DE EJECUCIÓN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CC96F7" id="Cuadro de texto 13" o:spid="_x0000_s1028" type="#_x0000_t202" style="position:absolute;left:0;text-align:left;margin-left:9.9pt;margin-top:54.1pt;width:67.35pt;height:30.15pt;rotation:-90;z-index:251601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" fillcolor="white [3201]" strokeweight=".5pt">
                <v:textbox>
                  <w:txbxContent>
                    <w:p w14:paraId="68ACEC61" w14:textId="77777777" w:rsidR="00582B4A" w:rsidRPr="00034689" w:rsidRDefault="00582B4A" w:rsidP="00E16E7D">
                      <w:pPr>
                        <w:jc w:val="center"/>
                        <w:rPr>
                          <w:rFonts w:ascii="Arial" w:hAnsi="Arial" w:cs="Arial"/>
                          <w:sz w:val="18"/>
                          <w:szCs w:val="18"/>
                          <w:lang w:val="es-CO"/>
                        </w:rPr>
                      </w:pPr>
                      <w:r>
                        <w:rPr>
                          <w:rFonts w:ascii="Arial" w:hAnsi="Arial" w:cs="Arial"/>
                          <w:sz w:val="18"/>
                          <w:szCs w:val="18"/>
                          <w:lang w:val="es-CO"/>
                        </w:rPr>
                        <w:t>%DE EJECUCIÓN</w:t>
                      </w:r>
                    </w:p>
                  </w:txbxContent>
                </v:textbox>
                <w10:wrap anchorx="margin"/>
              </v:shape>
            </w:pict>
          </mc:Fallback>
        </mc:AlternateContent>
      </w:r>
      <w:r w:rsidR="003A6B0D" w:rsidRPr="00BA40F7">
        <w:rPr>
          <w:rFonts w:ascii="Arial" w:hAnsi="Arial" w:cs="Arial"/>
          <w:bCs/>
          <w:noProof/>
          <w:color w:val="000000" w:themeColor="text1"/>
          <w:sz w:val="22"/>
          <w:szCs w:val="22"/>
          <w:lang w:val="es-ES"/>
        </w:rPr>
        <mc:AlternateContent>
          <mc:Choice Requires="wps">
            <w:drawing>
              <wp:anchor distT="0" distB="0" distL="114300" distR="114300" simplePos="0" relativeHeight="251602432" behindDoc="0" locked="0" layoutInCell="1" allowOverlap="1" wp14:anchorId="006BBB65" wp14:editId="00665489">
                <wp:simplePos x="0" y="0"/>
                <wp:positionH relativeFrom="margin">
                  <wp:posOffset>4727541</wp:posOffset>
                </wp:positionH>
                <wp:positionV relativeFrom="paragraph">
                  <wp:posOffset>1539360</wp:posOffset>
                </wp:positionV>
                <wp:extent cx="543697" cy="246490"/>
                <wp:effectExtent l="0" t="0" r="27940" b="20320"/>
                <wp:wrapNone/>
                <wp:docPr id="14" name="Cuadro de texto 14"/>
                <wp:cNvGraphicFramePr/>
                <a:graphic xmlns:a="http://schemas.openxmlformats.org/drawingml/2006/main">
                  <a:graphicData uri="http://schemas.microsoft.com/office/word/2010/wordprocessingShape">
                    <wps:wsp>
                      <wps:cNvSpPr txBox="1"/>
                      <wps:spPr>
                        <a:xfrm>
                          <a:off x="0" y="0"/>
                          <a:ext cx="543697" cy="24649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D8C260B" w14:textId="20745A3F" w:rsidR="00582B4A" w:rsidRPr="00034689" w:rsidRDefault="00582B4A" w:rsidP="00E16E7D">
                            <w:pPr>
                              <w:jc w:val="left"/>
                              <w:rPr>
                                <w:rFonts w:ascii="Arial" w:hAnsi="Arial" w:cs="Arial"/>
                                <w:sz w:val="18"/>
                                <w:szCs w:val="18"/>
                                <w:lang w:val="es-CO"/>
                              </w:rPr>
                            </w:pPr>
                            <w:r>
                              <w:rPr>
                                <w:rFonts w:ascii="Arial" w:hAnsi="Arial" w:cs="Arial"/>
                                <w:sz w:val="18"/>
                                <w:szCs w:val="18"/>
                                <w:lang w:val="es-CO"/>
                              </w:rPr>
                              <w:t>AÑOS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6BBB65" id="Cuadro de texto 14" o:spid="_x0000_s1029" type="#_x0000_t202" style="position:absolute;left:0;text-align:left;margin-left:372.25pt;margin-top:121.2pt;width:42.8pt;height:19.4pt;z-index:251602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" fillcolor="white [3201]" strokeweight=".5pt">
                <v:textbox>
                  <w:txbxContent>
                    <w:p w14:paraId="4D8C260B" w14:textId="20745A3F" w:rsidR="00582B4A" w:rsidRPr="00034689" w:rsidRDefault="00582B4A" w:rsidP="00E16E7D">
                      <w:pPr>
                        <w:jc w:val="left"/>
                        <w:rPr>
                          <w:rFonts w:ascii="Arial" w:hAnsi="Arial" w:cs="Arial"/>
                          <w:sz w:val="18"/>
                          <w:szCs w:val="18"/>
                          <w:lang w:val="es-CO"/>
                        </w:rPr>
                      </w:pPr>
                      <w:r>
                        <w:rPr>
                          <w:rFonts w:ascii="Arial" w:hAnsi="Arial" w:cs="Arial"/>
                          <w:sz w:val="18"/>
                          <w:szCs w:val="18"/>
                          <w:lang w:val="es-CO"/>
                        </w:rPr>
                        <w:t>AÑOS</w:t>
                      </w:r>
                    </w:p>
                  </w:txbxContent>
                </v:textbox>
                <w10:wrap anchorx="margin"/>
              </v:shape>
            </w:pict>
          </mc:Fallback>
        </mc:AlternateContent>
      </w:r>
      <w:r w:rsidR="003A6B0D" w:rsidRPr="00BA40F7">
        <w:rPr>
          <w:rFonts w:ascii="Arial" w:hAnsi="Arial" w:cs="Arial"/>
          <w:bCs/>
          <w:noProof/>
          <w:color w:val="000000" w:themeColor="text1"/>
          <w:sz w:val="22"/>
          <w:szCs w:val="22"/>
          <w:lang w:val="es-ES"/>
        </w:rPr>
        <mc:AlternateContent>
          <mc:Choice Requires="wps">
            <w:drawing>
              <wp:anchor distT="0" distB="0" distL="114300" distR="114300" simplePos="0" relativeHeight="251796992" behindDoc="0" locked="0" layoutInCell="1" allowOverlap="1" wp14:anchorId="3A4ED63F" wp14:editId="4EE27C8D">
                <wp:simplePos x="0" y="0"/>
                <wp:positionH relativeFrom="column">
                  <wp:posOffset>3673097</wp:posOffset>
                </wp:positionH>
                <wp:positionV relativeFrom="paragraph">
                  <wp:posOffset>855621</wp:posOffset>
                </wp:positionV>
                <wp:extent cx="164757" cy="181232"/>
                <wp:effectExtent l="38100" t="76200" r="26035" b="28575"/>
                <wp:wrapNone/>
                <wp:docPr id="53" name="Conector angular 4"/>
                <wp:cNvGraphicFramePr/>
                <a:graphic xmlns:a="http://schemas.openxmlformats.org/drawingml/2006/main">
                  <a:graphicData uri="http://schemas.microsoft.com/office/word/2010/wordprocessingShape">
                    <wps:wsp>
                      <wps:cNvCnPr/>
                      <wps:spPr>
                        <a:xfrm rot="10800000">
                          <a:off x="0" y="0"/>
                          <a:ext cx="164757" cy="181232"/>
                        </a:xfrm>
                        <a:prstGeom prst="bentConnector3">
                          <a:avLst>
                            <a:gd name="adj1" fmla="val 50000"/>
                          </a:avLst>
                        </a:prstGeom>
                        <a:ln>
                          <a:solidFill>
                            <a:srgbClr val="00206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41074BC" id="_x0000_t34" coordsize="21600,21600" o:spt="34" o:oned="t" adj="10800" path="m,l@0,0@0,21600,21600,21600e" filled="f">
                <v:stroke joinstyle="miter"/>
                <v:formulas>
                  <v:f eqn="val #0"/>
                </v:formulas>
                <v:path arrowok="t" fillok="f" o:connecttype="none"/>
                <v:handles>
                  <v:h position="#0,center"/>
                </v:handles>
                <o:lock v:ext="edit" shapetype="t"/>
              </v:shapetype>
              <v:shape id="Conector angular 4" o:spid="_x0000_s1026" type="#_x0000_t34" style="position:absolute;margin-left:289.2pt;margin-top:67.35pt;width:12.95pt;height:14.25pt;rotation:180;z-index:25179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" strokecolor="#002060">
                <v:stroke endarrow="block"/>
              </v:shape>
            </w:pict>
          </mc:Fallback>
        </mc:AlternateContent>
      </w:r>
      <w:r w:rsidR="003A6B0D" w:rsidRPr="00BA40F7">
        <w:rPr>
          <w:rFonts w:ascii="Arial" w:hAnsi="Arial" w:cs="Arial"/>
          <w:bCs/>
          <w:noProof/>
          <w:color w:val="000000" w:themeColor="text1"/>
          <w:sz w:val="22"/>
          <w:szCs w:val="22"/>
          <w:lang w:val="es-ES"/>
        </w:rPr>
        <mc:AlternateContent>
          <mc:Choice Requires="wps">
            <w:drawing>
              <wp:anchor distT="0" distB="0" distL="114300" distR="114300" simplePos="0" relativeHeight="251795968" behindDoc="0" locked="0" layoutInCell="1" allowOverlap="1" wp14:anchorId="3C412EB8" wp14:editId="4A548827">
                <wp:simplePos x="0" y="0"/>
                <wp:positionH relativeFrom="column">
                  <wp:posOffset>2552751</wp:posOffset>
                </wp:positionH>
                <wp:positionV relativeFrom="paragraph">
                  <wp:posOffset>880334</wp:posOffset>
                </wp:positionV>
                <wp:extent cx="181233" cy="222422"/>
                <wp:effectExtent l="0" t="76200" r="0" b="25400"/>
                <wp:wrapNone/>
                <wp:docPr id="35" name="Conector angular 80"/>
                <wp:cNvGraphicFramePr/>
                <a:graphic xmlns:a="http://schemas.openxmlformats.org/drawingml/2006/main">
                  <a:graphicData uri="http://schemas.microsoft.com/office/word/2010/wordprocessingShape">
                    <wps:wsp>
                      <wps:cNvCnPr/>
                      <wps:spPr>
                        <a:xfrm flipV="1">
                          <a:off x="0" y="0"/>
                          <a:ext cx="181233" cy="222422"/>
                        </a:xfrm>
                        <a:prstGeom prst="bentConnector3">
                          <a:avLst>
                            <a:gd name="adj1" fmla="val 50000"/>
                          </a:avLst>
                        </a:prstGeom>
                        <a:ln>
                          <a:solidFill>
                            <a:schemeClr val="accent3">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AAC4323" id="Conector angular 80" o:spid="_x0000_s1026" type="#_x0000_t34" style="position:absolute;margin-left:201pt;margin-top:69.3pt;width:14.25pt;height:17.5pt;flip:y;z-index:25179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" strokecolor="#4e6128 [1606]">
                <v:stroke endarrow="block"/>
              </v:shape>
            </w:pict>
          </mc:Fallback>
        </mc:AlternateContent>
      </w:r>
      <w:r w:rsidR="003A6B0D" w:rsidRPr="00BA40F7">
        <w:rPr>
          <w:noProof/>
          <w:color w:val="000000" w:themeColor="text1"/>
          <w:sz w:val="22"/>
          <w:szCs w:val="22"/>
          <w:lang w:val="es-ES"/>
        </w:rPr>
        <w:drawing>
          <wp:inline distT="0" distB="0" distL="0" distR="0" wp14:anchorId="4BBDBC58" wp14:editId="3D31ED37">
            <wp:extent cx="4497859" cy="1820563"/>
            <wp:effectExtent l="0" t="0" r="0" b="8255"/>
            <wp:docPr id="7" name="Gráfico 7">
              <a:extLst xmlns:a="http://schemas.openxmlformats.org/drawingml/2006/main">
                <a:ext uri="{FF2B5EF4-FFF2-40B4-BE49-F238E27FC236}">
                  <a16:creationId xmlns:a16="http://schemas.microsoft.com/office/drawing/2014/main" id="{00000000-0008-0000-0200-00000A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3657E3CE" w14:textId="5CB99A97" w:rsidR="00622003" w:rsidRPr="005B5EC4" w:rsidRDefault="004C20CC" w:rsidP="00B86DE9">
      <w:pPr>
        <w:autoSpaceDE w:val="0"/>
        <w:autoSpaceDN w:val="0"/>
        <w:adjustRightInd w:val="0"/>
        <w:jc w:val="center"/>
        <w:rPr>
          <w:rFonts w:ascii="Arial" w:hAnsi="Arial" w:cs="Arial"/>
          <w:bCs/>
          <w:color w:val="000000" w:themeColor="text1"/>
          <w:sz w:val="16"/>
          <w:szCs w:val="16"/>
          <w:lang w:val="es-ES" w:eastAsia="es-ES_tradnl"/>
        </w:rPr>
      </w:pPr>
      <w:r w:rsidRPr="005B5EC4">
        <w:rPr>
          <w:rFonts w:ascii="Arial" w:hAnsi="Arial" w:cs="Arial"/>
          <w:bCs/>
          <w:color w:val="000000" w:themeColor="text1"/>
          <w:sz w:val="16"/>
          <w:szCs w:val="16"/>
          <w:lang w:val="es-ES" w:eastAsia="es-ES_tradnl"/>
        </w:rPr>
        <w:t xml:space="preserve">Fuente: Presupuesto </w:t>
      </w:r>
      <w:r w:rsidR="00880285" w:rsidRPr="005B5EC4">
        <w:rPr>
          <w:rFonts w:ascii="Arial" w:hAnsi="Arial" w:cs="Arial"/>
          <w:bCs/>
          <w:color w:val="000000" w:themeColor="text1"/>
          <w:sz w:val="16"/>
          <w:szCs w:val="16"/>
          <w:lang w:val="es-ES" w:eastAsia="es-ES_tradnl"/>
        </w:rPr>
        <w:t>–</w:t>
      </w:r>
      <w:r w:rsidRPr="005B5EC4">
        <w:rPr>
          <w:rFonts w:ascii="Arial" w:hAnsi="Arial" w:cs="Arial"/>
          <w:bCs/>
          <w:color w:val="000000" w:themeColor="text1"/>
          <w:sz w:val="16"/>
          <w:szCs w:val="16"/>
          <w:lang w:val="es-ES" w:eastAsia="es-ES_tradnl"/>
        </w:rPr>
        <w:t xml:space="preserve"> PREDIS</w:t>
      </w:r>
      <w:r w:rsidR="00EF6106" w:rsidRPr="005B5EC4">
        <w:rPr>
          <w:rFonts w:ascii="Arial" w:hAnsi="Arial" w:cs="Arial"/>
          <w:bCs/>
          <w:color w:val="000000" w:themeColor="text1"/>
          <w:sz w:val="16"/>
          <w:szCs w:val="16"/>
          <w:lang w:val="es-ES" w:eastAsia="es-ES_tradnl"/>
        </w:rPr>
        <w:t xml:space="preserve"> a corte </w:t>
      </w:r>
      <w:r w:rsidR="003A6B0D" w:rsidRPr="005B5EC4">
        <w:rPr>
          <w:rFonts w:ascii="Arial" w:hAnsi="Arial" w:cs="Arial"/>
          <w:bCs/>
          <w:color w:val="000000" w:themeColor="text1"/>
          <w:sz w:val="16"/>
          <w:szCs w:val="16"/>
          <w:lang w:val="es-ES" w:eastAsia="es-ES_tradnl"/>
        </w:rPr>
        <w:t>marzo</w:t>
      </w:r>
      <w:r w:rsidR="00F25C23" w:rsidRPr="005B5EC4">
        <w:rPr>
          <w:rFonts w:ascii="Arial" w:hAnsi="Arial" w:cs="Arial"/>
          <w:bCs/>
          <w:color w:val="000000" w:themeColor="text1"/>
          <w:sz w:val="16"/>
          <w:szCs w:val="16"/>
          <w:lang w:val="es-ES" w:eastAsia="es-ES_tradnl"/>
        </w:rPr>
        <w:t xml:space="preserve"> </w:t>
      </w:r>
      <w:r w:rsidR="00EF6106" w:rsidRPr="005B5EC4">
        <w:rPr>
          <w:rFonts w:ascii="Arial" w:hAnsi="Arial" w:cs="Arial"/>
          <w:bCs/>
          <w:color w:val="000000" w:themeColor="text1"/>
          <w:sz w:val="16"/>
          <w:szCs w:val="16"/>
          <w:lang w:val="es-ES" w:eastAsia="es-ES_tradnl"/>
        </w:rPr>
        <w:t>de 20</w:t>
      </w:r>
      <w:r w:rsidR="003A6B0D" w:rsidRPr="005B5EC4">
        <w:rPr>
          <w:rFonts w:ascii="Arial" w:hAnsi="Arial" w:cs="Arial"/>
          <w:bCs/>
          <w:color w:val="000000" w:themeColor="text1"/>
          <w:sz w:val="16"/>
          <w:szCs w:val="16"/>
          <w:lang w:val="es-ES" w:eastAsia="es-ES_tradnl"/>
        </w:rPr>
        <w:t>20</w:t>
      </w:r>
      <w:r w:rsidR="00451F0B" w:rsidRPr="005B5EC4">
        <w:rPr>
          <w:rFonts w:ascii="Arial" w:hAnsi="Arial" w:cs="Arial"/>
          <w:bCs/>
          <w:color w:val="000000" w:themeColor="text1"/>
          <w:sz w:val="16"/>
          <w:szCs w:val="16"/>
          <w:lang w:val="es-ES" w:eastAsia="es-ES_tradnl"/>
        </w:rPr>
        <w:t xml:space="preserve"> </w:t>
      </w:r>
      <w:r w:rsidR="00EB53F8" w:rsidRPr="005B5EC4">
        <w:rPr>
          <w:rFonts w:ascii="Arial" w:hAnsi="Arial" w:cs="Arial"/>
          <w:bCs/>
          <w:color w:val="000000" w:themeColor="text1"/>
          <w:sz w:val="16"/>
          <w:szCs w:val="16"/>
          <w:lang w:val="es-ES" w:eastAsia="es-ES_tradnl"/>
        </w:rPr>
        <w:t>y 201</w:t>
      </w:r>
      <w:r w:rsidR="003A6B0D" w:rsidRPr="005B5EC4">
        <w:rPr>
          <w:rFonts w:ascii="Arial" w:hAnsi="Arial" w:cs="Arial"/>
          <w:bCs/>
          <w:color w:val="000000" w:themeColor="text1"/>
          <w:sz w:val="16"/>
          <w:szCs w:val="16"/>
          <w:lang w:val="es-ES" w:eastAsia="es-ES_tradnl"/>
        </w:rPr>
        <w:t>9</w:t>
      </w:r>
    </w:p>
    <w:p w14:paraId="64CB1CCB" w14:textId="77777777" w:rsidR="008B19F6" w:rsidRPr="00BA40F7" w:rsidRDefault="008B19F6" w:rsidP="00B86DE9">
      <w:pPr>
        <w:autoSpaceDE w:val="0"/>
        <w:autoSpaceDN w:val="0"/>
        <w:adjustRightInd w:val="0"/>
        <w:rPr>
          <w:rFonts w:ascii="Arial" w:hAnsi="Arial" w:cs="Arial"/>
          <w:bCs/>
          <w:color w:val="000000" w:themeColor="text1"/>
          <w:sz w:val="22"/>
          <w:szCs w:val="22"/>
          <w:lang w:val="es-ES" w:eastAsia="es-ES_tradnl"/>
        </w:rPr>
      </w:pPr>
    </w:p>
    <w:p w14:paraId="5F1C721C" w14:textId="7D134CEE" w:rsidR="00884F4C" w:rsidRPr="00BA40F7" w:rsidRDefault="00804F13" w:rsidP="00884F4C">
      <w:pPr>
        <w:autoSpaceDE w:val="0"/>
        <w:autoSpaceDN w:val="0"/>
        <w:adjustRightInd w:val="0"/>
        <w:rPr>
          <w:rFonts w:ascii="Arial" w:hAnsi="Arial" w:cs="Arial"/>
          <w:bCs/>
          <w:color w:val="000000" w:themeColor="text1"/>
          <w:sz w:val="22"/>
          <w:szCs w:val="22"/>
          <w:lang w:val="es-ES" w:eastAsia="es-ES_tradnl"/>
        </w:rPr>
      </w:pPr>
      <w:r w:rsidRPr="00BA40F7">
        <w:rPr>
          <w:rFonts w:ascii="Arial" w:hAnsi="Arial" w:cs="Arial"/>
          <w:bCs/>
          <w:color w:val="000000" w:themeColor="text1"/>
          <w:sz w:val="22"/>
          <w:szCs w:val="22"/>
          <w:lang w:val="es-ES" w:eastAsia="es-ES_tradnl"/>
        </w:rPr>
        <w:t xml:space="preserve">La ejecución de gastos de personal </w:t>
      </w:r>
      <w:r w:rsidR="00EB53F8" w:rsidRPr="00BA40F7">
        <w:rPr>
          <w:rFonts w:ascii="Arial" w:hAnsi="Arial" w:cs="Arial"/>
          <w:bCs/>
          <w:color w:val="000000" w:themeColor="text1"/>
          <w:sz w:val="22"/>
          <w:szCs w:val="22"/>
          <w:lang w:val="es-ES" w:eastAsia="es-ES_tradnl"/>
        </w:rPr>
        <w:t>reflej</w:t>
      </w:r>
      <w:r w:rsidR="00574F39" w:rsidRPr="00BA40F7">
        <w:rPr>
          <w:rFonts w:ascii="Arial" w:hAnsi="Arial" w:cs="Arial"/>
          <w:bCs/>
          <w:color w:val="000000" w:themeColor="text1"/>
          <w:sz w:val="22"/>
          <w:szCs w:val="22"/>
          <w:lang w:val="es-ES" w:eastAsia="es-ES_tradnl"/>
        </w:rPr>
        <w:t>ó</w:t>
      </w:r>
      <w:r w:rsidR="00EB53F8" w:rsidRPr="00BA40F7">
        <w:rPr>
          <w:rFonts w:ascii="Arial" w:hAnsi="Arial" w:cs="Arial"/>
          <w:bCs/>
          <w:color w:val="000000" w:themeColor="text1"/>
          <w:sz w:val="22"/>
          <w:szCs w:val="22"/>
          <w:lang w:val="es-ES" w:eastAsia="es-ES_tradnl"/>
        </w:rPr>
        <w:t xml:space="preserve"> </w:t>
      </w:r>
      <w:r w:rsidR="003A6B0D" w:rsidRPr="00BA40F7">
        <w:rPr>
          <w:rFonts w:ascii="Arial" w:hAnsi="Arial" w:cs="Arial"/>
          <w:bCs/>
          <w:color w:val="000000" w:themeColor="text1"/>
          <w:sz w:val="22"/>
          <w:szCs w:val="22"/>
          <w:lang w:val="es-ES" w:eastAsia="es-ES_tradnl"/>
        </w:rPr>
        <w:t xml:space="preserve">disminución </w:t>
      </w:r>
      <w:r w:rsidR="005A248C" w:rsidRPr="00BA40F7">
        <w:rPr>
          <w:rFonts w:ascii="Arial" w:hAnsi="Arial" w:cs="Arial"/>
          <w:bCs/>
          <w:color w:val="000000" w:themeColor="text1"/>
          <w:sz w:val="22"/>
          <w:szCs w:val="22"/>
          <w:lang w:val="es-ES" w:eastAsia="es-ES_tradnl"/>
        </w:rPr>
        <w:t>leve de</w:t>
      </w:r>
      <w:r w:rsidR="00EB53F8" w:rsidRPr="00BA40F7">
        <w:rPr>
          <w:rFonts w:ascii="Arial" w:hAnsi="Arial" w:cs="Arial"/>
          <w:bCs/>
          <w:color w:val="000000" w:themeColor="text1"/>
          <w:sz w:val="22"/>
          <w:szCs w:val="22"/>
          <w:lang w:val="es-ES" w:eastAsia="es-ES_tradnl"/>
        </w:rPr>
        <w:t xml:space="preserve"> </w:t>
      </w:r>
      <w:r w:rsidR="003A6B0D" w:rsidRPr="00BA40F7">
        <w:rPr>
          <w:rFonts w:ascii="Arial" w:hAnsi="Arial" w:cs="Arial"/>
          <w:bCs/>
          <w:color w:val="000000" w:themeColor="text1"/>
          <w:sz w:val="22"/>
          <w:szCs w:val="22"/>
          <w:lang w:val="es-ES" w:eastAsia="es-ES_tradnl"/>
        </w:rPr>
        <w:t>0</w:t>
      </w:r>
      <w:r w:rsidR="00EB53F8" w:rsidRPr="00BA40F7">
        <w:rPr>
          <w:rFonts w:ascii="Arial" w:hAnsi="Arial" w:cs="Arial"/>
          <w:bCs/>
          <w:color w:val="000000" w:themeColor="text1"/>
          <w:sz w:val="22"/>
          <w:szCs w:val="22"/>
          <w:lang w:val="es-ES" w:eastAsia="es-ES_tradnl"/>
        </w:rPr>
        <w:t>,</w:t>
      </w:r>
      <w:r w:rsidR="00E84A30" w:rsidRPr="00BA40F7">
        <w:rPr>
          <w:rFonts w:ascii="Arial" w:hAnsi="Arial" w:cs="Arial"/>
          <w:bCs/>
          <w:color w:val="000000" w:themeColor="text1"/>
          <w:sz w:val="22"/>
          <w:szCs w:val="22"/>
          <w:lang w:val="es-ES" w:eastAsia="es-ES_tradnl"/>
        </w:rPr>
        <w:t>0</w:t>
      </w:r>
      <w:r w:rsidR="003A6B0D" w:rsidRPr="00BA40F7">
        <w:rPr>
          <w:rFonts w:ascii="Arial" w:hAnsi="Arial" w:cs="Arial"/>
          <w:bCs/>
          <w:color w:val="000000" w:themeColor="text1"/>
          <w:sz w:val="22"/>
          <w:szCs w:val="22"/>
          <w:lang w:val="es-ES" w:eastAsia="es-ES_tradnl"/>
        </w:rPr>
        <w:t>6</w:t>
      </w:r>
      <w:r w:rsidR="00EB53F8" w:rsidRPr="00BA40F7">
        <w:rPr>
          <w:rFonts w:ascii="Arial" w:hAnsi="Arial" w:cs="Arial"/>
          <w:bCs/>
          <w:color w:val="000000" w:themeColor="text1"/>
          <w:sz w:val="22"/>
          <w:szCs w:val="22"/>
          <w:lang w:val="es-ES" w:eastAsia="es-ES_tradnl"/>
        </w:rPr>
        <w:t>%</w:t>
      </w:r>
      <w:r w:rsidR="00C34DA6" w:rsidRPr="00BA40F7">
        <w:rPr>
          <w:rFonts w:ascii="Arial" w:hAnsi="Arial" w:cs="Arial"/>
          <w:bCs/>
          <w:color w:val="000000" w:themeColor="text1"/>
          <w:sz w:val="22"/>
          <w:szCs w:val="22"/>
          <w:lang w:val="es-ES" w:eastAsia="es-ES_tradnl"/>
        </w:rPr>
        <w:t xml:space="preserve">, entre el </w:t>
      </w:r>
      <w:r w:rsidR="003A6B0D" w:rsidRPr="00BA40F7">
        <w:rPr>
          <w:rFonts w:ascii="Arial" w:hAnsi="Arial" w:cs="Arial"/>
          <w:bCs/>
          <w:color w:val="000000" w:themeColor="text1"/>
          <w:sz w:val="22"/>
          <w:szCs w:val="22"/>
          <w:lang w:val="es-ES" w:eastAsia="es-ES_tradnl"/>
        </w:rPr>
        <w:t>primer</w:t>
      </w:r>
      <w:r w:rsidR="00C34DA6" w:rsidRPr="00BA40F7">
        <w:rPr>
          <w:rFonts w:ascii="Arial" w:hAnsi="Arial" w:cs="Arial"/>
          <w:bCs/>
          <w:color w:val="000000" w:themeColor="text1"/>
          <w:sz w:val="22"/>
          <w:szCs w:val="22"/>
          <w:lang w:val="es-ES" w:eastAsia="es-ES_tradnl"/>
        </w:rPr>
        <w:t xml:space="preserve"> trimestre de 20</w:t>
      </w:r>
      <w:r w:rsidR="003A6B0D" w:rsidRPr="00BA40F7">
        <w:rPr>
          <w:rFonts w:ascii="Arial" w:hAnsi="Arial" w:cs="Arial"/>
          <w:bCs/>
          <w:color w:val="000000" w:themeColor="text1"/>
          <w:sz w:val="22"/>
          <w:szCs w:val="22"/>
          <w:lang w:val="es-ES" w:eastAsia="es-ES_tradnl"/>
        </w:rPr>
        <w:t>20</w:t>
      </w:r>
      <w:r w:rsidR="00C34DA6" w:rsidRPr="00BA40F7">
        <w:rPr>
          <w:rFonts w:ascii="Arial" w:hAnsi="Arial" w:cs="Arial"/>
          <w:bCs/>
          <w:color w:val="000000" w:themeColor="text1"/>
          <w:sz w:val="22"/>
          <w:szCs w:val="22"/>
          <w:lang w:val="es-ES" w:eastAsia="es-ES_tradnl"/>
        </w:rPr>
        <w:t xml:space="preserve"> frente al mismo periodo de la vigencia 201</w:t>
      </w:r>
      <w:r w:rsidR="003A6B0D" w:rsidRPr="00BA40F7">
        <w:rPr>
          <w:rFonts w:ascii="Arial" w:hAnsi="Arial" w:cs="Arial"/>
          <w:bCs/>
          <w:color w:val="000000" w:themeColor="text1"/>
          <w:sz w:val="22"/>
          <w:szCs w:val="22"/>
          <w:lang w:val="es-ES" w:eastAsia="es-ES_tradnl"/>
        </w:rPr>
        <w:t>9</w:t>
      </w:r>
      <w:r w:rsidR="00D56C2A" w:rsidRPr="00BA40F7">
        <w:rPr>
          <w:rFonts w:ascii="Arial" w:hAnsi="Arial" w:cs="Arial"/>
          <w:bCs/>
          <w:color w:val="000000" w:themeColor="text1"/>
          <w:sz w:val="22"/>
          <w:szCs w:val="22"/>
          <w:lang w:val="es-ES" w:eastAsia="es-ES_tradnl"/>
        </w:rPr>
        <w:t>;</w:t>
      </w:r>
      <w:r w:rsidR="00884F4C" w:rsidRPr="00BA40F7">
        <w:rPr>
          <w:rFonts w:ascii="Arial" w:hAnsi="Arial" w:cs="Arial"/>
          <w:bCs/>
          <w:color w:val="000000" w:themeColor="text1"/>
          <w:sz w:val="22"/>
          <w:szCs w:val="22"/>
          <w:lang w:val="es-ES" w:eastAsia="es-ES_tradnl"/>
        </w:rPr>
        <w:t xml:space="preserve"> </w:t>
      </w:r>
      <w:r w:rsidR="00D56C2A" w:rsidRPr="00BA40F7">
        <w:rPr>
          <w:rFonts w:ascii="Arial" w:hAnsi="Arial" w:cs="Arial"/>
          <w:bCs/>
          <w:color w:val="000000" w:themeColor="text1"/>
          <w:sz w:val="22"/>
          <w:szCs w:val="22"/>
          <w:lang w:val="es-ES" w:eastAsia="es-ES_tradnl"/>
        </w:rPr>
        <w:t>p</w:t>
      </w:r>
      <w:r w:rsidR="00884F4C" w:rsidRPr="00BA40F7">
        <w:rPr>
          <w:rFonts w:ascii="Arial" w:hAnsi="Arial" w:cs="Arial"/>
          <w:bCs/>
          <w:color w:val="000000" w:themeColor="text1"/>
          <w:sz w:val="22"/>
          <w:szCs w:val="22"/>
          <w:lang w:val="es-ES" w:eastAsia="es-ES_tradnl"/>
        </w:rPr>
        <w:t>or lo anterior</w:t>
      </w:r>
      <w:r w:rsidR="00D521FD" w:rsidRPr="00BA40F7">
        <w:rPr>
          <w:rFonts w:ascii="Arial" w:hAnsi="Arial" w:cs="Arial"/>
          <w:bCs/>
          <w:color w:val="000000" w:themeColor="text1"/>
          <w:sz w:val="22"/>
          <w:szCs w:val="22"/>
          <w:lang w:val="es-ES" w:eastAsia="es-ES_tradnl"/>
        </w:rPr>
        <w:t>,</w:t>
      </w:r>
      <w:r w:rsidR="00884F4C" w:rsidRPr="00BA40F7">
        <w:rPr>
          <w:rFonts w:ascii="Arial" w:hAnsi="Arial" w:cs="Arial"/>
          <w:bCs/>
          <w:color w:val="000000" w:themeColor="text1"/>
          <w:sz w:val="22"/>
          <w:szCs w:val="22"/>
          <w:lang w:val="es-ES" w:eastAsia="es-ES_tradnl"/>
        </w:rPr>
        <w:t xml:space="preserve"> no se generan</w:t>
      </w:r>
      <w:r w:rsidR="0007595A" w:rsidRPr="00BA40F7">
        <w:rPr>
          <w:rFonts w:ascii="Arial" w:hAnsi="Arial" w:cs="Arial"/>
          <w:bCs/>
          <w:color w:val="000000" w:themeColor="text1"/>
          <w:sz w:val="22"/>
          <w:szCs w:val="22"/>
          <w:lang w:val="es-ES" w:eastAsia="es-ES_tradnl"/>
        </w:rPr>
        <w:t xml:space="preserve"> alertas</w:t>
      </w:r>
      <w:r w:rsidR="00884F4C" w:rsidRPr="00BA40F7">
        <w:rPr>
          <w:rFonts w:ascii="Arial" w:hAnsi="Arial" w:cs="Arial"/>
          <w:bCs/>
          <w:color w:val="000000" w:themeColor="text1"/>
          <w:sz w:val="22"/>
          <w:szCs w:val="22"/>
          <w:lang w:val="es-ES" w:eastAsia="es-ES_tradnl"/>
        </w:rPr>
        <w:t xml:space="preserve"> </w:t>
      </w:r>
      <w:r w:rsidR="0007595A" w:rsidRPr="00BA40F7">
        <w:rPr>
          <w:rFonts w:ascii="Arial" w:hAnsi="Arial" w:cs="Arial"/>
          <w:bCs/>
          <w:color w:val="000000" w:themeColor="text1"/>
          <w:sz w:val="22"/>
          <w:szCs w:val="22"/>
          <w:lang w:val="es-ES" w:eastAsia="es-ES_tradnl"/>
        </w:rPr>
        <w:t xml:space="preserve">en la </w:t>
      </w:r>
      <w:r w:rsidR="00884F4C" w:rsidRPr="00BA40F7">
        <w:rPr>
          <w:rFonts w:ascii="Arial" w:hAnsi="Arial" w:cs="Arial"/>
          <w:bCs/>
          <w:color w:val="000000" w:themeColor="text1"/>
          <w:sz w:val="22"/>
          <w:szCs w:val="22"/>
          <w:lang w:val="es-ES" w:eastAsia="es-ES_tradnl"/>
        </w:rPr>
        <w:t>ejecución de este rubro.</w:t>
      </w:r>
    </w:p>
    <w:p w14:paraId="61527842" w14:textId="7EC6238C" w:rsidR="00D56C2A" w:rsidRPr="00BA40F7" w:rsidRDefault="00D56C2A" w:rsidP="00B86DE9">
      <w:pPr>
        <w:autoSpaceDE w:val="0"/>
        <w:autoSpaceDN w:val="0"/>
        <w:adjustRightInd w:val="0"/>
        <w:rPr>
          <w:rFonts w:ascii="Arial" w:hAnsi="Arial" w:cs="Arial"/>
          <w:b/>
          <w:bCs/>
          <w:color w:val="000000" w:themeColor="text1"/>
          <w:sz w:val="22"/>
          <w:szCs w:val="22"/>
          <w:lang w:val="es-ES" w:eastAsia="es-ES_tradnl"/>
        </w:rPr>
      </w:pPr>
    </w:p>
    <w:p w14:paraId="33DC5EE2" w14:textId="77777777" w:rsidR="00303FDC" w:rsidRPr="00BA40F7" w:rsidRDefault="00303FDC" w:rsidP="00B86DE9">
      <w:pPr>
        <w:autoSpaceDE w:val="0"/>
        <w:autoSpaceDN w:val="0"/>
        <w:adjustRightInd w:val="0"/>
        <w:rPr>
          <w:rFonts w:ascii="Arial" w:hAnsi="Arial" w:cs="Arial"/>
          <w:bCs/>
          <w:color w:val="000000" w:themeColor="text1"/>
          <w:sz w:val="22"/>
          <w:szCs w:val="22"/>
          <w:lang w:val="es-ES" w:eastAsia="es-ES_tradnl"/>
        </w:rPr>
      </w:pPr>
      <w:r w:rsidRPr="00BA40F7">
        <w:rPr>
          <w:rFonts w:ascii="Arial" w:hAnsi="Arial" w:cs="Arial"/>
          <w:b/>
          <w:bCs/>
          <w:color w:val="000000" w:themeColor="text1"/>
          <w:sz w:val="22"/>
          <w:szCs w:val="22"/>
          <w:lang w:val="es-ES" w:eastAsia="es-ES_tradnl"/>
        </w:rPr>
        <w:t>Horas extras:</w:t>
      </w:r>
    </w:p>
    <w:p w14:paraId="2830D4F3" w14:textId="77777777" w:rsidR="001B2ED5" w:rsidRPr="00BA40F7" w:rsidRDefault="001B2ED5" w:rsidP="00B86DE9">
      <w:pPr>
        <w:autoSpaceDE w:val="0"/>
        <w:autoSpaceDN w:val="0"/>
        <w:adjustRightInd w:val="0"/>
        <w:rPr>
          <w:rFonts w:ascii="Arial" w:hAnsi="Arial" w:cs="Arial"/>
          <w:bCs/>
          <w:color w:val="000000" w:themeColor="text1"/>
          <w:sz w:val="22"/>
          <w:szCs w:val="22"/>
          <w:lang w:val="es-ES" w:eastAsia="es-ES_tradnl"/>
        </w:rPr>
      </w:pPr>
    </w:p>
    <w:p w14:paraId="746647BD" w14:textId="784A55FC" w:rsidR="00690BCE" w:rsidRPr="00BA40F7" w:rsidRDefault="00690BCE" w:rsidP="00B86DE9">
      <w:pPr>
        <w:rPr>
          <w:rFonts w:ascii="Arial" w:hAnsi="Arial" w:cs="Arial"/>
          <w:bCs/>
          <w:color w:val="000000" w:themeColor="text1"/>
          <w:sz w:val="22"/>
          <w:szCs w:val="22"/>
          <w:lang w:val="es-ES" w:eastAsia="es-ES_tradnl"/>
        </w:rPr>
      </w:pPr>
      <w:r w:rsidRPr="00BA40F7">
        <w:rPr>
          <w:rFonts w:ascii="Arial" w:hAnsi="Arial" w:cs="Arial"/>
          <w:bCs/>
          <w:color w:val="000000" w:themeColor="text1"/>
          <w:sz w:val="22"/>
          <w:szCs w:val="22"/>
          <w:lang w:val="es-ES" w:eastAsia="es-ES_tradnl"/>
        </w:rPr>
        <w:t xml:space="preserve">La </w:t>
      </w:r>
      <w:r w:rsidR="00E450F5" w:rsidRPr="00BA40F7">
        <w:rPr>
          <w:rFonts w:ascii="Arial" w:hAnsi="Arial" w:cs="Arial"/>
          <w:bCs/>
          <w:color w:val="000000" w:themeColor="text1"/>
          <w:sz w:val="22"/>
          <w:szCs w:val="22"/>
          <w:lang w:val="es-ES" w:eastAsia="es-ES_tradnl"/>
        </w:rPr>
        <w:t>Secretaría</w:t>
      </w:r>
      <w:r w:rsidRPr="00BA40F7">
        <w:rPr>
          <w:rFonts w:ascii="Arial" w:hAnsi="Arial" w:cs="Arial"/>
          <w:bCs/>
          <w:color w:val="000000" w:themeColor="text1"/>
          <w:sz w:val="22"/>
          <w:szCs w:val="22"/>
          <w:lang w:val="es-ES" w:eastAsia="es-ES_tradnl"/>
        </w:rPr>
        <w:t xml:space="preserve"> General mediante memorando </w:t>
      </w:r>
      <w:r w:rsidR="006148CA" w:rsidRPr="00BA40F7">
        <w:rPr>
          <w:rFonts w:ascii="Arial" w:hAnsi="Arial" w:cs="Arial"/>
          <w:bCs/>
          <w:color w:val="000000" w:themeColor="text1"/>
          <w:sz w:val="22"/>
          <w:szCs w:val="22"/>
          <w:lang w:val="es-ES" w:eastAsia="es-ES_tradnl"/>
        </w:rPr>
        <w:t>20201100025883 del 23 de abril de 2020</w:t>
      </w:r>
      <w:r w:rsidRPr="00BA40F7">
        <w:rPr>
          <w:rFonts w:ascii="Arial" w:hAnsi="Arial" w:cs="Arial"/>
          <w:bCs/>
          <w:color w:val="000000" w:themeColor="text1"/>
          <w:sz w:val="22"/>
          <w:szCs w:val="22"/>
          <w:lang w:val="es-ES" w:eastAsia="es-ES_tradnl"/>
        </w:rPr>
        <w:t xml:space="preserve">, suministró </w:t>
      </w:r>
      <w:r w:rsidR="008B19F6" w:rsidRPr="00BA40F7">
        <w:rPr>
          <w:rFonts w:ascii="Arial" w:hAnsi="Arial" w:cs="Arial"/>
          <w:bCs/>
          <w:color w:val="000000" w:themeColor="text1"/>
          <w:sz w:val="22"/>
          <w:szCs w:val="22"/>
          <w:lang w:val="es-ES" w:eastAsia="es-ES_tradnl"/>
        </w:rPr>
        <w:t xml:space="preserve">a esta oficina </w:t>
      </w:r>
      <w:r w:rsidRPr="00BA40F7">
        <w:rPr>
          <w:rFonts w:ascii="Arial" w:hAnsi="Arial" w:cs="Arial"/>
          <w:bCs/>
          <w:color w:val="000000" w:themeColor="text1"/>
          <w:sz w:val="22"/>
          <w:szCs w:val="22"/>
          <w:lang w:val="es-ES" w:eastAsia="es-ES_tradnl"/>
        </w:rPr>
        <w:t>la información</w:t>
      </w:r>
      <w:r w:rsidR="00E5007F" w:rsidRPr="00BA40F7">
        <w:rPr>
          <w:rFonts w:ascii="Arial" w:hAnsi="Arial" w:cs="Arial"/>
          <w:bCs/>
          <w:color w:val="000000" w:themeColor="text1"/>
          <w:sz w:val="22"/>
          <w:szCs w:val="22"/>
          <w:lang w:val="es-ES" w:eastAsia="es-ES_tradnl"/>
        </w:rPr>
        <w:t xml:space="preserve"> en formato </w:t>
      </w:r>
      <w:r w:rsidR="006148CA" w:rsidRPr="00BA40F7">
        <w:rPr>
          <w:rFonts w:ascii="Arial" w:hAnsi="Arial" w:cs="Arial"/>
          <w:bCs/>
          <w:color w:val="000000" w:themeColor="text1"/>
          <w:sz w:val="22"/>
          <w:szCs w:val="22"/>
          <w:lang w:val="es-ES" w:eastAsia="es-ES_tradnl"/>
        </w:rPr>
        <w:t>Excel</w:t>
      </w:r>
      <w:r w:rsidR="00E5007F" w:rsidRPr="00BA40F7">
        <w:rPr>
          <w:rFonts w:ascii="Arial" w:hAnsi="Arial" w:cs="Arial"/>
          <w:bCs/>
          <w:color w:val="000000" w:themeColor="text1"/>
          <w:sz w:val="22"/>
          <w:szCs w:val="22"/>
          <w:lang w:val="es-ES" w:eastAsia="es-ES_tradnl"/>
        </w:rPr>
        <w:t xml:space="preserve">, </w:t>
      </w:r>
      <w:r w:rsidRPr="00BA40F7">
        <w:rPr>
          <w:rFonts w:ascii="Arial" w:hAnsi="Arial" w:cs="Arial"/>
          <w:bCs/>
          <w:color w:val="000000" w:themeColor="text1"/>
          <w:sz w:val="22"/>
          <w:szCs w:val="22"/>
          <w:lang w:val="es-ES" w:eastAsia="es-ES_tradnl"/>
        </w:rPr>
        <w:t xml:space="preserve">correspondiente a las horas extras reconocidas </w:t>
      </w:r>
      <w:r w:rsidR="009559BE" w:rsidRPr="00BA40F7">
        <w:rPr>
          <w:rFonts w:ascii="Arial" w:hAnsi="Arial" w:cs="Arial"/>
          <w:bCs/>
          <w:color w:val="000000" w:themeColor="text1"/>
          <w:sz w:val="22"/>
          <w:szCs w:val="22"/>
          <w:lang w:val="es-ES" w:eastAsia="es-ES_tradnl"/>
        </w:rPr>
        <w:t xml:space="preserve">al </w:t>
      </w:r>
      <w:r w:rsidR="009323C1" w:rsidRPr="00BA40F7">
        <w:rPr>
          <w:rFonts w:ascii="Arial" w:hAnsi="Arial" w:cs="Arial"/>
          <w:bCs/>
          <w:color w:val="000000" w:themeColor="text1"/>
          <w:sz w:val="22"/>
          <w:szCs w:val="22"/>
          <w:lang w:val="es-ES" w:eastAsia="es-ES_tradnl"/>
        </w:rPr>
        <w:t>31</w:t>
      </w:r>
      <w:r w:rsidR="00B900D7" w:rsidRPr="00BA40F7">
        <w:rPr>
          <w:rFonts w:ascii="Arial" w:hAnsi="Arial" w:cs="Arial"/>
          <w:bCs/>
          <w:color w:val="000000" w:themeColor="text1"/>
          <w:sz w:val="22"/>
          <w:szCs w:val="22"/>
          <w:lang w:val="es-ES" w:eastAsia="es-ES_tradnl"/>
        </w:rPr>
        <w:t xml:space="preserve"> </w:t>
      </w:r>
      <w:r w:rsidR="00574F39" w:rsidRPr="00BA40F7">
        <w:rPr>
          <w:rFonts w:ascii="Arial" w:hAnsi="Arial" w:cs="Arial"/>
          <w:bCs/>
          <w:color w:val="000000" w:themeColor="text1"/>
          <w:sz w:val="22"/>
          <w:szCs w:val="22"/>
          <w:lang w:val="es-ES" w:eastAsia="es-ES_tradnl"/>
        </w:rPr>
        <w:t xml:space="preserve">de </w:t>
      </w:r>
      <w:r w:rsidR="006148CA" w:rsidRPr="00BA40F7">
        <w:rPr>
          <w:rFonts w:ascii="Arial" w:hAnsi="Arial" w:cs="Arial"/>
          <w:bCs/>
          <w:color w:val="000000" w:themeColor="text1"/>
          <w:sz w:val="22"/>
          <w:szCs w:val="22"/>
          <w:lang w:val="es-ES" w:eastAsia="es-ES_tradnl"/>
        </w:rPr>
        <w:t xml:space="preserve">marzo </w:t>
      </w:r>
      <w:r w:rsidR="00574F39" w:rsidRPr="00BA40F7">
        <w:rPr>
          <w:rFonts w:ascii="Arial" w:hAnsi="Arial" w:cs="Arial"/>
          <w:bCs/>
          <w:color w:val="000000" w:themeColor="text1"/>
          <w:sz w:val="22"/>
          <w:szCs w:val="22"/>
          <w:lang w:val="es-ES" w:eastAsia="es-ES_tradnl"/>
        </w:rPr>
        <w:t>de 20</w:t>
      </w:r>
      <w:r w:rsidR="006148CA" w:rsidRPr="00BA40F7">
        <w:rPr>
          <w:rFonts w:ascii="Arial" w:hAnsi="Arial" w:cs="Arial"/>
          <w:bCs/>
          <w:color w:val="000000" w:themeColor="text1"/>
          <w:sz w:val="22"/>
          <w:szCs w:val="22"/>
          <w:lang w:val="es-ES" w:eastAsia="es-ES_tradnl"/>
        </w:rPr>
        <w:t>20</w:t>
      </w:r>
      <w:r w:rsidR="00574F39" w:rsidRPr="00BA40F7">
        <w:rPr>
          <w:rFonts w:ascii="Arial" w:hAnsi="Arial" w:cs="Arial"/>
          <w:bCs/>
          <w:color w:val="000000" w:themeColor="text1"/>
          <w:sz w:val="22"/>
          <w:szCs w:val="22"/>
          <w:lang w:val="es-ES" w:eastAsia="es-ES_tradnl"/>
        </w:rPr>
        <w:t>.</w:t>
      </w:r>
    </w:p>
    <w:p w14:paraId="12DB1938" w14:textId="77777777" w:rsidR="00690BCE" w:rsidRPr="00BA40F7" w:rsidRDefault="00690BCE" w:rsidP="00B86DE9">
      <w:pPr>
        <w:rPr>
          <w:rFonts w:ascii="Arial" w:hAnsi="Arial" w:cs="Arial"/>
          <w:bCs/>
          <w:color w:val="000000" w:themeColor="text1"/>
          <w:sz w:val="22"/>
          <w:szCs w:val="22"/>
          <w:lang w:val="es-ES" w:eastAsia="es-ES_tradnl"/>
        </w:rPr>
      </w:pPr>
    </w:p>
    <w:p w14:paraId="7A63410C" w14:textId="7E7A3041" w:rsidR="00D56C2A" w:rsidRPr="00BA40F7" w:rsidRDefault="00827786" w:rsidP="00B86DE9">
      <w:pPr>
        <w:rPr>
          <w:rFonts w:ascii="Arial" w:hAnsi="Arial" w:cs="Arial"/>
          <w:bCs/>
          <w:color w:val="000000" w:themeColor="text1"/>
          <w:sz w:val="22"/>
          <w:szCs w:val="22"/>
          <w:lang w:val="es-ES" w:eastAsia="es-ES_tradnl"/>
        </w:rPr>
      </w:pPr>
      <w:r w:rsidRPr="00BA40F7">
        <w:rPr>
          <w:rFonts w:ascii="Arial" w:hAnsi="Arial" w:cs="Arial"/>
          <w:bCs/>
          <w:color w:val="000000" w:themeColor="text1"/>
          <w:sz w:val="22"/>
          <w:szCs w:val="22"/>
          <w:lang w:val="es-ES" w:eastAsia="es-ES_tradnl"/>
        </w:rPr>
        <w:t>Teniendo en cuenta la fuente</w:t>
      </w:r>
      <w:r w:rsidR="009C79CE" w:rsidRPr="00BA40F7">
        <w:rPr>
          <w:rFonts w:ascii="Arial" w:hAnsi="Arial" w:cs="Arial"/>
          <w:bCs/>
          <w:color w:val="000000" w:themeColor="text1"/>
          <w:sz w:val="22"/>
          <w:szCs w:val="22"/>
          <w:lang w:val="es-ES" w:eastAsia="es-ES_tradnl"/>
        </w:rPr>
        <w:t xml:space="preserve"> de</w:t>
      </w:r>
      <w:r w:rsidRPr="00BA40F7">
        <w:rPr>
          <w:rFonts w:ascii="Arial" w:hAnsi="Arial" w:cs="Arial"/>
          <w:bCs/>
          <w:color w:val="000000" w:themeColor="text1"/>
          <w:sz w:val="22"/>
          <w:szCs w:val="22"/>
          <w:lang w:val="es-ES" w:eastAsia="es-ES_tradnl"/>
        </w:rPr>
        <w:t xml:space="preserve"> informa</w:t>
      </w:r>
      <w:r w:rsidR="005B2562" w:rsidRPr="00BA40F7">
        <w:rPr>
          <w:rFonts w:ascii="Arial" w:hAnsi="Arial" w:cs="Arial"/>
          <w:bCs/>
          <w:color w:val="000000" w:themeColor="text1"/>
          <w:sz w:val="22"/>
          <w:szCs w:val="22"/>
          <w:lang w:val="es-ES" w:eastAsia="es-ES_tradnl"/>
        </w:rPr>
        <w:t>ción señalada</w:t>
      </w:r>
      <w:r w:rsidR="004F26B5" w:rsidRPr="00BA40F7">
        <w:rPr>
          <w:rFonts w:ascii="Arial" w:hAnsi="Arial" w:cs="Arial"/>
          <w:bCs/>
          <w:color w:val="000000" w:themeColor="text1"/>
          <w:sz w:val="22"/>
          <w:szCs w:val="22"/>
          <w:lang w:val="es-ES" w:eastAsia="es-ES_tradnl"/>
        </w:rPr>
        <w:t>,</w:t>
      </w:r>
      <w:r w:rsidR="005B2562" w:rsidRPr="00BA40F7">
        <w:rPr>
          <w:rFonts w:ascii="Arial" w:hAnsi="Arial" w:cs="Arial"/>
          <w:bCs/>
          <w:color w:val="000000" w:themeColor="text1"/>
          <w:sz w:val="22"/>
          <w:szCs w:val="22"/>
          <w:lang w:val="es-ES" w:eastAsia="es-ES_tradnl"/>
        </w:rPr>
        <w:t xml:space="preserve"> del análisi</w:t>
      </w:r>
      <w:r w:rsidR="00D56C2A" w:rsidRPr="00BA40F7">
        <w:rPr>
          <w:rFonts w:ascii="Arial" w:hAnsi="Arial" w:cs="Arial"/>
          <w:bCs/>
          <w:color w:val="000000" w:themeColor="text1"/>
          <w:sz w:val="22"/>
          <w:szCs w:val="22"/>
          <w:lang w:val="es-ES" w:eastAsia="es-ES_tradnl"/>
        </w:rPr>
        <w:t>s</w:t>
      </w:r>
      <w:r w:rsidR="005B2562" w:rsidRPr="00BA40F7">
        <w:rPr>
          <w:rFonts w:ascii="Arial" w:hAnsi="Arial" w:cs="Arial"/>
          <w:bCs/>
          <w:color w:val="000000" w:themeColor="text1"/>
          <w:sz w:val="22"/>
          <w:szCs w:val="22"/>
          <w:lang w:val="es-ES" w:eastAsia="es-ES_tradnl"/>
        </w:rPr>
        <w:t xml:space="preserve"> </w:t>
      </w:r>
      <w:r w:rsidRPr="00BA40F7">
        <w:rPr>
          <w:rFonts w:ascii="Arial" w:hAnsi="Arial" w:cs="Arial"/>
          <w:bCs/>
          <w:color w:val="000000" w:themeColor="text1"/>
          <w:sz w:val="22"/>
          <w:szCs w:val="22"/>
          <w:lang w:val="es-ES" w:eastAsia="es-ES_tradnl"/>
        </w:rPr>
        <w:t xml:space="preserve">se </w:t>
      </w:r>
      <w:r w:rsidR="00D56C2A" w:rsidRPr="00BA40F7">
        <w:rPr>
          <w:rFonts w:ascii="Arial" w:hAnsi="Arial" w:cs="Arial"/>
          <w:bCs/>
          <w:color w:val="000000" w:themeColor="text1"/>
          <w:sz w:val="22"/>
          <w:szCs w:val="22"/>
          <w:lang w:val="es-ES" w:eastAsia="es-ES_tradnl"/>
        </w:rPr>
        <w:t>confirm</w:t>
      </w:r>
      <w:r w:rsidR="008B19F6" w:rsidRPr="00BA40F7">
        <w:rPr>
          <w:rFonts w:ascii="Arial" w:hAnsi="Arial" w:cs="Arial"/>
          <w:bCs/>
          <w:color w:val="000000" w:themeColor="text1"/>
          <w:sz w:val="22"/>
          <w:szCs w:val="22"/>
          <w:lang w:val="es-ES" w:eastAsia="es-ES_tradnl"/>
        </w:rPr>
        <w:t xml:space="preserve">ó </w:t>
      </w:r>
      <w:r w:rsidR="00A26273" w:rsidRPr="00BA40F7">
        <w:rPr>
          <w:rFonts w:ascii="Arial" w:hAnsi="Arial" w:cs="Arial"/>
          <w:bCs/>
          <w:color w:val="000000" w:themeColor="text1"/>
          <w:sz w:val="22"/>
          <w:szCs w:val="22"/>
          <w:lang w:val="es-ES" w:eastAsia="es-ES_tradnl"/>
        </w:rPr>
        <w:t>disminución</w:t>
      </w:r>
      <w:r w:rsidR="00AC1ECC" w:rsidRPr="00BA40F7">
        <w:rPr>
          <w:rFonts w:ascii="Arial" w:hAnsi="Arial" w:cs="Arial"/>
          <w:bCs/>
          <w:color w:val="000000" w:themeColor="text1"/>
          <w:sz w:val="22"/>
          <w:szCs w:val="22"/>
          <w:lang w:val="es-ES" w:eastAsia="es-ES_tradnl"/>
        </w:rPr>
        <w:t xml:space="preserve"> del </w:t>
      </w:r>
      <w:r w:rsidR="00601ED2" w:rsidRPr="00BA40F7">
        <w:rPr>
          <w:rFonts w:ascii="Arial" w:hAnsi="Arial" w:cs="Arial"/>
          <w:bCs/>
          <w:color w:val="000000" w:themeColor="text1"/>
          <w:sz w:val="22"/>
          <w:szCs w:val="22"/>
          <w:lang w:val="es-ES" w:eastAsia="es-ES_tradnl"/>
        </w:rPr>
        <w:t>1</w:t>
      </w:r>
      <w:r w:rsidR="00AC1ECC" w:rsidRPr="00BA40F7">
        <w:rPr>
          <w:rFonts w:ascii="Arial" w:hAnsi="Arial" w:cs="Arial"/>
          <w:bCs/>
          <w:color w:val="000000" w:themeColor="text1"/>
          <w:sz w:val="22"/>
          <w:szCs w:val="22"/>
          <w:lang w:val="es-ES" w:eastAsia="es-ES_tradnl"/>
        </w:rPr>
        <w:t>,</w:t>
      </w:r>
      <w:r w:rsidR="00601ED2" w:rsidRPr="00BA40F7">
        <w:rPr>
          <w:rFonts w:ascii="Arial" w:hAnsi="Arial" w:cs="Arial"/>
          <w:bCs/>
          <w:color w:val="000000" w:themeColor="text1"/>
          <w:sz w:val="22"/>
          <w:szCs w:val="22"/>
          <w:lang w:val="es-ES" w:eastAsia="es-ES_tradnl"/>
        </w:rPr>
        <w:t>47</w:t>
      </w:r>
      <w:r w:rsidR="00AC1ECC" w:rsidRPr="00BA40F7">
        <w:rPr>
          <w:rFonts w:ascii="Arial" w:hAnsi="Arial" w:cs="Arial"/>
          <w:bCs/>
          <w:color w:val="000000" w:themeColor="text1"/>
          <w:sz w:val="22"/>
          <w:szCs w:val="22"/>
          <w:lang w:val="es-ES" w:eastAsia="es-ES_tradnl"/>
        </w:rPr>
        <w:t xml:space="preserve">% en el </w:t>
      </w:r>
      <w:r w:rsidR="008B19F6" w:rsidRPr="00BA40F7">
        <w:rPr>
          <w:rFonts w:ascii="Arial" w:hAnsi="Arial" w:cs="Arial"/>
          <w:bCs/>
          <w:color w:val="000000" w:themeColor="text1"/>
          <w:sz w:val="22"/>
          <w:szCs w:val="22"/>
          <w:lang w:val="es-ES" w:eastAsia="es-ES_tradnl"/>
        </w:rPr>
        <w:t xml:space="preserve">pago de </w:t>
      </w:r>
      <w:r w:rsidR="00AC1ECC" w:rsidRPr="00BA40F7">
        <w:rPr>
          <w:rFonts w:ascii="Arial" w:hAnsi="Arial" w:cs="Arial"/>
          <w:bCs/>
          <w:color w:val="000000" w:themeColor="text1"/>
          <w:sz w:val="22"/>
          <w:szCs w:val="22"/>
          <w:lang w:val="es-ES" w:eastAsia="es-ES_tradnl"/>
        </w:rPr>
        <w:t xml:space="preserve">horas extras </w:t>
      </w:r>
      <w:r w:rsidR="00FF3B80" w:rsidRPr="00BA40F7">
        <w:rPr>
          <w:rFonts w:ascii="Arial" w:hAnsi="Arial" w:cs="Arial"/>
          <w:bCs/>
          <w:color w:val="000000" w:themeColor="text1"/>
          <w:sz w:val="22"/>
          <w:szCs w:val="22"/>
          <w:lang w:val="es-ES" w:eastAsia="es-ES_tradnl"/>
        </w:rPr>
        <w:t>acumulado</w:t>
      </w:r>
      <w:r w:rsidR="00D56C2A" w:rsidRPr="00BA40F7">
        <w:rPr>
          <w:rFonts w:ascii="Arial" w:hAnsi="Arial" w:cs="Arial"/>
          <w:bCs/>
          <w:color w:val="000000" w:themeColor="text1"/>
          <w:sz w:val="22"/>
          <w:szCs w:val="22"/>
          <w:lang w:val="es-ES" w:eastAsia="es-ES_tradnl"/>
        </w:rPr>
        <w:t>.</w:t>
      </w:r>
    </w:p>
    <w:p w14:paraId="4CC3630B" w14:textId="77777777" w:rsidR="00D56C2A" w:rsidRPr="00BA40F7" w:rsidRDefault="00D56C2A" w:rsidP="00B86DE9">
      <w:pPr>
        <w:rPr>
          <w:rFonts w:ascii="Arial" w:hAnsi="Arial" w:cs="Arial"/>
          <w:bCs/>
          <w:color w:val="000000" w:themeColor="text1"/>
          <w:sz w:val="22"/>
          <w:szCs w:val="22"/>
          <w:lang w:val="es-ES" w:eastAsia="es-ES_tradnl"/>
        </w:rPr>
      </w:pPr>
    </w:p>
    <w:p w14:paraId="7EBB763B" w14:textId="2ED9BB09" w:rsidR="00AC49D7" w:rsidRPr="00BA40F7" w:rsidRDefault="00D56C2A" w:rsidP="00B86DE9">
      <w:pPr>
        <w:rPr>
          <w:rFonts w:ascii="Arial" w:hAnsi="Arial" w:cs="Arial"/>
          <w:bCs/>
          <w:color w:val="000000" w:themeColor="text1"/>
          <w:sz w:val="22"/>
          <w:szCs w:val="22"/>
          <w:lang w:val="es-ES" w:eastAsia="es-ES_tradnl"/>
        </w:rPr>
      </w:pPr>
      <w:r w:rsidRPr="00BA40F7">
        <w:rPr>
          <w:rFonts w:ascii="Arial" w:hAnsi="Arial" w:cs="Arial"/>
          <w:bCs/>
          <w:color w:val="000000" w:themeColor="text1"/>
          <w:sz w:val="22"/>
          <w:szCs w:val="22"/>
          <w:lang w:val="es-ES" w:eastAsia="es-ES_tradnl"/>
        </w:rPr>
        <w:t>L</w:t>
      </w:r>
      <w:r w:rsidR="00A26273" w:rsidRPr="00BA40F7">
        <w:rPr>
          <w:rFonts w:ascii="Arial" w:hAnsi="Arial" w:cs="Arial"/>
          <w:bCs/>
          <w:color w:val="000000" w:themeColor="text1"/>
          <w:sz w:val="22"/>
          <w:szCs w:val="22"/>
          <w:lang w:val="es-ES" w:eastAsia="es-ES_tradnl"/>
        </w:rPr>
        <w:t xml:space="preserve">as horas extras se originan </w:t>
      </w:r>
      <w:r w:rsidR="008B19F6" w:rsidRPr="00BA40F7">
        <w:rPr>
          <w:rFonts w:ascii="Arial" w:hAnsi="Arial" w:cs="Arial"/>
          <w:bCs/>
          <w:color w:val="000000" w:themeColor="text1"/>
          <w:sz w:val="22"/>
          <w:szCs w:val="22"/>
          <w:lang w:val="es-ES" w:eastAsia="es-ES_tradnl"/>
        </w:rPr>
        <w:t xml:space="preserve">en el reconocimiento a </w:t>
      </w:r>
      <w:r w:rsidR="00F03F2D" w:rsidRPr="00BA40F7">
        <w:rPr>
          <w:rFonts w:ascii="Arial" w:hAnsi="Arial" w:cs="Arial"/>
          <w:bCs/>
          <w:color w:val="000000" w:themeColor="text1"/>
          <w:sz w:val="22"/>
          <w:szCs w:val="22"/>
          <w:lang w:val="es-ES" w:eastAsia="es-ES_tradnl"/>
        </w:rPr>
        <w:t xml:space="preserve">los </w:t>
      </w:r>
      <w:r w:rsidR="007F18A0" w:rsidRPr="00BA40F7">
        <w:rPr>
          <w:rFonts w:ascii="Arial" w:hAnsi="Arial" w:cs="Arial"/>
          <w:bCs/>
          <w:color w:val="000000" w:themeColor="text1"/>
          <w:sz w:val="22"/>
          <w:szCs w:val="22"/>
          <w:lang w:val="es-ES" w:eastAsia="es-ES_tradnl"/>
        </w:rPr>
        <w:t xml:space="preserve">trabajadores </w:t>
      </w:r>
      <w:r w:rsidR="00BC1B58" w:rsidRPr="00BA40F7">
        <w:rPr>
          <w:rFonts w:ascii="Arial" w:hAnsi="Arial" w:cs="Arial"/>
          <w:bCs/>
          <w:color w:val="000000" w:themeColor="text1"/>
          <w:sz w:val="22"/>
          <w:szCs w:val="22"/>
          <w:lang w:val="es-ES" w:eastAsia="es-ES_tradnl"/>
        </w:rPr>
        <w:t>oficial</w:t>
      </w:r>
      <w:r w:rsidR="00F03F2D" w:rsidRPr="00BA40F7">
        <w:rPr>
          <w:rFonts w:ascii="Arial" w:hAnsi="Arial" w:cs="Arial"/>
          <w:bCs/>
          <w:color w:val="000000" w:themeColor="text1"/>
          <w:sz w:val="22"/>
          <w:szCs w:val="22"/>
          <w:lang w:val="es-ES" w:eastAsia="es-ES_tradnl"/>
        </w:rPr>
        <w:t>es</w:t>
      </w:r>
      <w:r w:rsidR="00AC1ECC" w:rsidRPr="00BA40F7">
        <w:rPr>
          <w:rFonts w:ascii="Arial" w:hAnsi="Arial" w:cs="Arial"/>
          <w:bCs/>
          <w:color w:val="000000" w:themeColor="text1"/>
          <w:sz w:val="22"/>
          <w:szCs w:val="22"/>
          <w:lang w:val="es-ES" w:eastAsia="es-ES_tradnl"/>
        </w:rPr>
        <w:t xml:space="preserve"> de la UAERMV</w:t>
      </w:r>
      <w:r w:rsidR="007F18A0" w:rsidRPr="00BA40F7">
        <w:rPr>
          <w:rFonts w:ascii="Arial" w:hAnsi="Arial" w:cs="Arial"/>
          <w:bCs/>
          <w:color w:val="000000" w:themeColor="text1"/>
          <w:sz w:val="22"/>
          <w:szCs w:val="22"/>
          <w:lang w:val="es-ES" w:eastAsia="es-ES_tradnl"/>
        </w:rPr>
        <w:t>,</w:t>
      </w:r>
      <w:r w:rsidR="00AC1ECC" w:rsidRPr="00BA40F7">
        <w:rPr>
          <w:rFonts w:ascii="Arial" w:hAnsi="Arial" w:cs="Arial"/>
          <w:bCs/>
          <w:color w:val="000000" w:themeColor="text1"/>
          <w:sz w:val="22"/>
          <w:szCs w:val="22"/>
          <w:lang w:val="es-ES" w:eastAsia="es-ES_tradnl"/>
        </w:rPr>
        <w:t xml:space="preserve"> en aras de cumplir con la meta trazada </w:t>
      </w:r>
      <w:r w:rsidR="00DA0D68" w:rsidRPr="00BA40F7">
        <w:rPr>
          <w:rFonts w:ascii="Arial" w:hAnsi="Arial" w:cs="Arial"/>
          <w:bCs/>
          <w:color w:val="000000" w:themeColor="text1"/>
          <w:sz w:val="22"/>
          <w:szCs w:val="22"/>
          <w:lang w:val="es-ES" w:eastAsia="es-ES_tradnl"/>
        </w:rPr>
        <w:t xml:space="preserve">para el </w:t>
      </w:r>
      <w:r w:rsidR="00A26273" w:rsidRPr="00BA40F7">
        <w:rPr>
          <w:rFonts w:ascii="Arial" w:hAnsi="Arial" w:cs="Arial"/>
          <w:bCs/>
          <w:color w:val="000000" w:themeColor="text1"/>
          <w:sz w:val="22"/>
          <w:szCs w:val="22"/>
          <w:lang w:val="es-ES" w:eastAsia="es-ES_tradnl"/>
        </w:rPr>
        <w:t>20</w:t>
      </w:r>
      <w:r w:rsidR="00DA6F73" w:rsidRPr="00BA40F7">
        <w:rPr>
          <w:rFonts w:ascii="Arial" w:hAnsi="Arial" w:cs="Arial"/>
          <w:bCs/>
          <w:color w:val="000000" w:themeColor="text1"/>
          <w:sz w:val="22"/>
          <w:szCs w:val="22"/>
          <w:lang w:val="es-ES" w:eastAsia="es-ES_tradnl"/>
        </w:rPr>
        <w:t>20</w:t>
      </w:r>
      <w:r w:rsidR="007F18A0" w:rsidRPr="00BA40F7">
        <w:rPr>
          <w:rFonts w:ascii="Arial" w:hAnsi="Arial" w:cs="Arial"/>
          <w:bCs/>
          <w:color w:val="000000" w:themeColor="text1"/>
          <w:sz w:val="22"/>
          <w:szCs w:val="22"/>
          <w:lang w:val="es-ES" w:eastAsia="es-ES_tradnl"/>
        </w:rPr>
        <w:t xml:space="preserve"> de </w:t>
      </w:r>
      <w:r w:rsidR="00915857" w:rsidRPr="00BA40F7">
        <w:rPr>
          <w:rFonts w:ascii="Arial" w:hAnsi="Arial" w:cs="Arial"/>
          <w:bCs/>
          <w:color w:val="000000" w:themeColor="text1"/>
          <w:sz w:val="22"/>
          <w:szCs w:val="22"/>
          <w:lang w:val="es-ES" w:eastAsia="es-ES_tradnl"/>
        </w:rPr>
        <w:t xml:space="preserve">conservar y rehabilitar </w:t>
      </w:r>
      <w:r w:rsidR="00B35711" w:rsidRPr="00BA40F7">
        <w:rPr>
          <w:rFonts w:ascii="Arial" w:hAnsi="Arial" w:cs="Arial"/>
          <w:bCs/>
          <w:color w:val="000000" w:themeColor="text1"/>
          <w:sz w:val="22"/>
          <w:szCs w:val="22"/>
          <w:lang w:val="es-ES" w:eastAsia="es-ES_tradnl"/>
        </w:rPr>
        <w:t>72,26</w:t>
      </w:r>
      <w:r w:rsidR="00915857" w:rsidRPr="00BA40F7">
        <w:rPr>
          <w:rFonts w:ascii="Arial" w:hAnsi="Arial" w:cs="Arial"/>
          <w:bCs/>
          <w:color w:val="000000" w:themeColor="text1"/>
          <w:sz w:val="22"/>
          <w:szCs w:val="22"/>
          <w:lang w:val="es-ES" w:eastAsia="es-ES_tradnl"/>
        </w:rPr>
        <w:t xml:space="preserve"> kilómetros-carril de malla vial </w:t>
      </w:r>
      <w:r w:rsidR="007F18A0" w:rsidRPr="00BA40F7">
        <w:rPr>
          <w:rFonts w:ascii="Arial" w:hAnsi="Arial" w:cs="Arial"/>
          <w:bCs/>
          <w:color w:val="000000" w:themeColor="text1"/>
          <w:sz w:val="22"/>
          <w:szCs w:val="22"/>
          <w:lang w:val="es-ES" w:eastAsia="es-ES_tradnl"/>
        </w:rPr>
        <w:t>local</w:t>
      </w:r>
      <w:r w:rsidR="00151D82" w:rsidRPr="00BA40F7">
        <w:rPr>
          <w:rFonts w:ascii="Arial" w:hAnsi="Arial" w:cs="Arial"/>
          <w:bCs/>
          <w:color w:val="000000" w:themeColor="text1"/>
          <w:sz w:val="22"/>
          <w:szCs w:val="22"/>
          <w:lang w:val="es-ES" w:eastAsia="es-ES_tradnl"/>
        </w:rPr>
        <w:t xml:space="preserve">, </w:t>
      </w:r>
      <w:r w:rsidR="00B35711" w:rsidRPr="00BA40F7">
        <w:rPr>
          <w:rFonts w:ascii="Arial" w:hAnsi="Arial" w:cs="Arial"/>
          <w:bCs/>
          <w:color w:val="000000" w:themeColor="text1"/>
          <w:sz w:val="22"/>
          <w:szCs w:val="22"/>
          <w:lang w:val="es-ES" w:eastAsia="es-ES_tradnl"/>
        </w:rPr>
        <w:t>8</w:t>
      </w:r>
      <w:r w:rsidR="00151D82" w:rsidRPr="00BA40F7">
        <w:rPr>
          <w:rFonts w:ascii="Arial" w:hAnsi="Arial" w:cs="Arial"/>
          <w:bCs/>
          <w:color w:val="000000" w:themeColor="text1"/>
          <w:sz w:val="22"/>
          <w:szCs w:val="22"/>
          <w:lang w:val="es-ES" w:eastAsia="es-ES_tradnl"/>
        </w:rPr>
        <w:t>,</w:t>
      </w:r>
      <w:r w:rsidR="00B35711" w:rsidRPr="00BA40F7">
        <w:rPr>
          <w:rFonts w:ascii="Arial" w:hAnsi="Arial" w:cs="Arial"/>
          <w:bCs/>
          <w:color w:val="000000" w:themeColor="text1"/>
          <w:sz w:val="22"/>
          <w:szCs w:val="22"/>
          <w:lang w:val="es-ES" w:eastAsia="es-ES_tradnl"/>
        </w:rPr>
        <w:t>33</w:t>
      </w:r>
      <w:r w:rsidR="00151D82" w:rsidRPr="00BA40F7">
        <w:rPr>
          <w:rFonts w:ascii="Arial" w:hAnsi="Arial" w:cs="Arial"/>
          <w:bCs/>
          <w:color w:val="000000" w:themeColor="text1"/>
          <w:sz w:val="22"/>
          <w:szCs w:val="22"/>
          <w:lang w:val="es-ES" w:eastAsia="es-ES_tradnl"/>
        </w:rPr>
        <w:t xml:space="preserve"> kilómetros-carril de malla vial arterial,</w:t>
      </w:r>
      <w:r w:rsidR="007F18A0" w:rsidRPr="00BA40F7">
        <w:rPr>
          <w:rFonts w:ascii="Arial" w:hAnsi="Arial" w:cs="Arial"/>
          <w:bCs/>
          <w:color w:val="000000" w:themeColor="text1"/>
          <w:sz w:val="22"/>
          <w:szCs w:val="22"/>
          <w:lang w:val="es-ES" w:eastAsia="es-ES_tradnl"/>
        </w:rPr>
        <w:t xml:space="preserve"> </w:t>
      </w:r>
      <w:r w:rsidR="00B35711" w:rsidRPr="00BA40F7">
        <w:rPr>
          <w:rFonts w:ascii="Arial" w:hAnsi="Arial" w:cs="Arial"/>
          <w:bCs/>
          <w:color w:val="000000" w:themeColor="text1"/>
          <w:sz w:val="22"/>
          <w:szCs w:val="22"/>
          <w:lang w:val="es-ES" w:eastAsia="es-ES_tradnl"/>
        </w:rPr>
        <w:t>2</w:t>
      </w:r>
      <w:r w:rsidR="00151D82" w:rsidRPr="00BA40F7">
        <w:rPr>
          <w:rFonts w:ascii="Arial" w:hAnsi="Arial" w:cs="Arial"/>
          <w:bCs/>
          <w:color w:val="000000" w:themeColor="text1"/>
          <w:sz w:val="22"/>
          <w:szCs w:val="22"/>
          <w:lang w:val="es-ES" w:eastAsia="es-ES_tradnl"/>
        </w:rPr>
        <w:t>,</w:t>
      </w:r>
      <w:r w:rsidR="00B35711" w:rsidRPr="00BA40F7">
        <w:rPr>
          <w:rFonts w:ascii="Arial" w:hAnsi="Arial" w:cs="Arial"/>
          <w:bCs/>
          <w:color w:val="000000" w:themeColor="text1"/>
          <w:sz w:val="22"/>
          <w:szCs w:val="22"/>
          <w:lang w:val="es-ES" w:eastAsia="es-ES_tradnl"/>
        </w:rPr>
        <w:t>50</w:t>
      </w:r>
      <w:r w:rsidR="00915857" w:rsidRPr="00BA40F7">
        <w:rPr>
          <w:rFonts w:ascii="Arial" w:hAnsi="Arial" w:cs="Arial"/>
          <w:bCs/>
          <w:color w:val="000000" w:themeColor="text1"/>
          <w:sz w:val="22"/>
          <w:szCs w:val="22"/>
          <w:lang w:val="es-ES" w:eastAsia="es-ES_tradnl"/>
        </w:rPr>
        <w:t xml:space="preserve"> kilómetros de ciclorrutas</w:t>
      </w:r>
      <w:r w:rsidR="00151D82" w:rsidRPr="00BA40F7">
        <w:rPr>
          <w:rFonts w:ascii="Arial" w:hAnsi="Arial" w:cs="Arial"/>
          <w:bCs/>
          <w:color w:val="000000" w:themeColor="text1"/>
          <w:sz w:val="22"/>
          <w:szCs w:val="22"/>
          <w:lang w:val="es-ES" w:eastAsia="es-ES_tradnl"/>
        </w:rPr>
        <w:t xml:space="preserve"> </w:t>
      </w:r>
      <w:r w:rsidR="004F26B5" w:rsidRPr="00BA40F7">
        <w:rPr>
          <w:rFonts w:ascii="Arial" w:hAnsi="Arial" w:cs="Arial"/>
          <w:bCs/>
          <w:color w:val="000000" w:themeColor="text1"/>
          <w:sz w:val="22"/>
          <w:szCs w:val="22"/>
          <w:lang w:val="es-ES" w:eastAsia="es-ES_tradnl"/>
        </w:rPr>
        <w:t xml:space="preserve">conservados </w:t>
      </w:r>
      <w:r w:rsidR="00151D82" w:rsidRPr="00BA40F7">
        <w:rPr>
          <w:rFonts w:ascii="Arial" w:hAnsi="Arial" w:cs="Arial"/>
          <w:bCs/>
          <w:color w:val="000000" w:themeColor="text1"/>
          <w:sz w:val="22"/>
          <w:szCs w:val="22"/>
          <w:lang w:val="es-ES" w:eastAsia="es-ES_tradnl"/>
        </w:rPr>
        <w:t xml:space="preserve">y </w:t>
      </w:r>
      <w:r w:rsidR="00B35711" w:rsidRPr="00BA40F7">
        <w:rPr>
          <w:rFonts w:ascii="Arial" w:hAnsi="Arial" w:cs="Arial"/>
          <w:bCs/>
          <w:color w:val="000000" w:themeColor="text1"/>
          <w:sz w:val="22"/>
          <w:szCs w:val="22"/>
          <w:lang w:val="es-ES" w:eastAsia="es-ES_tradnl"/>
        </w:rPr>
        <w:t>2</w:t>
      </w:r>
      <w:r w:rsidR="00332C33" w:rsidRPr="00BA40F7">
        <w:rPr>
          <w:rFonts w:ascii="Arial" w:hAnsi="Arial" w:cs="Arial"/>
          <w:bCs/>
          <w:color w:val="000000" w:themeColor="text1"/>
          <w:sz w:val="22"/>
          <w:szCs w:val="22"/>
          <w:lang w:val="es-ES" w:eastAsia="es-ES_tradnl"/>
        </w:rPr>
        <w:t>,</w:t>
      </w:r>
      <w:r w:rsidR="00B35711" w:rsidRPr="00BA40F7">
        <w:rPr>
          <w:rFonts w:ascii="Arial" w:hAnsi="Arial" w:cs="Arial"/>
          <w:bCs/>
          <w:color w:val="000000" w:themeColor="text1"/>
          <w:sz w:val="22"/>
          <w:szCs w:val="22"/>
          <w:lang w:val="es-ES" w:eastAsia="es-ES_tradnl"/>
        </w:rPr>
        <w:t>5</w:t>
      </w:r>
      <w:r w:rsidR="00151D82" w:rsidRPr="00BA40F7">
        <w:rPr>
          <w:rFonts w:ascii="Arial" w:hAnsi="Arial" w:cs="Arial"/>
          <w:bCs/>
          <w:color w:val="000000" w:themeColor="text1"/>
          <w:sz w:val="22"/>
          <w:szCs w:val="22"/>
          <w:lang w:val="es-ES" w:eastAsia="es-ES_tradnl"/>
        </w:rPr>
        <w:t xml:space="preserve"> kilómetros mantenimiento rural</w:t>
      </w:r>
      <w:r w:rsidR="007F18A0" w:rsidRPr="00BA40F7">
        <w:rPr>
          <w:rFonts w:ascii="Arial" w:hAnsi="Arial" w:cs="Arial"/>
          <w:bCs/>
          <w:color w:val="000000" w:themeColor="text1"/>
          <w:sz w:val="22"/>
          <w:szCs w:val="22"/>
          <w:lang w:val="es-ES" w:eastAsia="es-ES_tradnl"/>
        </w:rPr>
        <w:t>;</w:t>
      </w:r>
      <w:r w:rsidR="00DA0D68" w:rsidRPr="00BA40F7">
        <w:rPr>
          <w:rFonts w:ascii="Arial" w:hAnsi="Arial" w:cs="Arial"/>
          <w:bCs/>
          <w:color w:val="000000" w:themeColor="text1"/>
          <w:sz w:val="22"/>
          <w:szCs w:val="22"/>
          <w:lang w:val="es-ES" w:eastAsia="es-ES_tradnl"/>
        </w:rPr>
        <w:t xml:space="preserve"> </w:t>
      </w:r>
      <w:r w:rsidR="00ED37B2" w:rsidRPr="00BA40F7">
        <w:rPr>
          <w:rFonts w:ascii="Arial" w:hAnsi="Arial" w:cs="Arial"/>
          <w:bCs/>
          <w:color w:val="000000" w:themeColor="text1"/>
          <w:sz w:val="22"/>
          <w:szCs w:val="22"/>
          <w:lang w:val="es-ES" w:eastAsia="es-ES_tradnl"/>
        </w:rPr>
        <w:t>al corte del</w:t>
      </w:r>
      <w:r w:rsidR="00DA0D68" w:rsidRPr="00BA40F7">
        <w:rPr>
          <w:rFonts w:ascii="Arial" w:hAnsi="Arial" w:cs="Arial"/>
          <w:bCs/>
          <w:color w:val="000000" w:themeColor="text1"/>
          <w:sz w:val="22"/>
          <w:szCs w:val="22"/>
          <w:lang w:val="es-ES" w:eastAsia="es-ES_tradnl"/>
        </w:rPr>
        <w:t xml:space="preserve"> </w:t>
      </w:r>
      <w:r w:rsidR="00B35711" w:rsidRPr="00BA40F7">
        <w:rPr>
          <w:rFonts w:ascii="Arial" w:hAnsi="Arial" w:cs="Arial"/>
          <w:bCs/>
          <w:color w:val="000000" w:themeColor="text1"/>
          <w:sz w:val="22"/>
          <w:szCs w:val="22"/>
          <w:lang w:val="es-ES" w:eastAsia="es-ES_tradnl"/>
        </w:rPr>
        <w:t>primer</w:t>
      </w:r>
      <w:r w:rsidR="009774A2" w:rsidRPr="00BA40F7">
        <w:rPr>
          <w:rFonts w:ascii="Arial" w:hAnsi="Arial" w:cs="Arial"/>
          <w:bCs/>
          <w:color w:val="000000" w:themeColor="text1"/>
          <w:sz w:val="22"/>
          <w:szCs w:val="22"/>
          <w:lang w:val="es-ES" w:eastAsia="es-ES_tradnl"/>
        </w:rPr>
        <w:t xml:space="preserve"> </w:t>
      </w:r>
      <w:r w:rsidR="00DA0D68" w:rsidRPr="00BA40F7">
        <w:rPr>
          <w:rFonts w:ascii="Arial" w:hAnsi="Arial" w:cs="Arial"/>
          <w:bCs/>
          <w:color w:val="000000" w:themeColor="text1"/>
          <w:sz w:val="22"/>
          <w:szCs w:val="22"/>
          <w:lang w:val="es-ES" w:eastAsia="es-ES_tradnl"/>
        </w:rPr>
        <w:t>trimestre</w:t>
      </w:r>
      <w:r w:rsidR="007F18A0" w:rsidRPr="00BA40F7">
        <w:rPr>
          <w:rFonts w:ascii="Arial" w:hAnsi="Arial" w:cs="Arial"/>
          <w:bCs/>
          <w:color w:val="000000" w:themeColor="text1"/>
          <w:sz w:val="22"/>
          <w:szCs w:val="22"/>
          <w:lang w:val="es-ES" w:eastAsia="es-ES_tradnl"/>
        </w:rPr>
        <w:t>,</w:t>
      </w:r>
      <w:r w:rsidR="00DA0D68" w:rsidRPr="00BA40F7">
        <w:rPr>
          <w:rFonts w:ascii="Arial" w:hAnsi="Arial" w:cs="Arial"/>
          <w:bCs/>
          <w:color w:val="000000" w:themeColor="text1"/>
          <w:sz w:val="22"/>
          <w:szCs w:val="22"/>
          <w:lang w:val="es-ES" w:eastAsia="es-ES_tradnl"/>
        </w:rPr>
        <w:t xml:space="preserve"> la entidad </w:t>
      </w:r>
      <w:r w:rsidR="00886056" w:rsidRPr="00BA40F7">
        <w:rPr>
          <w:rFonts w:ascii="Arial" w:hAnsi="Arial" w:cs="Arial"/>
          <w:bCs/>
          <w:color w:val="000000" w:themeColor="text1"/>
          <w:sz w:val="22"/>
          <w:szCs w:val="22"/>
          <w:lang w:val="es-ES" w:eastAsia="es-ES_tradnl"/>
        </w:rPr>
        <w:t>conser</w:t>
      </w:r>
      <w:r w:rsidR="007F18A0" w:rsidRPr="00BA40F7">
        <w:rPr>
          <w:rFonts w:ascii="Arial" w:hAnsi="Arial" w:cs="Arial"/>
          <w:bCs/>
          <w:color w:val="000000" w:themeColor="text1"/>
          <w:sz w:val="22"/>
          <w:szCs w:val="22"/>
          <w:lang w:val="es-ES" w:eastAsia="es-ES_tradnl"/>
        </w:rPr>
        <w:t>vó</w:t>
      </w:r>
      <w:r w:rsidR="00886056" w:rsidRPr="00BA40F7">
        <w:rPr>
          <w:rFonts w:ascii="Arial" w:hAnsi="Arial" w:cs="Arial"/>
          <w:bCs/>
          <w:color w:val="000000" w:themeColor="text1"/>
          <w:sz w:val="22"/>
          <w:szCs w:val="22"/>
          <w:lang w:val="es-ES" w:eastAsia="es-ES_tradnl"/>
        </w:rPr>
        <w:t xml:space="preserve"> y rehabili</w:t>
      </w:r>
      <w:r w:rsidR="007F18A0" w:rsidRPr="00BA40F7">
        <w:rPr>
          <w:rFonts w:ascii="Arial" w:hAnsi="Arial" w:cs="Arial"/>
          <w:bCs/>
          <w:color w:val="000000" w:themeColor="text1"/>
          <w:sz w:val="22"/>
          <w:szCs w:val="22"/>
          <w:lang w:val="es-ES" w:eastAsia="es-ES_tradnl"/>
        </w:rPr>
        <w:t>tó</w:t>
      </w:r>
      <w:r w:rsidR="00886056" w:rsidRPr="00BA40F7">
        <w:rPr>
          <w:rFonts w:ascii="Arial" w:hAnsi="Arial" w:cs="Arial"/>
          <w:bCs/>
          <w:color w:val="000000" w:themeColor="text1"/>
          <w:sz w:val="22"/>
          <w:szCs w:val="22"/>
          <w:lang w:val="es-ES" w:eastAsia="es-ES_tradnl"/>
        </w:rPr>
        <w:t xml:space="preserve"> </w:t>
      </w:r>
      <w:r w:rsidR="00B35711" w:rsidRPr="00BA40F7">
        <w:rPr>
          <w:rFonts w:ascii="Arial" w:hAnsi="Arial" w:cs="Arial"/>
          <w:bCs/>
          <w:color w:val="000000" w:themeColor="text1"/>
          <w:sz w:val="22"/>
          <w:szCs w:val="22"/>
          <w:lang w:val="es-ES" w:eastAsia="es-ES_tradnl"/>
        </w:rPr>
        <w:t>63,07</w:t>
      </w:r>
      <w:r w:rsidR="00DA0D68" w:rsidRPr="00BA40F7">
        <w:rPr>
          <w:rFonts w:ascii="Arial" w:hAnsi="Arial" w:cs="Arial"/>
          <w:bCs/>
          <w:color w:val="000000" w:themeColor="text1"/>
          <w:sz w:val="22"/>
          <w:szCs w:val="22"/>
          <w:lang w:val="es-ES" w:eastAsia="es-ES_tradnl"/>
        </w:rPr>
        <w:t xml:space="preserve"> kilómetros carril</w:t>
      </w:r>
      <w:r w:rsidR="00C623F4" w:rsidRPr="00BA40F7">
        <w:rPr>
          <w:rFonts w:ascii="Arial" w:hAnsi="Arial" w:cs="Arial"/>
          <w:bCs/>
          <w:color w:val="000000" w:themeColor="text1"/>
          <w:sz w:val="22"/>
          <w:szCs w:val="22"/>
          <w:lang w:val="es-ES" w:eastAsia="es-ES_tradnl"/>
        </w:rPr>
        <w:t xml:space="preserve"> de la malla vial</w:t>
      </w:r>
      <w:r w:rsidR="004F26B5" w:rsidRPr="00BA40F7">
        <w:rPr>
          <w:rFonts w:ascii="Arial" w:hAnsi="Arial" w:cs="Arial"/>
          <w:bCs/>
          <w:color w:val="000000" w:themeColor="text1"/>
          <w:sz w:val="22"/>
          <w:szCs w:val="22"/>
          <w:lang w:val="es-ES" w:eastAsia="es-ES_tradnl"/>
        </w:rPr>
        <w:t xml:space="preserve"> local</w:t>
      </w:r>
      <w:r w:rsidR="00151D82" w:rsidRPr="00BA40F7">
        <w:rPr>
          <w:rFonts w:ascii="Arial" w:hAnsi="Arial" w:cs="Arial"/>
          <w:bCs/>
          <w:color w:val="000000" w:themeColor="text1"/>
          <w:sz w:val="22"/>
          <w:szCs w:val="22"/>
          <w:lang w:val="es-ES" w:eastAsia="es-ES_tradnl"/>
        </w:rPr>
        <w:t xml:space="preserve">, </w:t>
      </w:r>
      <w:r w:rsidR="00B35711" w:rsidRPr="00BA40F7">
        <w:rPr>
          <w:rFonts w:ascii="Arial" w:hAnsi="Arial" w:cs="Arial"/>
          <w:bCs/>
          <w:color w:val="000000" w:themeColor="text1"/>
          <w:sz w:val="22"/>
          <w:szCs w:val="22"/>
          <w:lang w:val="es-ES" w:eastAsia="es-ES_tradnl"/>
        </w:rPr>
        <w:t>8</w:t>
      </w:r>
      <w:r w:rsidR="00151D82" w:rsidRPr="00BA40F7">
        <w:rPr>
          <w:rFonts w:ascii="Arial" w:hAnsi="Arial" w:cs="Arial"/>
          <w:bCs/>
          <w:color w:val="000000" w:themeColor="text1"/>
          <w:sz w:val="22"/>
          <w:szCs w:val="22"/>
          <w:lang w:val="es-ES" w:eastAsia="es-ES_tradnl"/>
        </w:rPr>
        <w:t>,</w:t>
      </w:r>
      <w:r w:rsidR="00B35711" w:rsidRPr="00BA40F7">
        <w:rPr>
          <w:rFonts w:ascii="Arial" w:hAnsi="Arial" w:cs="Arial"/>
          <w:bCs/>
          <w:color w:val="000000" w:themeColor="text1"/>
          <w:sz w:val="22"/>
          <w:szCs w:val="22"/>
          <w:lang w:val="es-ES" w:eastAsia="es-ES_tradnl"/>
        </w:rPr>
        <w:t>26</w:t>
      </w:r>
      <w:r w:rsidR="00151D82" w:rsidRPr="00BA40F7">
        <w:rPr>
          <w:rFonts w:ascii="Arial" w:hAnsi="Arial" w:cs="Arial"/>
          <w:bCs/>
          <w:color w:val="000000" w:themeColor="text1"/>
          <w:sz w:val="22"/>
          <w:szCs w:val="22"/>
          <w:lang w:val="es-ES" w:eastAsia="es-ES_tradnl"/>
        </w:rPr>
        <w:t xml:space="preserve"> kilómetros-carril de malla vial arterial, </w:t>
      </w:r>
      <w:r w:rsidR="00B35711" w:rsidRPr="00BA40F7">
        <w:rPr>
          <w:rFonts w:ascii="Arial" w:hAnsi="Arial" w:cs="Arial"/>
          <w:bCs/>
          <w:color w:val="000000" w:themeColor="text1"/>
          <w:sz w:val="22"/>
          <w:szCs w:val="22"/>
          <w:lang w:val="es-ES" w:eastAsia="es-ES_tradnl"/>
        </w:rPr>
        <w:t>3</w:t>
      </w:r>
      <w:r w:rsidR="00151D82" w:rsidRPr="00BA40F7">
        <w:rPr>
          <w:rFonts w:ascii="Arial" w:hAnsi="Arial" w:cs="Arial"/>
          <w:bCs/>
          <w:color w:val="000000" w:themeColor="text1"/>
          <w:sz w:val="22"/>
          <w:szCs w:val="22"/>
          <w:lang w:val="es-ES" w:eastAsia="es-ES_tradnl"/>
        </w:rPr>
        <w:t>,</w:t>
      </w:r>
      <w:r w:rsidR="00B35711" w:rsidRPr="00BA40F7">
        <w:rPr>
          <w:rFonts w:ascii="Arial" w:hAnsi="Arial" w:cs="Arial"/>
          <w:bCs/>
          <w:color w:val="000000" w:themeColor="text1"/>
          <w:sz w:val="22"/>
          <w:szCs w:val="22"/>
          <w:lang w:val="es-ES" w:eastAsia="es-ES_tradnl"/>
        </w:rPr>
        <w:t>53</w:t>
      </w:r>
      <w:r w:rsidR="00151D82" w:rsidRPr="00BA40F7">
        <w:rPr>
          <w:rFonts w:ascii="Arial" w:hAnsi="Arial" w:cs="Arial"/>
          <w:bCs/>
          <w:color w:val="000000" w:themeColor="text1"/>
          <w:sz w:val="22"/>
          <w:szCs w:val="22"/>
          <w:lang w:val="es-ES" w:eastAsia="es-ES_tradnl"/>
        </w:rPr>
        <w:t xml:space="preserve"> kilómetros de </w:t>
      </w:r>
      <w:r w:rsidR="00574F39" w:rsidRPr="00BA40F7">
        <w:rPr>
          <w:rFonts w:ascii="Arial" w:hAnsi="Arial" w:cs="Arial"/>
          <w:bCs/>
          <w:color w:val="000000" w:themeColor="text1"/>
          <w:sz w:val="22"/>
          <w:szCs w:val="22"/>
          <w:lang w:val="es-ES" w:eastAsia="es-ES_tradnl"/>
        </w:rPr>
        <w:t>ciclorrutas</w:t>
      </w:r>
      <w:r w:rsidR="00151D82" w:rsidRPr="00BA40F7">
        <w:rPr>
          <w:rFonts w:ascii="Arial" w:hAnsi="Arial" w:cs="Arial"/>
          <w:bCs/>
          <w:color w:val="000000" w:themeColor="text1"/>
          <w:sz w:val="22"/>
          <w:szCs w:val="22"/>
          <w:lang w:val="es-ES" w:eastAsia="es-ES_tradnl"/>
        </w:rPr>
        <w:t xml:space="preserve"> y </w:t>
      </w:r>
      <w:r w:rsidR="00B35711" w:rsidRPr="00BA40F7">
        <w:rPr>
          <w:rFonts w:ascii="Arial" w:hAnsi="Arial" w:cs="Arial"/>
          <w:bCs/>
          <w:color w:val="000000" w:themeColor="text1"/>
          <w:sz w:val="22"/>
          <w:szCs w:val="22"/>
          <w:lang w:val="es-ES" w:eastAsia="es-ES_tradnl"/>
        </w:rPr>
        <w:t>1</w:t>
      </w:r>
      <w:r w:rsidR="00151D82" w:rsidRPr="00BA40F7">
        <w:rPr>
          <w:rFonts w:ascii="Arial" w:hAnsi="Arial" w:cs="Arial"/>
          <w:bCs/>
          <w:color w:val="000000" w:themeColor="text1"/>
          <w:sz w:val="22"/>
          <w:szCs w:val="22"/>
          <w:lang w:val="es-ES" w:eastAsia="es-ES_tradnl"/>
        </w:rPr>
        <w:t>,</w:t>
      </w:r>
      <w:r w:rsidR="00B35711" w:rsidRPr="00BA40F7">
        <w:rPr>
          <w:rFonts w:ascii="Arial" w:hAnsi="Arial" w:cs="Arial"/>
          <w:bCs/>
          <w:color w:val="000000" w:themeColor="text1"/>
          <w:sz w:val="22"/>
          <w:szCs w:val="22"/>
          <w:lang w:val="es-ES" w:eastAsia="es-ES_tradnl"/>
        </w:rPr>
        <w:t>43</w:t>
      </w:r>
      <w:r w:rsidR="00151D82" w:rsidRPr="00BA40F7">
        <w:rPr>
          <w:rFonts w:ascii="Arial" w:hAnsi="Arial" w:cs="Arial"/>
          <w:bCs/>
          <w:color w:val="000000" w:themeColor="text1"/>
          <w:sz w:val="22"/>
          <w:szCs w:val="22"/>
          <w:lang w:val="es-ES" w:eastAsia="es-ES_tradnl"/>
        </w:rPr>
        <w:t xml:space="preserve"> kilómetros de </w:t>
      </w:r>
      <w:r w:rsidR="004F26B5" w:rsidRPr="00BA40F7">
        <w:rPr>
          <w:rFonts w:ascii="Arial" w:hAnsi="Arial" w:cs="Arial"/>
          <w:bCs/>
          <w:color w:val="000000" w:themeColor="text1"/>
          <w:sz w:val="22"/>
          <w:szCs w:val="22"/>
          <w:lang w:val="es-ES" w:eastAsia="es-ES_tradnl"/>
        </w:rPr>
        <w:t xml:space="preserve">malla vial </w:t>
      </w:r>
      <w:r w:rsidR="00151D82" w:rsidRPr="00BA40F7">
        <w:rPr>
          <w:rFonts w:ascii="Arial" w:hAnsi="Arial" w:cs="Arial"/>
          <w:bCs/>
          <w:color w:val="000000" w:themeColor="text1"/>
          <w:sz w:val="22"/>
          <w:szCs w:val="22"/>
          <w:lang w:val="es-ES" w:eastAsia="es-ES_tradnl"/>
        </w:rPr>
        <w:t>rura</w:t>
      </w:r>
      <w:r w:rsidR="004F26B5" w:rsidRPr="00BA40F7">
        <w:rPr>
          <w:rFonts w:ascii="Arial" w:hAnsi="Arial" w:cs="Arial"/>
          <w:bCs/>
          <w:color w:val="000000" w:themeColor="text1"/>
          <w:sz w:val="22"/>
          <w:szCs w:val="22"/>
          <w:lang w:val="es-ES" w:eastAsia="es-ES_tradnl"/>
        </w:rPr>
        <w:t>l</w:t>
      </w:r>
      <w:r w:rsidR="00DA0D68" w:rsidRPr="00BA40F7">
        <w:rPr>
          <w:rStyle w:val="Refdenotaalpie"/>
          <w:rFonts w:ascii="Arial" w:hAnsi="Arial" w:cs="Arial"/>
          <w:bCs/>
          <w:color w:val="000000" w:themeColor="text1"/>
          <w:sz w:val="22"/>
          <w:szCs w:val="22"/>
          <w:lang w:val="es-CO" w:eastAsia="es-ES_tradnl"/>
        </w:rPr>
        <w:footnoteReference w:id="7"/>
      </w:r>
      <w:r w:rsidR="00574F39" w:rsidRPr="00BA40F7">
        <w:rPr>
          <w:rFonts w:ascii="Arial" w:hAnsi="Arial" w:cs="Arial"/>
          <w:bCs/>
          <w:color w:val="000000" w:themeColor="text1"/>
          <w:sz w:val="22"/>
          <w:szCs w:val="22"/>
          <w:lang w:val="es-ES" w:eastAsia="es-ES_tradnl"/>
        </w:rPr>
        <w:t>.</w:t>
      </w:r>
    </w:p>
    <w:p w14:paraId="6D678A4F" w14:textId="77777777" w:rsidR="00DA6F73" w:rsidRPr="00BA40F7" w:rsidRDefault="00DA6F73" w:rsidP="00B86DE9">
      <w:pPr>
        <w:rPr>
          <w:rFonts w:ascii="Arial" w:hAnsi="Arial" w:cs="Arial"/>
          <w:bCs/>
          <w:color w:val="000000" w:themeColor="text1"/>
          <w:sz w:val="22"/>
          <w:szCs w:val="22"/>
          <w:lang w:val="es-ES" w:eastAsia="es-ES_tradnl"/>
        </w:rPr>
      </w:pPr>
    </w:p>
    <w:p w14:paraId="6E7D1ACD" w14:textId="15503062" w:rsidR="00DA6F73" w:rsidRPr="00BA40F7" w:rsidRDefault="00D90531" w:rsidP="0072211C">
      <w:pPr>
        <w:jc w:val="center"/>
        <w:rPr>
          <w:rFonts w:ascii="Arial" w:hAnsi="Arial" w:cs="Arial"/>
          <w:bCs/>
          <w:color w:val="000000" w:themeColor="text1"/>
          <w:sz w:val="22"/>
          <w:szCs w:val="22"/>
          <w:lang w:val="es-ES" w:eastAsia="es-ES_tradnl"/>
        </w:rPr>
      </w:pPr>
      <w:r w:rsidRPr="00BA40F7">
        <w:rPr>
          <w:noProof/>
          <w:color w:val="000000" w:themeColor="text1"/>
          <w:sz w:val="22"/>
          <w:szCs w:val="22"/>
          <w:lang w:val="es-ES"/>
        </w:rPr>
        <mc:AlternateContent>
          <mc:Choice Requires="wps">
            <w:drawing>
              <wp:anchor distT="0" distB="0" distL="114300" distR="114300" simplePos="0" relativeHeight="251487744" behindDoc="0" locked="0" layoutInCell="1" allowOverlap="1" wp14:anchorId="0CC06816" wp14:editId="0A5D76C0">
                <wp:simplePos x="0" y="0"/>
                <wp:positionH relativeFrom="column">
                  <wp:posOffset>-169037</wp:posOffset>
                </wp:positionH>
                <wp:positionV relativeFrom="paragraph">
                  <wp:posOffset>1430909</wp:posOffset>
                </wp:positionV>
                <wp:extent cx="6626047" cy="204825"/>
                <wp:effectExtent l="38100" t="0" r="41910" b="43180"/>
                <wp:wrapNone/>
                <wp:docPr id="122" name="Cuadro de texto 122"/>
                <wp:cNvGraphicFramePr/>
                <a:graphic xmlns:a="http://schemas.openxmlformats.org/drawingml/2006/main">
                  <a:graphicData uri="http://schemas.microsoft.com/office/word/2010/wordprocessingShape">
                    <wps:wsp>
                      <wps:cNvSpPr txBox="1"/>
                      <wps:spPr>
                        <a:xfrm>
                          <a:off x="0" y="0"/>
                          <a:ext cx="6626047" cy="204825"/>
                        </a:xfrm>
                        <a:prstGeom prst="rect">
                          <a:avLst/>
                        </a:prstGeom>
                        <a:solidFill>
                          <a:schemeClr val="lt1"/>
                        </a:solidFill>
                        <a:ln w="6350">
                          <a:noFill/>
                        </a:ln>
                        <a:effectLst>
                          <a:outerShdw blurRad="50800" dist="50800" dir="5400000" algn="ctr" rotWithShape="0">
                            <a:srgbClr val="000000">
                              <a:alpha val="0"/>
                            </a:srgbClr>
                          </a:outerShdw>
                        </a:effectLst>
                      </wps:spPr>
                      <wps:txbx>
                        <w:txbxContent>
                          <w:p w14:paraId="0E874F77" w14:textId="6A2B7A42" w:rsidR="00582B4A" w:rsidRDefault="00582B4A" w:rsidP="00BD37E7">
                            <w:pPr>
                              <w:autoSpaceDE w:val="0"/>
                              <w:autoSpaceDN w:val="0"/>
                              <w:adjustRightInd w:val="0"/>
                              <w:jc w:val="center"/>
                              <w:rPr>
                                <w:rFonts w:ascii="Arial" w:hAnsi="Arial" w:cs="Arial"/>
                                <w:bCs/>
                                <w:color w:val="000000"/>
                                <w:sz w:val="14"/>
                                <w:szCs w:val="22"/>
                                <w:lang w:val="es-ES" w:eastAsia="es-ES_tradnl"/>
                              </w:rPr>
                            </w:pPr>
                            <w:r w:rsidRPr="00163088">
                              <w:rPr>
                                <w:rFonts w:ascii="Arial" w:hAnsi="Arial" w:cs="Arial"/>
                                <w:bCs/>
                                <w:color w:val="000000"/>
                                <w:sz w:val="14"/>
                                <w:szCs w:val="22"/>
                                <w:lang w:val="es-ES" w:eastAsia="es-ES_tradnl"/>
                              </w:rPr>
                              <w:t xml:space="preserve">Fuente: </w:t>
                            </w:r>
                            <w:r>
                              <w:rPr>
                                <w:rFonts w:ascii="Arial" w:hAnsi="Arial" w:cs="Arial"/>
                                <w:bCs/>
                                <w:color w:val="000000"/>
                                <w:sz w:val="14"/>
                                <w:szCs w:val="22"/>
                                <w:lang w:val="es-ES" w:eastAsia="es-ES_tradnl"/>
                              </w:rPr>
                              <w:t>Talento Humano, reportes de horas extras, p</w:t>
                            </w:r>
                            <w:r w:rsidRPr="00163088">
                              <w:rPr>
                                <w:rFonts w:ascii="Arial" w:hAnsi="Arial" w:cs="Arial"/>
                                <w:bCs/>
                                <w:color w:val="000000"/>
                                <w:sz w:val="14"/>
                                <w:szCs w:val="22"/>
                                <w:lang w:val="es-ES" w:eastAsia="es-ES_tradnl"/>
                              </w:rPr>
                              <w:t xml:space="preserve">resupuesto – PREDIS a corte </w:t>
                            </w:r>
                            <w:r>
                              <w:rPr>
                                <w:rFonts w:ascii="Arial" w:hAnsi="Arial" w:cs="Arial"/>
                                <w:bCs/>
                                <w:color w:val="000000"/>
                                <w:sz w:val="14"/>
                                <w:szCs w:val="22"/>
                                <w:lang w:val="es-ES" w:eastAsia="es-ES_tradnl"/>
                              </w:rPr>
                              <w:t xml:space="preserve">marzo </w:t>
                            </w:r>
                            <w:r w:rsidRPr="00163088">
                              <w:rPr>
                                <w:rFonts w:ascii="Arial" w:hAnsi="Arial" w:cs="Arial"/>
                                <w:bCs/>
                                <w:color w:val="000000"/>
                                <w:sz w:val="14"/>
                                <w:szCs w:val="22"/>
                                <w:lang w:val="es-ES" w:eastAsia="es-ES_tradnl"/>
                              </w:rPr>
                              <w:t>de 20</w:t>
                            </w:r>
                            <w:r>
                              <w:rPr>
                                <w:rFonts w:ascii="Arial" w:hAnsi="Arial" w:cs="Arial"/>
                                <w:bCs/>
                                <w:color w:val="000000"/>
                                <w:sz w:val="14"/>
                                <w:szCs w:val="22"/>
                                <w:lang w:val="es-ES" w:eastAsia="es-ES_tradnl"/>
                              </w:rPr>
                              <w:t>20</w:t>
                            </w:r>
                            <w:r w:rsidRPr="00163088">
                              <w:rPr>
                                <w:rFonts w:ascii="Arial" w:hAnsi="Arial" w:cs="Arial"/>
                                <w:bCs/>
                                <w:color w:val="000000"/>
                                <w:sz w:val="14"/>
                                <w:szCs w:val="22"/>
                                <w:lang w:val="es-ES" w:eastAsia="es-ES_tradnl"/>
                              </w:rPr>
                              <w:t xml:space="preserve"> e informe de austeridad gasto público </w:t>
                            </w:r>
                            <w:r>
                              <w:rPr>
                                <w:rFonts w:ascii="Arial" w:hAnsi="Arial" w:cs="Arial"/>
                                <w:bCs/>
                                <w:color w:val="000000"/>
                                <w:sz w:val="14"/>
                                <w:szCs w:val="22"/>
                                <w:lang w:val="es-ES" w:eastAsia="es-ES_tradnl"/>
                              </w:rPr>
                              <w:t>I trimestre de 2019</w:t>
                            </w:r>
                          </w:p>
                          <w:p w14:paraId="49EFD4B7" w14:textId="77777777" w:rsidR="00582B4A" w:rsidRDefault="00582B4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C06816" id="Cuadro de texto 122" o:spid="_x0000_s1030" type="#_x0000_t202" style="position:absolute;left:0;text-align:left;margin-left:-13.3pt;margin-top:112.65pt;width:521.75pt;height:16.15pt;z-index:25148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" fillcolor="white [3201]" stroked="f" strokeweight=".5pt">
                <v:shadow on="t" color="black" opacity="0" offset="0,4pt"/>
                <v:textbox>
                  <w:txbxContent>
                    <w:p w14:paraId="0E874F77" w14:textId="6A2B7A42" w:rsidR="00582B4A" w:rsidRDefault="00582B4A" w:rsidP="00BD37E7">
                      <w:pPr>
                        <w:autoSpaceDE w:val="0"/>
                        <w:autoSpaceDN w:val="0"/>
                        <w:adjustRightInd w:val="0"/>
                        <w:jc w:val="center"/>
                        <w:rPr>
                          <w:rFonts w:ascii="Arial" w:hAnsi="Arial" w:cs="Arial"/>
                          <w:bCs/>
                          <w:color w:val="000000"/>
                          <w:sz w:val="14"/>
                          <w:szCs w:val="22"/>
                          <w:lang w:val="es-ES" w:eastAsia="es-ES_tradnl"/>
                        </w:rPr>
                      </w:pPr>
                      <w:r w:rsidRPr="00163088">
                        <w:rPr>
                          <w:rFonts w:ascii="Arial" w:hAnsi="Arial" w:cs="Arial"/>
                          <w:bCs/>
                          <w:color w:val="000000"/>
                          <w:sz w:val="14"/>
                          <w:szCs w:val="22"/>
                          <w:lang w:val="es-ES" w:eastAsia="es-ES_tradnl"/>
                        </w:rPr>
                        <w:t xml:space="preserve">Fuente: </w:t>
                      </w:r>
                      <w:r>
                        <w:rPr>
                          <w:rFonts w:ascii="Arial" w:hAnsi="Arial" w:cs="Arial"/>
                          <w:bCs/>
                          <w:color w:val="000000"/>
                          <w:sz w:val="14"/>
                          <w:szCs w:val="22"/>
                          <w:lang w:val="es-ES" w:eastAsia="es-ES_tradnl"/>
                        </w:rPr>
                        <w:t>Talento Humano, reportes de horas extras, p</w:t>
                      </w:r>
                      <w:r w:rsidRPr="00163088">
                        <w:rPr>
                          <w:rFonts w:ascii="Arial" w:hAnsi="Arial" w:cs="Arial"/>
                          <w:bCs/>
                          <w:color w:val="000000"/>
                          <w:sz w:val="14"/>
                          <w:szCs w:val="22"/>
                          <w:lang w:val="es-ES" w:eastAsia="es-ES_tradnl"/>
                        </w:rPr>
                        <w:t xml:space="preserve">resupuesto – PREDIS a corte </w:t>
                      </w:r>
                      <w:r>
                        <w:rPr>
                          <w:rFonts w:ascii="Arial" w:hAnsi="Arial" w:cs="Arial"/>
                          <w:bCs/>
                          <w:color w:val="000000"/>
                          <w:sz w:val="14"/>
                          <w:szCs w:val="22"/>
                          <w:lang w:val="es-ES" w:eastAsia="es-ES_tradnl"/>
                        </w:rPr>
                        <w:t xml:space="preserve">marzo </w:t>
                      </w:r>
                      <w:r w:rsidRPr="00163088">
                        <w:rPr>
                          <w:rFonts w:ascii="Arial" w:hAnsi="Arial" w:cs="Arial"/>
                          <w:bCs/>
                          <w:color w:val="000000"/>
                          <w:sz w:val="14"/>
                          <w:szCs w:val="22"/>
                          <w:lang w:val="es-ES" w:eastAsia="es-ES_tradnl"/>
                        </w:rPr>
                        <w:t>de 20</w:t>
                      </w:r>
                      <w:r>
                        <w:rPr>
                          <w:rFonts w:ascii="Arial" w:hAnsi="Arial" w:cs="Arial"/>
                          <w:bCs/>
                          <w:color w:val="000000"/>
                          <w:sz w:val="14"/>
                          <w:szCs w:val="22"/>
                          <w:lang w:val="es-ES" w:eastAsia="es-ES_tradnl"/>
                        </w:rPr>
                        <w:t>20</w:t>
                      </w:r>
                      <w:r w:rsidRPr="00163088">
                        <w:rPr>
                          <w:rFonts w:ascii="Arial" w:hAnsi="Arial" w:cs="Arial"/>
                          <w:bCs/>
                          <w:color w:val="000000"/>
                          <w:sz w:val="14"/>
                          <w:szCs w:val="22"/>
                          <w:lang w:val="es-ES" w:eastAsia="es-ES_tradnl"/>
                        </w:rPr>
                        <w:t xml:space="preserve"> e informe de austeridad gasto público </w:t>
                      </w:r>
                      <w:r>
                        <w:rPr>
                          <w:rFonts w:ascii="Arial" w:hAnsi="Arial" w:cs="Arial"/>
                          <w:bCs/>
                          <w:color w:val="000000"/>
                          <w:sz w:val="14"/>
                          <w:szCs w:val="22"/>
                          <w:lang w:val="es-ES" w:eastAsia="es-ES_tradnl"/>
                        </w:rPr>
                        <w:t>I trimestre de 2019</w:t>
                      </w:r>
                    </w:p>
                    <w:p w14:paraId="49EFD4B7" w14:textId="77777777" w:rsidR="00582B4A" w:rsidRDefault="00582B4A"/>
                  </w:txbxContent>
                </v:textbox>
              </v:shape>
            </w:pict>
          </mc:Fallback>
        </mc:AlternateContent>
      </w:r>
      <w:r w:rsidRPr="00BA40F7">
        <w:rPr>
          <w:noProof/>
          <w:color w:val="000000" w:themeColor="text1"/>
          <w:sz w:val="22"/>
          <w:szCs w:val="22"/>
          <w:lang w:val="es-ES"/>
        </w:rPr>
        <mc:AlternateContent>
          <mc:Choice Requires="wps">
            <w:drawing>
              <wp:anchor distT="0" distB="0" distL="114300" distR="114300" simplePos="0" relativeHeight="251655680" behindDoc="0" locked="0" layoutInCell="1" allowOverlap="1" wp14:anchorId="17FC6FEE" wp14:editId="5F3060E7">
                <wp:simplePos x="0" y="0"/>
                <wp:positionH relativeFrom="margin">
                  <wp:posOffset>4958080</wp:posOffset>
                </wp:positionH>
                <wp:positionV relativeFrom="paragraph">
                  <wp:posOffset>1195349</wp:posOffset>
                </wp:positionV>
                <wp:extent cx="535460" cy="233680"/>
                <wp:effectExtent l="0" t="0" r="17145" b="13970"/>
                <wp:wrapNone/>
                <wp:docPr id="23" name="Cuadro de texto 23"/>
                <wp:cNvGraphicFramePr/>
                <a:graphic xmlns:a="http://schemas.openxmlformats.org/drawingml/2006/main">
                  <a:graphicData uri="http://schemas.microsoft.com/office/word/2010/wordprocessingShape">
                    <wps:wsp>
                      <wps:cNvSpPr txBox="1"/>
                      <wps:spPr>
                        <a:xfrm>
                          <a:off x="0" y="0"/>
                          <a:ext cx="535460" cy="2336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9C580D9" w14:textId="5C91A08C" w:rsidR="00582B4A" w:rsidRPr="00034689" w:rsidRDefault="00582B4A" w:rsidP="00163088">
                            <w:pPr>
                              <w:jc w:val="left"/>
                              <w:rPr>
                                <w:rFonts w:ascii="Arial" w:hAnsi="Arial" w:cs="Arial"/>
                                <w:sz w:val="18"/>
                                <w:szCs w:val="18"/>
                                <w:lang w:val="es-CO"/>
                              </w:rPr>
                            </w:pPr>
                            <w:r>
                              <w:rPr>
                                <w:rFonts w:ascii="Arial" w:hAnsi="Arial" w:cs="Arial"/>
                                <w:sz w:val="18"/>
                                <w:szCs w:val="18"/>
                                <w:lang w:val="es-CO"/>
                              </w:rPr>
                              <w:t>AÑOS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FC6FEE" id="Cuadro de texto 23" o:spid="_x0000_s1031" type="#_x0000_t202" style="position:absolute;left:0;text-align:left;margin-left:390.4pt;margin-top:94.1pt;width:42.15pt;height:18.4pt;z-index:251655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" fillcolor="white [3201]" strokeweight=".5pt">
                <v:textbox>
                  <w:txbxContent>
                    <w:p w14:paraId="59C580D9" w14:textId="5C91A08C" w:rsidR="00582B4A" w:rsidRPr="00034689" w:rsidRDefault="00582B4A" w:rsidP="00163088">
                      <w:pPr>
                        <w:jc w:val="left"/>
                        <w:rPr>
                          <w:rFonts w:ascii="Arial" w:hAnsi="Arial" w:cs="Arial"/>
                          <w:sz w:val="18"/>
                          <w:szCs w:val="18"/>
                          <w:lang w:val="es-CO"/>
                        </w:rPr>
                      </w:pPr>
                      <w:r>
                        <w:rPr>
                          <w:rFonts w:ascii="Arial" w:hAnsi="Arial" w:cs="Arial"/>
                          <w:sz w:val="18"/>
                          <w:szCs w:val="18"/>
                          <w:lang w:val="es-CO"/>
                        </w:rPr>
                        <w:t>AÑOS</w:t>
                      </w:r>
                    </w:p>
                  </w:txbxContent>
                </v:textbox>
                <w10:wrap anchorx="margin"/>
              </v:shape>
            </w:pict>
          </mc:Fallback>
        </mc:AlternateContent>
      </w:r>
      <w:r w:rsidRPr="00BA40F7">
        <w:rPr>
          <w:noProof/>
          <w:color w:val="000000" w:themeColor="text1"/>
          <w:sz w:val="22"/>
          <w:szCs w:val="22"/>
          <w:lang w:val="es-ES"/>
        </w:rPr>
        <mc:AlternateContent>
          <mc:Choice Requires="wps">
            <w:drawing>
              <wp:anchor distT="0" distB="0" distL="114300" distR="114300" simplePos="0" relativeHeight="251576832" behindDoc="0" locked="0" layoutInCell="1" allowOverlap="1" wp14:anchorId="3D0BC573" wp14:editId="1E0EAF65">
                <wp:simplePos x="0" y="0"/>
                <wp:positionH relativeFrom="margin">
                  <wp:posOffset>-231825</wp:posOffset>
                </wp:positionH>
                <wp:positionV relativeFrom="paragraph">
                  <wp:posOffset>439724</wp:posOffset>
                </wp:positionV>
                <wp:extent cx="1167625" cy="557593"/>
                <wp:effectExtent l="0" t="0" r="13970" b="13970"/>
                <wp:wrapNone/>
                <wp:docPr id="24" name="Cuadro de texto 24"/>
                <wp:cNvGraphicFramePr/>
                <a:graphic xmlns:a="http://schemas.openxmlformats.org/drawingml/2006/main">
                  <a:graphicData uri="http://schemas.microsoft.com/office/word/2010/wordprocessingShape">
                    <wps:wsp>
                      <wps:cNvSpPr txBox="1"/>
                      <wps:spPr>
                        <a:xfrm rot="16200000">
                          <a:off x="0" y="0"/>
                          <a:ext cx="1167625" cy="55759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0CF1679" w14:textId="77777777" w:rsidR="00582B4A" w:rsidRPr="00D90531" w:rsidRDefault="00582B4A" w:rsidP="00D90531">
                            <w:pPr>
                              <w:jc w:val="center"/>
                              <w:rPr>
                                <w:rFonts w:ascii="Arial" w:hAnsi="Arial" w:cs="Arial"/>
                                <w:sz w:val="16"/>
                                <w:szCs w:val="16"/>
                                <w:lang w:val="es-CO"/>
                              </w:rPr>
                            </w:pPr>
                            <w:r w:rsidRPr="00D90531">
                              <w:rPr>
                                <w:rFonts w:ascii="Arial" w:hAnsi="Arial" w:cs="Arial"/>
                                <w:sz w:val="16"/>
                                <w:szCs w:val="16"/>
                                <w:lang w:val="es-CO"/>
                              </w:rPr>
                              <w:t>CIFRAS EXPRESADAS EN MILES DE PESOS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0BC573" id="Cuadro de texto 24" o:spid="_x0000_s1032" type="#_x0000_t202" style="position:absolute;left:0;text-align:left;margin-left:-18.25pt;margin-top:34.6pt;width:91.95pt;height:43.9pt;rotation:-90;z-index:251576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" fillcolor="white [3201]" strokeweight=".5pt">
                <v:textbox>
                  <w:txbxContent>
                    <w:p w14:paraId="30CF1679" w14:textId="77777777" w:rsidR="00582B4A" w:rsidRPr="00D90531" w:rsidRDefault="00582B4A" w:rsidP="00D90531">
                      <w:pPr>
                        <w:jc w:val="center"/>
                        <w:rPr>
                          <w:rFonts w:ascii="Arial" w:hAnsi="Arial" w:cs="Arial"/>
                          <w:sz w:val="16"/>
                          <w:szCs w:val="16"/>
                          <w:lang w:val="es-CO"/>
                        </w:rPr>
                      </w:pPr>
                      <w:r w:rsidRPr="00D90531">
                        <w:rPr>
                          <w:rFonts w:ascii="Arial" w:hAnsi="Arial" w:cs="Arial"/>
                          <w:sz w:val="16"/>
                          <w:szCs w:val="16"/>
                          <w:lang w:val="es-CO"/>
                        </w:rPr>
                        <w:t>CIFRAS EXPRESADAS EN MILES DE PESOS</w:t>
                      </w:r>
                    </w:p>
                  </w:txbxContent>
                </v:textbox>
                <w10:wrap anchorx="margin"/>
              </v:shape>
            </w:pict>
          </mc:Fallback>
        </mc:AlternateContent>
      </w:r>
      <w:r w:rsidRPr="00BA40F7">
        <w:rPr>
          <w:noProof/>
          <w:color w:val="000000" w:themeColor="text1"/>
          <w:sz w:val="22"/>
          <w:szCs w:val="22"/>
          <w:lang w:val="es-ES"/>
        </w:rPr>
        <mc:AlternateContent>
          <mc:Choice Requires="wps">
            <w:drawing>
              <wp:anchor distT="0" distB="0" distL="114300" distR="114300" simplePos="0" relativeHeight="251642368" behindDoc="0" locked="0" layoutInCell="1" allowOverlap="1" wp14:anchorId="30C495AF" wp14:editId="6D4EBA38">
                <wp:simplePos x="0" y="0"/>
                <wp:positionH relativeFrom="column">
                  <wp:posOffset>3304185</wp:posOffset>
                </wp:positionH>
                <wp:positionV relativeFrom="paragraph">
                  <wp:posOffset>1070737</wp:posOffset>
                </wp:positionV>
                <wp:extent cx="659027" cy="90616"/>
                <wp:effectExtent l="76200" t="38100" r="27305" b="24130"/>
                <wp:wrapNone/>
                <wp:docPr id="57" name="Conector angular 4"/>
                <wp:cNvGraphicFramePr/>
                <a:graphic xmlns:a="http://schemas.openxmlformats.org/drawingml/2006/main">
                  <a:graphicData uri="http://schemas.microsoft.com/office/word/2010/wordprocessingShape">
                    <wps:wsp>
                      <wps:cNvCnPr/>
                      <wps:spPr>
                        <a:xfrm rot="10800000">
                          <a:off x="0" y="0"/>
                          <a:ext cx="659027" cy="90616"/>
                        </a:xfrm>
                        <a:prstGeom prst="bentConnector2">
                          <a:avLst/>
                        </a:prstGeom>
                        <a:ln>
                          <a:solidFill>
                            <a:srgbClr val="00206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B43B58C" id="_x0000_t33" coordsize="21600,21600" o:spt="33" o:oned="t" path="m,l21600,r,21600e" filled="f">
                <v:stroke joinstyle="miter"/>
                <v:path arrowok="t" fillok="f" o:connecttype="none"/>
                <o:lock v:ext="edit" shapetype="t"/>
              </v:shapetype>
              <v:shape id="Conector angular 4" o:spid="_x0000_s1026" type="#_x0000_t33" style="position:absolute;margin-left:260.15pt;margin-top:84.3pt;width:51.9pt;height:7.15pt;rotation:180;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" strokecolor="#002060">
                <v:stroke endarrow="block"/>
              </v:shape>
            </w:pict>
          </mc:Fallback>
        </mc:AlternateContent>
      </w:r>
      <w:r w:rsidRPr="00BA40F7">
        <w:rPr>
          <w:noProof/>
          <w:color w:val="000000" w:themeColor="text1"/>
          <w:sz w:val="22"/>
          <w:szCs w:val="22"/>
          <w:lang w:val="es-ES"/>
        </w:rPr>
        <mc:AlternateContent>
          <mc:Choice Requires="wps">
            <w:drawing>
              <wp:anchor distT="0" distB="0" distL="114300" distR="114300" simplePos="0" relativeHeight="251629056" behindDoc="0" locked="0" layoutInCell="1" allowOverlap="1" wp14:anchorId="60BD2535" wp14:editId="535622C4">
                <wp:simplePos x="0" y="0"/>
                <wp:positionH relativeFrom="page">
                  <wp:align>center</wp:align>
                </wp:positionH>
                <wp:positionV relativeFrom="paragraph">
                  <wp:posOffset>1081761</wp:posOffset>
                </wp:positionV>
                <wp:extent cx="724930" cy="90617"/>
                <wp:effectExtent l="0" t="38100" r="75565" b="24130"/>
                <wp:wrapNone/>
                <wp:docPr id="47" name="Conector angular 80"/>
                <wp:cNvGraphicFramePr/>
                <a:graphic xmlns:a="http://schemas.openxmlformats.org/drawingml/2006/main">
                  <a:graphicData uri="http://schemas.microsoft.com/office/word/2010/wordprocessingShape">
                    <wps:wsp>
                      <wps:cNvCnPr/>
                      <wps:spPr>
                        <a:xfrm flipV="1">
                          <a:off x="0" y="0"/>
                          <a:ext cx="724930" cy="90617"/>
                        </a:xfrm>
                        <a:prstGeom prst="bentConnector2">
                          <a:avLst/>
                        </a:prstGeom>
                        <a:ln>
                          <a:solidFill>
                            <a:schemeClr val="accent3">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EB85A9C" id="Conector angular 80" o:spid="_x0000_s1026" type="#_x0000_t33" style="position:absolute;margin-left:0;margin-top:85.2pt;width:57.1pt;height:7.15pt;flip:y;z-index:251629056;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" strokecolor="#4e6128 [1606]">
                <v:stroke endarrow="block"/>
                <w10:wrap anchorx="page"/>
              </v:shape>
            </w:pict>
          </mc:Fallback>
        </mc:AlternateContent>
      </w:r>
      <w:r w:rsidRPr="00BA40F7">
        <w:rPr>
          <w:noProof/>
          <w:color w:val="000000" w:themeColor="text1"/>
          <w:sz w:val="22"/>
          <w:szCs w:val="22"/>
          <w:lang w:val="es-ES"/>
        </w:rPr>
        <mc:AlternateContent>
          <mc:Choice Requires="wps">
            <w:drawing>
              <wp:anchor distT="0" distB="0" distL="114300" distR="114300" simplePos="0" relativeHeight="251615744" behindDoc="0" locked="0" layoutInCell="1" allowOverlap="1" wp14:anchorId="5B276770" wp14:editId="55512424">
                <wp:simplePos x="0" y="0"/>
                <wp:positionH relativeFrom="margin">
                  <wp:posOffset>2686050</wp:posOffset>
                </wp:positionH>
                <wp:positionV relativeFrom="paragraph">
                  <wp:posOffset>541071</wp:posOffset>
                </wp:positionV>
                <wp:extent cx="1128395" cy="524510"/>
                <wp:effectExtent l="0" t="0" r="14605" b="27940"/>
                <wp:wrapNone/>
                <wp:docPr id="44" name="Cuadro de texto 31"/>
                <wp:cNvGraphicFramePr/>
                <a:graphic xmlns:a="http://schemas.openxmlformats.org/drawingml/2006/main">
                  <a:graphicData uri="http://schemas.microsoft.com/office/word/2010/wordprocessingShape">
                    <wps:wsp>
                      <wps:cNvSpPr txBox="1"/>
                      <wps:spPr>
                        <a:xfrm>
                          <a:off x="0" y="0"/>
                          <a:ext cx="1128395" cy="524510"/>
                        </a:xfrm>
                        <a:prstGeom prst="rect">
                          <a:avLst/>
                        </a:prstGeom>
                        <a:solidFill>
                          <a:schemeClr val="lt1"/>
                        </a:solidFill>
                        <a:ln w="6350">
                          <a:solidFill>
                            <a:schemeClr val="accent3">
                              <a:lumMod val="50000"/>
                            </a:schemeClr>
                          </a:solidFill>
                        </a:ln>
                      </wps:spPr>
                      <wps:txbx>
                        <w:txbxContent>
                          <w:p w14:paraId="51780F84" w14:textId="17FDF025" w:rsidR="00582B4A" w:rsidRDefault="00582B4A" w:rsidP="00A2720E">
                            <w:pPr>
                              <w:pStyle w:val="NormalWeb"/>
                              <w:spacing w:before="0" w:beforeAutospacing="0" w:after="0" w:afterAutospacing="0"/>
                              <w:jc w:val="both"/>
                            </w:pPr>
                            <w:r>
                              <w:rPr>
                                <w:rFonts w:ascii="Arial" w:hAnsi="Arial" w:cstheme="minorBidi"/>
                                <w:color w:val="4F6228" w:themeColor="accent3" w:themeShade="80"/>
                                <w:sz w:val="18"/>
                                <w:szCs w:val="18"/>
                                <w:lang w:val="es-ES_tradnl"/>
                              </w:rPr>
                              <w:t>Disminuyó $2,09 millones; es decir, un 1,47%</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B276770" id="_x0000_s1033" type="#_x0000_t202" style="position:absolute;left:0;text-align:left;margin-left:211.5pt;margin-top:42.6pt;width:88.85pt;height:41.3pt;z-index:25161574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" fillcolor="white [3201]" strokecolor="#4e6128 [1606]" strokeweight=".5pt">
                <v:textbox>
                  <w:txbxContent>
                    <w:p w14:paraId="51780F84" w14:textId="17FDF025" w:rsidR="00582B4A" w:rsidRDefault="00582B4A" w:rsidP="00A2720E">
                      <w:pPr>
                        <w:pStyle w:val="NormalWeb"/>
                        <w:spacing w:before="0" w:beforeAutospacing="0" w:after="0" w:afterAutospacing="0"/>
                        <w:jc w:val="both"/>
                      </w:pPr>
                      <w:r>
                        <w:rPr>
                          <w:rFonts w:ascii="Arial" w:hAnsi="Arial" w:cstheme="minorBidi"/>
                          <w:color w:val="4F6228" w:themeColor="accent3" w:themeShade="80"/>
                          <w:sz w:val="18"/>
                          <w:szCs w:val="18"/>
                          <w:lang w:val="es-ES_tradnl"/>
                        </w:rPr>
                        <w:t>Disminuyó $2,09 millones; es decir, un 1,47%</w:t>
                      </w:r>
                    </w:p>
                  </w:txbxContent>
                </v:textbox>
                <w10:wrap anchorx="margin"/>
              </v:shape>
            </w:pict>
          </mc:Fallback>
        </mc:AlternateContent>
      </w:r>
      <w:r w:rsidR="0072211C" w:rsidRPr="00BA40F7">
        <w:rPr>
          <w:noProof/>
          <w:color w:val="000000" w:themeColor="text1"/>
          <w:sz w:val="22"/>
          <w:szCs w:val="22"/>
          <w:lang w:val="es-ES"/>
        </w:rPr>
        <w:drawing>
          <wp:inline distT="0" distB="0" distL="0" distR="0" wp14:anchorId="484E1F21" wp14:editId="22D81662">
            <wp:extent cx="4831080" cy="1484986"/>
            <wp:effectExtent l="0" t="0" r="7620" b="1270"/>
            <wp:docPr id="92" name="Gráfico 92">
              <a:extLst xmlns:a="http://schemas.openxmlformats.org/drawingml/2006/main">
                <a:ext uri="{FF2B5EF4-FFF2-40B4-BE49-F238E27FC236}">
                  <a16:creationId xmlns:a16="http://schemas.microsoft.com/office/drawing/2014/main" id="{00000000-0008-0000-0200-00000B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507A2D4C" w14:textId="135CEB5D" w:rsidR="00DA6F73" w:rsidRPr="00BA40F7" w:rsidRDefault="00DA6F73" w:rsidP="00B86DE9">
      <w:pPr>
        <w:rPr>
          <w:rFonts w:ascii="Arial" w:hAnsi="Arial" w:cs="Arial"/>
          <w:bCs/>
          <w:color w:val="000000" w:themeColor="text1"/>
          <w:sz w:val="22"/>
          <w:szCs w:val="22"/>
          <w:lang w:val="es-ES" w:eastAsia="es-ES_tradnl"/>
        </w:rPr>
      </w:pPr>
    </w:p>
    <w:p w14:paraId="0A245105" w14:textId="57EBD938" w:rsidR="00224BEB" w:rsidRPr="00BA40F7" w:rsidRDefault="0018542F" w:rsidP="0072211C">
      <w:pPr>
        <w:rPr>
          <w:rFonts w:ascii="Arial" w:hAnsi="Arial" w:cs="Arial"/>
          <w:bCs/>
          <w:color w:val="000000" w:themeColor="text1"/>
          <w:sz w:val="22"/>
          <w:szCs w:val="22"/>
          <w:lang w:val="es-ES" w:eastAsia="es-ES_tradnl"/>
        </w:rPr>
      </w:pPr>
      <w:r w:rsidRPr="00BA40F7">
        <w:rPr>
          <w:rFonts w:ascii="Arial" w:hAnsi="Arial" w:cs="Arial"/>
          <w:bCs/>
          <w:color w:val="000000" w:themeColor="text1"/>
          <w:sz w:val="22"/>
          <w:szCs w:val="22"/>
          <w:lang w:val="es-ES" w:eastAsia="es-ES_tradnl"/>
        </w:rPr>
        <w:t>E</w:t>
      </w:r>
      <w:r w:rsidR="00996FBB" w:rsidRPr="00BA40F7">
        <w:rPr>
          <w:rFonts w:ascii="Arial" w:hAnsi="Arial" w:cs="Arial"/>
          <w:bCs/>
          <w:color w:val="000000" w:themeColor="text1"/>
          <w:sz w:val="22"/>
          <w:szCs w:val="22"/>
          <w:lang w:val="es-ES" w:eastAsia="es-ES_tradnl"/>
        </w:rPr>
        <w:t xml:space="preserve">l gasto acumulado de horas extras </w:t>
      </w:r>
      <w:r w:rsidR="00502954" w:rsidRPr="00BA40F7">
        <w:rPr>
          <w:rFonts w:ascii="Arial" w:hAnsi="Arial" w:cs="Arial"/>
          <w:bCs/>
          <w:color w:val="000000" w:themeColor="text1"/>
          <w:sz w:val="22"/>
          <w:szCs w:val="22"/>
          <w:lang w:val="es-ES" w:eastAsia="es-ES_tradnl"/>
        </w:rPr>
        <w:t>alcanzó</w:t>
      </w:r>
      <w:r w:rsidR="00956928" w:rsidRPr="00BA40F7">
        <w:rPr>
          <w:rFonts w:ascii="Arial" w:hAnsi="Arial" w:cs="Arial"/>
          <w:bCs/>
          <w:color w:val="000000" w:themeColor="text1"/>
          <w:sz w:val="22"/>
          <w:szCs w:val="22"/>
          <w:lang w:val="es-ES" w:eastAsia="es-ES_tradnl"/>
        </w:rPr>
        <w:t xml:space="preserve"> </w:t>
      </w:r>
      <w:r w:rsidR="001D1B64" w:rsidRPr="00BA40F7">
        <w:rPr>
          <w:rFonts w:ascii="Arial" w:hAnsi="Arial" w:cs="Arial"/>
          <w:bCs/>
          <w:color w:val="000000" w:themeColor="text1"/>
          <w:sz w:val="22"/>
          <w:szCs w:val="22"/>
          <w:lang w:val="es-ES" w:eastAsia="es-ES_tradnl"/>
        </w:rPr>
        <w:t>los $</w:t>
      </w:r>
      <w:r w:rsidR="0072211C" w:rsidRPr="00BA40F7">
        <w:rPr>
          <w:rFonts w:ascii="Arial" w:hAnsi="Arial" w:cs="Arial"/>
          <w:bCs/>
          <w:color w:val="000000" w:themeColor="text1"/>
          <w:sz w:val="22"/>
          <w:szCs w:val="22"/>
          <w:lang w:val="es-ES" w:eastAsia="es-ES_tradnl"/>
        </w:rPr>
        <w:t>1</w:t>
      </w:r>
      <w:r w:rsidR="00601ED2" w:rsidRPr="00BA40F7">
        <w:rPr>
          <w:rFonts w:ascii="Arial" w:hAnsi="Arial" w:cs="Arial"/>
          <w:bCs/>
          <w:color w:val="000000" w:themeColor="text1"/>
          <w:sz w:val="22"/>
          <w:szCs w:val="22"/>
          <w:lang w:val="es-ES" w:eastAsia="es-ES_tradnl"/>
        </w:rPr>
        <w:t>40</w:t>
      </w:r>
      <w:r w:rsidR="0072211C" w:rsidRPr="00BA40F7">
        <w:rPr>
          <w:rFonts w:ascii="Arial" w:hAnsi="Arial" w:cs="Arial"/>
          <w:bCs/>
          <w:color w:val="000000" w:themeColor="text1"/>
          <w:sz w:val="22"/>
          <w:szCs w:val="22"/>
          <w:lang w:val="es-ES" w:eastAsia="es-ES_tradnl"/>
        </w:rPr>
        <w:t>,</w:t>
      </w:r>
      <w:r w:rsidR="00601ED2" w:rsidRPr="00BA40F7">
        <w:rPr>
          <w:rFonts w:ascii="Arial" w:hAnsi="Arial" w:cs="Arial"/>
          <w:bCs/>
          <w:color w:val="000000" w:themeColor="text1"/>
          <w:sz w:val="22"/>
          <w:szCs w:val="22"/>
          <w:lang w:val="es-ES" w:eastAsia="es-ES_tradnl"/>
        </w:rPr>
        <w:t>1</w:t>
      </w:r>
      <w:r w:rsidR="001D1B64" w:rsidRPr="00BA40F7">
        <w:rPr>
          <w:rFonts w:ascii="Arial" w:hAnsi="Arial" w:cs="Arial"/>
          <w:bCs/>
          <w:color w:val="000000" w:themeColor="text1"/>
          <w:sz w:val="22"/>
          <w:szCs w:val="22"/>
          <w:lang w:val="es-ES" w:eastAsia="es-ES_tradnl"/>
        </w:rPr>
        <w:t xml:space="preserve"> millones, distribuidos </w:t>
      </w:r>
      <w:r w:rsidR="00F03F2D" w:rsidRPr="00BA40F7">
        <w:rPr>
          <w:rFonts w:ascii="Arial" w:hAnsi="Arial" w:cs="Arial"/>
          <w:bCs/>
          <w:color w:val="000000" w:themeColor="text1"/>
          <w:sz w:val="22"/>
          <w:szCs w:val="22"/>
          <w:lang w:val="es-ES" w:eastAsia="es-ES_tradnl"/>
        </w:rPr>
        <w:t xml:space="preserve">entre la planta de </w:t>
      </w:r>
      <w:r w:rsidR="00996FBB" w:rsidRPr="00BA40F7">
        <w:rPr>
          <w:rFonts w:ascii="Arial" w:hAnsi="Arial" w:cs="Arial"/>
          <w:bCs/>
          <w:color w:val="000000" w:themeColor="text1"/>
          <w:sz w:val="22"/>
          <w:szCs w:val="22"/>
          <w:lang w:val="es-ES" w:eastAsia="es-ES_tradnl"/>
        </w:rPr>
        <w:t xml:space="preserve">empleados </w:t>
      </w:r>
      <w:r w:rsidR="0079772B" w:rsidRPr="00BA40F7">
        <w:rPr>
          <w:rFonts w:ascii="Arial" w:hAnsi="Arial" w:cs="Arial"/>
          <w:bCs/>
          <w:color w:val="000000" w:themeColor="text1"/>
          <w:sz w:val="22"/>
          <w:szCs w:val="22"/>
          <w:lang w:val="es-ES" w:eastAsia="es-ES_tradnl"/>
        </w:rPr>
        <w:t>públicos</w:t>
      </w:r>
      <w:r w:rsidR="00996FBB" w:rsidRPr="00BA40F7">
        <w:rPr>
          <w:rFonts w:ascii="Arial" w:hAnsi="Arial" w:cs="Arial"/>
          <w:bCs/>
          <w:color w:val="000000" w:themeColor="text1"/>
          <w:sz w:val="22"/>
          <w:szCs w:val="22"/>
          <w:lang w:val="es-ES" w:eastAsia="es-ES_tradnl"/>
        </w:rPr>
        <w:t xml:space="preserve"> y trabajadores oficiales; el primero particip</w:t>
      </w:r>
      <w:r w:rsidR="0079772B" w:rsidRPr="00BA40F7">
        <w:rPr>
          <w:rFonts w:ascii="Arial" w:hAnsi="Arial" w:cs="Arial"/>
          <w:bCs/>
          <w:color w:val="000000" w:themeColor="text1"/>
          <w:sz w:val="22"/>
          <w:szCs w:val="22"/>
          <w:lang w:val="es-ES" w:eastAsia="es-ES_tradnl"/>
        </w:rPr>
        <w:t>ó</w:t>
      </w:r>
      <w:r w:rsidR="00996FBB" w:rsidRPr="00BA40F7">
        <w:rPr>
          <w:rFonts w:ascii="Arial" w:hAnsi="Arial" w:cs="Arial"/>
          <w:bCs/>
          <w:color w:val="000000" w:themeColor="text1"/>
          <w:sz w:val="22"/>
          <w:szCs w:val="22"/>
          <w:lang w:val="es-ES" w:eastAsia="es-ES_tradnl"/>
        </w:rPr>
        <w:t xml:space="preserve"> con </w:t>
      </w:r>
      <w:r w:rsidR="004F26B5" w:rsidRPr="00BA40F7">
        <w:rPr>
          <w:rFonts w:ascii="Arial" w:hAnsi="Arial" w:cs="Arial"/>
          <w:bCs/>
          <w:color w:val="000000" w:themeColor="text1"/>
          <w:sz w:val="22"/>
          <w:szCs w:val="22"/>
          <w:lang w:val="es-ES" w:eastAsia="es-ES_tradnl"/>
        </w:rPr>
        <w:t xml:space="preserve">el </w:t>
      </w:r>
      <w:r w:rsidR="00601ED2" w:rsidRPr="00BA40F7">
        <w:rPr>
          <w:rFonts w:ascii="Arial" w:hAnsi="Arial" w:cs="Arial"/>
          <w:bCs/>
          <w:color w:val="000000" w:themeColor="text1"/>
          <w:sz w:val="22"/>
          <w:szCs w:val="22"/>
          <w:lang w:val="es-ES" w:eastAsia="es-ES_tradnl"/>
        </w:rPr>
        <w:t>25</w:t>
      </w:r>
      <w:r w:rsidR="00996FBB" w:rsidRPr="00BA40F7">
        <w:rPr>
          <w:rFonts w:ascii="Arial" w:hAnsi="Arial" w:cs="Arial"/>
          <w:bCs/>
          <w:color w:val="000000" w:themeColor="text1"/>
          <w:sz w:val="22"/>
          <w:szCs w:val="22"/>
          <w:lang w:val="es-ES" w:eastAsia="es-ES_tradnl"/>
        </w:rPr>
        <w:t xml:space="preserve">% y el segundo </w:t>
      </w:r>
      <w:r w:rsidR="004F26B5" w:rsidRPr="00BA40F7">
        <w:rPr>
          <w:rFonts w:ascii="Arial" w:hAnsi="Arial" w:cs="Arial"/>
          <w:bCs/>
          <w:color w:val="000000" w:themeColor="text1"/>
          <w:sz w:val="22"/>
          <w:szCs w:val="22"/>
          <w:lang w:val="es-ES" w:eastAsia="es-ES_tradnl"/>
        </w:rPr>
        <w:t>con</w:t>
      </w:r>
      <w:r w:rsidR="0079772B" w:rsidRPr="00BA40F7">
        <w:rPr>
          <w:rFonts w:ascii="Arial" w:hAnsi="Arial" w:cs="Arial"/>
          <w:bCs/>
          <w:color w:val="000000" w:themeColor="text1"/>
          <w:sz w:val="22"/>
          <w:szCs w:val="22"/>
          <w:lang w:val="es-ES" w:eastAsia="es-ES_tradnl"/>
        </w:rPr>
        <w:t xml:space="preserve"> el</w:t>
      </w:r>
      <w:r w:rsidR="00996FBB" w:rsidRPr="00BA40F7">
        <w:rPr>
          <w:rFonts w:ascii="Arial" w:hAnsi="Arial" w:cs="Arial"/>
          <w:bCs/>
          <w:color w:val="000000" w:themeColor="text1"/>
          <w:sz w:val="22"/>
          <w:szCs w:val="22"/>
          <w:lang w:val="es-ES" w:eastAsia="es-ES_tradnl"/>
        </w:rPr>
        <w:t xml:space="preserve"> </w:t>
      </w:r>
      <w:r w:rsidR="00106E98" w:rsidRPr="00BA40F7">
        <w:rPr>
          <w:rFonts w:ascii="Arial" w:hAnsi="Arial" w:cs="Arial"/>
          <w:bCs/>
          <w:color w:val="000000" w:themeColor="text1"/>
          <w:sz w:val="22"/>
          <w:szCs w:val="22"/>
          <w:lang w:val="es-ES" w:eastAsia="es-ES_tradnl"/>
        </w:rPr>
        <w:t>8</w:t>
      </w:r>
      <w:r w:rsidR="00601ED2" w:rsidRPr="00BA40F7">
        <w:rPr>
          <w:rFonts w:ascii="Arial" w:hAnsi="Arial" w:cs="Arial"/>
          <w:bCs/>
          <w:color w:val="000000" w:themeColor="text1"/>
          <w:sz w:val="22"/>
          <w:szCs w:val="22"/>
          <w:lang w:val="es-ES" w:eastAsia="es-ES_tradnl"/>
        </w:rPr>
        <w:t>5</w:t>
      </w:r>
      <w:r w:rsidR="00996FBB" w:rsidRPr="00BA40F7">
        <w:rPr>
          <w:rFonts w:ascii="Arial" w:hAnsi="Arial" w:cs="Arial"/>
          <w:bCs/>
          <w:color w:val="000000" w:themeColor="text1"/>
          <w:sz w:val="22"/>
          <w:szCs w:val="22"/>
          <w:lang w:val="es-ES" w:eastAsia="es-ES_tradnl"/>
        </w:rPr>
        <w:t>%</w:t>
      </w:r>
      <w:r w:rsidR="001D1B64" w:rsidRPr="00BA40F7">
        <w:rPr>
          <w:rFonts w:ascii="Arial" w:hAnsi="Arial" w:cs="Arial"/>
          <w:bCs/>
          <w:color w:val="000000" w:themeColor="text1"/>
          <w:sz w:val="22"/>
          <w:szCs w:val="22"/>
          <w:lang w:val="es-ES" w:eastAsia="es-ES_tradnl"/>
        </w:rPr>
        <w:t xml:space="preserve">, tal como se observa en la siguiente </w:t>
      </w:r>
      <w:r w:rsidR="004F26B5" w:rsidRPr="00BA40F7">
        <w:rPr>
          <w:rFonts w:ascii="Arial" w:hAnsi="Arial" w:cs="Arial"/>
          <w:bCs/>
          <w:color w:val="000000" w:themeColor="text1"/>
          <w:sz w:val="22"/>
          <w:szCs w:val="22"/>
          <w:lang w:val="es-ES" w:eastAsia="es-ES_tradnl"/>
        </w:rPr>
        <w:t>gráfica</w:t>
      </w:r>
      <w:r w:rsidR="0079772B" w:rsidRPr="00BA40F7">
        <w:rPr>
          <w:rFonts w:ascii="Arial" w:hAnsi="Arial" w:cs="Arial"/>
          <w:bCs/>
          <w:color w:val="000000" w:themeColor="text1"/>
          <w:sz w:val="22"/>
          <w:szCs w:val="22"/>
          <w:lang w:val="es-ES" w:eastAsia="es-ES_tradnl"/>
        </w:rPr>
        <w:t>.</w:t>
      </w:r>
    </w:p>
    <w:p w14:paraId="6C455382" w14:textId="52611731" w:rsidR="0072211C" w:rsidRPr="00BA40F7" w:rsidRDefault="0072211C" w:rsidP="0072211C">
      <w:pPr>
        <w:jc w:val="center"/>
        <w:rPr>
          <w:rFonts w:ascii="Arial" w:hAnsi="Arial" w:cs="Arial"/>
          <w:bCs/>
          <w:color w:val="000000" w:themeColor="text1"/>
          <w:sz w:val="22"/>
          <w:szCs w:val="22"/>
          <w:lang w:val="es-ES" w:eastAsia="es-ES_tradnl"/>
        </w:rPr>
      </w:pPr>
      <w:r w:rsidRPr="00BA40F7">
        <w:rPr>
          <w:noProof/>
          <w:color w:val="000000" w:themeColor="text1"/>
          <w:sz w:val="22"/>
          <w:szCs w:val="22"/>
          <w:lang w:val="es-ES"/>
        </w:rPr>
        <w:drawing>
          <wp:inline distT="0" distB="0" distL="0" distR="0" wp14:anchorId="4582B47A" wp14:editId="3307DA53">
            <wp:extent cx="4226011" cy="1235676"/>
            <wp:effectExtent l="0" t="0" r="3175" b="0"/>
            <wp:docPr id="93" name="Gráfico 93">
              <a:extLst xmlns:a="http://schemas.openxmlformats.org/drawingml/2006/main">
                <a:ext uri="{FF2B5EF4-FFF2-40B4-BE49-F238E27FC236}">
                  <a16:creationId xmlns:a16="http://schemas.microsoft.com/office/drawing/2014/main" id="{00000000-0008-0000-02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24350538" w14:textId="77777777" w:rsidR="00241FC2" w:rsidRPr="00BA40F7" w:rsidRDefault="00016445" w:rsidP="009559BE">
      <w:pPr>
        <w:pStyle w:val="Prrafodelista"/>
        <w:numPr>
          <w:ilvl w:val="0"/>
          <w:numId w:val="6"/>
        </w:numPr>
        <w:autoSpaceDE w:val="0"/>
        <w:autoSpaceDN w:val="0"/>
        <w:adjustRightInd w:val="0"/>
        <w:ind w:left="360"/>
        <w:rPr>
          <w:rFonts w:ascii="Arial" w:hAnsi="Arial" w:cs="Arial"/>
          <w:b/>
          <w:bCs/>
          <w:color w:val="000000" w:themeColor="text1"/>
          <w:sz w:val="22"/>
          <w:szCs w:val="22"/>
          <w:lang w:val="es-ES" w:eastAsia="es-ES_tradnl"/>
        </w:rPr>
      </w:pPr>
      <w:r w:rsidRPr="00BA40F7">
        <w:rPr>
          <w:rFonts w:ascii="Arial" w:hAnsi="Arial" w:cs="Arial"/>
          <w:b/>
          <w:bCs/>
          <w:color w:val="000000" w:themeColor="text1"/>
          <w:sz w:val="22"/>
          <w:szCs w:val="22"/>
          <w:lang w:val="es-ES" w:eastAsia="es-ES_tradnl"/>
        </w:rPr>
        <w:t>Análisis h</w:t>
      </w:r>
      <w:r w:rsidR="00241FC2" w:rsidRPr="00BA40F7">
        <w:rPr>
          <w:rFonts w:ascii="Arial" w:hAnsi="Arial" w:cs="Arial"/>
          <w:b/>
          <w:bCs/>
          <w:color w:val="000000" w:themeColor="text1"/>
          <w:sz w:val="22"/>
          <w:szCs w:val="22"/>
          <w:lang w:val="es-ES" w:eastAsia="es-ES_tradnl"/>
        </w:rPr>
        <w:t>oras extras empleados públicos</w:t>
      </w:r>
    </w:p>
    <w:p w14:paraId="21160C90" w14:textId="77777777" w:rsidR="004C2033" w:rsidRPr="00BA40F7" w:rsidRDefault="004C2033" w:rsidP="009559BE">
      <w:pPr>
        <w:pStyle w:val="Prrafodelista"/>
        <w:autoSpaceDE w:val="0"/>
        <w:autoSpaceDN w:val="0"/>
        <w:adjustRightInd w:val="0"/>
        <w:ind w:left="360"/>
        <w:rPr>
          <w:rFonts w:ascii="Arial" w:hAnsi="Arial" w:cs="Arial"/>
          <w:b/>
          <w:bCs/>
          <w:color w:val="000000" w:themeColor="text1"/>
          <w:sz w:val="22"/>
          <w:szCs w:val="22"/>
          <w:lang w:val="es-ES" w:eastAsia="es-ES_tradnl"/>
        </w:rPr>
      </w:pPr>
    </w:p>
    <w:p w14:paraId="65ECB445" w14:textId="3E06A085" w:rsidR="00E536BD" w:rsidRPr="00BA40F7" w:rsidRDefault="004F26B5" w:rsidP="009559BE">
      <w:pPr>
        <w:pStyle w:val="Prrafodelista"/>
        <w:autoSpaceDE w:val="0"/>
        <w:autoSpaceDN w:val="0"/>
        <w:adjustRightInd w:val="0"/>
        <w:ind w:left="360"/>
        <w:rPr>
          <w:rFonts w:ascii="Arial" w:hAnsi="Arial" w:cs="Arial"/>
          <w:bCs/>
          <w:color w:val="000000" w:themeColor="text1"/>
          <w:sz w:val="22"/>
          <w:szCs w:val="22"/>
          <w:lang w:val="es-ES" w:eastAsia="es-ES_tradnl"/>
        </w:rPr>
      </w:pPr>
      <w:r w:rsidRPr="00BA40F7">
        <w:rPr>
          <w:rFonts w:ascii="Arial" w:hAnsi="Arial" w:cs="Arial"/>
          <w:bCs/>
          <w:color w:val="000000" w:themeColor="text1"/>
          <w:sz w:val="22"/>
          <w:szCs w:val="22"/>
          <w:lang w:val="es-ES" w:eastAsia="es-ES_tradnl"/>
        </w:rPr>
        <w:t>R</w:t>
      </w:r>
      <w:r w:rsidR="00A17928" w:rsidRPr="00BA40F7">
        <w:rPr>
          <w:rFonts w:ascii="Arial" w:hAnsi="Arial" w:cs="Arial"/>
          <w:bCs/>
          <w:color w:val="000000" w:themeColor="text1"/>
          <w:sz w:val="22"/>
          <w:szCs w:val="22"/>
          <w:lang w:val="es-ES" w:eastAsia="es-ES_tradnl"/>
        </w:rPr>
        <w:t xml:space="preserve">especto </w:t>
      </w:r>
      <w:r w:rsidRPr="00BA40F7">
        <w:rPr>
          <w:rFonts w:ascii="Arial" w:hAnsi="Arial" w:cs="Arial"/>
          <w:bCs/>
          <w:color w:val="000000" w:themeColor="text1"/>
          <w:sz w:val="22"/>
          <w:szCs w:val="22"/>
          <w:lang w:val="es-ES" w:eastAsia="es-ES_tradnl"/>
        </w:rPr>
        <w:t>de</w:t>
      </w:r>
      <w:r w:rsidR="00A17928" w:rsidRPr="00BA40F7">
        <w:rPr>
          <w:rFonts w:ascii="Arial" w:hAnsi="Arial" w:cs="Arial"/>
          <w:bCs/>
          <w:color w:val="000000" w:themeColor="text1"/>
          <w:sz w:val="22"/>
          <w:szCs w:val="22"/>
          <w:lang w:val="es-ES" w:eastAsia="es-ES_tradnl"/>
        </w:rPr>
        <w:t xml:space="preserve"> las horas extras reconocidas a los empleados públicos, se registró</w:t>
      </w:r>
      <w:r w:rsidR="00E566B2" w:rsidRPr="00BA40F7">
        <w:rPr>
          <w:rFonts w:ascii="Arial" w:hAnsi="Arial" w:cs="Arial"/>
          <w:bCs/>
          <w:color w:val="000000" w:themeColor="text1"/>
          <w:sz w:val="22"/>
          <w:szCs w:val="22"/>
          <w:lang w:val="es-ES" w:eastAsia="es-ES_tradnl"/>
        </w:rPr>
        <w:t xml:space="preserve"> un incremento </w:t>
      </w:r>
      <w:r w:rsidR="00681B8C" w:rsidRPr="00BA40F7">
        <w:rPr>
          <w:rFonts w:ascii="Arial" w:hAnsi="Arial" w:cs="Arial"/>
          <w:bCs/>
          <w:color w:val="000000" w:themeColor="text1"/>
          <w:sz w:val="22"/>
          <w:szCs w:val="22"/>
          <w:lang w:val="es-ES" w:eastAsia="es-ES_tradnl"/>
        </w:rPr>
        <w:t>de $</w:t>
      </w:r>
      <w:r w:rsidR="00E566B2" w:rsidRPr="00BA40F7">
        <w:rPr>
          <w:rFonts w:ascii="Arial" w:hAnsi="Arial" w:cs="Arial"/>
          <w:bCs/>
          <w:color w:val="000000" w:themeColor="text1"/>
          <w:sz w:val="22"/>
          <w:szCs w:val="22"/>
          <w:lang w:val="es-ES" w:eastAsia="es-ES_tradnl"/>
        </w:rPr>
        <w:t>1</w:t>
      </w:r>
      <w:r w:rsidR="00601ED2" w:rsidRPr="00BA40F7">
        <w:rPr>
          <w:rFonts w:ascii="Arial" w:hAnsi="Arial" w:cs="Arial"/>
          <w:bCs/>
          <w:color w:val="000000" w:themeColor="text1"/>
          <w:sz w:val="22"/>
          <w:szCs w:val="22"/>
          <w:lang w:val="es-ES" w:eastAsia="es-ES_tradnl"/>
        </w:rPr>
        <w:t>2</w:t>
      </w:r>
      <w:r w:rsidR="006218D8" w:rsidRPr="00BA40F7">
        <w:rPr>
          <w:rFonts w:ascii="Arial" w:hAnsi="Arial" w:cs="Arial"/>
          <w:bCs/>
          <w:color w:val="000000" w:themeColor="text1"/>
          <w:sz w:val="22"/>
          <w:szCs w:val="22"/>
          <w:lang w:val="es-ES" w:eastAsia="es-ES_tradnl"/>
        </w:rPr>
        <w:t>,</w:t>
      </w:r>
      <w:r w:rsidR="00601ED2" w:rsidRPr="00BA40F7">
        <w:rPr>
          <w:rFonts w:ascii="Arial" w:hAnsi="Arial" w:cs="Arial"/>
          <w:bCs/>
          <w:color w:val="000000" w:themeColor="text1"/>
          <w:sz w:val="22"/>
          <w:szCs w:val="22"/>
          <w:lang w:val="es-ES" w:eastAsia="es-ES_tradnl"/>
        </w:rPr>
        <w:t>2</w:t>
      </w:r>
      <w:r w:rsidR="00681B8C" w:rsidRPr="00BA40F7">
        <w:rPr>
          <w:rFonts w:ascii="Arial" w:hAnsi="Arial" w:cs="Arial"/>
          <w:bCs/>
          <w:color w:val="000000" w:themeColor="text1"/>
          <w:sz w:val="22"/>
          <w:szCs w:val="22"/>
          <w:lang w:val="es-ES" w:eastAsia="es-ES_tradnl"/>
        </w:rPr>
        <w:t xml:space="preserve"> </w:t>
      </w:r>
      <w:r w:rsidR="006218D8" w:rsidRPr="00BA40F7">
        <w:rPr>
          <w:rFonts w:ascii="Arial" w:hAnsi="Arial" w:cs="Arial"/>
          <w:bCs/>
          <w:color w:val="000000" w:themeColor="text1"/>
          <w:sz w:val="22"/>
          <w:szCs w:val="22"/>
          <w:lang w:val="es-ES" w:eastAsia="es-ES_tradnl"/>
        </w:rPr>
        <w:t>millones</w:t>
      </w:r>
      <w:r w:rsidR="002568AB" w:rsidRPr="00BA40F7">
        <w:rPr>
          <w:rFonts w:ascii="Arial" w:hAnsi="Arial" w:cs="Arial"/>
          <w:bCs/>
          <w:color w:val="000000" w:themeColor="text1"/>
          <w:sz w:val="22"/>
          <w:szCs w:val="22"/>
          <w:lang w:val="es-ES" w:eastAsia="es-ES_tradnl"/>
        </w:rPr>
        <w:t>, representado principalmente por el reconocimiento de</w:t>
      </w:r>
      <w:r w:rsidR="00D04F7E" w:rsidRPr="00BA40F7">
        <w:rPr>
          <w:rFonts w:ascii="Arial" w:hAnsi="Arial" w:cs="Arial"/>
          <w:bCs/>
          <w:color w:val="000000" w:themeColor="text1"/>
          <w:sz w:val="22"/>
          <w:szCs w:val="22"/>
          <w:lang w:val="es-ES" w:eastAsia="es-ES_tradnl"/>
        </w:rPr>
        <w:t xml:space="preserve"> $10.7</w:t>
      </w:r>
      <w:r w:rsidR="0035135B" w:rsidRPr="00BA40F7">
        <w:rPr>
          <w:rFonts w:ascii="Arial" w:hAnsi="Arial" w:cs="Arial"/>
          <w:bCs/>
          <w:color w:val="000000" w:themeColor="text1"/>
          <w:sz w:val="22"/>
          <w:szCs w:val="22"/>
          <w:lang w:val="es-ES" w:eastAsia="es-ES_tradnl"/>
        </w:rPr>
        <w:t xml:space="preserve"> millones </w:t>
      </w:r>
      <w:r w:rsidR="00D04F7E" w:rsidRPr="00BA40F7">
        <w:rPr>
          <w:rFonts w:ascii="Arial" w:hAnsi="Arial" w:cs="Arial"/>
          <w:bCs/>
          <w:color w:val="000000" w:themeColor="text1"/>
          <w:sz w:val="22"/>
          <w:szCs w:val="22"/>
          <w:lang w:val="es-ES" w:eastAsia="es-ES_tradnl"/>
        </w:rPr>
        <w:t>en</w:t>
      </w:r>
      <w:r w:rsidR="002568AB" w:rsidRPr="00BA40F7">
        <w:rPr>
          <w:rFonts w:ascii="Arial" w:hAnsi="Arial" w:cs="Arial"/>
          <w:bCs/>
          <w:color w:val="000000" w:themeColor="text1"/>
          <w:sz w:val="22"/>
          <w:szCs w:val="22"/>
          <w:lang w:val="es-ES" w:eastAsia="es-ES_tradnl"/>
        </w:rPr>
        <w:t xml:space="preserve"> compensatorios </w:t>
      </w:r>
      <w:r w:rsidR="0035135B" w:rsidRPr="00D90531">
        <w:rPr>
          <w:rFonts w:ascii="Arial" w:hAnsi="Arial" w:cs="Arial"/>
          <w:bCs/>
          <w:color w:val="000000" w:themeColor="text1"/>
          <w:sz w:val="22"/>
          <w:szCs w:val="22"/>
          <w:lang w:val="es-ES" w:eastAsia="es-ES_tradnl"/>
        </w:rPr>
        <w:t xml:space="preserve">de horas extras </w:t>
      </w:r>
      <w:r w:rsidR="00516B24" w:rsidRPr="00D90531">
        <w:rPr>
          <w:rFonts w:ascii="Arial" w:hAnsi="Arial" w:cs="Arial"/>
          <w:bCs/>
          <w:color w:val="000000" w:themeColor="text1"/>
          <w:sz w:val="22"/>
          <w:szCs w:val="22"/>
          <w:lang w:val="es-ES" w:eastAsia="es-ES_tradnl"/>
        </w:rPr>
        <w:t xml:space="preserve">causados hasta el 31 de diciembre 2019 </w:t>
      </w:r>
      <w:r w:rsidR="00D04F7E" w:rsidRPr="00D90531">
        <w:rPr>
          <w:rFonts w:ascii="Arial" w:hAnsi="Arial" w:cs="Arial"/>
          <w:bCs/>
          <w:color w:val="000000" w:themeColor="text1"/>
          <w:sz w:val="22"/>
          <w:szCs w:val="22"/>
          <w:lang w:val="es-ES" w:eastAsia="es-ES_tradnl"/>
        </w:rPr>
        <w:t xml:space="preserve">a 5 servidores públicos y 1 </w:t>
      </w:r>
      <w:r w:rsidR="00FE7DC8" w:rsidRPr="00D90531">
        <w:rPr>
          <w:rFonts w:ascii="Arial" w:hAnsi="Arial" w:cs="Arial"/>
          <w:bCs/>
          <w:color w:val="000000" w:themeColor="text1"/>
          <w:sz w:val="22"/>
          <w:szCs w:val="22"/>
          <w:lang w:val="es-ES" w:eastAsia="es-ES_tradnl"/>
        </w:rPr>
        <w:t>exservidor</w:t>
      </w:r>
      <w:r w:rsidR="00D04F7E" w:rsidRPr="00D90531">
        <w:rPr>
          <w:rFonts w:ascii="Arial" w:hAnsi="Arial" w:cs="Arial"/>
          <w:bCs/>
          <w:color w:val="000000" w:themeColor="text1"/>
          <w:sz w:val="22"/>
          <w:szCs w:val="22"/>
          <w:lang w:val="es-ES" w:eastAsia="es-ES_tradnl"/>
        </w:rPr>
        <w:t xml:space="preserve"> público</w:t>
      </w:r>
      <w:r w:rsidR="006F05FF" w:rsidRPr="00D90531">
        <w:rPr>
          <w:rFonts w:ascii="Arial" w:hAnsi="Arial" w:cs="Arial"/>
          <w:bCs/>
          <w:color w:val="000000" w:themeColor="text1"/>
          <w:sz w:val="22"/>
          <w:szCs w:val="22"/>
          <w:lang w:val="es-ES" w:eastAsia="es-ES_tradnl"/>
        </w:rPr>
        <w:t xml:space="preserve"> </w:t>
      </w:r>
      <w:r w:rsidR="00D04F7E" w:rsidRPr="00D90531">
        <w:rPr>
          <w:rFonts w:ascii="Arial" w:hAnsi="Arial" w:cs="Arial"/>
          <w:bCs/>
          <w:color w:val="000000" w:themeColor="text1"/>
          <w:sz w:val="22"/>
          <w:szCs w:val="22"/>
          <w:lang w:val="es-ES" w:eastAsia="es-ES_tradnl"/>
        </w:rPr>
        <w:t>mediante Resoluciones 009 y 018 de 2020</w:t>
      </w:r>
      <w:r w:rsidR="00D04F7E" w:rsidRPr="00D90531">
        <w:rPr>
          <w:rStyle w:val="Refdenotaalpie"/>
          <w:rFonts w:ascii="Arial" w:hAnsi="Arial" w:cs="Arial"/>
          <w:bCs/>
          <w:color w:val="000000" w:themeColor="text1"/>
          <w:sz w:val="22"/>
          <w:szCs w:val="22"/>
          <w:lang w:val="es-ES" w:eastAsia="es-ES_tradnl"/>
        </w:rPr>
        <w:footnoteReference w:id="8"/>
      </w:r>
      <w:r w:rsidR="00D04F7E" w:rsidRPr="00D90531">
        <w:rPr>
          <w:rFonts w:ascii="Arial" w:hAnsi="Arial" w:cs="Arial"/>
          <w:bCs/>
          <w:color w:val="000000" w:themeColor="text1"/>
          <w:sz w:val="22"/>
          <w:szCs w:val="22"/>
          <w:lang w:val="es-ES" w:eastAsia="es-ES_tradnl"/>
        </w:rPr>
        <w:t>; por lo anterior</w:t>
      </w:r>
      <w:r w:rsidR="007C5594" w:rsidRPr="00D90531">
        <w:rPr>
          <w:rFonts w:ascii="Arial" w:hAnsi="Arial" w:cs="Arial"/>
          <w:bCs/>
          <w:color w:val="000000" w:themeColor="text1"/>
          <w:sz w:val="22"/>
          <w:szCs w:val="22"/>
          <w:lang w:val="es-ES" w:eastAsia="es-ES_tradnl"/>
        </w:rPr>
        <w:t>, no se generan alertas de este rubro.</w:t>
      </w:r>
    </w:p>
    <w:p w14:paraId="452A5CB1" w14:textId="76E7F2DB" w:rsidR="00E566B2" w:rsidRPr="00D90531" w:rsidRDefault="00E566B2" w:rsidP="009559BE">
      <w:pPr>
        <w:pStyle w:val="Prrafodelista"/>
        <w:autoSpaceDE w:val="0"/>
        <w:autoSpaceDN w:val="0"/>
        <w:adjustRightInd w:val="0"/>
        <w:ind w:left="360"/>
        <w:rPr>
          <w:rFonts w:ascii="Arial" w:hAnsi="Arial" w:cs="Arial"/>
          <w:bCs/>
          <w:color w:val="000000" w:themeColor="text1"/>
          <w:sz w:val="10"/>
          <w:szCs w:val="10"/>
          <w:lang w:val="es-ES" w:eastAsia="es-ES_tradnl"/>
        </w:rPr>
      </w:pPr>
    </w:p>
    <w:p w14:paraId="0532C7A6" w14:textId="1B1DA4CC" w:rsidR="00E566B2" w:rsidRPr="00BA40F7" w:rsidRDefault="00D90531" w:rsidP="00E566B2">
      <w:pPr>
        <w:pStyle w:val="Prrafodelista"/>
        <w:autoSpaceDE w:val="0"/>
        <w:autoSpaceDN w:val="0"/>
        <w:adjustRightInd w:val="0"/>
        <w:ind w:left="360"/>
        <w:jc w:val="center"/>
        <w:rPr>
          <w:rFonts w:ascii="Arial" w:hAnsi="Arial" w:cs="Arial"/>
          <w:bCs/>
          <w:color w:val="000000" w:themeColor="text1"/>
          <w:sz w:val="22"/>
          <w:szCs w:val="22"/>
          <w:lang w:val="es-ES" w:eastAsia="es-ES_tradnl"/>
        </w:rPr>
      </w:pPr>
      <w:r w:rsidRPr="00BA40F7">
        <w:rPr>
          <w:noProof/>
          <w:color w:val="000000" w:themeColor="text1"/>
          <w:sz w:val="22"/>
          <w:szCs w:val="22"/>
          <w:lang w:val="es-ES"/>
        </w:rPr>
        <mc:AlternateContent>
          <mc:Choice Requires="wps">
            <w:drawing>
              <wp:anchor distT="0" distB="0" distL="114300" distR="114300" simplePos="0" relativeHeight="251561472" behindDoc="0" locked="0" layoutInCell="1" allowOverlap="1" wp14:anchorId="1583004E" wp14:editId="109BD6D5">
                <wp:simplePos x="0" y="0"/>
                <wp:positionH relativeFrom="margin">
                  <wp:posOffset>4891431</wp:posOffset>
                </wp:positionH>
                <wp:positionV relativeFrom="paragraph">
                  <wp:posOffset>1339265</wp:posOffset>
                </wp:positionV>
                <wp:extent cx="541325" cy="226771"/>
                <wp:effectExtent l="0" t="0" r="11430" b="20955"/>
                <wp:wrapNone/>
                <wp:docPr id="20" name="Cuadro de texto 20"/>
                <wp:cNvGraphicFramePr/>
                <a:graphic xmlns:a="http://schemas.openxmlformats.org/drawingml/2006/main">
                  <a:graphicData uri="http://schemas.microsoft.com/office/word/2010/wordprocessingShape">
                    <wps:wsp>
                      <wps:cNvSpPr txBox="1"/>
                      <wps:spPr>
                        <a:xfrm>
                          <a:off x="0" y="0"/>
                          <a:ext cx="541325" cy="22677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6E56E6E" w14:textId="65D9CB1C" w:rsidR="00582B4A" w:rsidRPr="00034689" w:rsidRDefault="00582B4A" w:rsidP="00AA3CD3">
                            <w:pPr>
                              <w:jc w:val="left"/>
                              <w:rPr>
                                <w:rFonts w:ascii="Arial" w:hAnsi="Arial" w:cs="Arial"/>
                                <w:sz w:val="18"/>
                                <w:szCs w:val="18"/>
                                <w:lang w:val="es-CO"/>
                              </w:rPr>
                            </w:pPr>
                            <w:r>
                              <w:rPr>
                                <w:rFonts w:ascii="Arial" w:hAnsi="Arial" w:cs="Arial"/>
                                <w:sz w:val="18"/>
                                <w:szCs w:val="18"/>
                                <w:lang w:val="es-CO"/>
                              </w:rPr>
                              <w:t>AÑOS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83004E" id="Cuadro de texto 20" o:spid="_x0000_s1034" type="#_x0000_t202" style="position:absolute;left:0;text-align:left;margin-left:385.15pt;margin-top:105.45pt;width:42.6pt;height:17.85pt;z-index:251561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" fillcolor="white [3201]" strokeweight=".5pt">
                <v:textbox>
                  <w:txbxContent>
                    <w:p w14:paraId="56E56E6E" w14:textId="65D9CB1C" w:rsidR="00582B4A" w:rsidRPr="00034689" w:rsidRDefault="00582B4A" w:rsidP="00AA3CD3">
                      <w:pPr>
                        <w:jc w:val="left"/>
                        <w:rPr>
                          <w:rFonts w:ascii="Arial" w:hAnsi="Arial" w:cs="Arial"/>
                          <w:sz w:val="18"/>
                          <w:szCs w:val="18"/>
                          <w:lang w:val="es-CO"/>
                        </w:rPr>
                      </w:pPr>
                      <w:r>
                        <w:rPr>
                          <w:rFonts w:ascii="Arial" w:hAnsi="Arial" w:cs="Arial"/>
                          <w:sz w:val="18"/>
                          <w:szCs w:val="18"/>
                          <w:lang w:val="es-CO"/>
                        </w:rPr>
                        <w:t>AÑOS</w:t>
                      </w:r>
                    </w:p>
                  </w:txbxContent>
                </v:textbox>
                <w10:wrap anchorx="margin"/>
              </v:shape>
            </w:pict>
          </mc:Fallback>
        </mc:AlternateContent>
      </w:r>
      <w:r w:rsidRPr="00BA40F7">
        <w:rPr>
          <w:noProof/>
          <w:color w:val="000000" w:themeColor="text1"/>
          <w:sz w:val="22"/>
          <w:szCs w:val="22"/>
          <w:lang w:val="es-ES"/>
        </w:rPr>
        <mc:AlternateContent>
          <mc:Choice Requires="wps">
            <w:drawing>
              <wp:anchor distT="0" distB="0" distL="114300" distR="114300" simplePos="0" relativeHeight="251500032" behindDoc="0" locked="0" layoutInCell="1" allowOverlap="1" wp14:anchorId="2D108EAD" wp14:editId="0A5A3ABD">
                <wp:simplePos x="0" y="0"/>
                <wp:positionH relativeFrom="leftMargin">
                  <wp:posOffset>1138022</wp:posOffset>
                </wp:positionH>
                <wp:positionV relativeFrom="paragraph">
                  <wp:posOffset>482422</wp:posOffset>
                </wp:positionV>
                <wp:extent cx="1212533" cy="508955"/>
                <wp:effectExtent l="8890" t="0" r="15875" b="15875"/>
                <wp:wrapNone/>
                <wp:docPr id="18" name="Cuadro de texto 18"/>
                <wp:cNvGraphicFramePr/>
                <a:graphic xmlns:a="http://schemas.openxmlformats.org/drawingml/2006/main">
                  <a:graphicData uri="http://schemas.microsoft.com/office/word/2010/wordprocessingShape">
                    <wps:wsp>
                      <wps:cNvSpPr txBox="1"/>
                      <wps:spPr>
                        <a:xfrm rot="16200000">
                          <a:off x="0" y="0"/>
                          <a:ext cx="1212533" cy="5089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859A024" w14:textId="77777777" w:rsidR="00582B4A" w:rsidRPr="00034689" w:rsidRDefault="00582B4A" w:rsidP="004D480F">
                            <w:pPr>
                              <w:jc w:val="center"/>
                              <w:rPr>
                                <w:rFonts w:ascii="Arial" w:hAnsi="Arial" w:cs="Arial"/>
                                <w:sz w:val="18"/>
                                <w:szCs w:val="18"/>
                                <w:lang w:val="es-CO"/>
                              </w:rPr>
                            </w:pPr>
                            <w:r>
                              <w:rPr>
                                <w:rFonts w:ascii="Arial" w:hAnsi="Arial" w:cs="Arial"/>
                                <w:sz w:val="18"/>
                                <w:szCs w:val="18"/>
                                <w:lang w:val="es-CO"/>
                              </w:rPr>
                              <w:t>CIFRAS EXPRESADAS EN MILES DE PESOS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108EAD" id="Cuadro de texto 18" o:spid="_x0000_s1035" type="#_x0000_t202" style="position:absolute;left:0;text-align:left;margin-left:89.6pt;margin-top:38pt;width:95.5pt;height:40.1pt;rotation:-90;z-index:25150003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" fillcolor="white [3201]" strokeweight=".5pt">
                <v:textbox>
                  <w:txbxContent>
                    <w:p w14:paraId="2859A024" w14:textId="77777777" w:rsidR="00582B4A" w:rsidRPr="00034689" w:rsidRDefault="00582B4A" w:rsidP="004D480F">
                      <w:pPr>
                        <w:jc w:val="center"/>
                        <w:rPr>
                          <w:rFonts w:ascii="Arial" w:hAnsi="Arial" w:cs="Arial"/>
                          <w:sz w:val="18"/>
                          <w:szCs w:val="18"/>
                          <w:lang w:val="es-CO"/>
                        </w:rPr>
                      </w:pPr>
                      <w:r>
                        <w:rPr>
                          <w:rFonts w:ascii="Arial" w:hAnsi="Arial" w:cs="Arial"/>
                          <w:sz w:val="18"/>
                          <w:szCs w:val="18"/>
                          <w:lang w:val="es-CO"/>
                        </w:rPr>
                        <w:t>CIFRAS EXPRESADAS EN MILES DE PESOS</w:t>
                      </w:r>
                    </w:p>
                  </w:txbxContent>
                </v:textbox>
                <w10:wrap anchorx="margin"/>
              </v:shape>
            </w:pict>
          </mc:Fallback>
        </mc:AlternateContent>
      </w:r>
      <w:r w:rsidRPr="00BA40F7">
        <w:rPr>
          <w:rFonts w:ascii="Arial" w:hAnsi="Arial" w:cs="Arial"/>
          <w:bCs/>
          <w:noProof/>
          <w:color w:val="000000" w:themeColor="text1"/>
          <w:sz w:val="22"/>
          <w:szCs w:val="22"/>
          <w:lang w:val="es-ES"/>
        </w:rPr>
        <mc:AlternateContent>
          <mc:Choice Requires="wps">
            <w:drawing>
              <wp:anchor distT="0" distB="0" distL="114300" distR="114300" simplePos="0" relativeHeight="251818496" behindDoc="0" locked="0" layoutInCell="1" allowOverlap="1" wp14:anchorId="34CA6DC4" wp14:editId="28B870CA">
                <wp:simplePos x="0" y="0"/>
                <wp:positionH relativeFrom="column">
                  <wp:posOffset>3357296</wp:posOffset>
                </wp:positionH>
                <wp:positionV relativeFrom="paragraph">
                  <wp:posOffset>1058722</wp:posOffset>
                </wp:positionV>
                <wp:extent cx="657225" cy="189865"/>
                <wp:effectExtent l="76200" t="38100" r="9525" b="19685"/>
                <wp:wrapNone/>
                <wp:docPr id="120" name="Conector angular 3"/>
                <wp:cNvGraphicFramePr/>
                <a:graphic xmlns:a="http://schemas.openxmlformats.org/drawingml/2006/main">
                  <a:graphicData uri="http://schemas.microsoft.com/office/word/2010/wordprocessingShape">
                    <wps:wsp>
                      <wps:cNvCnPr/>
                      <wps:spPr>
                        <a:xfrm rot="10800000">
                          <a:off x="0" y="0"/>
                          <a:ext cx="657225" cy="189865"/>
                        </a:xfrm>
                        <a:prstGeom prst="bentConnector3">
                          <a:avLst>
                            <a:gd name="adj1" fmla="val 100725"/>
                          </a:avLst>
                        </a:prstGeom>
                        <a:ln>
                          <a:solidFill>
                            <a:srgbClr val="00206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00FBB95" id="Conector angular 3" o:spid="_x0000_s1026" type="#_x0000_t34" style="position:absolute;margin-left:264.35pt;margin-top:83.35pt;width:51.75pt;height:14.95pt;rotation:180;z-index:2518184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" adj="21757" strokecolor="#002060">
                <v:stroke endarrow="block"/>
              </v:shape>
            </w:pict>
          </mc:Fallback>
        </mc:AlternateContent>
      </w:r>
      <w:r w:rsidRPr="00BA40F7">
        <w:rPr>
          <w:rFonts w:ascii="Arial" w:hAnsi="Arial" w:cs="Arial"/>
          <w:bCs/>
          <w:noProof/>
          <w:color w:val="000000" w:themeColor="text1"/>
          <w:sz w:val="22"/>
          <w:szCs w:val="22"/>
          <w:lang w:val="es-ES"/>
        </w:rPr>
        <mc:AlternateContent>
          <mc:Choice Requires="wps">
            <w:drawing>
              <wp:anchor distT="0" distB="0" distL="114300" distR="114300" simplePos="0" relativeHeight="251811328" behindDoc="0" locked="0" layoutInCell="1" allowOverlap="1" wp14:anchorId="345BA221" wp14:editId="04877B04">
                <wp:simplePos x="0" y="0"/>
                <wp:positionH relativeFrom="column">
                  <wp:posOffset>2670480</wp:posOffset>
                </wp:positionH>
                <wp:positionV relativeFrom="paragraph">
                  <wp:posOffset>1043356</wp:posOffset>
                </wp:positionV>
                <wp:extent cx="668020" cy="201295"/>
                <wp:effectExtent l="0" t="38100" r="74930" b="27305"/>
                <wp:wrapNone/>
                <wp:docPr id="115" name="Conector angular 2"/>
                <wp:cNvGraphicFramePr/>
                <a:graphic xmlns:a="http://schemas.openxmlformats.org/drawingml/2006/main">
                  <a:graphicData uri="http://schemas.microsoft.com/office/word/2010/wordprocessingShape">
                    <wps:wsp>
                      <wps:cNvCnPr/>
                      <wps:spPr>
                        <a:xfrm flipV="1">
                          <a:off x="0" y="0"/>
                          <a:ext cx="668020" cy="201295"/>
                        </a:xfrm>
                        <a:prstGeom prst="bentConnector2">
                          <a:avLst/>
                        </a:prstGeom>
                        <a:ln>
                          <a:solidFill>
                            <a:schemeClr val="accent3">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9306701" id="Conector angular 2" o:spid="_x0000_s1026" type="#_x0000_t33" style="position:absolute;margin-left:210.25pt;margin-top:82.15pt;width:52.6pt;height:15.85pt;flip:y;z-index:2518113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" strokecolor="#4e6128 [1606]">
                <v:stroke endarrow="block"/>
              </v:shape>
            </w:pict>
          </mc:Fallback>
        </mc:AlternateContent>
      </w:r>
      <w:r w:rsidR="00252948" w:rsidRPr="00BA40F7">
        <w:rPr>
          <w:rFonts w:ascii="Arial" w:hAnsi="Arial" w:cs="Arial"/>
          <w:bCs/>
          <w:noProof/>
          <w:color w:val="000000" w:themeColor="text1"/>
          <w:sz w:val="22"/>
          <w:szCs w:val="22"/>
          <w:lang w:val="es-ES"/>
        </w:rPr>
        <mc:AlternateContent>
          <mc:Choice Requires="wps">
            <w:drawing>
              <wp:anchor distT="0" distB="0" distL="114300" distR="114300" simplePos="0" relativeHeight="251802112" behindDoc="0" locked="0" layoutInCell="1" allowOverlap="1" wp14:anchorId="2F0AA59B" wp14:editId="1774D24D">
                <wp:simplePos x="0" y="0"/>
                <wp:positionH relativeFrom="column">
                  <wp:posOffset>2795270</wp:posOffset>
                </wp:positionH>
                <wp:positionV relativeFrom="paragraph">
                  <wp:posOffset>563245</wp:posOffset>
                </wp:positionV>
                <wp:extent cx="1101725" cy="484505"/>
                <wp:effectExtent l="0" t="0" r="22225" b="10795"/>
                <wp:wrapNone/>
                <wp:docPr id="96" name="Cuadro de texto 31"/>
                <wp:cNvGraphicFramePr/>
                <a:graphic xmlns:a="http://schemas.openxmlformats.org/drawingml/2006/main">
                  <a:graphicData uri="http://schemas.microsoft.com/office/word/2010/wordprocessingShape">
                    <wps:wsp>
                      <wps:cNvSpPr txBox="1"/>
                      <wps:spPr>
                        <a:xfrm>
                          <a:off x="0" y="0"/>
                          <a:ext cx="1101725" cy="484505"/>
                        </a:xfrm>
                        <a:prstGeom prst="rect">
                          <a:avLst/>
                        </a:prstGeom>
                        <a:solidFill>
                          <a:schemeClr val="lt1"/>
                        </a:solidFill>
                        <a:ln w="6350">
                          <a:solidFill>
                            <a:srgbClr val="FF0000"/>
                          </a:solidFill>
                        </a:ln>
                      </wps:spPr>
                      <wps:txbx>
                        <w:txbxContent>
                          <w:p w14:paraId="4A3C74E1" w14:textId="7E11ABA4" w:rsidR="00582B4A" w:rsidRPr="00252948" w:rsidRDefault="00582B4A" w:rsidP="00252948">
                            <w:pPr>
                              <w:rPr>
                                <w:color w:val="FF0000"/>
                                <w:sz w:val="24"/>
                                <w:szCs w:val="24"/>
                              </w:rPr>
                            </w:pPr>
                            <w:r w:rsidRPr="00252948">
                              <w:rPr>
                                <w:rFonts w:ascii="Arial" w:hAnsi="Arial" w:cstheme="minorBidi"/>
                                <w:color w:val="FF0000"/>
                                <w:sz w:val="18"/>
                                <w:szCs w:val="18"/>
                              </w:rPr>
                              <w:t>Aumentó $1</w:t>
                            </w:r>
                            <w:r>
                              <w:rPr>
                                <w:rFonts w:ascii="Arial" w:hAnsi="Arial" w:cstheme="minorBidi"/>
                                <w:color w:val="FF0000"/>
                                <w:sz w:val="18"/>
                                <w:szCs w:val="18"/>
                              </w:rPr>
                              <w:t>2</w:t>
                            </w:r>
                            <w:r w:rsidRPr="00252948">
                              <w:rPr>
                                <w:rFonts w:ascii="Arial" w:hAnsi="Arial" w:cstheme="minorBidi"/>
                                <w:color w:val="FF0000"/>
                                <w:sz w:val="18"/>
                                <w:szCs w:val="18"/>
                              </w:rPr>
                              <w:t>,</w:t>
                            </w:r>
                            <w:r>
                              <w:rPr>
                                <w:rFonts w:ascii="Arial" w:hAnsi="Arial" w:cstheme="minorBidi"/>
                                <w:color w:val="FF0000"/>
                                <w:sz w:val="18"/>
                                <w:szCs w:val="18"/>
                              </w:rPr>
                              <w:t>2</w:t>
                            </w:r>
                            <w:r w:rsidRPr="00252948">
                              <w:rPr>
                                <w:rFonts w:ascii="Arial" w:hAnsi="Arial" w:cstheme="minorBidi"/>
                                <w:color w:val="FF0000"/>
                                <w:sz w:val="18"/>
                                <w:szCs w:val="18"/>
                              </w:rPr>
                              <w:t xml:space="preserve"> </w:t>
                            </w:r>
                            <w:r w:rsidRPr="00D90531">
                              <w:rPr>
                                <w:rFonts w:ascii="Arial" w:hAnsi="Arial" w:cstheme="minorBidi"/>
                                <w:color w:val="FF0000"/>
                                <w:sz w:val="18"/>
                                <w:szCs w:val="18"/>
                              </w:rPr>
                              <w:t>millones; es decir, un 55,1%</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F0AA59B" id="_x0000_s1036" type="#_x0000_t202" style="position:absolute;left:0;text-align:left;margin-left:220.1pt;margin-top:44.35pt;width:86.75pt;height:38.15pt;z-index:251802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" fillcolor="white [3201]" strokecolor="red" strokeweight=".5pt">
                <v:textbox>
                  <w:txbxContent>
                    <w:p w14:paraId="4A3C74E1" w14:textId="7E11ABA4" w:rsidR="00582B4A" w:rsidRPr="00252948" w:rsidRDefault="00582B4A" w:rsidP="00252948">
                      <w:pPr>
                        <w:rPr>
                          <w:color w:val="FF0000"/>
                          <w:sz w:val="24"/>
                          <w:szCs w:val="24"/>
                        </w:rPr>
                      </w:pPr>
                      <w:r w:rsidRPr="00252948">
                        <w:rPr>
                          <w:rFonts w:ascii="Arial" w:hAnsi="Arial" w:cstheme="minorBidi"/>
                          <w:color w:val="FF0000"/>
                          <w:sz w:val="18"/>
                          <w:szCs w:val="18"/>
                        </w:rPr>
                        <w:t>Aumentó $1</w:t>
                      </w:r>
                      <w:r>
                        <w:rPr>
                          <w:rFonts w:ascii="Arial" w:hAnsi="Arial" w:cstheme="minorBidi"/>
                          <w:color w:val="FF0000"/>
                          <w:sz w:val="18"/>
                          <w:szCs w:val="18"/>
                        </w:rPr>
                        <w:t>2</w:t>
                      </w:r>
                      <w:r w:rsidRPr="00252948">
                        <w:rPr>
                          <w:rFonts w:ascii="Arial" w:hAnsi="Arial" w:cstheme="minorBidi"/>
                          <w:color w:val="FF0000"/>
                          <w:sz w:val="18"/>
                          <w:szCs w:val="18"/>
                        </w:rPr>
                        <w:t>,</w:t>
                      </w:r>
                      <w:r>
                        <w:rPr>
                          <w:rFonts w:ascii="Arial" w:hAnsi="Arial" w:cstheme="minorBidi"/>
                          <w:color w:val="FF0000"/>
                          <w:sz w:val="18"/>
                          <w:szCs w:val="18"/>
                        </w:rPr>
                        <w:t>2</w:t>
                      </w:r>
                      <w:r w:rsidRPr="00252948">
                        <w:rPr>
                          <w:rFonts w:ascii="Arial" w:hAnsi="Arial" w:cstheme="minorBidi"/>
                          <w:color w:val="FF0000"/>
                          <w:sz w:val="18"/>
                          <w:szCs w:val="18"/>
                        </w:rPr>
                        <w:t xml:space="preserve"> </w:t>
                      </w:r>
                      <w:r w:rsidRPr="00D90531">
                        <w:rPr>
                          <w:rFonts w:ascii="Arial" w:hAnsi="Arial" w:cstheme="minorBidi"/>
                          <w:color w:val="FF0000"/>
                          <w:sz w:val="18"/>
                          <w:szCs w:val="18"/>
                        </w:rPr>
                        <w:t>millones; es decir, un 55,1%</w:t>
                      </w:r>
                    </w:p>
                  </w:txbxContent>
                </v:textbox>
              </v:shape>
            </w:pict>
          </mc:Fallback>
        </mc:AlternateContent>
      </w:r>
      <w:r w:rsidR="00E566B2" w:rsidRPr="00BA40F7">
        <w:rPr>
          <w:noProof/>
          <w:color w:val="000000" w:themeColor="text1"/>
          <w:sz w:val="22"/>
          <w:szCs w:val="22"/>
          <w:lang w:val="es-ES"/>
        </w:rPr>
        <w:drawing>
          <wp:inline distT="0" distB="0" distL="0" distR="0" wp14:anchorId="69129793" wp14:editId="14646756">
            <wp:extent cx="4472940" cy="1645920"/>
            <wp:effectExtent l="0" t="0" r="0" b="0"/>
            <wp:docPr id="95" name="Gráfico 95">
              <a:extLst xmlns:a="http://schemas.openxmlformats.org/drawingml/2006/main">
                <a:ext uri="{FF2B5EF4-FFF2-40B4-BE49-F238E27FC236}">
                  <a16:creationId xmlns:a16="http://schemas.microsoft.com/office/drawing/2014/main" id="{00000000-0008-0000-0200-00000D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1161430C" w14:textId="7B07150D" w:rsidR="0012250E" w:rsidRPr="00D90531" w:rsidRDefault="0012250E" w:rsidP="00B86DE9">
      <w:pPr>
        <w:autoSpaceDE w:val="0"/>
        <w:autoSpaceDN w:val="0"/>
        <w:adjustRightInd w:val="0"/>
        <w:jc w:val="center"/>
        <w:rPr>
          <w:rFonts w:ascii="Arial" w:hAnsi="Arial" w:cs="Arial"/>
          <w:bCs/>
          <w:color w:val="000000" w:themeColor="text1"/>
          <w:sz w:val="16"/>
          <w:szCs w:val="16"/>
          <w:lang w:val="es-ES" w:eastAsia="es-ES_tradnl"/>
        </w:rPr>
      </w:pPr>
      <w:r w:rsidRPr="00D90531">
        <w:rPr>
          <w:rFonts w:ascii="Arial" w:hAnsi="Arial" w:cs="Arial"/>
          <w:bCs/>
          <w:color w:val="000000" w:themeColor="text1"/>
          <w:sz w:val="16"/>
          <w:szCs w:val="16"/>
          <w:lang w:val="es-ES" w:eastAsia="es-ES_tradnl"/>
        </w:rPr>
        <w:t xml:space="preserve">Fuente: Reporte de Horas extras del sistema de información </w:t>
      </w:r>
      <w:r w:rsidR="00F53A43" w:rsidRPr="00D90531">
        <w:rPr>
          <w:rFonts w:ascii="Arial" w:hAnsi="Arial" w:cs="Arial"/>
          <w:bCs/>
          <w:color w:val="000000" w:themeColor="text1"/>
          <w:sz w:val="16"/>
          <w:szCs w:val="16"/>
          <w:lang w:val="es-ES" w:eastAsia="es-ES_tradnl"/>
        </w:rPr>
        <w:t>de Talento Humano</w:t>
      </w:r>
      <w:r w:rsidR="00D04F7E" w:rsidRPr="00D90531">
        <w:rPr>
          <w:rFonts w:ascii="Arial" w:hAnsi="Arial" w:cs="Arial"/>
          <w:bCs/>
          <w:color w:val="000000" w:themeColor="text1"/>
          <w:sz w:val="16"/>
          <w:szCs w:val="16"/>
          <w:lang w:val="es-ES" w:eastAsia="es-ES_tradnl"/>
        </w:rPr>
        <w:t xml:space="preserve"> y correo electrónico del 27 de abril de 2020</w:t>
      </w:r>
    </w:p>
    <w:p w14:paraId="59BF9439" w14:textId="25A63C54" w:rsidR="00EC4572" w:rsidRPr="00BA40F7" w:rsidRDefault="00EC4572" w:rsidP="00B86DE9">
      <w:pPr>
        <w:autoSpaceDE w:val="0"/>
        <w:autoSpaceDN w:val="0"/>
        <w:adjustRightInd w:val="0"/>
        <w:jc w:val="center"/>
        <w:rPr>
          <w:rFonts w:ascii="Arial" w:hAnsi="Arial" w:cs="Arial"/>
          <w:bCs/>
          <w:color w:val="000000" w:themeColor="text1"/>
          <w:sz w:val="22"/>
          <w:szCs w:val="22"/>
          <w:lang w:val="es-ES" w:eastAsia="es-ES_tradnl"/>
        </w:rPr>
      </w:pPr>
    </w:p>
    <w:p w14:paraId="340822C3" w14:textId="77777777" w:rsidR="004C3BE2" w:rsidRPr="00BA40F7" w:rsidRDefault="004C3BE2" w:rsidP="009559BE">
      <w:pPr>
        <w:pStyle w:val="Prrafodelista"/>
        <w:numPr>
          <w:ilvl w:val="0"/>
          <w:numId w:val="6"/>
        </w:numPr>
        <w:autoSpaceDE w:val="0"/>
        <w:autoSpaceDN w:val="0"/>
        <w:adjustRightInd w:val="0"/>
        <w:ind w:left="360"/>
        <w:rPr>
          <w:rFonts w:ascii="Arial" w:hAnsi="Arial" w:cs="Arial"/>
          <w:b/>
          <w:bCs/>
          <w:color w:val="000000" w:themeColor="text1"/>
          <w:sz w:val="22"/>
          <w:szCs w:val="22"/>
          <w:lang w:val="es-ES" w:eastAsia="es-ES_tradnl"/>
        </w:rPr>
      </w:pPr>
      <w:r w:rsidRPr="00BA40F7">
        <w:rPr>
          <w:rFonts w:ascii="Arial" w:hAnsi="Arial" w:cs="Arial"/>
          <w:b/>
          <w:bCs/>
          <w:color w:val="000000" w:themeColor="text1"/>
          <w:sz w:val="22"/>
          <w:szCs w:val="22"/>
          <w:lang w:val="es-ES" w:eastAsia="es-ES_tradnl"/>
        </w:rPr>
        <w:t>Análisis horas extras trabajadores oficiales</w:t>
      </w:r>
    </w:p>
    <w:p w14:paraId="372A644A" w14:textId="77777777" w:rsidR="008561F0" w:rsidRPr="00BA40F7" w:rsidRDefault="008561F0" w:rsidP="008561F0">
      <w:pPr>
        <w:pStyle w:val="Prrafodelista"/>
        <w:autoSpaceDE w:val="0"/>
        <w:autoSpaceDN w:val="0"/>
        <w:adjustRightInd w:val="0"/>
        <w:ind w:left="360"/>
        <w:rPr>
          <w:rFonts w:ascii="Arial" w:hAnsi="Arial" w:cs="Arial"/>
          <w:b/>
          <w:bCs/>
          <w:color w:val="000000" w:themeColor="text1"/>
          <w:sz w:val="22"/>
          <w:szCs w:val="22"/>
          <w:lang w:val="es-ES" w:eastAsia="es-ES_tradnl"/>
        </w:rPr>
      </w:pPr>
    </w:p>
    <w:p w14:paraId="70562F5D" w14:textId="7D986C73" w:rsidR="004C3BE2" w:rsidRDefault="004F26B5" w:rsidP="009559BE">
      <w:pPr>
        <w:autoSpaceDE w:val="0"/>
        <w:autoSpaceDN w:val="0"/>
        <w:adjustRightInd w:val="0"/>
        <w:ind w:left="348"/>
        <w:rPr>
          <w:rFonts w:ascii="Arial" w:hAnsi="Arial" w:cs="Arial"/>
          <w:bCs/>
          <w:color w:val="000000" w:themeColor="text1"/>
          <w:sz w:val="22"/>
          <w:szCs w:val="22"/>
          <w:lang w:val="es-ES" w:eastAsia="es-ES_tradnl"/>
        </w:rPr>
      </w:pPr>
      <w:r w:rsidRPr="00BA40F7">
        <w:rPr>
          <w:rFonts w:ascii="Arial" w:hAnsi="Arial" w:cs="Arial"/>
          <w:bCs/>
          <w:color w:val="000000" w:themeColor="text1"/>
          <w:sz w:val="22"/>
          <w:szCs w:val="22"/>
          <w:lang w:val="es-ES" w:eastAsia="es-ES_tradnl"/>
        </w:rPr>
        <w:t>R</w:t>
      </w:r>
      <w:r w:rsidR="004C3BE2" w:rsidRPr="00BA40F7">
        <w:rPr>
          <w:rFonts w:ascii="Arial" w:hAnsi="Arial" w:cs="Arial"/>
          <w:bCs/>
          <w:color w:val="000000" w:themeColor="text1"/>
          <w:sz w:val="22"/>
          <w:szCs w:val="22"/>
          <w:lang w:val="es-ES" w:eastAsia="es-ES_tradnl"/>
        </w:rPr>
        <w:t xml:space="preserve">especto </w:t>
      </w:r>
      <w:r w:rsidRPr="00BA40F7">
        <w:rPr>
          <w:rFonts w:ascii="Arial" w:hAnsi="Arial" w:cs="Arial"/>
          <w:bCs/>
          <w:color w:val="000000" w:themeColor="text1"/>
          <w:sz w:val="22"/>
          <w:szCs w:val="22"/>
          <w:lang w:val="es-ES" w:eastAsia="es-ES_tradnl"/>
        </w:rPr>
        <w:t xml:space="preserve">de </w:t>
      </w:r>
      <w:r w:rsidR="004C3BE2" w:rsidRPr="00BA40F7">
        <w:rPr>
          <w:rFonts w:ascii="Arial" w:hAnsi="Arial" w:cs="Arial"/>
          <w:bCs/>
          <w:color w:val="000000" w:themeColor="text1"/>
          <w:sz w:val="22"/>
          <w:szCs w:val="22"/>
          <w:lang w:val="es-ES" w:eastAsia="es-ES_tradnl"/>
        </w:rPr>
        <w:t>las horas extras reconocidas a los trabajadores oficiales, se registró un</w:t>
      </w:r>
      <w:r w:rsidR="00CD12AF" w:rsidRPr="00BA40F7">
        <w:rPr>
          <w:rFonts w:ascii="Arial" w:hAnsi="Arial" w:cs="Arial"/>
          <w:bCs/>
          <w:color w:val="000000" w:themeColor="text1"/>
          <w:sz w:val="22"/>
          <w:szCs w:val="22"/>
          <w:lang w:val="es-ES" w:eastAsia="es-ES_tradnl"/>
        </w:rPr>
        <w:t>a</w:t>
      </w:r>
      <w:r w:rsidR="004C3BE2" w:rsidRPr="00BA40F7">
        <w:rPr>
          <w:rFonts w:ascii="Arial" w:hAnsi="Arial" w:cs="Arial"/>
          <w:bCs/>
          <w:color w:val="000000" w:themeColor="text1"/>
          <w:sz w:val="22"/>
          <w:szCs w:val="22"/>
          <w:lang w:val="es-ES" w:eastAsia="es-ES_tradnl"/>
        </w:rPr>
        <w:t xml:space="preserve"> </w:t>
      </w:r>
      <w:r w:rsidR="00CD12AF" w:rsidRPr="00BA40F7">
        <w:rPr>
          <w:rFonts w:ascii="Arial" w:hAnsi="Arial" w:cs="Arial"/>
          <w:bCs/>
          <w:color w:val="000000" w:themeColor="text1"/>
          <w:sz w:val="22"/>
          <w:szCs w:val="22"/>
          <w:lang w:val="es-ES" w:eastAsia="es-ES_tradnl"/>
        </w:rPr>
        <w:t xml:space="preserve">disminución </w:t>
      </w:r>
      <w:r w:rsidR="004C3BE2" w:rsidRPr="00BA40F7">
        <w:rPr>
          <w:rFonts w:ascii="Arial" w:hAnsi="Arial" w:cs="Arial"/>
          <w:bCs/>
          <w:color w:val="000000" w:themeColor="text1"/>
          <w:sz w:val="22"/>
          <w:szCs w:val="22"/>
          <w:lang w:val="es-ES" w:eastAsia="es-ES_tradnl"/>
        </w:rPr>
        <w:t>de $</w:t>
      </w:r>
      <w:r w:rsidR="00252948" w:rsidRPr="00BA40F7">
        <w:rPr>
          <w:rFonts w:ascii="Arial" w:hAnsi="Arial" w:cs="Arial"/>
          <w:bCs/>
          <w:color w:val="000000" w:themeColor="text1"/>
          <w:sz w:val="22"/>
          <w:szCs w:val="22"/>
          <w:lang w:val="es-ES" w:eastAsia="es-ES_tradnl"/>
        </w:rPr>
        <w:t>14</w:t>
      </w:r>
      <w:r w:rsidR="004C3BE2" w:rsidRPr="00BA40F7">
        <w:rPr>
          <w:rFonts w:ascii="Arial" w:hAnsi="Arial" w:cs="Arial"/>
          <w:bCs/>
          <w:color w:val="000000" w:themeColor="text1"/>
          <w:sz w:val="22"/>
          <w:szCs w:val="22"/>
          <w:lang w:val="es-ES" w:eastAsia="es-ES_tradnl"/>
        </w:rPr>
        <w:t>,</w:t>
      </w:r>
      <w:r w:rsidR="00252948" w:rsidRPr="00BA40F7">
        <w:rPr>
          <w:rFonts w:ascii="Arial" w:hAnsi="Arial" w:cs="Arial"/>
          <w:bCs/>
          <w:color w:val="000000" w:themeColor="text1"/>
          <w:sz w:val="22"/>
          <w:szCs w:val="22"/>
          <w:lang w:val="es-ES" w:eastAsia="es-ES_tradnl"/>
        </w:rPr>
        <w:t>3</w:t>
      </w:r>
      <w:r w:rsidR="004C3BE2" w:rsidRPr="00BA40F7">
        <w:rPr>
          <w:rFonts w:ascii="Arial" w:hAnsi="Arial" w:cs="Arial"/>
          <w:bCs/>
          <w:color w:val="000000" w:themeColor="text1"/>
          <w:sz w:val="22"/>
          <w:szCs w:val="22"/>
          <w:lang w:val="es-ES" w:eastAsia="es-ES_tradnl"/>
        </w:rPr>
        <w:t xml:space="preserve"> millones de pesos; esta diferencia se presenta debido </w:t>
      </w:r>
      <w:r w:rsidR="00CD12AF" w:rsidRPr="00BA40F7">
        <w:rPr>
          <w:rFonts w:ascii="Arial" w:hAnsi="Arial" w:cs="Arial"/>
          <w:bCs/>
          <w:color w:val="000000" w:themeColor="text1"/>
          <w:sz w:val="22"/>
          <w:szCs w:val="22"/>
          <w:lang w:val="es-ES" w:eastAsia="es-ES_tradnl"/>
        </w:rPr>
        <w:t>a la reducción</w:t>
      </w:r>
      <w:r w:rsidR="004C3BE2" w:rsidRPr="00BA40F7">
        <w:rPr>
          <w:rFonts w:ascii="Arial" w:hAnsi="Arial" w:cs="Arial"/>
          <w:bCs/>
          <w:color w:val="000000" w:themeColor="text1"/>
          <w:sz w:val="22"/>
          <w:szCs w:val="22"/>
          <w:lang w:val="es-ES" w:eastAsia="es-ES_tradnl"/>
        </w:rPr>
        <w:t xml:space="preserve"> </w:t>
      </w:r>
      <w:r w:rsidR="009D21BB" w:rsidRPr="00BA40F7">
        <w:rPr>
          <w:rFonts w:ascii="Arial" w:hAnsi="Arial" w:cs="Arial"/>
          <w:bCs/>
          <w:color w:val="000000" w:themeColor="text1"/>
          <w:sz w:val="22"/>
          <w:szCs w:val="22"/>
          <w:lang w:val="es-ES" w:eastAsia="es-ES_tradnl"/>
        </w:rPr>
        <w:t xml:space="preserve">en el </w:t>
      </w:r>
      <w:r w:rsidR="00877795" w:rsidRPr="00BA40F7">
        <w:rPr>
          <w:rFonts w:ascii="Arial" w:hAnsi="Arial" w:cs="Arial"/>
          <w:bCs/>
          <w:color w:val="000000" w:themeColor="text1"/>
          <w:sz w:val="22"/>
          <w:szCs w:val="22"/>
          <w:lang w:val="es-ES" w:eastAsia="es-ES_tradnl"/>
        </w:rPr>
        <w:t xml:space="preserve">gasto </w:t>
      </w:r>
      <w:r w:rsidR="00EA28DC" w:rsidRPr="00BA40F7">
        <w:rPr>
          <w:rFonts w:ascii="Arial" w:hAnsi="Arial" w:cs="Arial"/>
          <w:bCs/>
          <w:color w:val="000000" w:themeColor="text1"/>
          <w:sz w:val="22"/>
          <w:szCs w:val="22"/>
          <w:lang w:val="es-ES" w:eastAsia="es-ES_tradnl"/>
        </w:rPr>
        <w:t xml:space="preserve">por este concepto </w:t>
      </w:r>
      <w:r w:rsidR="004E3AE7" w:rsidRPr="00BA40F7">
        <w:rPr>
          <w:rFonts w:ascii="Arial" w:hAnsi="Arial" w:cs="Arial"/>
          <w:bCs/>
          <w:color w:val="000000" w:themeColor="text1"/>
          <w:sz w:val="22"/>
          <w:szCs w:val="22"/>
          <w:lang w:val="es-ES" w:eastAsia="es-ES_tradnl"/>
        </w:rPr>
        <w:t xml:space="preserve">al corte de </w:t>
      </w:r>
      <w:r w:rsidR="00252948" w:rsidRPr="00BA40F7">
        <w:rPr>
          <w:rFonts w:ascii="Arial" w:hAnsi="Arial" w:cs="Arial"/>
          <w:bCs/>
          <w:color w:val="000000" w:themeColor="text1"/>
          <w:sz w:val="22"/>
          <w:szCs w:val="22"/>
          <w:lang w:val="es-ES" w:eastAsia="es-ES_tradnl"/>
        </w:rPr>
        <w:t>marzo</w:t>
      </w:r>
      <w:r w:rsidR="004E3AE7" w:rsidRPr="00BA40F7">
        <w:rPr>
          <w:rFonts w:ascii="Arial" w:hAnsi="Arial" w:cs="Arial"/>
          <w:bCs/>
          <w:color w:val="000000" w:themeColor="text1"/>
          <w:sz w:val="22"/>
          <w:szCs w:val="22"/>
          <w:lang w:val="es-ES" w:eastAsia="es-ES_tradnl"/>
        </w:rPr>
        <w:t xml:space="preserve"> de 20</w:t>
      </w:r>
      <w:r w:rsidR="00252948" w:rsidRPr="00BA40F7">
        <w:rPr>
          <w:rFonts w:ascii="Arial" w:hAnsi="Arial" w:cs="Arial"/>
          <w:bCs/>
          <w:color w:val="000000" w:themeColor="text1"/>
          <w:sz w:val="22"/>
          <w:szCs w:val="22"/>
          <w:lang w:val="es-ES" w:eastAsia="es-ES_tradnl"/>
        </w:rPr>
        <w:t>20</w:t>
      </w:r>
      <w:r w:rsidR="004E3AE7" w:rsidRPr="00BA40F7">
        <w:rPr>
          <w:rFonts w:ascii="Arial" w:hAnsi="Arial" w:cs="Arial"/>
          <w:bCs/>
          <w:color w:val="000000" w:themeColor="text1"/>
          <w:sz w:val="22"/>
          <w:szCs w:val="22"/>
          <w:lang w:val="es-ES" w:eastAsia="es-ES_tradnl"/>
        </w:rPr>
        <w:t>.</w:t>
      </w:r>
    </w:p>
    <w:p w14:paraId="5B857A14" w14:textId="77777777" w:rsidR="00E36193" w:rsidRPr="00E36193" w:rsidRDefault="00E36193" w:rsidP="009559BE">
      <w:pPr>
        <w:autoSpaceDE w:val="0"/>
        <w:autoSpaceDN w:val="0"/>
        <w:adjustRightInd w:val="0"/>
        <w:ind w:left="348"/>
        <w:rPr>
          <w:rFonts w:ascii="Arial" w:hAnsi="Arial" w:cs="Arial"/>
          <w:bCs/>
          <w:color w:val="000000" w:themeColor="text1"/>
          <w:sz w:val="10"/>
          <w:szCs w:val="10"/>
          <w:lang w:val="es-ES" w:eastAsia="es-ES_tradnl"/>
        </w:rPr>
      </w:pPr>
    </w:p>
    <w:p w14:paraId="46822577" w14:textId="2DF27D9C" w:rsidR="00252948" w:rsidRPr="00BA40F7" w:rsidRDefault="00D90531" w:rsidP="00252948">
      <w:pPr>
        <w:autoSpaceDE w:val="0"/>
        <w:autoSpaceDN w:val="0"/>
        <w:adjustRightInd w:val="0"/>
        <w:ind w:left="348"/>
        <w:jc w:val="center"/>
        <w:rPr>
          <w:rFonts w:ascii="Arial" w:hAnsi="Arial" w:cs="Arial"/>
          <w:bCs/>
          <w:color w:val="000000" w:themeColor="text1"/>
          <w:sz w:val="22"/>
          <w:szCs w:val="22"/>
          <w:lang w:val="es-ES" w:eastAsia="es-ES_tradnl"/>
        </w:rPr>
      </w:pPr>
      <w:r w:rsidRPr="00BA40F7">
        <w:rPr>
          <w:noProof/>
          <w:color w:val="000000" w:themeColor="text1"/>
          <w:sz w:val="22"/>
          <w:szCs w:val="22"/>
          <w:lang w:val="es-ES"/>
        </w:rPr>
        <mc:AlternateContent>
          <mc:Choice Requires="wps">
            <w:drawing>
              <wp:anchor distT="0" distB="0" distL="114300" distR="114300" simplePos="0" relativeHeight="251746816" behindDoc="0" locked="0" layoutInCell="1" allowOverlap="1" wp14:anchorId="059C5DF6" wp14:editId="4A453549">
                <wp:simplePos x="0" y="0"/>
                <wp:positionH relativeFrom="column">
                  <wp:posOffset>3395574</wp:posOffset>
                </wp:positionH>
                <wp:positionV relativeFrom="paragraph">
                  <wp:posOffset>1047090</wp:posOffset>
                </wp:positionV>
                <wp:extent cx="664210" cy="114300"/>
                <wp:effectExtent l="76200" t="38100" r="21590" b="19050"/>
                <wp:wrapNone/>
                <wp:docPr id="114" name="Conector angular 3"/>
                <wp:cNvGraphicFramePr/>
                <a:graphic xmlns:a="http://schemas.openxmlformats.org/drawingml/2006/main">
                  <a:graphicData uri="http://schemas.microsoft.com/office/word/2010/wordprocessingShape">
                    <wps:wsp>
                      <wps:cNvCnPr/>
                      <wps:spPr>
                        <a:xfrm rot="10800000">
                          <a:off x="0" y="0"/>
                          <a:ext cx="664210" cy="114300"/>
                        </a:xfrm>
                        <a:prstGeom prst="bentConnector2">
                          <a:avLst/>
                        </a:prstGeom>
                        <a:ln>
                          <a:solidFill>
                            <a:srgbClr val="00206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6267F21" id="Conector angular 3" o:spid="_x0000_s1026" type="#_x0000_t33" style="position:absolute;margin-left:267.35pt;margin-top:82.45pt;width:52.3pt;height:9pt;rotation:180;z-index:251746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" strokecolor="#002060">
                <v:stroke endarrow="block"/>
              </v:shape>
            </w:pict>
          </mc:Fallback>
        </mc:AlternateContent>
      </w:r>
      <w:r w:rsidRPr="00BA40F7">
        <w:rPr>
          <w:noProof/>
          <w:color w:val="000000" w:themeColor="text1"/>
          <w:sz w:val="22"/>
          <w:szCs w:val="22"/>
          <w:lang w:val="es-ES"/>
        </w:rPr>
        <mc:AlternateContent>
          <mc:Choice Requires="wps">
            <w:drawing>
              <wp:anchor distT="0" distB="0" distL="114300" distR="114300" simplePos="0" relativeHeight="251738624" behindDoc="0" locked="0" layoutInCell="1" allowOverlap="1" wp14:anchorId="58A8C421" wp14:editId="02E0FEB2">
                <wp:simplePos x="0" y="0"/>
                <wp:positionH relativeFrom="column">
                  <wp:posOffset>2670836</wp:posOffset>
                </wp:positionH>
                <wp:positionV relativeFrom="paragraph">
                  <wp:posOffset>1037539</wp:posOffset>
                </wp:positionV>
                <wp:extent cx="683895" cy="131445"/>
                <wp:effectExtent l="0" t="38100" r="78105" b="20955"/>
                <wp:wrapNone/>
                <wp:docPr id="113" name="Conector angular 2"/>
                <wp:cNvGraphicFramePr/>
                <a:graphic xmlns:a="http://schemas.openxmlformats.org/drawingml/2006/main">
                  <a:graphicData uri="http://schemas.microsoft.com/office/word/2010/wordprocessingShape">
                    <wps:wsp>
                      <wps:cNvCnPr/>
                      <wps:spPr>
                        <a:xfrm flipV="1">
                          <a:off x="0" y="0"/>
                          <a:ext cx="683895" cy="131445"/>
                        </a:xfrm>
                        <a:prstGeom prst="bentConnector2">
                          <a:avLst/>
                        </a:prstGeom>
                        <a:ln>
                          <a:solidFill>
                            <a:schemeClr val="accent3">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96D8A3D" id="Conector angular 2" o:spid="_x0000_s1026" type="#_x0000_t33" style="position:absolute;margin-left:210.3pt;margin-top:81.7pt;width:53.85pt;height:10.35pt;flip:y;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" strokecolor="#4e6128 [1606]">
                <v:stroke endarrow="block"/>
              </v:shape>
            </w:pict>
          </mc:Fallback>
        </mc:AlternateContent>
      </w:r>
      <w:r w:rsidRPr="00BA40F7">
        <w:rPr>
          <w:noProof/>
          <w:color w:val="000000" w:themeColor="text1"/>
          <w:sz w:val="22"/>
          <w:szCs w:val="22"/>
          <w:lang w:val="es-ES"/>
        </w:rPr>
        <mc:AlternateContent>
          <mc:Choice Requires="wps">
            <w:drawing>
              <wp:anchor distT="0" distB="0" distL="114300" distR="114300" simplePos="0" relativeHeight="251730432" behindDoc="0" locked="0" layoutInCell="1" allowOverlap="1" wp14:anchorId="75F59233" wp14:editId="2C546FCA">
                <wp:simplePos x="0" y="0"/>
                <wp:positionH relativeFrom="column">
                  <wp:posOffset>2814981</wp:posOffset>
                </wp:positionH>
                <wp:positionV relativeFrom="paragraph">
                  <wp:posOffset>537794</wp:posOffset>
                </wp:positionV>
                <wp:extent cx="1097280" cy="484505"/>
                <wp:effectExtent l="0" t="0" r="26670" b="10795"/>
                <wp:wrapNone/>
                <wp:docPr id="112" name="Cuadro de texto 31"/>
                <wp:cNvGraphicFramePr/>
                <a:graphic xmlns:a="http://schemas.openxmlformats.org/drawingml/2006/main">
                  <a:graphicData uri="http://schemas.microsoft.com/office/word/2010/wordprocessingShape">
                    <wps:wsp>
                      <wps:cNvSpPr txBox="1"/>
                      <wps:spPr>
                        <a:xfrm>
                          <a:off x="0" y="0"/>
                          <a:ext cx="1097280" cy="484505"/>
                        </a:xfrm>
                        <a:prstGeom prst="rect">
                          <a:avLst/>
                        </a:prstGeom>
                        <a:solidFill>
                          <a:schemeClr val="lt1"/>
                        </a:solidFill>
                        <a:ln w="6350">
                          <a:solidFill>
                            <a:srgbClr val="FF0000"/>
                          </a:solidFill>
                        </a:ln>
                      </wps:spPr>
                      <wps:txbx>
                        <w:txbxContent>
                          <w:p w14:paraId="0BC92E97" w14:textId="091419E2" w:rsidR="00582B4A" w:rsidRDefault="00582B4A" w:rsidP="00B808CF">
                            <w:pPr>
                              <w:rPr>
                                <w:sz w:val="24"/>
                                <w:szCs w:val="24"/>
                              </w:rPr>
                            </w:pPr>
                            <w:r>
                              <w:rPr>
                                <w:rFonts w:ascii="Arial" w:hAnsi="Arial" w:cstheme="minorBidi"/>
                                <w:color w:val="4F6228" w:themeColor="accent3" w:themeShade="80"/>
                                <w:sz w:val="18"/>
                                <w:szCs w:val="18"/>
                              </w:rPr>
                              <w:t>Disminuyó $14,3 millones; es decir, un 11,9%</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F59233" id="_x0000_s1037" type="#_x0000_t202" style="position:absolute;left:0;text-align:left;margin-left:221.65pt;margin-top:42.35pt;width:86.4pt;height:38.15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" fillcolor="white [3201]" strokecolor="red" strokeweight=".5pt">
                <v:textbox>
                  <w:txbxContent>
                    <w:p w14:paraId="0BC92E97" w14:textId="091419E2" w:rsidR="00582B4A" w:rsidRDefault="00582B4A" w:rsidP="00B808CF">
                      <w:pPr>
                        <w:rPr>
                          <w:sz w:val="24"/>
                          <w:szCs w:val="24"/>
                        </w:rPr>
                      </w:pPr>
                      <w:r>
                        <w:rPr>
                          <w:rFonts w:ascii="Arial" w:hAnsi="Arial" w:cstheme="minorBidi"/>
                          <w:color w:val="4F6228" w:themeColor="accent3" w:themeShade="80"/>
                          <w:sz w:val="18"/>
                          <w:szCs w:val="18"/>
                        </w:rPr>
                        <w:t>Disminuyó $14,3 millones; es decir, un 11,9%</w:t>
                      </w:r>
                    </w:p>
                  </w:txbxContent>
                </v:textbox>
              </v:shape>
            </w:pict>
          </mc:Fallback>
        </mc:AlternateContent>
      </w:r>
      <w:r w:rsidRPr="00BA40F7">
        <w:rPr>
          <w:noProof/>
          <w:color w:val="000000" w:themeColor="text1"/>
          <w:sz w:val="22"/>
          <w:szCs w:val="22"/>
          <w:lang w:val="es-ES"/>
        </w:rPr>
        <mc:AlternateContent>
          <mc:Choice Requires="wps">
            <w:drawing>
              <wp:anchor distT="0" distB="0" distL="114300" distR="114300" simplePos="0" relativeHeight="251588096" behindDoc="0" locked="0" layoutInCell="1" allowOverlap="1" wp14:anchorId="3698396A" wp14:editId="038AFD46">
                <wp:simplePos x="0" y="0"/>
                <wp:positionH relativeFrom="margin">
                  <wp:posOffset>5008016</wp:posOffset>
                </wp:positionH>
                <wp:positionV relativeFrom="paragraph">
                  <wp:posOffset>1252220</wp:posOffset>
                </wp:positionV>
                <wp:extent cx="548640" cy="226771"/>
                <wp:effectExtent l="0" t="0" r="22860" b="20955"/>
                <wp:wrapNone/>
                <wp:docPr id="26" name="Cuadro de texto 26"/>
                <wp:cNvGraphicFramePr/>
                <a:graphic xmlns:a="http://schemas.openxmlformats.org/drawingml/2006/main">
                  <a:graphicData uri="http://schemas.microsoft.com/office/word/2010/wordprocessingShape">
                    <wps:wsp>
                      <wps:cNvSpPr txBox="1"/>
                      <wps:spPr>
                        <a:xfrm>
                          <a:off x="0" y="0"/>
                          <a:ext cx="548640" cy="22677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FE34424" w14:textId="77777777" w:rsidR="00582B4A" w:rsidRPr="00034689" w:rsidRDefault="00582B4A" w:rsidP="00AA3CD3">
                            <w:pPr>
                              <w:jc w:val="left"/>
                              <w:rPr>
                                <w:rFonts w:ascii="Arial" w:hAnsi="Arial" w:cs="Arial"/>
                                <w:sz w:val="18"/>
                                <w:szCs w:val="18"/>
                                <w:lang w:val="es-CO"/>
                              </w:rPr>
                            </w:pPr>
                            <w:r>
                              <w:rPr>
                                <w:rFonts w:ascii="Arial" w:hAnsi="Arial" w:cs="Arial"/>
                                <w:sz w:val="18"/>
                                <w:szCs w:val="18"/>
                                <w:lang w:val="es-CO"/>
                              </w:rPr>
                              <w:t>AÑOS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98396A" id="Cuadro de texto 26" o:spid="_x0000_s1038" type="#_x0000_t202" style="position:absolute;left:0;text-align:left;margin-left:394.35pt;margin-top:98.6pt;width:43.2pt;height:17.85pt;z-index:251588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" fillcolor="white [3201]" strokeweight=".5pt">
                <v:textbox>
                  <w:txbxContent>
                    <w:p w14:paraId="4FE34424" w14:textId="77777777" w:rsidR="00582B4A" w:rsidRPr="00034689" w:rsidRDefault="00582B4A" w:rsidP="00AA3CD3">
                      <w:pPr>
                        <w:jc w:val="left"/>
                        <w:rPr>
                          <w:rFonts w:ascii="Arial" w:hAnsi="Arial" w:cs="Arial"/>
                          <w:sz w:val="18"/>
                          <w:szCs w:val="18"/>
                          <w:lang w:val="es-CO"/>
                        </w:rPr>
                      </w:pPr>
                      <w:r>
                        <w:rPr>
                          <w:rFonts w:ascii="Arial" w:hAnsi="Arial" w:cs="Arial"/>
                          <w:sz w:val="18"/>
                          <w:szCs w:val="18"/>
                          <w:lang w:val="es-CO"/>
                        </w:rPr>
                        <w:t>AÑOS</w:t>
                      </w:r>
                    </w:p>
                  </w:txbxContent>
                </v:textbox>
                <w10:wrap anchorx="margin"/>
              </v:shape>
            </w:pict>
          </mc:Fallback>
        </mc:AlternateContent>
      </w:r>
      <w:r w:rsidRPr="00BA40F7">
        <w:rPr>
          <w:rFonts w:ascii="Arial" w:hAnsi="Arial" w:cs="Arial"/>
          <w:bCs/>
          <w:noProof/>
          <w:color w:val="000000" w:themeColor="text1"/>
          <w:sz w:val="22"/>
          <w:szCs w:val="22"/>
          <w:lang w:val="es-ES"/>
        </w:rPr>
        <mc:AlternateContent>
          <mc:Choice Requires="wps">
            <w:drawing>
              <wp:anchor distT="0" distB="0" distL="114300" distR="114300" simplePos="0" relativeHeight="251554304" behindDoc="0" locked="0" layoutInCell="1" allowOverlap="1" wp14:anchorId="000EE95E" wp14:editId="528AD68A">
                <wp:simplePos x="0" y="0"/>
                <wp:positionH relativeFrom="margin">
                  <wp:posOffset>-39255</wp:posOffset>
                </wp:positionH>
                <wp:positionV relativeFrom="paragraph">
                  <wp:posOffset>611924</wp:posOffset>
                </wp:positionV>
                <wp:extent cx="1319212" cy="479105"/>
                <wp:effectExtent l="953" t="0" r="15557" b="15558"/>
                <wp:wrapNone/>
                <wp:docPr id="109" name="Cuadro de texto 109"/>
                <wp:cNvGraphicFramePr/>
                <a:graphic xmlns:a="http://schemas.openxmlformats.org/drawingml/2006/main">
                  <a:graphicData uri="http://schemas.microsoft.com/office/word/2010/wordprocessingShape">
                    <wps:wsp>
                      <wps:cNvSpPr txBox="1"/>
                      <wps:spPr>
                        <a:xfrm rot="16200000">
                          <a:off x="0" y="0"/>
                          <a:ext cx="1319212" cy="47910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542008D" w14:textId="77777777" w:rsidR="00582B4A" w:rsidRPr="00034689" w:rsidRDefault="00582B4A" w:rsidP="004D480F">
                            <w:pPr>
                              <w:jc w:val="center"/>
                              <w:rPr>
                                <w:rFonts w:ascii="Arial" w:hAnsi="Arial" w:cs="Arial"/>
                                <w:sz w:val="18"/>
                                <w:szCs w:val="18"/>
                                <w:lang w:val="es-CO"/>
                              </w:rPr>
                            </w:pPr>
                            <w:r>
                              <w:rPr>
                                <w:rFonts w:ascii="Arial" w:hAnsi="Arial" w:cs="Arial"/>
                                <w:sz w:val="18"/>
                                <w:szCs w:val="18"/>
                                <w:lang w:val="es-CO"/>
                              </w:rPr>
                              <w:t>CIFRAS EXPRESADAS EN MILES DE PESOS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0EE95E" id="Cuadro de texto 109" o:spid="_x0000_s1039" type="#_x0000_t202" style="position:absolute;left:0;text-align:left;margin-left:-3.1pt;margin-top:48.2pt;width:103.85pt;height:37.7pt;rotation:-90;z-index:251554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" fillcolor="white [3201]" strokeweight=".5pt">
                <v:textbox>
                  <w:txbxContent>
                    <w:p w14:paraId="0542008D" w14:textId="77777777" w:rsidR="00582B4A" w:rsidRPr="00034689" w:rsidRDefault="00582B4A" w:rsidP="004D480F">
                      <w:pPr>
                        <w:jc w:val="center"/>
                        <w:rPr>
                          <w:rFonts w:ascii="Arial" w:hAnsi="Arial" w:cs="Arial"/>
                          <w:sz w:val="18"/>
                          <w:szCs w:val="18"/>
                          <w:lang w:val="es-CO"/>
                        </w:rPr>
                      </w:pPr>
                      <w:r>
                        <w:rPr>
                          <w:rFonts w:ascii="Arial" w:hAnsi="Arial" w:cs="Arial"/>
                          <w:sz w:val="18"/>
                          <w:szCs w:val="18"/>
                          <w:lang w:val="es-CO"/>
                        </w:rPr>
                        <w:t>CIFRAS EXPRESADAS EN MILES DE PESOS</w:t>
                      </w:r>
                    </w:p>
                  </w:txbxContent>
                </v:textbox>
                <w10:wrap anchorx="margin"/>
              </v:shape>
            </w:pict>
          </mc:Fallback>
        </mc:AlternateContent>
      </w:r>
      <w:r w:rsidR="00252948" w:rsidRPr="00BA40F7">
        <w:rPr>
          <w:noProof/>
          <w:color w:val="000000" w:themeColor="text1"/>
          <w:sz w:val="22"/>
          <w:szCs w:val="22"/>
          <w:lang w:val="es-ES"/>
        </w:rPr>
        <w:drawing>
          <wp:inline distT="0" distB="0" distL="0" distR="0" wp14:anchorId="1F04DC27" wp14:editId="267D194F">
            <wp:extent cx="4615891" cy="1558137"/>
            <wp:effectExtent l="0" t="0" r="0" b="0"/>
            <wp:docPr id="142" name="Gráfico 142">
              <a:extLst xmlns:a="http://schemas.openxmlformats.org/drawingml/2006/main">
                <a:ext uri="{FF2B5EF4-FFF2-40B4-BE49-F238E27FC236}">
                  <a16:creationId xmlns:a16="http://schemas.microsoft.com/office/drawing/2014/main" id="{00000000-0008-0000-0200-00000E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501BC470" w14:textId="5A51D8BF" w:rsidR="004C3BE2" w:rsidRPr="00D90531" w:rsidRDefault="004C3BE2" w:rsidP="00252948">
      <w:pPr>
        <w:tabs>
          <w:tab w:val="left" w:pos="6512"/>
        </w:tabs>
        <w:autoSpaceDE w:val="0"/>
        <w:autoSpaceDN w:val="0"/>
        <w:adjustRightInd w:val="0"/>
        <w:ind w:left="348"/>
        <w:jc w:val="center"/>
        <w:rPr>
          <w:rFonts w:ascii="Arial" w:hAnsi="Arial" w:cs="Arial"/>
          <w:bCs/>
          <w:color w:val="000000" w:themeColor="text1"/>
          <w:sz w:val="16"/>
          <w:szCs w:val="16"/>
          <w:lang w:val="es-ES" w:eastAsia="es-ES_tradnl"/>
        </w:rPr>
      </w:pPr>
      <w:r w:rsidRPr="00D90531">
        <w:rPr>
          <w:rFonts w:ascii="Arial" w:hAnsi="Arial" w:cs="Arial"/>
          <w:bCs/>
          <w:color w:val="000000" w:themeColor="text1"/>
          <w:sz w:val="16"/>
          <w:szCs w:val="16"/>
          <w:lang w:val="es-ES" w:eastAsia="es-ES_tradnl"/>
        </w:rPr>
        <w:t>Fuente: Reporte de Horas extras del sistema de información SIAP</w:t>
      </w:r>
    </w:p>
    <w:p w14:paraId="544BE4C3" w14:textId="77777777" w:rsidR="00175249" w:rsidRPr="00BA40F7" w:rsidRDefault="004C3BE2" w:rsidP="004C3BE2">
      <w:pPr>
        <w:autoSpaceDE w:val="0"/>
        <w:autoSpaceDN w:val="0"/>
        <w:adjustRightInd w:val="0"/>
        <w:rPr>
          <w:rFonts w:ascii="Arial" w:hAnsi="Arial" w:cs="Arial"/>
          <w:bCs/>
          <w:color w:val="000000" w:themeColor="text1"/>
          <w:sz w:val="22"/>
          <w:szCs w:val="22"/>
          <w:lang w:val="es-ES" w:eastAsia="es-ES_tradnl"/>
        </w:rPr>
      </w:pPr>
      <w:r w:rsidRPr="00BA40F7">
        <w:rPr>
          <w:rFonts w:ascii="Arial" w:hAnsi="Arial" w:cs="Arial"/>
          <w:bCs/>
          <w:color w:val="000000" w:themeColor="text1"/>
          <w:sz w:val="22"/>
          <w:szCs w:val="22"/>
          <w:lang w:val="es-ES" w:eastAsia="es-ES_tradnl"/>
        </w:rPr>
        <w:t xml:space="preserve"> </w:t>
      </w:r>
    </w:p>
    <w:p w14:paraId="7E93F224" w14:textId="2CD4919D" w:rsidR="004C3BE2" w:rsidRPr="00BA40F7" w:rsidRDefault="004C3BE2" w:rsidP="004C3BE2">
      <w:pPr>
        <w:autoSpaceDE w:val="0"/>
        <w:autoSpaceDN w:val="0"/>
        <w:adjustRightInd w:val="0"/>
        <w:rPr>
          <w:rFonts w:ascii="Arial" w:hAnsi="Arial" w:cs="Arial"/>
          <w:bCs/>
          <w:color w:val="000000" w:themeColor="text1"/>
          <w:sz w:val="22"/>
          <w:szCs w:val="22"/>
          <w:lang w:val="es-ES" w:eastAsia="es-ES_tradnl"/>
        </w:rPr>
      </w:pPr>
      <w:r w:rsidRPr="00BA40F7">
        <w:rPr>
          <w:rFonts w:ascii="Arial" w:hAnsi="Arial" w:cs="Arial"/>
          <w:bCs/>
          <w:color w:val="000000" w:themeColor="text1"/>
          <w:sz w:val="22"/>
          <w:szCs w:val="22"/>
          <w:lang w:val="es-ES" w:eastAsia="es-ES_tradnl"/>
        </w:rPr>
        <w:t xml:space="preserve">En síntesis, </w:t>
      </w:r>
      <w:r w:rsidR="004F26B5" w:rsidRPr="00BA40F7">
        <w:rPr>
          <w:rFonts w:ascii="Arial" w:hAnsi="Arial" w:cs="Arial"/>
          <w:bCs/>
          <w:color w:val="000000" w:themeColor="text1"/>
          <w:sz w:val="22"/>
          <w:szCs w:val="22"/>
          <w:lang w:val="es-ES" w:eastAsia="es-ES_tradnl"/>
        </w:rPr>
        <w:t>d</w:t>
      </w:r>
      <w:r w:rsidRPr="00BA40F7">
        <w:rPr>
          <w:rFonts w:ascii="Arial" w:hAnsi="Arial" w:cs="Arial"/>
          <w:bCs/>
          <w:color w:val="000000" w:themeColor="text1"/>
          <w:sz w:val="22"/>
          <w:szCs w:val="22"/>
          <w:lang w:val="es-ES" w:eastAsia="es-ES_tradnl"/>
        </w:rPr>
        <w:t xml:space="preserve">el análisis del gasto acumulado en horas extras, se </w:t>
      </w:r>
      <w:r w:rsidR="004F26B5" w:rsidRPr="00BA40F7">
        <w:rPr>
          <w:rFonts w:ascii="Arial" w:hAnsi="Arial" w:cs="Arial"/>
          <w:bCs/>
          <w:color w:val="000000" w:themeColor="text1"/>
          <w:sz w:val="22"/>
          <w:szCs w:val="22"/>
          <w:lang w:val="es-ES" w:eastAsia="es-ES_tradnl"/>
        </w:rPr>
        <w:t>registró</w:t>
      </w:r>
      <w:r w:rsidRPr="00BA40F7">
        <w:rPr>
          <w:rFonts w:ascii="Arial" w:hAnsi="Arial" w:cs="Arial"/>
          <w:bCs/>
          <w:color w:val="000000" w:themeColor="text1"/>
          <w:sz w:val="22"/>
          <w:szCs w:val="22"/>
          <w:lang w:val="es-ES" w:eastAsia="es-ES_tradnl"/>
        </w:rPr>
        <w:t xml:space="preserve"> que </w:t>
      </w:r>
      <w:r w:rsidR="00CD12AF" w:rsidRPr="00BA40F7">
        <w:rPr>
          <w:rFonts w:ascii="Arial" w:hAnsi="Arial" w:cs="Arial"/>
          <w:bCs/>
          <w:color w:val="000000" w:themeColor="text1"/>
          <w:sz w:val="22"/>
          <w:szCs w:val="22"/>
          <w:lang w:val="es-ES" w:eastAsia="es-ES_tradnl"/>
        </w:rPr>
        <w:t>la</w:t>
      </w:r>
      <w:r w:rsidRPr="00BA40F7">
        <w:rPr>
          <w:rFonts w:ascii="Arial" w:hAnsi="Arial" w:cs="Arial"/>
          <w:bCs/>
          <w:color w:val="000000" w:themeColor="text1"/>
          <w:sz w:val="22"/>
          <w:szCs w:val="22"/>
          <w:lang w:val="es-ES" w:eastAsia="es-ES_tradnl"/>
        </w:rPr>
        <w:t xml:space="preserve"> </w:t>
      </w:r>
      <w:r w:rsidR="00CD12AF" w:rsidRPr="00BA40F7">
        <w:rPr>
          <w:rFonts w:ascii="Arial" w:hAnsi="Arial" w:cs="Arial"/>
          <w:bCs/>
          <w:color w:val="000000" w:themeColor="text1"/>
          <w:sz w:val="22"/>
          <w:szCs w:val="22"/>
          <w:lang w:val="es-ES" w:eastAsia="es-ES_tradnl"/>
        </w:rPr>
        <w:t xml:space="preserve">disminución </w:t>
      </w:r>
      <w:r w:rsidRPr="00BA40F7">
        <w:rPr>
          <w:rFonts w:ascii="Arial" w:hAnsi="Arial" w:cs="Arial"/>
          <w:bCs/>
          <w:color w:val="000000" w:themeColor="text1"/>
          <w:sz w:val="22"/>
          <w:szCs w:val="22"/>
          <w:lang w:val="es-ES" w:eastAsia="es-ES_tradnl"/>
        </w:rPr>
        <w:t xml:space="preserve">está </w:t>
      </w:r>
      <w:r w:rsidRPr="0024500C">
        <w:rPr>
          <w:rFonts w:ascii="Arial" w:hAnsi="Arial" w:cs="Arial"/>
          <w:bCs/>
          <w:color w:val="000000" w:themeColor="text1"/>
          <w:sz w:val="22"/>
          <w:szCs w:val="22"/>
          <w:lang w:val="es-ES" w:eastAsia="es-ES_tradnl"/>
        </w:rPr>
        <w:t>justificad</w:t>
      </w:r>
      <w:r w:rsidR="00CD12AF" w:rsidRPr="0024500C">
        <w:rPr>
          <w:rFonts w:ascii="Arial" w:hAnsi="Arial" w:cs="Arial"/>
          <w:bCs/>
          <w:color w:val="000000" w:themeColor="text1"/>
          <w:sz w:val="22"/>
          <w:szCs w:val="22"/>
          <w:lang w:val="es-ES" w:eastAsia="es-ES_tradnl"/>
        </w:rPr>
        <w:t>a</w:t>
      </w:r>
      <w:r w:rsidRPr="0024500C">
        <w:rPr>
          <w:rFonts w:ascii="Arial" w:hAnsi="Arial" w:cs="Arial"/>
          <w:bCs/>
          <w:color w:val="000000" w:themeColor="text1"/>
          <w:sz w:val="22"/>
          <w:szCs w:val="22"/>
          <w:lang w:val="es-ES" w:eastAsia="es-ES_tradnl"/>
        </w:rPr>
        <w:t xml:space="preserve"> en </w:t>
      </w:r>
      <w:r w:rsidR="00B141A0" w:rsidRPr="0024500C">
        <w:rPr>
          <w:rFonts w:ascii="Arial" w:hAnsi="Arial" w:cs="Arial"/>
          <w:bCs/>
          <w:color w:val="000000" w:themeColor="text1"/>
          <w:sz w:val="22"/>
          <w:szCs w:val="22"/>
          <w:lang w:val="es-ES" w:eastAsia="es-ES_tradnl"/>
        </w:rPr>
        <w:t>la reducción del gasto por este concepto</w:t>
      </w:r>
      <w:r w:rsidR="00D04F7E" w:rsidRPr="0024500C">
        <w:rPr>
          <w:rFonts w:ascii="Arial" w:hAnsi="Arial" w:cs="Arial"/>
          <w:bCs/>
          <w:color w:val="000000" w:themeColor="text1"/>
          <w:sz w:val="22"/>
          <w:szCs w:val="22"/>
          <w:lang w:val="es-ES" w:eastAsia="es-ES_tradnl"/>
        </w:rPr>
        <w:t xml:space="preserve"> en </w:t>
      </w:r>
      <w:r w:rsidR="001C1193" w:rsidRPr="0024500C">
        <w:rPr>
          <w:rFonts w:ascii="Arial" w:hAnsi="Arial" w:cs="Arial"/>
          <w:bCs/>
          <w:color w:val="000000" w:themeColor="text1"/>
          <w:sz w:val="22"/>
          <w:szCs w:val="22"/>
          <w:lang w:val="es-ES" w:eastAsia="es-ES_tradnl"/>
        </w:rPr>
        <w:t>los</w:t>
      </w:r>
      <w:r w:rsidR="00FD3CB3" w:rsidRPr="0024500C">
        <w:rPr>
          <w:rFonts w:ascii="Arial" w:hAnsi="Arial" w:cs="Arial"/>
          <w:bCs/>
          <w:color w:val="000000" w:themeColor="text1"/>
          <w:sz w:val="22"/>
          <w:szCs w:val="22"/>
          <w:lang w:val="es-ES" w:eastAsia="es-ES_tradnl"/>
        </w:rPr>
        <w:t xml:space="preserve"> </w:t>
      </w:r>
      <w:r w:rsidR="0013673E" w:rsidRPr="0024500C">
        <w:rPr>
          <w:rFonts w:ascii="Arial" w:hAnsi="Arial" w:cs="Arial"/>
          <w:bCs/>
          <w:color w:val="000000" w:themeColor="text1"/>
          <w:sz w:val="22"/>
          <w:szCs w:val="22"/>
          <w:lang w:val="es-ES" w:eastAsia="es-ES_tradnl"/>
        </w:rPr>
        <w:t>trabajadores oficiales</w:t>
      </w:r>
      <w:r w:rsidR="00D04F7E" w:rsidRPr="0024500C">
        <w:rPr>
          <w:rFonts w:ascii="Arial" w:hAnsi="Arial" w:cs="Arial"/>
          <w:bCs/>
          <w:color w:val="000000" w:themeColor="text1"/>
          <w:sz w:val="22"/>
          <w:szCs w:val="22"/>
          <w:lang w:val="es-ES" w:eastAsia="es-ES_tradnl"/>
        </w:rPr>
        <w:t>; no obstante, en el caso de los empleados públicos el gasto incrementó dado el reconocimiento y pago de compensatorios en dinero.</w:t>
      </w:r>
      <w:r w:rsidR="00D04F7E" w:rsidRPr="00BA40F7">
        <w:rPr>
          <w:rFonts w:ascii="Arial" w:hAnsi="Arial" w:cs="Arial"/>
          <w:bCs/>
          <w:color w:val="000000" w:themeColor="text1"/>
          <w:sz w:val="22"/>
          <w:szCs w:val="22"/>
          <w:lang w:val="es-ES" w:eastAsia="es-ES_tradnl"/>
        </w:rPr>
        <w:t xml:space="preserve"> </w:t>
      </w:r>
    </w:p>
    <w:p w14:paraId="0CBD3F19" w14:textId="7D9DE6E2" w:rsidR="004C3BE2" w:rsidRPr="00BA40F7" w:rsidRDefault="004C3BE2" w:rsidP="004C3BE2">
      <w:pPr>
        <w:autoSpaceDE w:val="0"/>
        <w:autoSpaceDN w:val="0"/>
        <w:adjustRightInd w:val="0"/>
        <w:rPr>
          <w:rFonts w:ascii="Arial" w:hAnsi="Arial" w:cs="Arial"/>
          <w:bCs/>
          <w:color w:val="000000" w:themeColor="text1"/>
          <w:sz w:val="22"/>
          <w:szCs w:val="22"/>
          <w:lang w:val="es-ES" w:eastAsia="es-ES_tradnl"/>
        </w:rPr>
      </w:pPr>
    </w:p>
    <w:p w14:paraId="532A6AD6" w14:textId="77777777" w:rsidR="004C3BE2" w:rsidRPr="00BA40F7" w:rsidRDefault="004C3BE2" w:rsidP="004C3BE2">
      <w:pPr>
        <w:pStyle w:val="Ttulo2"/>
        <w:numPr>
          <w:ilvl w:val="1"/>
          <w:numId w:val="1"/>
        </w:numPr>
        <w:rPr>
          <w:color w:val="000000" w:themeColor="text1"/>
          <w:sz w:val="22"/>
          <w:szCs w:val="22"/>
          <w:lang w:val="es-ES" w:eastAsia="es-ES_tradnl"/>
        </w:rPr>
      </w:pPr>
      <w:bookmarkStart w:id="9" w:name="_Toc513648839"/>
      <w:bookmarkStart w:id="10" w:name="_Toc42628494"/>
      <w:r w:rsidRPr="00BA40F7">
        <w:rPr>
          <w:color w:val="000000" w:themeColor="text1"/>
          <w:sz w:val="22"/>
          <w:szCs w:val="22"/>
          <w:lang w:val="es-ES" w:eastAsia="es-ES_tradnl"/>
        </w:rPr>
        <w:t>PLANTA DE EMPLEADOS PÚBLICOS Y OFICIALES:</w:t>
      </w:r>
      <w:bookmarkEnd w:id="9"/>
      <w:bookmarkEnd w:id="10"/>
      <w:r w:rsidRPr="00BA40F7">
        <w:rPr>
          <w:color w:val="000000" w:themeColor="text1"/>
          <w:sz w:val="22"/>
          <w:szCs w:val="22"/>
          <w:lang w:val="es-ES" w:eastAsia="es-ES_tradnl"/>
        </w:rPr>
        <w:t xml:space="preserve"> </w:t>
      </w:r>
    </w:p>
    <w:p w14:paraId="1D517BE5" w14:textId="77777777" w:rsidR="004C3BE2" w:rsidRPr="00BA40F7" w:rsidRDefault="004C3BE2" w:rsidP="004C3BE2">
      <w:pPr>
        <w:autoSpaceDE w:val="0"/>
        <w:autoSpaceDN w:val="0"/>
        <w:adjustRightInd w:val="0"/>
        <w:rPr>
          <w:rFonts w:ascii="Arial" w:hAnsi="Arial" w:cs="Arial"/>
          <w:b/>
          <w:bCs/>
          <w:color w:val="000000" w:themeColor="text1"/>
          <w:sz w:val="22"/>
          <w:szCs w:val="22"/>
          <w:lang w:val="es-ES" w:eastAsia="es-ES_tradnl"/>
        </w:rPr>
      </w:pPr>
    </w:p>
    <w:p w14:paraId="5A0AC619" w14:textId="07AE708A" w:rsidR="004C3BE2" w:rsidRPr="00BA40F7" w:rsidRDefault="004C3BE2" w:rsidP="004C3BE2">
      <w:pPr>
        <w:rPr>
          <w:rFonts w:ascii="Arial" w:hAnsi="Arial" w:cs="Arial"/>
          <w:bCs/>
          <w:color w:val="000000" w:themeColor="text1"/>
          <w:sz w:val="22"/>
          <w:szCs w:val="22"/>
          <w:lang w:val="es-ES" w:eastAsia="es-ES_tradnl"/>
        </w:rPr>
      </w:pPr>
      <w:r w:rsidRPr="00BA40F7">
        <w:rPr>
          <w:rFonts w:ascii="Arial" w:hAnsi="Arial" w:cs="Arial"/>
          <w:bCs/>
          <w:color w:val="000000" w:themeColor="text1"/>
          <w:sz w:val="22"/>
          <w:szCs w:val="22"/>
          <w:lang w:val="es-ES" w:eastAsia="es-ES_tradnl"/>
        </w:rPr>
        <w:t xml:space="preserve">La Secretaría General mediante </w:t>
      </w:r>
      <w:r w:rsidR="00CD0128" w:rsidRPr="00BA40F7">
        <w:rPr>
          <w:rFonts w:ascii="Arial" w:hAnsi="Arial" w:cs="Arial"/>
          <w:bCs/>
          <w:color w:val="000000" w:themeColor="text1"/>
          <w:sz w:val="22"/>
          <w:szCs w:val="22"/>
          <w:lang w:val="es-ES" w:eastAsia="es-ES_tradnl"/>
        </w:rPr>
        <w:t>memorando</w:t>
      </w:r>
      <w:r w:rsidRPr="00BA40F7">
        <w:rPr>
          <w:rFonts w:ascii="Arial" w:hAnsi="Arial" w:cs="Arial"/>
          <w:bCs/>
          <w:color w:val="000000" w:themeColor="text1"/>
          <w:sz w:val="22"/>
          <w:szCs w:val="22"/>
          <w:lang w:val="es-ES" w:eastAsia="es-ES_tradnl"/>
        </w:rPr>
        <w:t xml:space="preserve"> </w:t>
      </w:r>
      <w:r w:rsidR="006148CA" w:rsidRPr="00BA40F7">
        <w:rPr>
          <w:rFonts w:ascii="Arial" w:hAnsi="Arial" w:cs="Arial"/>
          <w:bCs/>
          <w:color w:val="000000" w:themeColor="text1"/>
          <w:sz w:val="22"/>
          <w:szCs w:val="22"/>
          <w:lang w:val="es-ES" w:eastAsia="es-ES_tradnl"/>
        </w:rPr>
        <w:t>20201100025883 del 23 de abril de 2020</w:t>
      </w:r>
      <w:r w:rsidRPr="00BA40F7">
        <w:rPr>
          <w:rFonts w:ascii="Arial" w:hAnsi="Arial" w:cs="Arial"/>
          <w:bCs/>
          <w:color w:val="000000" w:themeColor="text1"/>
          <w:sz w:val="22"/>
          <w:szCs w:val="22"/>
          <w:lang w:val="es-ES" w:eastAsia="es-ES_tradnl"/>
        </w:rPr>
        <w:t>, suministró en CD la información en formato Excel, la relación de trabajadores oficiales y empleados públicos.</w:t>
      </w:r>
    </w:p>
    <w:p w14:paraId="6A5E98FA" w14:textId="77777777" w:rsidR="004C3BE2" w:rsidRPr="00BA40F7" w:rsidRDefault="004C3BE2" w:rsidP="004C3BE2">
      <w:pPr>
        <w:autoSpaceDE w:val="0"/>
        <w:autoSpaceDN w:val="0"/>
        <w:adjustRightInd w:val="0"/>
        <w:rPr>
          <w:rFonts w:ascii="Arial" w:hAnsi="Arial" w:cs="Arial"/>
          <w:b/>
          <w:bCs/>
          <w:color w:val="000000" w:themeColor="text1"/>
          <w:sz w:val="22"/>
          <w:szCs w:val="22"/>
          <w:lang w:val="es-ES" w:eastAsia="es-ES_tradnl"/>
        </w:rPr>
      </w:pPr>
    </w:p>
    <w:p w14:paraId="4A1F9E3D" w14:textId="53F86C69" w:rsidR="004C3BE2" w:rsidRPr="00BA40F7" w:rsidRDefault="004C3BE2" w:rsidP="004C3BE2">
      <w:pPr>
        <w:autoSpaceDE w:val="0"/>
        <w:autoSpaceDN w:val="0"/>
        <w:adjustRightInd w:val="0"/>
        <w:rPr>
          <w:rFonts w:ascii="Arial" w:hAnsi="Arial" w:cs="Arial"/>
          <w:color w:val="000000" w:themeColor="text1"/>
          <w:sz w:val="22"/>
          <w:szCs w:val="22"/>
          <w:lang w:val="es-ES" w:eastAsia="es-ES_tradnl"/>
        </w:rPr>
      </w:pPr>
      <w:r w:rsidRPr="00BA40F7">
        <w:rPr>
          <w:rFonts w:ascii="Arial" w:hAnsi="Arial" w:cs="Arial"/>
          <w:bCs/>
          <w:color w:val="000000" w:themeColor="text1"/>
          <w:sz w:val="22"/>
          <w:szCs w:val="22"/>
          <w:lang w:val="es-ES" w:eastAsia="es-ES_tradnl"/>
        </w:rPr>
        <w:t>La planta de personal está compuesta por 209 empleados</w:t>
      </w:r>
      <w:r w:rsidR="004F26B5" w:rsidRPr="00BA40F7">
        <w:rPr>
          <w:rFonts w:ascii="Arial" w:hAnsi="Arial" w:cs="Arial"/>
          <w:bCs/>
          <w:color w:val="000000" w:themeColor="text1"/>
          <w:sz w:val="22"/>
          <w:szCs w:val="22"/>
          <w:lang w:val="es-ES" w:eastAsia="es-ES_tradnl"/>
        </w:rPr>
        <w:t>:</w:t>
      </w:r>
      <w:r w:rsidRPr="00BA40F7">
        <w:rPr>
          <w:rFonts w:ascii="Arial" w:hAnsi="Arial" w:cs="Arial"/>
          <w:bCs/>
          <w:color w:val="000000" w:themeColor="text1"/>
          <w:sz w:val="22"/>
          <w:szCs w:val="22"/>
          <w:lang w:val="es-ES" w:eastAsia="es-ES_tradnl"/>
        </w:rPr>
        <w:t xml:space="preserve"> 81 empleados públicos y 128 trabajadores oficiales</w:t>
      </w:r>
      <w:r w:rsidRPr="00BA40F7">
        <w:rPr>
          <w:rStyle w:val="Refdenotaalpie"/>
          <w:rFonts w:ascii="Arial" w:hAnsi="Arial" w:cs="Arial"/>
          <w:bCs/>
          <w:color w:val="000000" w:themeColor="text1"/>
          <w:sz w:val="22"/>
          <w:szCs w:val="22"/>
          <w:lang w:val="es-ES" w:eastAsia="es-ES_tradnl"/>
        </w:rPr>
        <w:footnoteReference w:id="9"/>
      </w:r>
      <w:r w:rsidRPr="00BA40F7">
        <w:rPr>
          <w:rFonts w:ascii="Arial" w:hAnsi="Arial" w:cs="Arial"/>
          <w:bCs/>
          <w:color w:val="000000" w:themeColor="text1"/>
          <w:sz w:val="22"/>
          <w:szCs w:val="22"/>
          <w:lang w:val="es-ES" w:eastAsia="es-ES_tradnl"/>
        </w:rPr>
        <w:t>. Al cierre de</w:t>
      </w:r>
      <w:r w:rsidR="004D69C6" w:rsidRPr="00BA40F7">
        <w:rPr>
          <w:rFonts w:ascii="Arial" w:hAnsi="Arial" w:cs="Arial"/>
          <w:bCs/>
          <w:color w:val="000000" w:themeColor="text1"/>
          <w:sz w:val="22"/>
          <w:szCs w:val="22"/>
          <w:lang w:val="es-ES" w:eastAsia="es-ES_tradnl"/>
        </w:rPr>
        <w:t xml:space="preserve">l </w:t>
      </w:r>
      <w:r w:rsidR="00FC2C59" w:rsidRPr="00BA40F7">
        <w:rPr>
          <w:rFonts w:ascii="Arial" w:hAnsi="Arial" w:cs="Arial"/>
          <w:bCs/>
          <w:color w:val="000000" w:themeColor="text1"/>
          <w:sz w:val="22"/>
          <w:szCs w:val="22"/>
          <w:lang w:val="es-ES" w:eastAsia="es-ES_tradnl"/>
        </w:rPr>
        <w:t>primer</w:t>
      </w:r>
      <w:r w:rsidR="00B262BD" w:rsidRPr="00BA40F7">
        <w:rPr>
          <w:rFonts w:ascii="Arial" w:hAnsi="Arial" w:cs="Arial"/>
          <w:bCs/>
          <w:color w:val="000000" w:themeColor="text1"/>
          <w:sz w:val="22"/>
          <w:szCs w:val="22"/>
          <w:lang w:val="es-ES" w:eastAsia="es-ES_tradnl"/>
        </w:rPr>
        <w:t xml:space="preserve"> </w:t>
      </w:r>
      <w:r w:rsidR="004D69C6" w:rsidRPr="00BA40F7">
        <w:rPr>
          <w:rFonts w:ascii="Arial" w:hAnsi="Arial" w:cs="Arial"/>
          <w:bCs/>
          <w:color w:val="000000" w:themeColor="text1"/>
          <w:sz w:val="22"/>
          <w:szCs w:val="22"/>
          <w:lang w:val="es-ES" w:eastAsia="es-ES_tradnl"/>
        </w:rPr>
        <w:t xml:space="preserve">trimestre de </w:t>
      </w:r>
      <w:r w:rsidRPr="00BA40F7">
        <w:rPr>
          <w:rFonts w:ascii="Arial" w:hAnsi="Arial" w:cs="Arial"/>
          <w:bCs/>
          <w:color w:val="000000" w:themeColor="text1"/>
          <w:sz w:val="22"/>
          <w:szCs w:val="22"/>
          <w:lang w:val="es-ES" w:eastAsia="es-ES_tradnl"/>
        </w:rPr>
        <w:t>20</w:t>
      </w:r>
      <w:r w:rsidR="00FC2C59" w:rsidRPr="00BA40F7">
        <w:rPr>
          <w:rFonts w:ascii="Arial" w:hAnsi="Arial" w:cs="Arial"/>
          <w:bCs/>
          <w:color w:val="000000" w:themeColor="text1"/>
          <w:sz w:val="22"/>
          <w:szCs w:val="22"/>
          <w:lang w:val="es-ES" w:eastAsia="es-ES_tradnl"/>
        </w:rPr>
        <w:t>20</w:t>
      </w:r>
      <w:r w:rsidR="00E41E7C" w:rsidRPr="00BA40F7">
        <w:rPr>
          <w:rFonts w:ascii="Arial" w:hAnsi="Arial" w:cs="Arial"/>
          <w:bCs/>
          <w:color w:val="000000" w:themeColor="text1"/>
          <w:sz w:val="22"/>
          <w:szCs w:val="22"/>
          <w:lang w:val="es-ES" w:eastAsia="es-ES_tradnl"/>
        </w:rPr>
        <w:t xml:space="preserve">, se identificó que </w:t>
      </w:r>
      <w:r w:rsidR="00280DDC" w:rsidRPr="00BA40F7">
        <w:rPr>
          <w:rFonts w:ascii="Arial" w:hAnsi="Arial" w:cs="Arial"/>
          <w:bCs/>
          <w:color w:val="000000" w:themeColor="text1"/>
          <w:sz w:val="22"/>
          <w:szCs w:val="22"/>
          <w:lang w:val="es-ES" w:eastAsia="es-ES_tradnl"/>
        </w:rPr>
        <w:t>no hay</w:t>
      </w:r>
      <w:r w:rsidR="00387F4F" w:rsidRPr="00BA40F7">
        <w:rPr>
          <w:rFonts w:ascii="Arial" w:hAnsi="Arial" w:cs="Arial"/>
          <w:bCs/>
          <w:color w:val="000000" w:themeColor="text1"/>
          <w:sz w:val="22"/>
          <w:szCs w:val="22"/>
          <w:lang w:val="es-ES" w:eastAsia="es-ES_tradnl"/>
        </w:rPr>
        <w:t xml:space="preserve"> cargos vacantes</w:t>
      </w:r>
      <w:r w:rsidR="00280DDC" w:rsidRPr="00BA40F7">
        <w:rPr>
          <w:rFonts w:ascii="Arial" w:hAnsi="Arial" w:cs="Arial"/>
          <w:bCs/>
          <w:color w:val="000000" w:themeColor="text1"/>
          <w:sz w:val="22"/>
          <w:szCs w:val="22"/>
          <w:lang w:val="es-ES" w:eastAsia="es-ES_tradnl"/>
        </w:rPr>
        <w:t xml:space="preserve"> en </w:t>
      </w:r>
      <w:r w:rsidR="00B41763" w:rsidRPr="00BA40F7">
        <w:rPr>
          <w:rFonts w:ascii="Arial" w:hAnsi="Arial" w:cs="Arial"/>
          <w:bCs/>
          <w:color w:val="000000" w:themeColor="text1"/>
          <w:sz w:val="22"/>
          <w:szCs w:val="22"/>
          <w:lang w:val="es-ES" w:eastAsia="es-ES_tradnl"/>
        </w:rPr>
        <w:t xml:space="preserve">la planta de </w:t>
      </w:r>
      <w:r w:rsidR="00280DDC" w:rsidRPr="00BA40F7">
        <w:rPr>
          <w:rFonts w:ascii="Arial" w:hAnsi="Arial" w:cs="Arial"/>
          <w:bCs/>
          <w:color w:val="000000" w:themeColor="text1"/>
          <w:sz w:val="22"/>
          <w:szCs w:val="22"/>
          <w:lang w:val="es-ES" w:eastAsia="es-ES_tradnl"/>
        </w:rPr>
        <w:t>empleados públicos</w:t>
      </w:r>
      <w:r w:rsidR="00A06C6E" w:rsidRPr="00BA40F7">
        <w:rPr>
          <w:rFonts w:ascii="Arial" w:hAnsi="Arial" w:cs="Arial"/>
          <w:bCs/>
          <w:color w:val="000000" w:themeColor="text1"/>
          <w:sz w:val="22"/>
          <w:szCs w:val="22"/>
          <w:lang w:val="es-ES" w:eastAsia="es-ES_tradnl"/>
        </w:rPr>
        <w:t xml:space="preserve"> y</w:t>
      </w:r>
      <w:r w:rsidR="00280DDC" w:rsidRPr="00BA40F7">
        <w:rPr>
          <w:rFonts w:ascii="Arial" w:hAnsi="Arial" w:cs="Arial"/>
          <w:bCs/>
          <w:color w:val="000000" w:themeColor="text1"/>
          <w:sz w:val="22"/>
          <w:szCs w:val="22"/>
          <w:lang w:val="es-ES" w:eastAsia="es-ES_tradnl"/>
        </w:rPr>
        <w:t xml:space="preserve"> </w:t>
      </w:r>
      <w:r w:rsidR="00522998" w:rsidRPr="00BA40F7">
        <w:rPr>
          <w:rFonts w:ascii="Arial" w:hAnsi="Arial" w:cs="Arial"/>
          <w:bCs/>
          <w:color w:val="000000" w:themeColor="text1"/>
          <w:sz w:val="22"/>
          <w:szCs w:val="22"/>
          <w:lang w:val="es-ES" w:eastAsia="es-ES_tradnl"/>
        </w:rPr>
        <w:t xml:space="preserve">en la de </w:t>
      </w:r>
      <w:r w:rsidR="00800BCD" w:rsidRPr="00BA40F7">
        <w:rPr>
          <w:rFonts w:ascii="Arial" w:hAnsi="Arial" w:cs="Arial"/>
          <w:bCs/>
          <w:color w:val="000000" w:themeColor="text1"/>
          <w:sz w:val="22"/>
          <w:szCs w:val="22"/>
          <w:lang w:val="es-ES" w:eastAsia="es-ES_tradnl"/>
        </w:rPr>
        <w:t>trabajadores oficiales cerr</w:t>
      </w:r>
      <w:r w:rsidR="00522998" w:rsidRPr="00BA40F7">
        <w:rPr>
          <w:rFonts w:ascii="Arial" w:hAnsi="Arial" w:cs="Arial"/>
          <w:bCs/>
          <w:color w:val="000000" w:themeColor="text1"/>
          <w:sz w:val="22"/>
          <w:szCs w:val="22"/>
          <w:lang w:val="es-ES" w:eastAsia="es-ES_tradnl"/>
        </w:rPr>
        <w:t>ó</w:t>
      </w:r>
      <w:r w:rsidR="00800BCD" w:rsidRPr="00BA40F7">
        <w:rPr>
          <w:rFonts w:ascii="Arial" w:hAnsi="Arial" w:cs="Arial"/>
          <w:bCs/>
          <w:color w:val="000000" w:themeColor="text1"/>
          <w:sz w:val="22"/>
          <w:szCs w:val="22"/>
          <w:lang w:val="es-ES" w:eastAsia="es-ES_tradnl"/>
        </w:rPr>
        <w:t xml:space="preserve"> con </w:t>
      </w:r>
      <w:r w:rsidR="00283C13" w:rsidRPr="00BA40F7">
        <w:rPr>
          <w:rFonts w:ascii="Arial" w:hAnsi="Arial" w:cs="Arial"/>
          <w:bCs/>
          <w:color w:val="000000" w:themeColor="text1"/>
          <w:sz w:val="22"/>
          <w:szCs w:val="22"/>
          <w:lang w:val="es-ES" w:eastAsia="es-ES_tradnl"/>
        </w:rPr>
        <w:t>21</w:t>
      </w:r>
      <w:r w:rsidRPr="00BA40F7">
        <w:rPr>
          <w:rFonts w:ascii="Arial" w:hAnsi="Arial" w:cs="Arial"/>
          <w:bCs/>
          <w:color w:val="000000" w:themeColor="text1"/>
          <w:sz w:val="22"/>
          <w:szCs w:val="22"/>
          <w:lang w:val="es-ES" w:eastAsia="es-ES_tradnl"/>
        </w:rPr>
        <w:t xml:space="preserve"> vacante</w:t>
      </w:r>
      <w:r w:rsidR="00800BCD" w:rsidRPr="00BA40F7">
        <w:rPr>
          <w:rFonts w:ascii="Arial" w:hAnsi="Arial" w:cs="Arial"/>
          <w:bCs/>
          <w:color w:val="000000" w:themeColor="text1"/>
          <w:sz w:val="22"/>
          <w:szCs w:val="22"/>
          <w:lang w:val="es-ES" w:eastAsia="es-ES_tradnl"/>
        </w:rPr>
        <w:t>s</w:t>
      </w:r>
      <w:r w:rsidR="00904D35" w:rsidRPr="00BA40F7">
        <w:rPr>
          <w:rFonts w:ascii="Arial" w:hAnsi="Arial" w:cs="Arial"/>
          <w:color w:val="000000" w:themeColor="text1"/>
          <w:sz w:val="22"/>
          <w:szCs w:val="22"/>
          <w:lang w:val="es-ES" w:eastAsia="es-ES_tradnl"/>
        </w:rPr>
        <w:t>.</w:t>
      </w:r>
    </w:p>
    <w:p w14:paraId="22C9BF14" w14:textId="53919EFE" w:rsidR="009B3CEB" w:rsidRPr="001C4324" w:rsidRDefault="009B3CEB" w:rsidP="004C3BE2">
      <w:pPr>
        <w:autoSpaceDE w:val="0"/>
        <w:autoSpaceDN w:val="0"/>
        <w:adjustRightInd w:val="0"/>
        <w:rPr>
          <w:rFonts w:ascii="Arial" w:hAnsi="Arial" w:cs="Arial"/>
          <w:b/>
          <w:bCs/>
          <w:color w:val="000000" w:themeColor="text1"/>
          <w:sz w:val="18"/>
          <w:szCs w:val="18"/>
          <w:lang w:val="es-ES" w:eastAsia="es-ES_tradnl"/>
        </w:rPr>
      </w:pPr>
    </w:p>
    <w:tbl>
      <w:tblPr>
        <w:tblpPr w:leftFromText="141" w:rightFromText="141" w:vertAnchor="text" w:tblpY="1"/>
        <w:tblOverlap w:val="never"/>
        <w:tblW w:w="3261" w:type="dxa"/>
        <w:tblLayout w:type="fixed"/>
        <w:tblCellMar>
          <w:left w:w="70" w:type="dxa"/>
          <w:right w:w="70" w:type="dxa"/>
        </w:tblCellMar>
        <w:tblLook w:val="04A0" w:firstRow="1" w:lastRow="0" w:firstColumn="1" w:lastColumn="0" w:noHBand="0" w:noVBand="1"/>
      </w:tblPr>
      <w:tblGrid>
        <w:gridCol w:w="1421"/>
        <w:gridCol w:w="872"/>
        <w:gridCol w:w="968"/>
      </w:tblGrid>
      <w:tr w:rsidR="00BA40F7" w:rsidRPr="001C4324" w14:paraId="0AA129F2" w14:textId="77777777" w:rsidTr="001C4324">
        <w:trPr>
          <w:trHeight w:val="416"/>
        </w:trPr>
        <w:tc>
          <w:tcPr>
            <w:tcW w:w="3261" w:type="dxa"/>
            <w:gridSpan w:val="3"/>
            <w:tcBorders>
              <w:top w:val="single" w:sz="4" w:space="0" w:color="auto"/>
              <w:left w:val="single" w:sz="4" w:space="0" w:color="auto"/>
              <w:bottom w:val="single" w:sz="4" w:space="0" w:color="auto"/>
              <w:right w:val="single" w:sz="4" w:space="0" w:color="auto"/>
            </w:tcBorders>
            <w:shd w:val="clear" w:color="000000" w:fill="002060"/>
            <w:vAlign w:val="center"/>
            <w:hideMark/>
          </w:tcPr>
          <w:p w14:paraId="30B4294D" w14:textId="564E8E18" w:rsidR="0024500C" w:rsidRPr="003604CC" w:rsidRDefault="004C3BE2" w:rsidP="0024500C">
            <w:pPr>
              <w:jc w:val="center"/>
              <w:rPr>
                <w:rFonts w:ascii="Arial" w:hAnsi="Arial" w:cs="Arial"/>
                <w:b/>
                <w:bCs/>
                <w:color w:val="FFFFFF" w:themeColor="background1"/>
                <w:sz w:val="18"/>
                <w:szCs w:val="18"/>
                <w:lang w:val="es-ES"/>
              </w:rPr>
            </w:pPr>
            <w:r w:rsidRPr="003604CC">
              <w:rPr>
                <w:rFonts w:ascii="Arial" w:hAnsi="Arial" w:cs="Arial"/>
                <w:b/>
                <w:bCs/>
                <w:color w:val="FFFFFF" w:themeColor="background1"/>
                <w:sz w:val="16"/>
                <w:szCs w:val="16"/>
                <w:lang w:val="es-ES"/>
              </w:rPr>
              <w:t xml:space="preserve">No. EMPLEADOS PÚBLICOS </w:t>
            </w:r>
            <w:r w:rsidRPr="003604CC">
              <w:rPr>
                <w:rFonts w:ascii="Arial" w:hAnsi="Arial" w:cs="Arial"/>
                <w:b/>
                <w:bCs/>
                <w:color w:val="FFFFFF" w:themeColor="background1"/>
                <w:sz w:val="16"/>
                <w:szCs w:val="16"/>
                <w:lang w:val="es-ES"/>
              </w:rPr>
              <w:br/>
            </w:r>
            <w:r w:rsidR="00F66B43" w:rsidRPr="003604CC">
              <w:rPr>
                <w:rFonts w:ascii="Arial" w:hAnsi="Arial" w:cs="Arial"/>
                <w:b/>
                <w:bCs/>
                <w:color w:val="FFFFFF" w:themeColor="background1"/>
                <w:sz w:val="16"/>
                <w:szCs w:val="16"/>
                <w:lang w:val="es-ES"/>
              </w:rPr>
              <w:t>A 3</w:t>
            </w:r>
            <w:r w:rsidR="00800BCD" w:rsidRPr="003604CC">
              <w:rPr>
                <w:rFonts w:ascii="Arial" w:hAnsi="Arial" w:cs="Arial"/>
                <w:b/>
                <w:bCs/>
                <w:color w:val="FFFFFF" w:themeColor="background1"/>
                <w:sz w:val="16"/>
                <w:szCs w:val="16"/>
                <w:lang w:val="es-ES"/>
              </w:rPr>
              <w:t>1</w:t>
            </w:r>
            <w:r w:rsidR="00F66B43" w:rsidRPr="003604CC">
              <w:rPr>
                <w:rFonts w:ascii="Arial" w:hAnsi="Arial" w:cs="Arial"/>
                <w:b/>
                <w:bCs/>
                <w:color w:val="FFFFFF" w:themeColor="background1"/>
                <w:sz w:val="16"/>
                <w:szCs w:val="16"/>
                <w:lang w:val="es-ES"/>
              </w:rPr>
              <w:t xml:space="preserve"> DE </w:t>
            </w:r>
            <w:r w:rsidR="00FC2C59" w:rsidRPr="003604CC">
              <w:rPr>
                <w:rFonts w:ascii="Arial" w:hAnsi="Arial" w:cs="Arial"/>
                <w:b/>
                <w:bCs/>
                <w:color w:val="FFFFFF" w:themeColor="background1"/>
                <w:sz w:val="16"/>
                <w:szCs w:val="16"/>
                <w:lang w:val="es-ES"/>
              </w:rPr>
              <w:t>MARZO</w:t>
            </w:r>
            <w:r w:rsidR="00093B9F" w:rsidRPr="003604CC">
              <w:rPr>
                <w:rFonts w:ascii="Arial" w:hAnsi="Arial" w:cs="Arial"/>
                <w:b/>
                <w:bCs/>
                <w:color w:val="FFFFFF" w:themeColor="background1"/>
                <w:sz w:val="16"/>
                <w:szCs w:val="16"/>
                <w:lang w:val="es-ES"/>
              </w:rPr>
              <w:t>.</w:t>
            </w:r>
            <w:r w:rsidR="00F66B43" w:rsidRPr="003604CC">
              <w:rPr>
                <w:rFonts w:ascii="Arial" w:hAnsi="Arial" w:cs="Arial"/>
                <w:b/>
                <w:bCs/>
                <w:color w:val="FFFFFF" w:themeColor="background1"/>
                <w:sz w:val="16"/>
                <w:szCs w:val="16"/>
                <w:lang w:val="es-ES"/>
              </w:rPr>
              <w:t xml:space="preserve"> </w:t>
            </w:r>
            <w:r w:rsidRPr="003604CC">
              <w:rPr>
                <w:rFonts w:ascii="Arial" w:hAnsi="Arial" w:cs="Arial"/>
                <w:b/>
                <w:bCs/>
                <w:color w:val="FFFFFF" w:themeColor="background1"/>
                <w:sz w:val="16"/>
                <w:szCs w:val="16"/>
                <w:lang w:val="es-ES"/>
              </w:rPr>
              <w:t>20</w:t>
            </w:r>
            <w:r w:rsidR="0024500C" w:rsidRPr="003604CC">
              <w:rPr>
                <w:rFonts w:ascii="Arial" w:hAnsi="Arial" w:cs="Arial"/>
                <w:b/>
                <w:bCs/>
                <w:color w:val="FFFFFF" w:themeColor="background1"/>
                <w:sz w:val="16"/>
                <w:szCs w:val="16"/>
                <w:lang w:val="es-ES"/>
              </w:rPr>
              <w:t>20</w:t>
            </w:r>
            <w:r w:rsidR="00255972" w:rsidRPr="003604CC">
              <w:rPr>
                <w:rFonts w:ascii="Arial" w:hAnsi="Arial" w:cs="Arial"/>
                <w:b/>
                <w:bCs/>
                <w:color w:val="FFFFFF" w:themeColor="background1"/>
                <w:sz w:val="16"/>
                <w:szCs w:val="16"/>
                <w:lang w:val="es-ES"/>
              </w:rPr>
              <w:t xml:space="preserve"> </w:t>
            </w:r>
            <w:r w:rsidRPr="003604CC">
              <w:rPr>
                <w:rFonts w:ascii="Arial" w:hAnsi="Arial" w:cs="Arial"/>
                <w:b/>
                <w:bCs/>
                <w:color w:val="FFFFFF" w:themeColor="background1"/>
                <w:sz w:val="16"/>
                <w:szCs w:val="16"/>
                <w:lang w:val="es-ES"/>
              </w:rPr>
              <w:t>Vs</w:t>
            </w:r>
            <w:r w:rsidR="003604CC">
              <w:rPr>
                <w:rFonts w:ascii="Arial" w:hAnsi="Arial" w:cs="Arial"/>
                <w:b/>
                <w:bCs/>
                <w:color w:val="FFFFFF" w:themeColor="background1"/>
                <w:sz w:val="16"/>
                <w:szCs w:val="16"/>
                <w:lang w:val="es-ES"/>
              </w:rPr>
              <w:t>.</w:t>
            </w:r>
            <w:r w:rsidRPr="003604CC">
              <w:rPr>
                <w:rFonts w:ascii="Arial" w:hAnsi="Arial" w:cs="Arial"/>
                <w:b/>
                <w:bCs/>
                <w:color w:val="FFFFFF" w:themeColor="background1"/>
                <w:sz w:val="16"/>
                <w:szCs w:val="16"/>
                <w:lang w:val="es-ES"/>
              </w:rPr>
              <w:t xml:space="preserve"> 20</w:t>
            </w:r>
            <w:r w:rsidR="00C014C3">
              <w:rPr>
                <w:rFonts w:ascii="Arial" w:hAnsi="Arial" w:cs="Arial"/>
                <w:b/>
                <w:bCs/>
                <w:color w:val="FFFFFF" w:themeColor="background1"/>
                <w:sz w:val="16"/>
                <w:szCs w:val="16"/>
                <w:lang w:val="es-ES"/>
              </w:rPr>
              <w:t>19</w:t>
            </w:r>
          </w:p>
        </w:tc>
      </w:tr>
      <w:tr w:rsidR="00BA40F7" w:rsidRPr="00BA40F7" w14:paraId="0971D47D" w14:textId="77777777" w:rsidTr="00476621">
        <w:trPr>
          <w:trHeight w:val="285"/>
        </w:trPr>
        <w:tc>
          <w:tcPr>
            <w:tcW w:w="1421" w:type="dxa"/>
            <w:tcBorders>
              <w:top w:val="nil"/>
              <w:left w:val="single" w:sz="4" w:space="0" w:color="auto"/>
              <w:bottom w:val="single" w:sz="4" w:space="0" w:color="auto"/>
              <w:right w:val="single" w:sz="4" w:space="0" w:color="auto"/>
            </w:tcBorders>
            <w:shd w:val="clear" w:color="000000" w:fill="375623"/>
            <w:noWrap/>
            <w:vAlign w:val="center"/>
            <w:hideMark/>
          </w:tcPr>
          <w:p w14:paraId="63D2DA84" w14:textId="0DF012D4" w:rsidR="004C3BE2" w:rsidRPr="003604CC" w:rsidRDefault="004C3BE2" w:rsidP="00476621">
            <w:pPr>
              <w:jc w:val="center"/>
              <w:rPr>
                <w:rFonts w:ascii="Arial" w:hAnsi="Arial" w:cs="Arial"/>
                <w:b/>
                <w:bCs/>
                <w:color w:val="FFFFFF" w:themeColor="background1"/>
                <w:sz w:val="16"/>
                <w:szCs w:val="16"/>
                <w:lang w:val="es-ES"/>
              </w:rPr>
            </w:pPr>
            <w:r w:rsidRPr="003604CC">
              <w:rPr>
                <w:rFonts w:ascii="Arial" w:hAnsi="Arial" w:cs="Arial"/>
                <w:b/>
                <w:bCs/>
                <w:color w:val="FFFFFF" w:themeColor="background1"/>
                <w:sz w:val="16"/>
                <w:szCs w:val="16"/>
                <w:lang w:val="es-ES"/>
              </w:rPr>
              <w:t xml:space="preserve">   NIVEL</w:t>
            </w:r>
          </w:p>
        </w:tc>
        <w:tc>
          <w:tcPr>
            <w:tcW w:w="872" w:type="dxa"/>
            <w:tcBorders>
              <w:top w:val="nil"/>
              <w:left w:val="nil"/>
              <w:bottom w:val="single" w:sz="4" w:space="0" w:color="auto"/>
              <w:right w:val="single" w:sz="4" w:space="0" w:color="auto"/>
            </w:tcBorders>
            <w:shd w:val="clear" w:color="000000" w:fill="375623"/>
            <w:noWrap/>
            <w:vAlign w:val="center"/>
            <w:hideMark/>
          </w:tcPr>
          <w:p w14:paraId="2B15DD3C" w14:textId="6A7C274D" w:rsidR="004C3BE2" w:rsidRPr="003604CC" w:rsidRDefault="004C3BE2" w:rsidP="00FC2C59">
            <w:pPr>
              <w:jc w:val="center"/>
              <w:rPr>
                <w:rFonts w:ascii="Arial" w:hAnsi="Arial" w:cs="Arial"/>
                <w:b/>
                <w:bCs/>
                <w:color w:val="FFFFFF" w:themeColor="background1"/>
                <w:sz w:val="16"/>
                <w:szCs w:val="16"/>
                <w:lang w:val="es-ES"/>
              </w:rPr>
            </w:pPr>
            <w:r w:rsidRPr="003604CC">
              <w:rPr>
                <w:rFonts w:ascii="Arial" w:hAnsi="Arial" w:cs="Arial"/>
                <w:b/>
                <w:bCs/>
                <w:color w:val="FFFFFF" w:themeColor="background1"/>
                <w:sz w:val="16"/>
                <w:szCs w:val="16"/>
                <w:lang w:val="es-ES"/>
              </w:rPr>
              <w:t>20</w:t>
            </w:r>
            <w:r w:rsidR="00FC2C59" w:rsidRPr="003604CC">
              <w:rPr>
                <w:rFonts w:ascii="Arial" w:hAnsi="Arial" w:cs="Arial"/>
                <w:b/>
                <w:bCs/>
                <w:color w:val="FFFFFF" w:themeColor="background1"/>
                <w:sz w:val="16"/>
                <w:szCs w:val="16"/>
                <w:lang w:val="es-ES"/>
              </w:rPr>
              <w:t>20</w:t>
            </w:r>
          </w:p>
        </w:tc>
        <w:tc>
          <w:tcPr>
            <w:tcW w:w="968" w:type="dxa"/>
            <w:tcBorders>
              <w:top w:val="nil"/>
              <w:left w:val="nil"/>
              <w:bottom w:val="single" w:sz="4" w:space="0" w:color="auto"/>
              <w:right w:val="single" w:sz="4" w:space="0" w:color="auto"/>
            </w:tcBorders>
            <w:shd w:val="clear" w:color="000000" w:fill="375623"/>
            <w:noWrap/>
            <w:vAlign w:val="center"/>
            <w:hideMark/>
          </w:tcPr>
          <w:p w14:paraId="00D51421" w14:textId="60A09F07" w:rsidR="004C3BE2" w:rsidRPr="003604CC" w:rsidRDefault="00501826" w:rsidP="00FC2C59">
            <w:pPr>
              <w:jc w:val="center"/>
              <w:rPr>
                <w:rFonts w:ascii="Arial" w:hAnsi="Arial" w:cs="Arial"/>
                <w:b/>
                <w:bCs/>
                <w:color w:val="FFFFFF" w:themeColor="background1"/>
                <w:sz w:val="16"/>
                <w:szCs w:val="16"/>
                <w:lang w:val="es-ES"/>
              </w:rPr>
            </w:pPr>
            <w:r w:rsidRPr="003604CC">
              <w:rPr>
                <w:rFonts w:ascii="Arial" w:hAnsi="Arial" w:cs="Arial"/>
                <w:b/>
                <w:bCs/>
                <w:color w:val="FFFFFF" w:themeColor="background1"/>
                <w:sz w:val="16"/>
                <w:szCs w:val="16"/>
                <w:lang w:val="es-ES"/>
              </w:rPr>
              <w:t>20</w:t>
            </w:r>
            <w:r w:rsidR="00FC2C59" w:rsidRPr="003604CC">
              <w:rPr>
                <w:rFonts w:ascii="Arial" w:hAnsi="Arial" w:cs="Arial"/>
                <w:b/>
                <w:bCs/>
                <w:color w:val="FFFFFF" w:themeColor="background1"/>
                <w:sz w:val="16"/>
                <w:szCs w:val="16"/>
                <w:lang w:val="es-ES"/>
              </w:rPr>
              <w:t>19</w:t>
            </w:r>
          </w:p>
        </w:tc>
      </w:tr>
      <w:tr w:rsidR="00BA40F7" w:rsidRPr="00BA40F7" w14:paraId="1CF4088F" w14:textId="77777777" w:rsidTr="001C4324">
        <w:trPr>
          <w:trHeight w:val="257"/>
        </w:trPr>
        <w:tc>
          <w:tcPr>
            <w:tcW w:w="1421" w:type="dxa"/>
            <w:tcBorders>
              <w:top w:val="nil"/>
              <w:left w:val="single" w:sz="4" w:space="0" w:color="auto"/>
              <w:bottom w:val="single" w:sz="4" w:space="0" w:color="auto"/>
              <w:right w:val="single" w:sz="4" w:space="0" w:color="auto"/>
            </w:tcBorders>
            <w:shd w:val="clear" w:color="000000" w:fill="FFFFFF"/>
            <w:noWrap/>
            <w:vAlign w:val="center"/>
            <w:hideMark/>
          </w:tcPr>
          <w:p w14:paraId="6EF1701D" w14:textId="77777777" w:rsidR="004C3BE2" w:rsidRPr="001C4324" w:rsidRDefault="004C3BE2" w:rsidP="00476621">
            <w:pPr>
              <w:jc w:val="left"/>
              <w:rPr>
                <w:rFonts w:ascii="Arial" w:hAnsi="Arial" w:cs="Arial"/>
                <w:color w:val="000000" w:themeColor="text1"/>
                <w:sz w:val="16"/>
                <w:szCs w:val="16"/>
                <w:lang w:val="es-ES"/>
              </w:rPr>
            </w:pPr>
            <w:r w:rsidRPr="001C4324">
              <w:rPr>
                <w:rFonts w:ascii="Arial" w:hAnsi="Arial" w:cs="Arial"/>
                <w:color w:val="000000" w:themeColor="text1"/>
                <w:sz w:val="16"/>
                <w:szCs w:val="16"/>
                <w:lang w:val="es-ES"/>
              </w:rPr>
              <w:t>DIRECTIVO</w:t>
            </w:r>
          </w:p>
        </w:tc>
        <w:tc>
          <w:tcPr>
            <w:tcW w:w="872" w:type="dxa"/>
            <w:tcBorders>
              <w:top w:val="nil"/>
              <w:left w:val="nil"/>
              <w:bottom w:val="single" w:sz="4" w:space="0" w:color="auto"/>
              <w:right w:val="single" w:sz="4" w:space="0" w:color="auto"/>
            </w:tcBorders>
            <w:shd w:val="clear" w:color="auto" w:fill="auto"/>
            <w:noWrap/>
            <w:vAlign w:val="center"/>
            <w:hideMark/>
          </w:tcPr>
          <w:p w14:paraId="3F66F06C" w14:textId="77777777" w:rsidR="004C3BE2" w:rsidRPr="001C4324" w:rsidRDefault="004C3BE2" w:rsidP="00476621">
            <w:pPr>
              <w:jc w:val="center"/>
              <w:rPr>
                <w:rFonts w:ascii="Arial" w:hAnsi="Arial" w:cs="Arial"/>
                <w:color w:val="000000" w:themeColor="text1"/>
                <w:sz w:val="16"/>
                <w:szCs w:val="16"/>
                <w:lang w:val="es-ES"/>
              </w:rPr>
            </w:pPr>
            <w:r w:rsidRPr="001C4324">
              <w:rPr>
                <w:rFonts w:ascii="Arial" w:hAnsi="Arial" w:cs="Arial"/>
                <w:color w:val="000000" w:themeColor="text1"/>
                <w:sz w:val="16"/>
                <w:szCs w:val="16"/>
                <w:lang w:val="es-ES"/>
              </w:rPr>
              <w:t>8</w:t>
            </w:r>
          </w:p>
        </w:tc>
        <w:tc>
          <w:tcPr>
            <w:tcW w:w="968" w:type="dxa"/>
            <w:tcBorders>
              <w:top w:val="nil"/>
              <w:left w:val="nil"/>
              <w:bottom w:val="single" w:sz="4" w:space="0" w:color="auto"/>
              <w:right w:val="single" w:sz="4" w:space="0" w:color="auto"/>
            </w:tcBorders>
            <w:shd w:val="clear" w:color="auto" w:fill="auto"/>
            <w:noWrap/>
            <w:vAlign w:val="center"/>
            <w:hideMark/>
          </w:tcPr>
          <w:p w14:paraId="6B224669" w14:textId="77777777" w:rsidR="004C3BE2" w:rsidRPr="001C4324" w:rsidRDefault="004C3BE2" w:rsidP="00476621">
            <w:pPr>
              <w:jc w:val="center"/>
              <w:rPr>
                <w:rFonts w:ascii="Arial" w:hAnsi="Arial" w:cs="Arial"/>
                <w:color w:val="000000" w:themeColor="text1"/>
                <w:sz w:val="16"/>
                <w:szCs w:val="16"/>
                <w:lang w:val="es-ES"/>
              </w:rPr>
            </w:pPr>
            <w:r w:rsidRPr="001C4324">
              <w:rPr>
                <w:rFonts w:ascii="Arial" w:hAnsi="Arial" w:cs="Arial"/>
                <w:color w:val="000000" w:themeColor="text1"/>
                <w:sz w:val="16"/>
                <w:szCs w:val="16"/>
                <w:lang w:val="es-ES"/>
              </w:rPr>
              <w:t>8</w:t>
            </w:r>
          </w:p>
        </w:tc>
      </w:tr>
      <w:tr w:rsidR="00BA40F7" w:rsidRPr="00BA40F7" w14:paraId="22F944F1" w14:textId="77777777" w:rsidTr="001C4324">
        <w:trPr>
          <w:trHeight w:val="132"/>
        </w:trPr>
        <w:tc>
          <w:tcPr>
            <w:tcW w:w="1421" w:type="dxa"/>
            <w:tcBorders>
              <w:top w:val="nil"/>
              <w:left w:val="single" w:sz="4" w:space="0" w:color="auto"/>
              <w:bottom w:val="single" w:sz="4" w:space="0" w:color="auto"/>
              <w:right w:val="single" w:sz="4" w:space="0" w:color="auto"/>
            </w:tcBorders>
            <w:shd w:val="clear" w:color="000000" w:fill="FFFFFF"/>
            <w:noWrap/>
            <w:vAlign w:val="center"/>
            <w:hideMark/>
          </w:tcPr>
          <w:p w14:paraId="58F90454" w14:textId="77777777" w:rsidR="004C3BE2" w:rsidRPr="001C4324" w:rsidRDefault="004C3BE2" w:rsidP="00476621">
            <w:pPr>
              <w:jc w:val="left"/>
              <w:rPr>
                <w:rFonts w:ascii="Arial" w:hAnsi="Arial" w:cs="Arial"/>
                <w:color w:val="000000" w:themeColor="text1"/>
                <w:sz w:val="16"/>
                <w:szCs w:val="16"/>
                <w:lang w:val="es-ES"/>
              </w:rPr>
            </w:pPr>
            <w:r w:rsidRPr="001C4324">
              <w:rPr>
                <w:rFonts w:ascii="Arial" w:hAnsi="Arial" w:cs="Arial"/>
                <w:color w:val="000000" w:themeColor="text1"/>
                <w:sz w:val="16"/>
                <w:szCs w:val="16"/>
                <w:lang w:val="es-ES"/>
              </w:rPr>
              <w:t>ASESOR</w:t>
            </w:r>
          </w:p>
        </w:tc>
        <w:tc>
          <w:tcPr>
            <w:tcW w:w="872" w:type="dxa"/>
            <w:tcBorders>
              <w:top w:val="nil"/>
              <w:left w:val="nil"/>
              <w:bottom w:val="single" w:sz="4" w:space="0" w:color="auto"/>
              <w:right w:val="single" w:sz="4" w:space="0" w:color="auto"/>
            </w:tcBorders>
            <w:shd w:val="clear" w:color="auto" w:fill="auto"/>
            <w:noWrap/>
            <w:vAlign w:val="center"/>
            <w:hideMark/>
          </w:tcPr>
          <w:p w14:paraId="6427F510" w14:textId="77777777" w:rsidR="004C3BE2" w:rsidRPr="001C4324" w:rsidRDefault="004C3BE2" w:rsidP="00476621">
            <w:pPr>
              <w:jc w:val="center"/>
              <w:rPr>
                <w:rFonts w:ascii="Arial" w:hAnsi="Arial" w:cs="Arial"/>
                <w:color w:val="000000" w:themeColor="text1"/>
                <w:sz w:val="16"/>
                <w:szCs w:val="16"/>
                <w:lang w:val="es-ES"/>
              </w:rPr>
            </w:pPr>
            <w:r w:rsidRPr="001C4324">
              <w:rPr>
                <w:rFonts w:ascii="Arial" w:hAnsi="Arial" w:cs="Arial"/>
                <w:color w:val="000000" w:themeColor="text1"/>
                <w:sz w:val="16"/>
                <w:szCs w:val="16"/>
                <w:lang w:val="es-ES"/>
              </w:rPr>
              <w:t>5</w:t>
            </w:r>
          </w:p>
        </w:tc>
        <w:tc>
          <w:tcPr>
            <w:tcW w:w="968" w:type="dxa"/>
            <w:tcBorders>
              <w:top w:val="nil"/>
              <w:left w:val="nil"/>
              <w:bottom w:val="single" w:sz="4" w:space="0" w:color="auto"/>
              <w:right w:val="single" w:sz="4" w:space="0" w:color="auto"/>
            </w:tcBorders>
            <w:shd w:val="clear" w:color="auto" w:fill="auto"/>
            <w:noWrap/>
            <w:vAlign w:val="center"/>
            <w:hideMark/>
          </w:tcPr>
          <w:p w14:paraId="6BF14BE3" w14:textId="77777777" w:rsidR="004C3BE2" w:rsidRPr="001C4324" w:rsidRDefault="00501826" w:rsidP="00476621">
            <w:pPr>
              <w:jc w:val="center"/>
              <w:rPr>
                <w:rFonts w:ascii="Arial" w:hAnsi="Arial" w:cs="Arial"/>
                <w:color w:val="000000" w:themeColor="text1"/>
                <w:sz w:val="16"/>
                <w:szCs w:val="16"/>
                <w:lang w:val="es-ES"/>
              </w:rPr>
            </w:pPr>
            <w:r w:rsidRPr="001C4324">
              <w:rPr>
                <w:rFonts w:ascii="Arial" w:hAnsi="Arial" w:cs="Arial"/>
                <w:color w:val="000000" w:themeColor="text1"/>
                <w:sz w:val="16"/>
                <w:szCs w:val="16"/>
                <w:lang w:val="es-ES"/>
              </w:rPr>
              <w:t>5</w:t>
            </w:r>
          </w:p>
        </w:tc>
      </w:tr>
      <w:tr w:rsidR="00BA40F7" w:rsidRPr="00BA40F7" w14:paraId="3B9CA7A7" w14:textId="77777777" w:rsidTr="001C4324">
        <w:trPr>
          <w:trHeight w:val="221"/>
        </w:trPr>
        <w:tc>
          <w:tcPr>
            <w:tcW w:w="1421" w:type="dxa"/>
            <w:tcBorders>
              <w:top w:val="nil"/>
              <w:left w:val="single" w:sz="4" w:space="0" w:color="auto"/>
              <w:bottom w:val="single" w:sz="4" w:space="0" w:color="auto"/>
              <w:right w:val="single" w:sz="4" w:space="0" w:color="auto"/>
            </w:tcBorders>
            <w:shd w:val="clear" w:color="000000" w:fill="FFFFFF"/>
            <w:noWrap/>
            <w:vAlign w:val="center"/>
            <w:hideMark/>
          </w:tcPr>
          <w:p w14:paraId="4FD6A698" w14:textId="77777777" w:rsidR="004C3BE2" w:rsidRPr="001C4324" w:rsidRDefault="004C3BE2" w:rsidP="00476621">
            <w:pPr>
              <w:jc w:val="left"/>
              <w:rPr>
                <w:rFonts w:ascii="Arial" w:hAnsi="Arial" w:cs="Arial"/>
                <w:color w:val="000000" w:themeColor="text1"/>
                <w:sz w:val="16"/>
                <w:szCs w:val="16"/>
                <w:lang w:val="es-ES"/>
              </w:rPr>
            </w:pPr>
            <w:r w:rsidRPr="001C4324">
              <w:rPr>
                <w:rFonts w:ascii="Arial" w:hAnsi="Arial" w:cs="Arial"/>
                <w:color w:val="000000" w:themeColor="text1"/>
                <w:sz w:val="16"/>
                <w:szCs w:val="16"/>
                <w:lang w:val="es-ES"/>
              </w:rPr>
              <w:t>PROFESIONAL</w:t>
            </w:r>
          </w:p>
        </w:tc>
        <w:tc>
          <w:tcPr>
            <w:tcW w:w="872" w:type="dxa"/>
            <w:tcBorders>
              <w:top w:val="nil"/>
              <w:left w:val="nil"/>
              <w:bottom w:val="single" w:sz="4" w:space="0" w:color="auto"/>
              <w:right w:val="single" w:sz="4" w:space="0" w:color="auto"/>
            </w:tcBorders>
            <w:shd w:val="clear" w:color="auto" w:fill="auto"/>
            <w:noWrap/>
            <w:vAlign w:val="center"/>
            <w:hideMark/>
          </w:tcPr>
          <w:p w14:paraId="78C1F546" w14:textId="0C0EA2A3" w:rsidR="004C3BE2" w:rsidRPr="001C4324" w:rsidRDefault="004C3BE2" w:rsidP="00FC2C59">
            <w:pPr>
              <w:jc w:val="center"/>
              <w:rPr>
                <w:rFonts w:ascii="Arial" w:hAnsi="Arial" w:cs="Arial"/>
                <w:color w:val="000000" w:themeColor="text1"/>
                <w:sz w:val="16"/>
                <w:szCs w:val="16"/>
                <w:lang w:val="es-ES"/>
              </w:rPr>
            </w:pPr>
            <w:r w:rsidRPr="001C4324">
              <w:rPr>
                <w:rFonts w:ascii="Arial" w:hAnsi="Arial" w:cs="Arial"/>
                <w:color w:val="000000" w:themeColor="text1"/>
                <w:sz w:val="16"/>
                <w:szCs w:val="16"/>
                <w:lang w:val="es-ES"/>
              </w:rPr>
              <w:t>3</w:t>
            </w:r>
            <w:r w:rsidR="00FC2C59" w:rsidRPr="001C4324">
              <w:rPr>
                <w:rFonts w:ascii="Arial" w:hAnsi="Arial" w:cs="Arial"/>
                <w:color w:val="000000" w:themeColor="text1"/>
                <w:sz w:val="16"/>
                <w:szCs w:val="16"/>
                <w:lang w:val="es-ES"/>
              </w:rPr>
              <w:t>4</w:t>
            </w:r>
          </w:p>
        </w:tc>
        <w:tc>
          <w:tcPr>
            <w:tcW w:w="968" w:type="dxa"/>
            <w:tcBorders>
              <w:top w:val="nil"/>
              <w:left w:val="nil"/>
              <w:bottom w:val="single" w:sz="4" w:space="0" w:color="auto"/>
              <w:right w:val="single" w:sz="4" w:space="0" w:color="auto"/>
            </w:tcBorders>
            <w:shd w:val="clear" w:color="auto" w:fill="auto"/>
            <w:noWrap/>
            <w:vAlign w:val="center"/>
            <w:hideMark/>
          </w:tcPr>
          <w:p w14:paraId="43EB7963" w14:textId="77777777" w:rsidR="004C3BE2" w:rsidRPr="001C4324" w:rsidRDefault="004C3BE2" w:rsidP="00093B9F">
            <w:pPr>
              <w:jc w:val="center"/>
              <w:rPr>
                <w:rFonts w:ascii="Arial" w:hAnsi="Arial" w:cs="Arial"/>
                <w:color w:val="000000" w:themeColor="text1"/>
                <w:sz w:val="16"/>
                <w:szCs w:val="16"/>
                <w:lang w:val="es-ES"/>
              </w:rPr>
            </w:pPr>
            <w:r w:rsidRPr="001C4324">
              <w:rPr>
                <w:rFonts w:ascii="Arial" w:hAnsi="Arial" w:cs="Arial"/>
                <w:color w:val="000000" w:themeColor="text1"/>
                <w:sz w:val="16"/>
                <w:szCs w:val="16"/>
                <w:lang w:val="es-ES"/>
              </w:rPr>
              <w:t>3</w:t>
            </w:r>
            <w:r w:rsidR="00093B9F" w:rsidRPr="001C4324">
              <w:rPr>
                <w:rFonts w:ascii="Arial" w:hAnsi="Arial" w:cs="Arial"/>
                <w:color w:val="000000" w:themeColor="text1"/>
                <w:sz w:val="16"/>
                <w:szCs w:val="16"/>
                <w:lang w:val="es-ES"/>
              </w:rPr>
              <w:t>3</w:t>
            </w:r>
          </w:p>
        </w:tc>
      </w:tr>
      <w:tr w:rsidR="00BA40F7" w:rsidRPr="00BA40F7" w14:paraId="1E25B4E7" w14:textId="77777777" w:rsidTr="001C4324">
        <w:trPr>
          <w:trHeight w:val="139"/>
        </w:trPr>
        <w:tc>
          <w:tcPr>
            <w:tcW w:w="1421" w:type="dxa"/>
            <w:tcBorders>
              <w:top w:val="nil"/>
              <w:left w:val="single" w:sz="4" w:space="0" w:color="auto"/>
              <w:bottom w:val="single" w:sz="4" w:space="0" w:color="auto"/>
              <w:right w:val="single" w:sz="4" w:space="0" w:color="auto"/>
            </w:tcBorders>
            <w:shd w:val="clear" w:color="000000" w:fill="FFFFFF"/>
            <w:noWrap/>
            <w:vAlign w:val="center"/>
            <w:hideMark/>
          </w:tcPr>
          <w:p w14:paraId="03D87F99" w14:textId="77777777" w:rsidR="004C3BE2" w:rsidRPr="001C4324" w:rsidRDefault="004C3BE2" w:rsidP="00476621">
            <w:pPr>
              <w:jc w:val="left"/>
              <w:rPr>
                <w:rFonts w:ascii="Arial" w:hAnsi="Arial" w:cs="Arial"/>
                <w:color w:val="000000" w:themeColor="text1"/>
                <w:sz w:val="16"/>
                <w:szCs w:val="16"/>
                <w:lang w:val="es-ES"/>
              </w:rPr>
            </w:pPr>
            <w:r w:rsidRPr="001C4324">
              <w:rPr>
                <w:rFonts w:ascii="Arial" w:hAnsi="Arial" w:cs="Arial"/>
                <w:color w:val="000000" w:themeColor="text1"/>
                <w:sz w:val="16"/>
                <w:szCs w:val="16"/>
                <w:lang w:val="es-ES"/>
              </w:rPr>
              <w:t>TÉCNICO</w:t>
            </w:r>
          </w:p>
        </w:tc>
        <w:tc>
          <w:tcPr>
            <w:tcW w:w="872" w:type="dxa"/>
            <w:tcBorders>
              <w:top w:val="nil"/>
              <w:left w:val="nil"/>
              <w:bottom w:val="single" w:sz="4" w:space="0" w:color="auto"/>
              <w:right w:val="single" w:sz="4" w:space="0" w:color="auto"/>
            </w:tcBorders>
            <w:shd w:val="clear" w:color="auto" w:fill="auto"/>
            <w:noWrap/>
            <w:vAlign w:val="center"/>
            <w:hideMark/>
          </w:tcPr>
          <w:p w14:paraId="23A3C077" w14:textId="206F27F6" w:rsidR="004C3BE2" w:rsidRPr="001C4324" w:rsidRDefault="00FC2C59" w:rsidP="00476621">
            <w:pPr>
              <w:jc w:val="center"/>
              <w:rPr>
                <w:rFonts w:ascii="Arial" w:hAnsi="Arial" w:cs="Arial"/>
                <w:color w:val="000000" w:themeColor="text1"/>
                <w:sz w:val="16"/>
                <w:szCs w:val="16"/>
                <w:lang w:val="es-ES"/>
              </w:rPr>
            </w:pPr>
            <w:r w:rsidRPr="001C4324">
              <w:rPr>
                <w:rFonts w:ascii="Arial" w:hAnsi="Arial" w:cs="Arial"/>
                <w:color w:val="000000" w:themeColor="text1"/>
                <w:sz w:val="16"/>
                <w:szCs w:val="16"/>
                <w:lang w:val="es-ES"/>
              </w:rPr>
              <w:t>8</w:t>
            </w:r>
          </w:p>
        </w:tc>
        <w:tc>
          <w:tcPr>
            <w:tcW w:w="968" w:type="dxa"/>
            <w:tcBorders>
              <w:top w:val="nil"/>
              <w:left w:val="nil"/>
              <w:bottom w:val="single" w:sz="4" w:space="0" w:color="auto"/>
              <w:right w:val="single" w:sz="4" w:space="0" w:color="auto"/>
            </w:tcBorders>
            <w:shd w:val="clear" w:color="auto" w:fill="auto"/>
            <w:noWrap/>
            <w:vAlign w:val="center"/>
            <w:hideMark/>
          </w:tcPr>
          <w:p w14:paraId="5C1B4B54" w14:textId="77777777" w:rsidR="004C3BE2" w:rsidRPr="001C4324" w:rsidRDefault="00501826" w:rsidP="00476621">
            <w:pPr>
              <w:jc w:val="center"/>
              <w:rPr>
                <w:rFonts w:ascii="Arial" w:hAnsi="Arial" w:cs="Arial"/>
                <w:color w:val="000000" w:themeColor="text1"/>
                <w:sz w:val="16"/>
                <w:szCs w:val="16"/>
                <w:lang w:val="es-ES"/>
              </w:rPr>
            </w:pPr>
            <w:r w:rsidRPr="001C4324">
              <w:rPr>
                <w:rFonts w:ascii="Arial" w:hAnsi="Arial" w:cs="Arial"/>
                <w:color w:val="000000" w:themeColor="text1"/>
                <w:sz w:val="16"/>
                <w:szCs w:val="16"/>
                <w:lang w:val="es-ES"/>
              </w:rPr>
              <w:t>9</w:t>
            </w:r>
          </w:p>
        </w:tc>
      </w:tr>
      <w:tr w:rsidR="00BA40F7" w:rsidRPr="00BA40F7" w14:paraId="7204564B" w14:textId="77777777" w:rsidTr="001C4324">
        <w:trPr>
          <w:trHeight w:val="217"/>
        </w:trPr>
        <w:tc>
          <w:tcPr>
            <w:tcW w:w="1421" w:type="dxa"/>
            <w:tcBorders>
              <w:top w:val="nil"/>
              <w:left w:val="single" w:sz="4" w:space="0" w:color="auto"/>
              <w:bottom w:val="single" w:sz="4" w:space="0" w:color="auto"/>
              <w:right w:val="single" w:sz="4" w:space="0" w:color="auto"/>
            </w:tcBorders>
            <w:shd w:val="clear" w:color="000000" w:fill="FFFFFF"/>
            <w:noWrap/>
            <w:vAlign w:val="center"/>
            <w:hideMark/>
          </w:tcPr>
          <w:p w14:paraId="2799BE2A" w14:textId="77777777" w:rsidR="004C3BE2" w:rsidRPr="001C4324" w:rsidRDefault="004C3BE2" w:rsidP="00476621">
            <w:pPr>
              <w:jc w:val="left"/>
              <w:rPr>
                <w:rFonts w:ascii="Arial" w:hAnsi="Arial" w:cs="Arial"/>
                <w:color w:val="000000" w:themeColor="text1"/>
                <w:sz w:val="16"/>
                <w:szCs w:val="16"/>
                <w:lang w:val="es-ES"/>
              </w:rPr>
            </w:pPr>
            <w:r w:rsidRPr="001C4324">
              <w:rPr>
                <w:rFonts w:ascii="Arial" w:hAnsi="Arial" w:cs="Arial"/>
                <w:color w:val="000000" w:themeColor="text1"/>
                <w:sz w:val="16"/>
                <w:szCs w:val="16"/>
                <w:lang w:val="es-ES"/>
              </w:rPr>
              <w:t>ASISTENCIAL</w:t>
            </w:r>
          </w:p>
        </w:tc>
        <w:tc>
          <w:tcPr>
            <w:tcW w:w="872" w:type="dxa"/>
            <w:tcBorders>
              <w:top w:val="nil"/>
              <w:left w:val="nil"/>
              <w:bottom w:val="single" w:sz="4" w:space="0" w:color="auto"/>
              <w:right w:val="single" w:sz="4" w:space="0" w:color="auto"/>
            </w:tcBorders>
            <w:shd w:val="clear" w:color="auto" w:fill="auto"/>
            <w:noWrap/>
            <w:vAlign w:val="center"/>
            <w:hideMark/>
          </w:tcPr>
          <w:p w14:paraId="5021063B" w14:textId="77777777" w:rsidR="004C3BE2" w:rsidRPr="001C4324" w:rsidRDefault="004C3BE2" w:rsidP="00476621">
            <w:pPr>
              <w:jc w:val="center"/>
              <w:rPr>
                <w:rFonts w:ascii="Arial" w:hAnsi="Arial" w:cs="Arial"/>
                <w:color w:val="000000" w:themeColor="text1"/>
                <w:sz w:val="16"/>
                <w:szCs w:val="16"/>
                <w:lang w:val="es-ES"/>
              </w:rPr>
            </w:pPr>
            <w:r w:rsidRPr="001C4324">
              <w:rPr>
                <w:rFonts w:ascii="Arial" w:hAnsi="Arial" w:cs="Arial"/>
                <w:color w:val="000000" w:themeColor="text1"/>
                <w:sz w:val="16"/>
                <w:szCs w:val="16"/>
                <w:lang w:val="es-ES"/>
              </w:rPr>
              <w:t>2</w:t>
            </w:r>
            <w:r w:rsidR="00F130B8" w:rsidRPr="001C4324">
              <w:rPr>
                <w:rFonts w:ascii="Arial" w:hAnsi="Arial" w:cs="Arial"/>
                <w:color w:val="000000" w:themeColor="text1"/>
                <w:sz w:val="16"/>
                <w:szCs w:val="16"/>
                <w:lang w:val="es-ES"/>
              </w:rPr>
              <w:t>4</w:t>
            </w:r>
          </w:p>
        </w:tc>
        <w:tc>
          <w:tcPr>
            <w:tcW w:w="968" w:type="dxa"/>
            <w:tcBorders>
              <w:top w:val="nil"/>
              <w:left w:val="nil"/>
              <w:bottom w:val="single" w:sz="4" w:space="0" w:color="auto"/>
              <w:right w:val="single" w:sz="4" w:space="0" w:color="auto"/>
            </w:tcBorders>
            <w:shd w:val="clear" w:color="auto" w:fill="auto"/>
            <w:noWrap/>
            <w:vAlign w:val="center"/>
            <w:hideMark/>
          </w:tcPr>
          <w:p w14:paraId="1DF8EF62" w14:textId="5EE896C9" w:rsidR="004C3BE2" w:rsidRPr="001C4324" w:rsidRDefault="00501826" w:rsidP="00FC2C59">
            <w:pPr>
              <w:jc w:val="center"/>
              <w:rPr>
                <w:rFonts w:ascii="Arial" w:hAnsi="Arial" w:cs="Arial"/>
                <w:color w:val="000000" w:themeColor="text1"/>
                <w:sz w:val="16"/>
                <w:szCs w:val="16"/>
                <w:lang w:val="es-ES"/>
              </w:rPr>
            </w:pPr>
            <w:r w:rsidRPr="001C4324">
              <w:rPr>
                <w:rFonts w:ascii="Arial" w:hAnsi="Arial" w:cs="Arial"/>
                <w:color w:val="000000" w:themeColor="text1"/>
                <w:sz w:val="16"/>
                <w:szCs w:val="16"/>
                <w:lang w:val="es-ES"/>
              </w:rPr>
              <w:t>2</w:t>
            </w:r>
            <w:r w:rsidR="00FC2C59" w:rsidRPr="001C4324">
              <w:rPr>
                <w:rFonts w:ascii="Arial" w:hAnsi="Arial" w:cs="Arial"/>
                <w:color w:val="000000" w:themeColor="text1"/>
                <w:sz w:val="16"/>
                <w:szCs w:val="16"/>
                <w:lang w:val="es-ES"/>
              </w:rPr>
              <w:t>3</w:t>
            </w:r>
          </w:p>
        </w:tc>
      </w:tr>
      <w:tr w:rsidR="00BA40F7" w:rsidRPr="00BA40F7" w14:paraId="363041D8" w14:textId="77777777" w:rsidTr="001C4324">
        <w:trPr>
          <w:trHeight w:val="145"/>
        </w:trPr>
        <w:tc>
          <w:tcPr>
            <w:tcW w:w="1421" w:type="dxa"/>
            <w:tcBorders>
              <w:top w:val="nil"/>
              <w:left w:val="single" w:sz="4" w:space="0" w:color="auto"/>
              <w:bottom w:val="single" w:sz="4" w:space="0" w:color="auto"/>
              <w:right w:val="single" w:sz="4" w:space="0" w:color="auto"/>
            </w:tcBorders>
            <w:shd w:val="clear" w:color="000000" w:fill="BFBFBF"/>
            <w:noWrap/>
            <w:vAlign w:val="center"/>
            <w:hideMark/>
          </w:tcPr>
          <w:p w14:paraId="2B6F7754" w14:textId="77777777" w:rsidR="004C3BE2" w:rsidRPr="001C4324" w:rsidRDefault="004C3BE2" w:rsidP="00476621">
            <w:pPr>
              <w:jc w:val="left"/>
              <w:rPr>
                <w:rFonts w:ascii="Arial" w:hAnsi="Arial" w:cs="Arial"/>
                <w:color w:val="000000" w:themeColor="text1"/>
                <w:sz w:val="16"/>
                <w:szCs w:val="16"/>
                <w:lang w:val="es-ES"/>
              </w:rPr>
            </w:pPr>
            <w:r w:rsidRPr="001C4324">
              <w:rPr>
                <w:rFonts w:ascii="Arial" w:hAnsi="Arial" w:cs="Arial"/>
                <w:color w:val="000000" w:themeColor="text1"/>
                <w:sz w:val="16"/>
                <w:szCs w:val="16"/>
                <w:lang w:val="es-ES"/>
              </w:rPr>
              <w:t>VACANTES</w:t>
            </w:r>
          </w:p>
        </w:tc>
        <w:tc>
          <w:tcPr>
            <w:tcW w:w="872" w:type="dxa"/>
            <w:tcBorders>
              <w:top w:val="nil"/>
              <w:left w:val="nil"/>
              <w:bottom w:val="single" w:sz="4" w:space="0" w:color="auto"/>
              <w:right w:val="single" w:sz="4" w:space="0" w:color="auto"/>
            </w:tcBorders>
            <w:shd w:val="clear" w:color="000000" w:fill="BFBFBF"/>
            <w:noWrap/>
            <w:vAlign w:val="center"/>
            <w:hideMark/>
          </w:tcPr>
          <w:p w14:paraId="6E41A38F" w14:textId="7BDACE62" w:rsidR="004C3BE2" w:rsidRPr="001C4324" w:rsidRDefault="00FC2C59" w:rsidP="00476621">
            <w:pPr>
              <w:jc w:val="center"/>
              <w:rPr>
                <w:rFonts w:ascii="Arial" w:hAnsi="Arial" w:cs="Arial"/>
                <w:color w:val="000000" w:themeColor="text1"/>
                <w:sz w:val="16"/>
                <w:szCs w:val="16"/>
                <w:lang w:val="es-ES"/>
              </w:rPr>
            </w:pPr>
            <w:r w:rsidRPr="001C4324">
              <w:rPr>
                <w:rFonts w:ascii="Arial" w:hAnsi="Arial" w:cs="Arial"/>
                <w:color w:val="000000" w:themeColor="text1"/>
                <w:sz w:val="16"/>
                <w:szCs w:val="16"/>
                <w:lang w:val="es-ES"/>
              </w:rPr>
              <w:t>2</w:t>
            </w:r>
          </w:p>
        </w:tc>
        <w:tc>
          <w:tcPr>
            <w:tcW w:w="968" w:type="dxa"/>
            <w:tcBorders>
              <w:top w:val="nil"/>
              <w:left w:val="nil"/>
              <w:bottom w:val="single" w:sz="4" w:space="0" w:color="auto"/>
              <w:right w:val="single" w:sz="4" w:space="0" w:color="auto"/>
            </w:tcBorders>
            <w:shd w:val="clear" w:color="000000" w:fill="BFBFBF"/>
            <w:noWrap/>
            <w:vAlign w:val="center"/>
            <w:hideMark/>
          </w:tcPr>
          <w:p w14:paraId="672CA12E" w14:textId="03C41BC2" w:rsidR="004C3BE2" w:rsidRPr="001C4324" w:rsidRDefault="00FC2C59" w:rsidP="00476621">
            <w:pPr>
              <w:jc w:val="center"/>
              <w:rPr>
                <w:rFonts w:ascii="Arial" w:hAnsi="Arial" w:cs="Arial"/>
                <w:color w:val="000000" w:themeColor="text1"/>
                <w:sz w:val="16"/>
                <w:szCs w:val="16"/>
                <w:lang w:val="es-ES"/>
              </w:rPr>
            </w:pPr>
            <w:r w:rsidRPr="001C4324">
              <w:rPr>
                <w:rFonts w:ascii="Arial" w:hAnsi="Arial" w:cs="Arial"/>
                <w:color w:val="000000" w:themeColor="text1"/>
                <w:sz w:val="16"/>
                <w:szCs w:val="16"/>
                <w:lang w:val="es-ES"/>
              </w:rPr>
              <w:t>3</w:t>
            </w:r>
          </w:p>
        </w:tc>
      </w:tr>
      <w:tr w:rsidR="00BA40F7" w:rsidRPr="00BA40F7" w14:paraId="629432AD" w14:textId="77777777" w:rsidTr="001C4324">
        <w:trPr>
          <w:trHeight w:val="91"/>
        </w:trPr>
        <w:tc>
          <w:tcPr>
            <w:tcW w:w="1421" w:type="dxa"/>
            <w:tcBorders>
              <w:top w:val="nil"/>
              <w:left w:val="single" w:sz="4" w:space="0" w:color="auto"/>
              <w:bottom w:val="single" w:sz="4" w:space="0" w:color="auto"/>
              <w:right w:val="single" w:sz="4" w:space="0" w:color="auto"/>
            </w:tcBorders>
            <w:shd w:val="clear" w:color="000000" w:fill="002060"/>
            <w:noWrap/>
            <w:vAlign w:val="center"/>
            <w:hideMark/>
          </w:tcPr>
          <w:p w14:paraId="745AD707" w14:textId="77777777" w:rsidR="004C3BE2" w:rsidRPr="001C4324" w:rsidRDefault="004C3BE2" w:rsidP="00476621">
            <w:pPr>
              <w:jc w:val="center"/>
              <w:rPr>
                <w:rFonts w:ascii="Arial" w:hAnsi="Arial" w:cs="Arial"/>
                <w:b/>
                <w:bCs/>
                <w:color w:val="FFFFFF" w:themeColor="background1"/>
                <w:sz w:val="16"/>
                <w:szCs w:val="16"/>
                <w:lang w:val="es-ES"/>
              </w:rPr>
            </w:pPr>
            <w:r w:rsidRPr="001C4324">
              <w:rPr>
                <w:rFonts w:ascii="Arial" w:hAnsi="Arial" w:cs="Arial"/>
                <w:b/>
                <w:bCs/>
                <w:color w:val="FFFFFF" w:themeColor="background1"/>
                <w:sz w:val="16"/>
                <w:szCs w:val="16"/>
                <w:lang w:val="es-ES"/>
              </w:rPr>
              <w:t xml:space="preserve">TOTAL </w:t>
            </w:r>
          </w:p>
        </w:tc>
        <w:tc>
          <w:tcPr>
            <w:tcW w:w="872" w:type="dxa"/>
            <w:tcBorders>
              <w:top w:val="nil"/>
              <w:left w:val="nil"/>
              <w:bottom w:val="single" w:sz="4" w:space="0" w:color="auto"/>
              <w:right w:val="single" w:sz="4" w:space="0" w:color="auto"/>
            </w:tcBorders>
            <w:shd w:val="clear" w:color="000000" w:fill="002060"/>
            <w:noWrap/>
            <w:vAlign w:val="center"/>
            <w:hideMark/>
          </w:tcPr>
          <w:p w14:paraId="5BF82665" w14:textId="77777777" w:rsidR="004C3BE2" w:rsidRPr="001C4324" w:rsidRDefault="004C3BE2" w:rsidP="00476621">
            <w:pPr>
              <w:jc w:val="center"/>
              <w:rPr>
                <w:rFonts w:ascii="Arial" w:hAnsi="Arial" w:cs="Arial"/>
                <w:b/>
                <w:bCs/>
                <w:color w:val="FFFFFF" w:themeColor="background1"/>
                <w:sz w:val="16"/>
                <w:szCs w:val="16"/>
                <w:lang w:val="es-ES"/>
              </w:rPr>
            </w:pPr>
            <w:r w:rsidRPr="001C4324">
              <w:rPr>
                <w:rFonts w:ascii="Arial" w:hAnsi="Arial" w:cs="Arial"/>
                <w:b/>
                <w:bCs/>
                <w:color w:val="FFFFFF" w:themeColor="background1"/>
                <w:sz w:val="16"/>
                <w:szCs w:val="16"/>
                <w:lang w:val="es-ES"/>
              </w:rPr>
              <w:t>81</w:t>
            </w:r>
          </w:p>
        </w:tc>
        <w:tc>
          <w:tcPr>
            <w:tcW w:w="968" w:type="dxa"/>
            <w:tcBorders>
              <w:top w:val="nil"/>
              <w:left w:val="nil"/>
              <w:bottom w:val="single" w:sz="4" w:space="0" w:color="auto"/>
              <w:right w:val="single" w:sz="4" w:space="0" w:color="auto"/>
            </w:tcBorders>
            <w:shd w:val="clear" w:color="000000" w:fill="002060"/>
            <w:noWrap/>
            <w:vAlign w:val="center"/>
            <w:hideMark/>
          </w:tcPr>
          <w:p w14:paraId="59E5DE76" w14:textId="77777777" w:rsidR="004C3BE2" w:rsidRPr="001C4324" w:rsidRDefault="004C3BE2" w:rsidP="00476621">
            <w:pPr>
              <w:jc w:val="center"/>
              <w:rPr>
                <w:rFonts w:ascii="Arial" w:hAnsi="Arial" w:cs="Arial"/>
                <w:b/>
                <w:bCs/>
                <w:color w:val="FFFFFF" w:themeColor="background1"/>
                <w:sz w:val="16"/>
                <w:szCs w:val="16"/>
                <w:lang w:val="es-ES"/>
              </w:rPr>
            </w:pPr>
            <w:r w:rsidRPr="001C4324">
              <w:rPr>
                <w:rFonts w:ascii="Arial" w:hAnsi="Arial" w:cs="Arial"/>
                <w:b/>
                <w:bCs/>
                <w:color w:val="FFFFFF" w:themeColor="background1"/>
                <w:sz w:val="16"/>
                <w:szCs w:val="16"/>
                <w:lang w:val="es-ES"/>
              </w:rPr>
              <w:t>81</w:t>
            </w:r>
          </w:p>
        </w:tc>
      </w:tr>
      <w:tr w:rsidR="00BA40F7" w:rsidRPr="00BA40F7" w14:paraId="5947C631" w14:textId="77777777" w:rsidTr="00476621">
        <w:trPr>
          <w:trHeight w:val="285"/>
        </w:trPr>
        <w:tc>
          <w:tcPr>
            <w:tcW w:w="3261" w:type="dxa"/>
            <w:gridSpan w:val="3"/>
            <w:tcBorders>
              <w:top w:val="single" w:sz="4" w:space="0" w:color="auto"/>
              <w:left w:val="nil"/>
              <w:bottom w:val="nil"/>
              <w:right w:val="nil"/>
            </w:tcBorders>
            <w:shd w:val="clear" w:color="000000" w:fill="FFFFFF"/>
            <w:noWrap/>
            <w:vAlign w:val="center"/>
            <w:hideMark/>
          </w:tcPr>
          <w:p w14:paraId="6A690092" w14:textId="4E7A7096" w:rsidR="004C3BE2" w:rsidRPr="00BA40F7" w:rsidRDefault="004C3BE2" w:rsidP="00FC2C59">
            <w:pPr>
              <w:jc w:val="left"/>
              <w:rPr>
                <w:rFonts w:ascii="Arial" w:hAnsi="Arial" w:cs="Arial"/>
                <w:color w:val="000000" w:themeColor="text1"/>
                <w:sz w:val="22"/>
                <w:szCs w:val="22"/>
                <w:lang w:val="es-ES"/>
              </w:rPr>
            </w:pPr>
            <w:r w:rsidRPr="003604CC">
              <w:rPr>
                <w:rFonts w:ascii="Arial" w:hAnsi="Arial" w:cs="Arial"/>
                <w:color w:val="000000" w:themeColor="text1"/>
                <w:sz w:val="16"/>
                <w:szCs w:val="16"/>
                <w:lang w:val="es-ES"/>
              </w:rPr>
              <w:t xml:space="preserve">Fuente: Talento Humano e </w:t>
            </w:r>
            <w:r w:rsidR="006067F2" w:rsidRPr="003604CC">
              <w:rPr>
                <w:rFonts w:ascii="Arial" w:hAnsi="Arial" w:cs="Arial"/>
                <w:color w:val="000000" w:themeColor="text1"/>
                <w:sz w:val="16"/>
                <w:szCs w:val="16"/>
                <w:lang w:val="es-ES"/>
              </w:rPr>
              <w:t xml:space="preserve">Informe </w:t>
            </w:r>
            <w:r w:rsidR="006067F2">
              <w:rPr>
                <w:rFonts w:ascii="Arial" w:hAnsi="Arial" w:cs="Arial"/>
                <w:color w:val="000000" w:themeColor="text1"/>
                <w:sz w:val="16"/>
                <w:szCs w:val="16"/>
                <w:lang w:val="es-ES"/>
              </w:rPr>
              <w:t>austeridad</w:t>
            </w:r>
            <w:r w:rsidRPr="003604CC">
              <w:rPr>
                <w:rFonts w:ascii="Arial" w:hAnsi="Arial" w:cs="Arial"/>
                <w:color w:val="000000" w:themeColor="text1"/>
                <w:sz w:val="16"/>
                <w:szCs w:val="16"/>
                <w:lang w:val="es-ES"/>
              </w:rPr>
              <w:t xml:space="preserve"> </w:t>
            </w:r>
            <w:r w:rsidR="00103B3D" w:rsidRPr="003604CC">
              <w:rPr>
                <w:rFonts w:ascii="Arial" w:hAnsi="Arial" w:cs="Arial"/>
                <w:color w:val="000000" w:themeColor="text1"/>
                <w:sz w:val="16"/>
                <w:szCs w:val="16"/>
                <w:lang w:val="es-ES"/>
              </w:rPr>
              <w:t>I</w:t>
            </w:r>
            <w:r w:rsidRPr="003604CC">
              <w:rPr>
                <w:rFonts w:ascii="Arial" w:hAnsi="Arial" w:cs="Arial"/>
                <w:color w:val="000000" w:themeColor="text1"/>
                <w:sz w:val="16"/>
                <w:szCs w:val="16"/>
                <w:lang w:val="es-ES"/>
              </w:rPr>
              <w:t xml:space="preserve"> trimestre 201</w:t>
            </w:r>
            <w:r w:rsidR="00FC2C59" w:rsidRPr="003604CC">
              <w:rPr>
                <w:rFonts w:ascii="Arial" w:hAnsi="Arial" w:cs="Arial"/>
                <w:color w:val="000000" w:themeColor="text1"/>
                <w:sz w:val="16"/>
                <w:szCs w:val="16"/>
                <w:lang w:val="es-ES"/>
              </w:rPr>
              <w:t>9</w:t>
            </w:r>
          </w:p>
        </w:tc>
      </w:tr>
    </w:tbl>
    <w:p w14:paraId="70ABFD2F" w14:textId="2236A95F" w:rsidR="009B2CD4" w:rsidRPr="001C4324" w:rsidRDefault="003604CC" w:rsidP="009B2CD4">
      <w:pPr>
        <w:autoSpaceDE w:val="0"/>
        <w:autoSpaceDN w:val="0"/>
        <w:adjustRightInd w:val="0"/>
        <w:jc w:val="right"/>
        <w:rPr>
          <w:rFonts w:ascii="Arial" w:hAnsi="Arial" w:cs="Arial"/>
          <w:b/>
          <w:bCs/>
          <w:color w:val="000000" w:themeColor="text1"/>
          <w:sz w:val="22"/>
          <w:szCs w:val="22"/>
          <w:lang w:val="es-ES" w:eastAsia="es-ES_tradnl"/>
        </w:rPr>
      </w:pPr>
      <w:r w:rsidRPr="003604CC">
        <w:rPr>
          <w:noProof/>
        </w:rPr>
        <w:drawing>
          <wp:inline distT="0" distB="0" distL="0" distR="0" wp14:anchorId="09FA9E74" wp14:editId="4D7525C4">
            <wp:extent cx="2538374" cy="2061594"/>
            <wp:effectExtent l="0" t="0" r="0" b="0"/>
            <wp:docPr id="90" name="Imagen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51486" cy="2072243"/>
                    </a:xfrm>
                    <a:prstGeom prst="rect">
                      <a:avLst/>
                    </a:prstGeom>
                    <a:noFill/>
                    <a:ln>
                      <a:noFill/>
                    </a:ln>
                  </pic:spPr>
                </pic:pic>
              </a:graphicData>
            </a:graphic>
          </wp:inline>
        </w:drawing>
      </w:r>
    </w:p>
    <w:p w14:paraId="1D3BEBE8" w14:textId="2097FC5C" w:rsidR="009B2CD4" w:rsidRPr="003604CC" w:rsidRDefault="00FC2C59" w:rsidP="00A8184C">
      <w:pPr>
        <w:autoSpaceDE w:val="0"/>
        <w:autoSpaceDN w:val="0"/>
        <w:adjustRightInd w:val="0"/>
        <w:ind w:left="4248" w:firstLine="708"/>
        <w:rPr>
          <w:rFonts w:ascii="Arial" w:hAnsi="Arial" w:cs="Arial"/>
          <w:color w:val="000000" w:themeColor="text1"/>
          <w:sz w:val="16"/>
          <w:szCs w:val="16"/>
          <w:lang w:val="es-ES" w:eastAsia="es-ES_tradnl"/>
        </w:rPr>
      </w:pPr>
      <w:r w:rsidRPr="003604CC">
        <w:rPr>
          <w:rFonts w:ascii="Arial" w:hAnsi="Arial" w:cs="Arial"/>
          <w:color w:val="000000" w:themeColor="text1"/>
          <w:sz w:val="16"/>
          <w:szCs w:val="16"/>
          <w:lang w:val="es-ES"/>
        </w:rPr>
        <w:t xml:space="preserve"> </w:t>
      </w:r>
      <w:r w:rsidR="00A8184C" w:rsidRPr="003604CC">
        <w:rPr>
          <w:rFonts w:ascii="Arial" w:hAnsi="Arial" w:cs="Arial"/>
          <w:color w:val="000000" w:themeColor="text1"/>
          <w:sz w:val="16"/>
          <w:szCs w:val="16"/>
          <w:lang w:val="es-ES"/>
        </w:rPr>
        <w:t xml:space="preserve">Fuente: Talento Humano e Informe </w:t>
      </w:r>
      <w:r w:rsidR="00A8184C" w:rsidRPr="003604CC">
        <w:rPr>
          <w:rFonts w:ascii="Arial" w:hAnsi="Arial" w:cs="Arial"/>
          <w:sz w:val="16"/>
          <w:szCs w:val="16"/>
          <w:lang w:val="es-ES"/>
        </w:rPr>
        <w:t>austeridad I trimestre 201</w:t>
      </w:r>
      <w:r w:rsidRPr="003604CC">
        <w:rPr>
          <w:rFonts w:ascii="Arial" w:hAnsi="Arial" w:cs="Arial"/>
          <w:sz w:val="16"/>
          <w:szCs w:val="16"/>
          <w:lang w:val="es-ES"/>
        </w:rPr>
        <w:t>9</w:t>
      </w:r>
    </w:p>
    <w:p w14:paraId="62696EAC" w14:textId="77777777" w:rsidR="009F7F3C" w:rsidRPr="00BA40F7" w:rsidRDefault="009F7F3C" w:rsidP="009B2CD4">
      <w:pPr>
        <w:autoSpaceDE w:val="0"/>
        <w:autoSpaceDN w:val="0"/>
        <w:adjustRightInd w:val="0"/>
        <w:rPr>
          <w:rFonts w:ascii="Arial" w:hAnsi="Arial" w:cs="Arial"/>
          <w:color w:val="000000" w:themeColor="text1"/>
          <w:sz w:val="22"/>
          <w:szCs w:val="22"/>
          <w:lang w:val="es-ES" w:eastAsia="es-ES_tradnl"/>
        </w:rPr>
      </w:pPr>
    </w:p>
    <w:p w14:paraId="28AA85F7" w14:textId="77777777" w:rsidR="004031B5" w:rsidRDefault="004031B5" w:rsidP="009B2CD4">
      <w:pPr>
        <w:autoSpaceDE w:val="0"/>
        <w:autoSpaceDN w:val="0"/>
        <w:adjustRightInd w:val="0"/>
        <w:rPr>
          <w:rFonts w:ascii="Arial" w:hAnsi="Arial" w:cs="Arial"/>
          <w:color w:val="000000" w:themeColor="text1"/>
          <w:sz w:val="22"/>
          <w:szCs w:val="22"/>
          <w:lang w:val="es-ES" w:eastAsia="es-ES_tradnl"/>
        </w:rPr>
      </w:pPr>
    </w:p>
    <w:p w14:paraId="6CFB1CFC" w14:textId="77777777" w:rsidR="004031B5" w:rsidRDefault="004031B5" w:rsidP="009B2CD4">
      <w:pPr>
        <w:autoSpaceDE w:val="0"/>
        <w:autoSpaceDN w:val="0"/>
        <w:adjustRightInd w:val="0"/>
        <w:rPr>
          <w:rFonts w:ascii="Arial" w:hAnsi="Arial" w:cs="Arial"/>
          <w:color w:val="000000" w:themeColor="text1"/>
          <w:sz w:val="22"/>
          <w:szCs w:val="22"/>
          <w:lang w:val="es-ES" w:eastAsia="es-ES_tradnl"/>
        </w:rPr>
      </w:pPr>
    </w:p>
    <w:p w14:paraId="5C3253B0" w14:textId="77777777" w:rsidR="004031B5" w:rsidRDefault="004031B5" w:rsidP="009B2CD4">
      <w:pPr>
        <w:autoSpaceDE w:val="0"/>
        <w:autoSpaceDN w:val="0"/>
        <w:adjustRightInd w:val="0"/>
        <w:rPr>
          <w:rFonts w:ascii="Arial" w:hAnsi="Arial" w:cs="Arial"/>
          <w:color w:val="000000" w:themeColor="text1"/>
          <w:sz w:val="22"/>
          <w:szCs w:val="22"/>
          <w:lang w:val="es-ES" w:eastAsia="es-ES_tradnl"/>
        </w:rPr>
      </w:pPr>
    </w:p>
    <w:p w14:paraId="4390799E" w14:textId="77777777" w:rsidR="004031B5" w:rsidRDefault="004031B5" w:rsidP="009B2CD4">
      <w:pPr>
        <w:autoSpaceDE w:val="0"/>
        <w:autoSpaceDN w:val="0"/>
        <w:adjustRightInd w:val="0"/>
        <w:rPr>
          <w:rFonts w:ascii="Arial" w:hAnsi="Arial" w:cs="Arial"/>
          <w:color w:val="000000" w:themeColor="text1"/>
          <w:sz w:val="22"/>
          <w:szCs w:val="22"/>
          <w:lang w:val="es-ES" w:eastAsia="es-ES_tradnl"/>
        </w:rPr>
      </w:pPr>
    </w:p>
    <w:p w14:paraId="626DA7B5" w14:textId="77777777" w:rsidR="004031B5" w:rsidRDefault="004031B5" w:rsidP="009B2CD4">
      <w:pPr>
        <w:autoSpaceDE w:val="0"/>
        <w:autoSpaceDN w:val="0"/>
        <w:adjustRightInd w:val="0"/>
        <w:rPr>
          <w:rFonts w:ascii="Arial" w:hAnsi="Arial" w:cs="Arial"/>
          <w:color w:val="000000" w:themeColor="text1"/>
          <w:sz w:val="22"/>
          <w:szCs w:val="22"/>
          <w:lang w:val="es-ES" w:eastAsia="es-ES_tradnl"/>
        </w:rPr>
      </w:pPr>
    </w:p>
    <w:p w14:paraId="3EAB99C0" w14:textId="77777777" w:rsidR="004031B5" w:rsidRDefault="004031B5" w:rsidP="009B2CD4">
      <w:pPr>
        <w:autoSpaceDE w:val="0"/>
        <w:autoSpaceDN w:val="0"/>
        <w:adjustRightInd w:val="0"/>
        <w:rPr>
          <w:rFonts w:ascii="Arial" w:hAnsi="Arial" w:cs="Arial"/>
          <w:color w:val="000000" w:themeColor="text1"/>
          <w:sz w:val="22"/>
          <w:szCs w:val="22"/>
          <w:lang w:val="es-ES" w:eastAsia="es-ES_tradnl"/>
        </w:rPr>
      </w:pPr>
    </w:p>
    <w:p w14:paraId="33109094" w14:textId="77777777" w:rsidR="004031B5" w:rsidRDefault="004031B5" w:rsidP="009B2CD4">
      <w:pPr>
        <w:autoSpaceDE w:val="0"/>
        <w:autoSpaceDN w:val="0"/>
        <w:adjustRightInd w:val="0"/>
        <w:rPr>
          <w:rFonts w:ascii="Arial" w:hAnsi="Arial" w:cs="Arial"/>
          <w:color w:val="000000" w:themeColor="text1"/>
          <w:sz w:val="22"/>
          <w:szCs w:val="22"/>
          <w:lang w:val="es-ES" w:eastAsia="es-ES_tradnl"/>
        </w:rPr>
      </w:pPr>
    </w:p>
    <w:p w14:paraId="6C7DA3E0" w14:textId="77777777" w:rsidR="004031B5" w:rsidRDefault="004031B5" w:rsidP="009B2CD4">
      <w:pPr>
        <w:autoSpaceDE w:val="0"/>
        <w:autoSpaceDN w:val="0"/>
        <w:adjustRightInd w:val="0"/>
        <w:rPr>
          <w:rFonts w:ascii="Arial" w:hAnsi="Arial" w:cs="Arial"/>
          <w:color w:val="000000" w:themeColor="text1"/>
          <w:sz w:val="22"/>
          <w:szCs w:val="22"/>
          <w:lang w:val="es-ES" w:eastAsia="es-ES_tradnl"/>
        </w:rPr>
      </w:pPr>
    </w:p>
    <w:p w14:paraId="6E2B8E91" w14:textId="77777777" w:rsidR="004031B5" w:rsidRDefault="004031B5" w:rsidP="009B2CD4">
      <w:pPr>
        <w:autoSpaceDE w:val="0"/>
        <w:autoSpaceDN w:val="0"/>
        <w:adjustRightInd w:val="0"/>
        <w:rPr>
          <w:rFonts w:ascii="Arial" w:hAnsi="Arial" w:cs="Arial"/>
          <w:color w:val="000000" w:themeColor="text1"/>
          <w:sz w:val="22"/>
          <w:szCs w:val="22"/>
          <w:lang w:val="es-ES" w:eastAsia="es-ES_tradnl"/>
        </w:rPr>
      </w:pPr>
    </w:p>
    <w:p w14:paraId="2DF2356D" w14:textId="180941F8" w:rsidR="004C3BE2" w:rsidRDefault="004C3BE2" w:rsidP="009B2CD4">
      <w:pPr>
        <w:autoSpaceDE w:val="0"/>
        <w:autoSpaceDN w:val="0"/>
        <w:adjustRightInd w:val="0"/>
        <w:rPr>
          <w:rFonts w:ascii="Arial" w:hAnsi="Arial" w:cs="Arial"/>
          <w:color w:val="000000" w:themeColor="text1"/>
          <w:sz w:val="22"/>
          <w:szCs w:val="22"/>
          <w:lang w:val="es-ES" w:eastAsia="es-ES_tradnl"/>
        </w:rPr>
      </w:pPr>
      <w:r w:rsidRPr="00BA40F7">
        <w:rPr>
          <w:rFonts w:ascii="Arial" w:hAnsi="Arial" w:cs="Arial"/>
          <w:color w:val="000000" w:themeColor="text1"/>
          <w:sz w:val="22"/>
          <w:szCs w:val="22"/>
          <w:lang w:val="es-ES" w:eastAsia="es-ES_tradnl"/>
        </w:rPr>
        <w:t xml:space="preserve">En la siguiente tabla, se observan </w:t>
      </w:r>
      <w:r w:rsidR="00CD0128" w:rsidRPr="00BA40F7">
        <w:rPr>
          <w:rFonts w:ascii="Arial" w:hAnsi="Arial" w:cs="Arial"/>
          <w:color w:val="000000" w:themeColor="text1"/>
          <w:sz w:val="22"/>
          <w:szCs w:val="22"/>
          <w:lang w:val="es-ES" w:eastAsia="es-ES_tradnl"/>
        </w:rPr>
        <w:t xml:space="preserve">los empleos </w:t>
      </w:r>
      <w:r w:rsidR="00161370" w:rsidRPr="00BA40F7">
        <w:rPr>
          <w:rFonts w:ascii="Arial" w:hAnsi="Arial" w:cs="Arial"/>
          <w:color w:val="000000" w:themeColor="text1"/>
          <w:sz w:val="22"/>
          <w:szCs w:val="22"/>
          <w:lang w:val="es-ES" w:eastAsia="es-ES_tradnl"/>
        </w:rPr>
        <w:t xml:space="preserve">vacantes </w:t>
      </w:r>
      <w:r w:rsidRPr="00BA40F7">
        <w:rPr>
          <w:rFonts w:ascii="Arial" w:hAnsi="Arial" w:cs="Arial"/>
          <w:color w:val="000000" w:themeColor="text1"/>
          <w:sz w:val="22"/>
          <w:szCs w:val="22"/>
          <w:lang w:val="es-ES" w:eastAsia="es-ES_tradnl"/>
        </w:rPr>
        <w:t xml:space="preserve">por </w:t>
      </w:r>
      <w:r w:rsidR="00CD0128" w:rsidRPr="00BA40F7">
        <w:rPr>
          <w:rFonts w:ascii="Arial" w:hAnsi="Arial" w:cs="Arial"/>
          <w:color w:val="000000" w:themeColor="text1"/>
          <w:sz w:val="22"/>
          <w:szCs w:val="22"/>
          <w:lang w:val="es-ES" w:eastAsia="es-ES_tradnl"/>
        </w:rPr>
        <w:t xml:space="preserve">nivel y </w:t>
      </w:r>
      <w:r w:rsidR="00686D85" w:rsidRPr="00BA40F7">
        <w:rPr>
          <w:rFonts w:ascii="Arial" w:hAnsi="Arial" w:cs="Arial"/>
          <w:color w:val="000000" w:themeColor="text1"/>
          <w:sz w:val="22"/>
          <w:szCs w:val="22"/>
          <w:lang w:val="es-ES" w:eastAsia="es-ES_tradnl"/>
        </w:rPr>
        <w:t>cargo:</w:t>
      </w:r>
    </w:p>
    <w:p w14:paraId="36349326" w14:textId="77777777" w:rsidR="004031B5" w:rsidRDefault="004031B5" w:rsidP="009B2CD4">
      <w:pPr>
        <w:autoSpaceDE w:val="0"/>
        <w:autoSpaceDN w:val="0"/>
        <w:adjustRightInd w:val="0"/>
        <w:rPr>
          <w:rFonts w:ascii="Arial" w:hAnsi="Arial" w:cs="Arial"/>
          <w:color w:val="000000" w:themeColor="text1"/>
          <w:sz w:val="22"/>
          <w:szCs w:val="22"/>
          <w:lang w:val="es-ES" w:eastAsia="es-ES_tradnl"/>
        </w:rPr>
      </w:pPr>
    </w:p>
    <w:p w14:paraId="3FF86D5D" w14:textId="77777777" w:rsidR="00CD0128" w:rsidRPr="00BA40F7" w:rsidRDefault="00CD0128" w:rsidP="004C3BE2">
      <w:pPr>
        <w:autoSpaceDE w:val="0"/>
        <w:autoSpaceDN w:val="0"/>
        <w:adjustRightInd w:val="0"/>
        <w:rPr>
          <w:rFonts w:ascii="Arial" w:hAnsi="Arial" w:cs="Arial"/>
          <w:color w:val="000000" w:themeColor="text1"/>
          <w:sz w:val="22"/>
          <w:szCs w:val="22"/>
          <w:lang w:val="es-ES" w:eastAsia="es-ES_tradnl"/>
        </w:rPr>
      </w:pPr>
    </w:p>
    <w:tbl>
      <w:tblPr>
        <w:tblW w:w="3969" w:type="dxa"/>
        <w:tblInd w:w="-10" w:type="dxa"/>
        <w:tblCellMar>
          <w:left w:w="70" w:type="dxa"/>
          <w:right w:w="70" w:type="dxa"/>
        </w:tblCellMar>
        <w:tblLook w:val="04A0" w:firstRow="1" w:lastRow="0" w:firstColumn="1" w:lastColumn="0" w:noHBand="0" w:noVBand="1"/>
      </w:tblPr>
      <w:tblGrid>
        <w:gridCol w:w="1560"/>
        <w:gridCol w:w="992"/>
        <w:gridCol w:w="1417"/>
      </w:tblGrid>
      <w:tr w:rsidR="00BA40F7" w:rsidRPr="00BA40F7" w14:paraId="4EF0F43D" w14:textId="77777777" w:rsidTr="003604CC">
        <w:trPr>
          <w:trHeight w:val="479"/>
        </w:trPr>
        <w:tc>
          <w:tcPr>
            <w:tcW w:w="3969" w:type="dxa"/>
            <w:gridSpan w:val="3"/>
            <w:tcBorders>
              <w:top w:val="nil"/>
              <w:left w:val="single" w:sz="8" w:space="0" w:color="auto"/>
              <w:bottom w:val="single" w:sz="8" w:space="0" w:color="auto"/>
              <w:right w:val="single" w:sz="8" w:space="0" w:color="000000"/>
            </w:tcBorders>
            <w:shd w:val="clear" w:color="000000" w:fill="002060"/>
            <w:vAlign w:val="center"/>
            <w:hideMark/>
          </w:tcPr>
          <w:p w14:paraId="062B9C2A" w14:textId="5212A5F0" w:rsidR="003F1270" w:rsidRPr="003604CC" w:rsidRDefault="003F1270" w:rsidP="003F1270">
            <w:pPr>
              <w:jc w:val="center"/>
              <w:rPr>
                <w:rFonts w:ascii="Arial" w:hAnsi="Arial" w:cs="Arial"/>
                <w:b/>
                <w:bCs/>
                <w:color w:val="FFFFFF" w:themeColor="background1"/>
                <w:sz w:val="16"/>
                <w:szCs w:val="16"/>
                <w:lang w:val="es-ES"/>
              </w:rPr>
            </w:pPr>
            <w:r w:rsidRPr="003604CC">
              <w:rPr>
                <w:rFonts w:ascii="Arial" w:hAnsi="Arial" w:cs="Arial"/>
                <w:b/>
                <w:bCs/>
                <w:color w:val="FFFFFF" w:themeColor="background1"/>
                <w:sz w:val="16"/>
                <w:szCs w:val="16"/>
                <w:lang w:val="es-ES"/>
              </w:rPr>
              <w:t>EMPLEOS PÚBLICOS</w:t>
            </w:r>
          </w:p>
          <w:p w14:paraId="6A8D6F3A" w14:textId="77777777" w:rsidR="003F1270" w:rsidRPr="003604CC" w:rsidRDefault="003F1270" w:rsidP="003F1270">
            <w:pPr>
              <w:jc w:val="center"/>
              <w:rPr>
                <w:rFonts w:ascii="Arial" w:hAnsi="Arial" w:cs="Arial"/>
                <w:b/>
                <w:bCs/>
                <w:color w:val="FFFFFF" w:themeColor="background1"/>
                <w:sz w:val="16"/>
                <w:szCs w:val="16"/>
                <w:lang w:val="es-ES"/>
              </w:rPr>
            </w:pPr>
            <w:r w:rsidRPr="003604CC">
              <w:rPr>
                <w:rFonts w:ascii="Arial" w:hAnsi="Arial" w:cs="Arial"/>
                <w:b/>
                <w:bCs/>
                <w:color w:val="FFFFFF" w:themeColor="background1"/>
                <w:sz w:val="16"/>
                <w:szCs w:val="16"/>
                <w:lang w:val="es-ES"/>
              </w:rPr>
              <w:t>VACANTES A 31 DE MAR 2020</w:t>
            </w:r>
          </w:p>
        </w:tc>
      </w:tr>
      <w:tr w:rsidR="00BA40F7" w:rsidRPr="00BA40F7" w14:paraId="3D1CECE2" w14:textId="77777777" w:rsidTr="003604CC">
        <w:trPr>
          <w:trHeight w:val="300"/>
        </w:trPr>
        <w:tc>
          <w:tcPr>
            <w:tcW w:w="1560" w:type="dxa"/>
            <w:tcBorders>
              <w:top w:val="nil"/>
              <w:left w:val="single" w:sz="8" w:space="0" w:color="auto"/>
              <w:bottom w:val="single" w:sz="4" w:space="0" w:color="auto"/>
              <w:right w:val="single" w:sz="8" w:space="0" w:color="auto"/>
            </w:tcBorders>
            <w:shd w:val="clear" w:color="000000" w:fill="375623"/>
            <w:noWrap/>
            <w:vAlign w:val="center"/>
            <w:hideMark/>
          </w:tcPr>
          <w:p w14:paraId="0CD69EC8" w14:textId="77777777" w:rsidR="003F1270" w:rsidRPr="003604CC" w:rsidRDefault="003F1270" w:rsidP="003F1270">
            <w:pPr>
              <w:jc w:val="center"/>
              <w:rPr>
                <w:rFonts w:ascii="Arial" w:hAnsi="Arial" w:cs="Arial"/>
                <w:b/>
                <w:bCs/>
                <w:color w:val="FFFFFF" w:themeColor="background1"/>
                <w:sz w:val="22"/>
                <w:szCs w:val="22"/>
                <w:lang w:val="es-ES"/>
              </w:rPr>
            </w:pPr>
            <w:r w:rsidRPr="003604CC">
              <w:rPr>
                <w:rFonts w:ascii="Arial" w:hAnsi="Arial" w:cs="Arial"/>
                <w:b/>
                <w:bCs/>
                <w:color w:val="FFFFFF" w:themeColor="background1"/>
                <w:sz w:val="22"/>
                <w:szCs w:val="22"/>
                <w:lang w:val="es-ES"/>
              </w:rPr>
              <w:t>NIVEL</w:t>
            </w:r>
          </w:p>
        </w:tc>
        <w:tc>
          <w:tcPr>
            <w:tcW w:w="992" w:type="dxa"/>
            <w:tcBorders>
              <w:top w:val="nil"/>
              <w:left w:val="nil"/>
              <w:bottom w:val="single" w:sz="8" w:space="0" w:color="auto"/>
              <w:right w:val="single" w:sz="8" w:space="0" w:color="auto"/>
            </w:tcBorders>
            <w:shd w:val="clear" w:color="000000" w:fill="375623"/>
            <w:noWrap/>
            <w:vAlign w:val="center"/>
            <w:hideMark/>
          </w:tcPr>
          <w:p w14:paraId="2096113C" w14:textId="77777777" w:rsidR="003F1270" w:rsidRPr="003604CC" w:rsidRDefault="003F1270" w:rsidP="003F1270">
            <w:pPr>
              <w:jc w:val="center"/>
              <w:rPr>
                <w:rFonts w:ascii="Arial" w:hAnsi="Arial" w:cs="Arial"/>
                <w:b/>
                <w:bCs/>
                <w:color w:val="FFFFFF" w:themeColor="background1"/>
                <w:sz w:val="16"/>
                <w:szCs w:val="16"/>
                <w:lang w:val="es-ES"/>
              </w:rPr>
            </w:pPr>
            <w:r w:rsidRPr="003604CC">
              <w:rPr>
                <w:rFonts w:ascii="Arial" w:hAnsi="Arial" w:cs="Arial"/>
                <w:b/>
                <w:bCs/>
                <w:color w:val="FFFFFF" w:themeColor="background1"/>
                <w:sz w:val="16"/>
                <w:szCs w:val="16"/>
                <w:lang w:val="es-ES"/>
              </w:rPr>
              <w:t xml:space="preserve"> CODIGO Y GRADO </w:t>
            </w:r>
          </w:p>
        </w:tc>
        <w:tc>
          <w:tcPr>
            <w:tcW w:w="1417" w:type="dxa"/>
            <w:tcBorders>
              <w:top w:val="nil"/>
              <w:left w:val="nil"/>
              <w:bottom w:val="single" w:sz="8" w:space="0" w:color="auto"/>
              <w:right w:val="single" w:sz="8" w:space="0" w:color="auto"/>
            </w:tcBorders>
            <w:shd w:val="clear" w:color="000000" w:fill="375623"/>
            <w:noWrap/>
            <w:vAlign w:val="center"/>
            <w:hideMark/>
          </w:tcPr>
          <w:p w14:paraId="381FF593" w14:textId="77777777" w:rsidR="003F1270" w:rsidRPr="003604CC" w:rsidRDefault="003F1270" w:rsidP="003F1270">
            <w:pPr>
              <w:jc w:val="center"/>
              <w:rPr>
                <w:rFonts w:ascii="Arial" w:hAnsi="Arial" w:cs="Arial"/>
                <w:b/>
                <w:bCs/>
                <w:color w:val="FFFFFF" w:themeColor="background1"/>
                <w:sz w:val="16"/>
                <w:szCs w:val="16"/>
                <w:lang w:val="es-ES"/>
              </w:rPr>
            </w:pPr>
            <w:r w:rsidRPr="003604CC">
              <w:rPr>
                <w:rFonts w:ascii="Arial" w:hAnsi="Arial" w:cs="Arial"/>
                <w:b/>
                <w:bCs/>
                <w:color w:val="FFFFFF" w:themeColor="background1"/>
                <w:sz w:val="16"/>
                <w:szCs w:val="16"/>
                <w:lang w:val="es-ES"/>
              </w:rPr>
              <w:t xml:space="preserve"> CANTIDAD </w:t>
            </w:r>
          </w:p>
        </w:tc>
      </w:tr>
      <w:tr w:rsidR="00BA40F7" w:rsidRPr="00BA40F7" w14:paraId="07E76BB7" w14:textId="77777777" w:rsidTr="003604CC">
        <w:trPr>
          <w:trHeight w:val="160"/>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B863D5" w14:textId="77777777" w:rsidR="003F1270" w:rsidRPr="003604CC" w:rsidRDefault="003F1270" w:rsidP="003F1270">
            <w:pPr>
              <w:jc w:val="center"/>
              <w:rPr>
                <w:rFonts w:ascii="Arial" w:hAnsi="Arial" w:cs="Arial"/>
                <w:color w:val="000000" w:themeColor="text1"/>
                <w:sz w:val="16"/>
                <w:szCs w:val="16"/>
                <w:lang w:val="es-ES"/>
              </w:rPr>
            </w:pPr>
            <w:r w:rsidRPr="003604CC">
              <w:rPr>
                <w:rFonts w:ascii="Arial" w:hAnsi="Arial" w:cs="Arial"/>
                <w:color w:val="000000" w:themeColor="text1"/>
                <w:sz w:val="16"/>
                <w:szCs w:val="16"/>
                <w:lang w:val="es-ES"/>
              </w:rPr>
              <w:t>PROFESIONAL</w:t>
            </w:r>
          </w:p>
        </w:tc>
        <w:tc>
          <w:tcPr>
            <w:tcW w:w="992" w:type="dxa"/>
            <w:tcBorders>
              <w:top w:val="nil"/>
              <w:left w:val="single" w:sz="4" w:space="0" w:color="auto"/>
              <w:bottom w:val="single" w:sz="8" w:space="0" w:color="auto"/>
              <w:right w:val="single" w:sz="8" w:space="0" w:color="auto"/>
            </w:tcBorders>
            <w:shd w:val="clear" w:color="auto" w:fill="auto"/>
            <w:noWrap/>
            <w:vAlign w:val="center"/>
            <w:hideMark/>
          </w:tcPr>
          <w:p w14:paraId="51DAB207" w14:textId="77777777" w:rsidR="003F1270" w:rsidRPr="003604CC" w:rsidRDefault="003F1270" w:rsidP="003F1270">
            <w:pPr>
              <w:jc w:val="center"/>
              <w:rPr>
                <w:rFonts w:ascii="Arial" w:hAnsi="Arial" w:cs="Arial"/>
                <w:color w:val="000000" w:themeColor="text1"/>
                <w:sz w:val="16"/>
                <w:szCs w:val="16"/>
                <w:lang w:val="es-ES"/>
              </w:rPr>
            </w:pPr>
            <w:r w:rsidRPr="003604CC">
              <w:rPr>
                <w:rFonts w:ascii="Arial" w:hAnsi="Arial" w:cs="Arial"/>
                <w:color w:val="000000" w:themeColor="text1"/>
                <w:sz w:val="16"/>
                <w:szCs w:val="16"/>
                <w:lang w:val="es-ES"/>
              </w:rPr>
              <w:t>222-03</w:t>
            </w:r>
          </w:p>
        </w:tc>
        <w:tc>
          <w:tcPr>
            <w:tcW w:w="1417" w:type="dxa"/>
            <w:tcBorders>
              <w:top w:val="nil"/>
              <w:left w:val="nil"/>
              <w:bottom w:val="single" w:sz="8" w:space="0" w:color="auto"/>
              <w:right w:val="single" w:sz="8" w:space="0" w:color="auto"/>
            </w:tcBorders>
            <w:shd w:val="clear" w:color="auto" w:fill="auto"/>
            <w:noWrap/>
            <w:vAlign w:val="center"/>
            <w:hideMark/>
          </w:tcPr>
          <w:p w14:paraId="4DEC939A" w14:textId="77777777" w:rsidR="003F1270" w:rsidRPr="003604CC" w:rsidRDefault="003F1270" w:rsidP="003F1270">
            <w:pPr>
              <w:jc w:val="center"/>
              <w:rPr>
                <w:rFonts w:ascii="Arial" w:hAnsi="Arial" w:cs="Arial"/>
                <w:color w:val="000000" w:themeColor="text1"/>
                <w:sz w:val="16"/>
                <w:szCs w:val="16"/>
                <w:lang w:val="es-ES"/>
              </w:rPr>
            </w:pPr>
            <w:r w:rsidRPr="003604CC">
              <w:rPr>
                <w:rFonts w:ascii="Arial" w:hAnsi="Arial" w:cs="Arial"/>
                <w:color w:val="000000" w:themeColor="text1"/>
                <w:sz w:val="16"/>
                <w:szCs w:val="16"/>
                <w:lang w:val="es-ES"/>
              </w:rPr>
              <w:t>1</w:t>
            </w:r>
          </w:p>
        </w:tc>
      </w:tr>
      <w:tr w:rsidR="00BA40F7" w:rsidRPr="00BA40F7" w14:paraId="692ED4B5" w14:textId="77777777" w:rsidTr="003604CC">
        <w:trPr>
          <w:trHeight w:val="105"/>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1C0D1E" w14:textId="77777777" w:rsidR="003F1270" w:rsidRPr="003604CC" w:rsidRDefault="003F1270" w:rsidP="003F1270">
            <w:pPr>
              <w:jc w:val="center"/>
              <w:rPr>
                <w:rFonts w:ascii="Arial" w:hAnsi="Arial" w:cs="Arial"/>
                <w:color w:val="000000" w:themeColor="text1"/>
                <w:sz w:val="16"/>
                <w:szCs w:val="16"/>
                <w:lang w:val="es-ES"/>
              </w:rPr>
            </w:pPr>
            <w:r w:rsidRPr="003604CC">
              <w:rPr>
                <w:rFonts w:ascii="Arial" w:hAnsi="Arial" w:cs="Arial"/>
                <w:color w:val="000000" w:themeColor="text1"/>
                <w:sz w:val="16"/>
                <w:szCs w:val="16"/>
                <w:lang w:val="es-ES"/>
              </w:rPr>
              <w:t>TÈCNICO</w:t>
            </w:r>
          </w:p>
        </w:tc>
        <w:tc>
          <w:tcPr>
            <w:tcW w:w="992" w:type="dxa"/>
            <w:tcBorders>
              <w:top w:val="nil"/>
              <w:left w:val="single" w:sz="4" w:space="0" w:color="auto"/>
              <w:bottom w:val="single" w:sz="8" w:space="0" w:color="auto"/>
              <w:right w:val="single" w:sz="8" w:space="0" w:color="auto"/>
            </w:tcBorders>
            <w:shd w:val="clear" w:color="auto" w:fill="auto"/>
            <w:noWrap/>
            <w:vAlign w:val="center"/>
            <w:hideMark/>
          </w:tcPr>
          <w:p w14:paraId="5330163B" w14:textId="77777777" w:rsidR="003F1270" w:rsidRPr="003604CC" w:rsidRDefault="003F1270" w:rsidP="003F1270">
            <w:pPr>
              <w:jc w:val="center"/>
              <w:rPr>
                <w:rFonts w:ascii="Arial" w:hAnsi="Arial" w:cs="Arial"/>
                <w:color w:val="000000" w:themeColor="text1"/>
                <w:sz w:val="16"/>
                <w:szCs w:val="16"/>
                <w:lang w:val="es-ES"/>
              </w:rPr>
            </w:pPr>
            <w:r w:rsidRPr="003604CC">
              <w:rPr>
                <w:rFonts w:ascii="Arial" w:hAnsi="Arial" w:cs="Arial"/>
                <w:color w:val="000000" w:themeColor="text1"/>
                <w:sz w:val="16"/>
                <w:szCs w:val="16"/>
                <w:lang w:val="es-ES"/>
              </w:rPr>
              <w:t>314-02</w:t>
            </w:r>
          </w:p>
        </w:tc>
        <w:tc>
          <w:tcPr>
            <w:tcW w:w="1417" w:type="dxa"/>
            <w:tcBorders>
              <w:top w:val="nil"/>
              <w:left w:val="nil"/>
              <w:bottom w:val="single" w:sz="8" w:space="0" w:color="auto"/>
              <w:right w:val="single" w:sz="8" w:space="0" w:color="auto"/>
            </w:tcBorders>
            <w:shd w:val="clear" w:color="auto" w:fill="auto"/>
            <w:noWrap/>
            <w:vAlign w:val="center"/>
            <w:hideMark/>
          </w:tcPr>
          <w:p w14:paraId="76D1C992" w14:textId="77777777" w:rsidR="003F1270" w:rsidRPr="003604CC" w:rsidRDefault="003F1270" w:rsidP="003F1270">
            <w:pPr>
              <w:jc w:val="center"/>
              <w:rPr>
                <w:rFonts w:ascii="Arial" w:hAnsi="Arial" w:cs="Arial"/>
                <w:color w:val="000000" w:themeColor="text1"/>
                <w:sz w:val="16"/>
                <w:szCs w:val="16"/>
                <w:lang w:val="es-ES"/>
              </w:rPr>
            </w:pPr>
            <w:r w:rsidRPr="003604CC">
              <w:rPr>
                <w:rFonts w:ascii="Arial" w:hAnsi="Arial" w:cs="Arial"/>
                <w:color w:val="000000" w:themeColor="text1"/>
                <w:sz w:val="16"/>
                <w:szCs w:val="16"/>
                <w:lang w:val="es-ES"/>
              </w:rPr>
              <w:t>1</w:t>
            </w:r>
          </w:p>
        </w:tc>
      </w:tr>
      <w:tr w:rsidR="00BA40F7" w:rsidRPr="00BA40F7" w14:paraId="1F974542" w14:textId="77777777" w:rsidTr="004031B5">
        <w:trPr>
          <w:trHeight w:val="180"/>
        </w:trPr>
        <w:tc>
          <w:tcPr>
            <w:tcW w:w="2552" w:type="dxa"/>
            <w:gridSpan w:val="2"/>
            <w:tcBorders>
              <w:top w:val="single" w:sz="8" w:space="0" w:color="auto"/>
              <w:left w:val="single" w:sz="8" w:space="0" w:color="auto"/>
              <w:bottom w:val="single" w:sz="8" w:space="0" w:color="auto"/>
              <w:right w:val="single" w:sz="8" w:space="0" w:color="000000"/>
            </w:tcBorders>
            <w:shd w:val="clear" w:color="000000" w:fill="002060"/>
            <w:noWrap/>
            <w:vAlign w:val="center"/>
            <w:hideMark/>
          </w:tcPr>
          <w:p w14:paraId="44A30888" w14:textId="77777777" w:rsidR="003F1270" w:rsidRPr="003604CC" w:rsidRDefault="003F1270" w:rsidP="003F1270">
            <w:pPr>
              <w:jc w:val="center"/>
              <w:rPr>
                <w:rFonts w:ascii="Arial" w:hAnsi="Arial" w:cs="Arial"/>
                <w:b/>
                <w:bCs/>
                <w:color w:val="FFFFFF" w:themeColor="background1"/>
                <w:sz w:val="16"/>
                <w:szCs w:val="16"/>
                <w:lang w:val="es-ES"/>
              </w:rPr>
            </w:pPr>
            <w:r w:rsidRPr="003604CC">
              <w:rPr>
                <w:rFonts w:ascii="Arial" w:hAnsi="Arial" w:cs="Arial"/>
                <w:b/>
                <w:bCs/>
                <w:color w:val="FFFFFF" w:themeColor="background1"/>
                <w:sz w:val="16"/>
                <w:szCs w:val="16"/>
                <w:lang w:val="es-ES"/>
              </w:rPr>
              <w:t>TOTAL</w:t>
            </w:r>
          </w:p>
        </w:tc>
        <w:tc>
          <w:tcPr>
            <w:tcW w:w="1417" w:type="dxa"/>
            <w:tcBorders>
              <w:top w:val="nil"/>
              <w:left w:val="nil"/>
              <w:bottom w:val="nil"/>
              <w:right w:val="single" w:sz="8" w:space="0" w:color="auto"/>
            </w:tcBorders>
            <w:shd w:val="clear" w:color="000000" w:fill="002060"/>
            <w:noWrap/>
            <w:vAlign w:val="center"/>
            <w:hideMark/>
          </w:tcPr>
          <w:p w14:paraId="3D8B2F02" w14:textId="77777777" w:rsidR="003F1270" w:rsidRPr="003604CC" w:rsidRDefault="003F1270" w:rsidP="003F1270">
            <w:pPr>
              <w:jc w:val="center"/>
              <w:rPr>
                <w:rFonts w:ascii="Arial" w:hAnsi="Arial" w:cs="Arial"/>
                <w:b/>
                <w:bCs/>
                <w:color w:val="FFFFFF" w:themeColor="background1"/>
                <w:sz w:val="16"/>
                <w:szCs w:val="16"/>
                <w:lang w:val="es-ES"/>
              </w:rPr>
            </w:pPr>
            <w:r w:rsidRPr="003604CC">
              <w:rPr>
                <w:rFonts w:ascii="Arial" w:hAnsi="Arial" w:cs="Arial"/>
                <w:b/>
                <w:bCs/>
                <w:color w:val="FFFFFF" w:themeColor="background1"/>
                <w:sz w:val="16"/>
                <w:szCs w:val="16"/>
                <w:lang w:val="es-ES"/>
              </w:rPr>
              <w:t>2</w:t>
            </w:r>
          </w:p>
        </w:tc>
      </w:tr>
      <w:tr w:rsidR="004031B5" w:rsidRPr="00BA40F7" w14:paraId="56B6DBBA" w14:textId="77777777" w:rsidTr="003604CC">
        <w:trPr>
          <w:trHeight w:val="180"/>
        </w:trPr>
        <w:tc>
          <w:tcPr>
            <w:tcW w:w="2552" w:type="dxa"/>
            <w:gridSpan w:val="2"/>
            <w:tcBorders>
              <w:top w:val="single" w:sz="8" w:space="0" w:color="auto"/>
              <w:left w:val="single" w:sz="8" w:space="0" w:color="auto"/>
              <w:bottom w:val="single" w:sz="8" w:space="0" w:color="auto"/>
              <w:right w:val="single" w:sz="8" w:space="0" w:color="000000"/>
            </w:tcBorders>
            <w:shd w:val="clear" w:color="000000" w:fill="002060"/>
            <w:noWrap/>
            <w:vAlign w:val="center"/>
          </w:tcPr>
          <w:p w14:paraId="12E79702" w14:textId="019AC404" w:rsidR="004031B5" w:rsidRPr="003604CC" w:rsidRDefault="004031B5" w:rsidP="003F1270">
            <w:pPr>
              <w:jc w:val="center"/>
              <w:rPr>
                <w:rFonts w:ascii="Arial" w:hAnsi="Arial" w:cs="Arial"/>
                <w:b/>
                <w:bCs/>
                <w:color w:val="FFFFFF" w:themeColor="background1"/>
                <w:sz w:val="16"/>
                <w:szCs w:val="16"/>
                <w:lang w:val="es-ES"/>
              </w:rPr>
            </w:pPr>
          </w:p>
        </w:tc>
        <w:tc>
          <w:tcPr>
            <w:tcW w:w="1417" w:type="dxa"/>
            <w:tcBorders>
              <w:top w:val="nil"/>
              <w:left w:val="nil"/>
              <w:bottom w:val="single" w:sz="8" w:space="0" w:color="auto"/>
              <w:right w:val="single" w:sz="8" w:space="0" w:color="auto"/>
            </w:tcBorders>
            <w:shd w:val="clear" w:color="000000" w:fill="002060"/>
            <w:noWrap/>
            <w:vAlign w:val="center"/>
          </w:tcPr>
          <w:p w14:paraId="5998D1D6" w14:textId="77777777" w:rsidR="004031B5" w:rsidRPr="003604CC" w:rsidRDefault="004031B5" w:rsidP="003F1270">
            <w:pPr>
              <w:jc w:val="center"/>
              <w:rPr>
                <w:rFonts w:ascii="Arial" w:hAnsi="Arial" w:cs="Arial"/>
                <w:b/>
                <w:bCs/>
                <w:color w:val="FFFFFF" w:themeColor="background1"/>
                <w:sz w:val="16"/>
                <w:szCs w:val="16"/>
                <w:lang w:val="es-ES"/>
              </w:rPr>
            </w:pPr>
          </w:p>
        </w:tc>
      </w:tr>
    </w:tbl>
    <w:p w14:paraId="06B5623E" w14:textId="1EF49D6E" w:rsidR="003F1270" w:rsidRPr="00BA40F7" w:rsidRDefault="003F1270" w:rsidP="00EB0E3F">
      <w:pPr>
        <w:autoSpaceDE w:val="0"/>
        <w:autoSpaceDN w:val="0"/>
        <w:adjustRightInd w:val="0"/>
        <w:jc w:val="left"/>
        <w:rPr>
          <w:rFonts w:ascii="Arial" w:hAnsi="Arial" w:cs="Arial"/>
          <w:bCs/>
          <w:color w:val="000000" w:themeColor="text1"/>
          <w:sz w:val="22"/>
          <w:szCs w:val="22"/>
          <w:lang w:val="es-ES" w:eastAsia="es-ES_tradnl"/>
        </w:rPr>
      </w:pPr>
      <w:r w:rsidRPr="00BA40F7">
        <w:rPr>
          <w:noProof/>
          <w:color w:val="000000" w:themeColor="text1"/>
          <w:sz w:val="22"/>
          <w:szCs w:val="22"/>
          <w:lang w:val="es-ES"/>
        </w:rPr>
        <w:drawing>
          <wp:anchor distT="0" distB="0" distL="114300" distR="114300" simplePos="0" relativeHeight="251819520" behindDoc="1" locked="0" layoutInCell="1" allowOverlap="1" wp14:anchorId="5AF49483" wp14:editId="6DEC776A">
            <wp:simplePos x="0" y="0"/>
            <wp:positionH relativeFrom="column">
              <wp:posOffset>2907321</wp:posOffset>
            </wp:positionH>
            <wp:positionV relativeFrom="paragraph">
              <wp:posOffset>-1230492</wp:posOffset>
            </wp:positionV>
            <wp:extent cx="2957384" cy="1739269"/>
            <wp:effectExtent l="0" t="0" r="0" b="0"/>
            <wp:wrapNone/>
            <wp:docPr id="150" name="Imagen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57384" cy="1739269"/>
                    </a:xfrm>
                    <a:prstGeom prst="rect">
                      <a:avLst/>
                    </a:prstGeom>
                    <a:noFill/>
                    <a:ln>
                      <a:noFill/>
                    </a:ln>
                  </pic:spPr>
                </pic:pic>
              </a:graphicData>
            </a:graphic>
            <wp14:sizeRelH relativeFrom="page">
              <wp14:pctWidth>0</wp14:pctWidth>
            </wp14:sizeRelH>
            <wp14:sizeRelV relativeFrom="page">
              <wp14:pctHeight>0</wp14:pctHeight>
            </wp14:sizeRelV>
          </wp:anchor>
        </w:drawing>
      </w:r>
      <w:r w:rsidR="00EB0E3F" w:rsidRPr="003604CC">
        <w:rPr>
          <w:rFonts w:ascii="Arial" w:hAnsi="Arial" w:cs="Arial"/>
          <w:color w:val="000000" w:themeColor="text1"/>
          <w:sz w:val="16"/>
          <w:szCs w:val="16"/>
          <w:lang w:val="es-ES"/>
        </w:rPr>
        <w:t>Fuente: Talento Humano</w:t>
      </w:r>
    </w:p>
    <w:p w14:paraId="23AE0F53" w14:textId="77777777" w:rsidR="003F1270" w:rsidRPr="00BA40F7" w:rsidRDefault="003F1270" w:rsidP="004C3BE2">
      <w:pPr>
        <w:autoSpaceDE w:val="0"/>
        <w:autoSpaceDN w:val="0"/>
        <w:adjustRightInd w:val="0"/>
        <w:rPr>
          <w:rFonts w:ascii="Arial" w:hAnsi="Arial" w:cs="Arial"/>
          <w:bCs/>
          <w:color w:val="000000" w:themeColor="text1"/>
          <w:sz w:val="22"/>
          <w:szCs w:val="22"/>
          <w:lang w:val="es-ES" w:eastAsia="es-ES_tradnl"/>
        </w:rPr>
      </w:pPr>
    </w:p>
    <w:p w14:paraId="01C7B74C" w14:textId="77777777" w:rsidR="009F7F3C" w:rsidRPr="00BA40F7" w:rsidRDefault="009F7F3C" w:rsidP="004C3BE2">
      <w:pPr>
        <w:autoSpaceDE w:val="0"/>
        <w:autoSpaceDN w:val="0"/>
        <w:adjustRightInd w:val="0"/>
        <w:rPr>
          <w:rFonts w:ascii="Arial" w:hAnsi="Arial" w:cs="Arial"/>
          <w:bCs/>
          <w:color w:val="000000" w:themeColor="text1"/>
          <w:sz w:val="22"/>
          <w:szCs w:val="22"/>
          <w:lang w:val="es-ES" w:eastAsia="es-ES_tradnl"/>
        </w:rPr>
      </w:pPr>
    </w:p>
    <w:p w14:paraId="52C990F0" w14:textId="77777777" w:rsidR="00EB0E3F" w:rsidRDefault="00EB0E3F" w:rsidP="004C3BE2">
      <w:pPr>
        <w:autoSpaceDE w:val="0"/>
        <w:autoSpaceDN w:val="0"/>
        <w:adjustRightInd w:val="0"/>
        <w:rPr>
          <w:rFonts w:ascii="Arial" w:hAnsi="Arial" w:cs="Arial"/>
          <w:bCs/>
          <w:color w:val="000000" w:themeColor="text1"/>
          <w:sz w:val="22"/>
          <w:szCs w:val="22"/>
          <w:lang w:val="es-ES" w:eastAsia="es-ES_tradnl"/>
        </w:rPr>
      </w:pPr>
    </w:p>
    <w:p w14:paraId="2CA86C72" w14:textId="29483943" w:rsidR="004C3BE2" w:rsidRPr="00BA40F7" w:rsidRDefault="00EA5A25" w:rsidP="004C3BE2">
      <w:pPr>
        <w:autoSpaceDE w:val="0"/>
        <w:autoSpaceDN w:val="0"/>
        <w:adjustRightInd w:val="0"/>
        <w:rPr>
          <w:rFonts w:ascii="Arial" w:hAnsi="Arial" w:cs="Arial"/>
          <w:bCs/>
          <w:color w:val="000000" w:themeColor="text1"/>
          <w:sz w:val="22"/>
          <w:szCs w:val="22"/>
          <w:lang w:val="es-ES" w:eastAsia="es-ES_tradnl"/>
        </w:rPr>
      </w:pPr>
      <w:r w:rsidRPr="00BA40F7">
        <w:rPr>
          <w:rFonts w:ascii="Arial" w:hAnsi="Arial" w:cs="Arial"/>
          <w:bCs/>
          <w:color w:val="000000" w:themeColor="text1"/>
          <w:sz w:val="22"/>
          <w:szCs w:val="22"/>
          <w:lang w:val="es-ES" w:eastAsia="es-ES_tradnl"/>
        </w:rPr>
        <w:t xml:space="preserve">Se tienen aún </w:t>
      </w:r>
      <w:r w:rsidR="004C3BE2" w:rsidRPr="00BA40F7">
        <w:rPr>
          <w:rFonts w:ascii="Arial" w:hAnsi="Arial" w:cs="Arial"/>
          <w:bCs/>
          <w:color w:val="000000" w:themeColor="text1"/>
          <w:sz w:val="22"/>
          <w:szCs w:val="22"/>
          <w:lang w:val="es-ES" w:eastAsia="es-ES_tradnl"/>
        </w:rPr>
        <w:t xml:space="preserve">cargos por proveer en la entidad, </w:t>
      </w:r>
      <w:r w:rsidR="00DC6307" w:rsidRPr="00BA40F7">
        <w:rPr>
          <w:rFonts w:ascii="Arial" w:hAnsi="Arial" w:cs="Arial"/>
          <w:bCs/>
          <w:color w:val="000000" w:themeColor="text1"/>
          <w:sz w:val="22"/>
          <w:szCs w:val="22"/>
          <w:lang w:val="es-ES" w:eastAsia="es-ES_tradnl"/>
        </w:rPr>
        <w:t xml:space="preserve">la UAERMV </w:t>
      </w:r>
      <w:r w:rsidR="004C3BE2" w:rsidRPr="00BA40F7">
        <w:rPr>
          <w:rFonts w:ascii="Arial" w:hAnsi="Arial" w:cs="Arial"/>
          <w:bCs/>
          <w:color w:val="000000" w:themeColor="text1"/>
          <w:sz w:val="22"/>
          <w:szCs w:val="22"/>
          <w:lang w:val="es-ES" w:eastAsia="es-ES_tradnl"/>
        </w:rPr>
        <w:t>no ha modificado su planta de personal desde el Acuerdo 012 de 2010.</w:t>
      </w:r>
    </w:p>
    <w:p w14:paraId="54551779" w14:textId="77777777" w:rsidR="006B73E5" w:rsidRPr="00BA40F7" w:rsidRDefault="006B73E5" w:rsidP="004C3BE2">
      <w:pPr>
        <w:autoSpaceDE w:val="0"/>
        <w:autoSpaceDN w:val="0"/>
        <w:adjustRightInd w:val="0"/>
        <w:rPr>
          <w:rFonts w:ascii="Arial" w:hAnsi="Arial" w:cs="Arial"/>
          <w:bCs/>
          <w:color w:val="000000" w:themeColor="text1"/>
          <w:sz w:val="22"/>
          <w:szCs w:val="22"/>
          <w:lang w:val="es-ES" w:eastAsia="es-ES_tradnl"/>
        </w:rPr>
      </w:pPr>
    </w:p>
    <w:p w14:paraId="3F844CC6" w14:textId="77777777" w:rsidR="00016952" w:rsidRPr="00BA40F7" w:rsidRDefault="00016952" w:rsidP="004C3BE2">
      <w:pPr>
        <w:autoSpaceDE w:val="0"/>
        <w:autoSpaceDN w:val="0"/>
        <w:adjustRightInd w:val="0"/>
        <w:rPr>
          <w:rFonts w:ascii="Arial" w:hAnsi="Arial" w:cs="Arial"/>
          <w:bCs/>
          <w:color w:val="000000" w:themeColor="text1"/>
          <w:sz w:val="22"/>
          <w:szCs w:val="22"/>
          <w:lang w:val="es-ES" w:eastAsia="es-ES_tradnl"/>
        </w:rPr>
      </w:pPr>
    </w:p>
    <w:p w14:paraId="51822657" w14:textId="77777777" w:rsidR="004C3BE2" w:rsidRPr="00BA40F7" w:rsidRDefault="004C3BE2" w:rsidP="004C3BE2">
      <w:pPr>
        <w:pStyle w:val="Ttulo2"/>
        <w:numPr>
          <w:ilvl w:val="1"/>
          <w:numId w:val="1"/>
        </w:numPr>
        <w:rPr>
          <w:rFonts w:cs="Arial"/>
          <w:color w:val="000000" w:themeColor="text1"/>
          <w:sz w:val="22"/>
          <w:szCs w:val="22"/>
          <w:lang w:val="es-ES" w:eastAsia="es-ES_tradnl"/>
        </w:rPr>
      </w:pPr>
      <w:bookmarkStart w:id="11" w:name="_Toc513648840"/>
      <w:bookmarkStart w:id="12" w:name="_Toc42628495"/>
      <w:r w:rsidRPr="00BA40F7">
        <w:rPr>
          <w:rFonts w:cs="Arial"/>
          <w:color w:val="000000" w:themeColor="text1"/>
          <w:sz w:val="22"/>
          <w:szCs w:val="22"/>
          <w:lang w:val="es-ES" w:eastAsia="es-ES_tradnl"/>
        </w:rPr>
        <w:t>VACACIONES EN DINERO Y APLAZAMIENTO</w:t>
      </w:r>
      <w:bookmarkEnd w:id="11"/>
      <w:bookmarkEnd w:id="12"/>
    </w:p>
    <w:p w14:paraId="0905AC5A" w14:textId="77777777" w:rsidR="004C3BE2" w:rsidRPr="00BA40F7" w:rsidRDefault="004C3BE2" w:rsidP="004C3BE2">
      <w:pPr>
        <w:rPr>
          <w:rFonts w:ascii="Arial" w:hAnsi="Arial" w:cs="Arial"/>
          <w:color w:val="000000" w:themeColor="text1"/>
          <w:sz w:val="22"/>
          <w:szCs w:val="22"/>
          <w:lang w:val="es-ES" w:eastAsia="es-ES_tradnl"/>
        </w:rPr>
      </w:pPr>
    </w:p>
    <w:p w14:paraId="39B1BCE1" w14:textId="77E2A457" w:rsidR="004C3BE2" w:rsidRPr="00BA40F7" w:rsidRDefault="004C3BE2" w:rsidP="004C3BE2">
      <w:pPr>
        <w:pStyle w:val="Ttulo2"/>
        <w:numPr>
          <w:ilvl w:val="2"/>
          <w:numId w:val="1"/>
        </w:numPr>
        <w:rPr>
          <w:color w:val="000000" w:themeColor="text1"/>
          <w:sz w:val="22"/>
          <w:szCs w:val="22"/>
          <w:lang w:val="es-ES" w:eastAsia="es-ES_tradnl"/>
        </w:rPr>
      </w:pPr>
      <w:bookmarkStart w:id="13" w:name="_Toc513648841"/>
      <w:bookmarkStart w:id="14" w:name="_Toc42628496"/>
      <w:r w:rsidRPr="00BA40F7">
        <w:rPr>
          <w:color w:val="000000" w:themeColor="text1"/>
          <w:sz w:val="22"/>
          <w:szCs w:val="22"/>
          <w:lang w:val="es-ES" w:eastAsia="es-ES_tradnl"/>
        </w:rPr>
        <w:t>VACACIONES EN DINERO</w:t>
      </w:r>
      <w:bookmarkEnd w:id="13"/>
      <w:bookmarkEnd w:id="14"/>
    </w:p>
    <w:p w14:paraId="72A7E8D0" w14:textId="77777777" w:rsidR="004C3BE2" w:rsidRPr="00BA40F7" w:rsidRDefault="004C3BE2" w:rsidP="004C3BE2">
      <w:pPr>
        <w:pStyle w:val="Ttulo3"/>
        <w:jc w:val="left"/>
        <w:rPr>
          <w:color w:val="000000" w:themeColor="text1"/>
          <w:sz w:val="22"/>
          <w:szCs w:val="22"/>
          <w:lang w:val="es-ES" w:eastAsia="es-ES_tradnl"/>
        </w:rPr>
      </w:pPr>
    </w:p>
    <w:p w14:paraId="2E9B750A" w14:textId="4216F371" w:rsidR="002E45A1" w:rsidRPr="00BA40F7" w:rsidRDefault="004C3BE2" w:rsidP="001D3688">
      <w:pPr>
        <w:rPr>
          <w:rFonts w:ascii="Arial" w:hAnsi="Arial" w:cs="Arial"/>
          <w:bCs/>
          <w:color w:val="000000" w:themeColor="text1"/>
          <w:sz w:val="22"/>
          <w:szCs w:val="22"/>
          <w:lang w:val="es-ES" w:eastAsia="es-ES_tradnl"/>
        </w:rPr>
      </w:pPr>
      <w:r w:rsidRPr="00BA40F7">
        <w:rPr>
          <w:rFonts w:ascii="Arial" w:hAnsi="Arial" w:cs="Arial"/>
          <w:bCs/>
          <w:color w:val="000000" w:themeColor="text1"/>
          <w:sz w:val="22"/>
          <w:szCs w:val="22"/>
          <w:lang w:val="es-ES" w:eastAsia="es-ES_tradnl"/>
        </w:rPr>
        <w:t xml:space="preserve">La Secretaría General mediante memorando </w:t>
      </w:r>
      <w:r w:rsidR="006148CA" w:rsidRPr="00BA40F7">
        <w:rPr>
          <w:rFonts w:ascii="Arial" w:hAnsi="Arial" w:cs="Arial"/>
          <w:bCs/>
          <w:color w:val="000000" w:themeColor="text1"/>
          <w:sz w:val="22"/>
          <w:szCs w:val="22"/>
          <w:lang w:val="es-ES" w:eastAsia="es-ES_tradnl"/>
        </w:rPr>
        <w:t>20201100025883 del 23 de abril de 2020</w:t>
      </w:r>
      <w:r w:rsidRPr="00BA40F7">
        <w:rPr>
          <w:rFonts w:ascii="Arial" w:hAnsi="Arial" w:cs="Arial"/>
          <w:bCs/>
          <w:color w:val="000000" w:themeColor="text1"/>
          <w:sz w:val="22"/>
          <w:szCs w:val="22"/>
          <w:lang w:val="es-ES" w:eastAsia="es-ES_tradnl"/>
        </w:rPr>
        <w:t xml:space="preserve">, </w:t>
      </w:r>
      <w:r w:rsidR="007C5DCD" w:rsidRPr="00BA40F7">
        <w:rPr>
          <w:rFonts w:ascii="Arial" w:hAnsi="Arial" w:cs="Arial"/>
          <w:bCs/>
          <w:color w:val="000000" w:themeColor="text1"/>
          <w:sz w:val="22"/>
          <w:szCs w:val="22"/>
          <w:lang w:val="es-ES" w:eastAsia="es-ES_tradnl"/>
        </w:rPr>
        <w:t xml:space="preserve">informó que </w:t>
      </w:r>
      <w:r w:rsidR="002C68B2" w:rsidRPr="00BA40F7">
        <w:rPr>
          <w:rFonts w:ascii="Arial" w:hAnsi="Arial" w:cs="Arial"/>
          <w:bCs/>
          <w:color w:val="000000" w:themeColor="text1"/>
          <w:sz w:val="22"/>
          <w:szCs w:val="22"/>
          <w:lang w:val="es-ES" w:eastAsia="es-ES_tradnl"/>
        </w:rPr>
        <w:t xml:space="preserve">en </w:t>
      </w:r>
      <w:r w:rsidR="007C5DCD" w:rsidRPr="00BA40F7">
        <w:rPr>
          <w:rFonts w:ascii="Arial" w:hAnsi="Arial" w:cs="Arial"/>
          <w:bCs/>
          <w:color w:val="000000" w:themeColor="text1"/>
          <w:sz w:val="22"/>
          <w:szCs w:val="22"/>
          <w:lang w:val="es-ES" w:eastAsia="es-ES_tradnl"/>
        </w:rPr>
        <w:t xml:space="preserve">el </w:t>
      </w:r>
      <w:r w:rsidR="003F1270" w:rsidRPr="00BA40F7">
        <w:rPr>
          <w:rFonts w:ascii="Arial" w:hAnsi="Arial" w:cs="Arial"/>
          <w:bCs/>
          <w:color w:val="000000" w:themeColor="text1"/>
          <w:sz w:val="22"/>
          <w:szCs w:val="22"/>
          <w:lang w:val="es-ES" w:eastAsia="es-ES_tradnl"/>
        </w:rPr>
        <w:t>primer</w:t>
      </w:r>
      <w:r w:rsidR="007C5DCD" w:rsidRPr="00BA40F7">
        <w:rPr>
          <w:rFonts w:ascii="Arial" w:hAnsi="Arial" w:cs="Arial"/>
          <w:bCs/>
          <w:color w:val="000000" w:themeColor="text1"/>
          <w:sz w:val="22"/>
          <w:szCs w:val="22"/>
          <w:lang w:val="es-ES" w:eastAsia="es-ES_tradnl"/>
        </w:rPr>
        <w:t xml:space="preserve"> trimestre de 20</w:t>
      </w:r>
      <w:r w:rsidR="003F1270" w:rsidRPr="00BA40F7">
        <w:rPr>
          <w:rFonts w:ascii="Arial" w:hAnsi="Arial" w:cs="Arial"/>
          <w:bCs/>
          <w:color w:val="000000" w:themeColor="text1"/>
          <w:sz w:val="22"/>
          <w:szCs w:val="22"/>
          <w:lang w:val="es-ES" w:eastAsia="es-ES_tradnl"/>
        </w:rPr>
        <w:t>20</w:t>
      </w:r>
      <w:r w:rsidR="00C96E68" w:rsidRPr="00BA40F7">
        <w:rPr>
          <w:rFonts w:ascii="Arial" w:hAnsi="Arial" w:cs="Arial"/>
          <w:bCs/>
          <w:color w:val="000000" w:themeColor="text1"/>
          <w:sz w:val="22"/>
          <w:szCs w:val="22"/>
          <w:lang w:val="es-ES" w:eastAsia="es-ES_tradnl"/>
        </w:rPr>
        <w:t>, la entidad</w:t>
      </w:r>
      <w:r w:rsidR="007C5DCD" w:rsidRPr="00BA40F7">
        <w:rPr>
          <w:rFonts w:ascii="Arial" w:hAnsi="Arial" w:cs="Arial"/>
          <w:bCs/>
          <w:color w:val="000000" w:themeColor="text1"/>
          <w:sz w:val="22"/>
          <w:szCs w:val="22"/>
          <w:lang w:val="es-ES" w:eastAsia="es-ES_tradnl"/>
        </w:rPr>
        <w:t xml:space="preserve"> </w:t>
      </w:r>
      <w:r w:rsidR="002E45A1" w:rsidRPr="00BA40F7">
        <w:rPr>
          <w:rFonts w:ascii="Arial" w:hAnsi="Arial" w:cs="Arial"/>
          <w:bCs/>
          <w:color w:val="000000" w:themeColor="text1"/>
          <w:sz w:val="22"/>
          <w:szCs w:val="22"/>
          <w:lang w:val="es-ES" w:eastAsia="es-ES_tradnl"/>
        </w:rPr>
        <w:t>pagó $</w:t>
      </w:r>
      <w:r w:rsidR="001E3C2C" w:rsidRPr="00BA40F7">
        <w:rPr>
          <w:rFonts w:ascii="Arial" w:hAnsi="Arial" w:cs="Arial"/>
          <w:bCs/>
          <w:color w:val="000000" w:themeColor="text1"/>
          <w:sz w:val="22"/>
          <w:szCs w:val="22"/>
          <w:lang w:val="es-ES" w:eastAsia="es-ES_tradnl"/>
        </w:rPr>
        <w:t>33</w:t>
      </w:r>
      <w:r w:rsidR="005A23F2" w:rsidRPr="00BA40F7">
        <w:rPr>
          <w:rFonts w:ascii="Arial" w:hAnsi="Arial" w:cs="Arial"/>
          <w:bCs/>
          <w:color w:val="000000" w:themeColor="text1"/>
          <w:sz w:val="22"/>
          <w:szCs w:val="22"/>
          <w:lang w:val="es-ES" w:eastAsia="es-ES_tradnl"/>
        </w:rPr>
        <w:t>,</w:t>
      </w:r>
      <w:r w:rsidR="001E3C2C" w:rsidRPr="00BA40F7">
        <w:rPr>
          <w:rFonts w:ascii="Arial" w:hAnsi="Arial" w:cs="Arial"/>
          <w:bCs/>
          <w:color w:val="000000" w:themeColor="text1"/>
          <w:sz w:val="22"/>
          <w:szCs w:val="22"/>
          <w:lang w:val="es-ES" w:eastAsia="es-ES_tradnl"/>
        </w:rPr>
        <w:t>09</w:t>
      </w:r>
      <w:r w:rsidR="002E45A1" w:rsidRPr="00BA40F7">
        <w:rPr>
          <w:rFonts w:ascii="Arial" w:hAnsi="Arial" w:cs="Arial"/>
          <w:bCs/>
          <w:color w:val="000000" w:themeColor="text1"/>
          <w:sz w:val="22"/>
          <w:szCs w:val="22"/>
          <w:lang w:val="es-ES" w:eastAsia="es-ES_tradnl"/>
        </w:rPr>
        <w:t xml:space="preserve"> millones </w:t>
      </w:r>
      <w:r w:rsidR="007C5DCD" w:rsidRPr="00BA40F7">
        <w:rPr>
          <w:rFonts w:ascii="Arial" w:hAnsi="Arial" w:cs="Arial"/>
          <w:bCs/>
          <w:color w:val="000000" w:themeColor="text1"/>
          <w:sz w:val="22"/>
          <w:szCs w:val="22"/>
          <w:lang w:val="es-ES" w:eastAsia="es-ES_tradnl"/>
        </w:rPr>
        <w:t>por concepto de vacaciones en dinero</w:t>
      </w:r>
      <w:r w:rsidR="00925458" w:rsidRPr="00BA40F7">
        <w:rPr>
          <w:rFonts w:ascii="Arial" w:hAnsi="Arial" w:cs="Arial"/>
          <w:bCs/>
          <w:color w:val="000000" w:themeColor="text1"/>
          <w:sz w:val="22"/>
          <w:szCs w:val="22"/>
          <w:lang w:val="es-ES" w:eastAsia="es-ES_tradnl"/>
        </w:rPr>
        <w:t xml:space="preserve"> </w:t>
      </w:r>
      <w:r w:rsidR="00713BA1" w:rsidRPr="00BA40F7">
        <w:rPr>
          <w:rFonts w:ascii="Arial" w:hAnsi="Arial" w:cs="Arial"/>
          <w:bCs/>
          <w:color w:val="000000" w:themeColor="text1"/>
          <w:sz w:val="22"/>
          <w:szCs w:val="22"/>
          <w:lang w:val="es-ES" w:eastAsia="es-ES_tradnl"/>
        </w:rPr>
        <w:t>de</w:t>
      </w:r>
      <w:r w:rsidR="009559BE" w:rsidRPr="00BA40F7">
        <w:rPr>
          <w:rFonts w:ascii="Arial" w:hAnsi="Arial" w:cs="Arial"/>
          <w:bCs/>
          <w:color w:val="000000" w:themeColor="text1"/>
          <w:sz w:val="22"/>
          <w:szCs w:val="22"/>
          <w:lang w:val="es-ES" w:eastAsia="es-ES_tradnl"/>
        </w:rPr>
        <w:t xml:space="preserve"> </w:t>
      </w:r>
      <w:r w:rsidR="001E3C2C" w:rsidRPr="00BA40F7">
        <w:rPr>
          <w:rFonts w:ascii="Arial" w:hAnsi="Arial" w:cs="Arial"/>
          <w:bCs/>
          <w:color w:val="000000" w:themeColor="text1"/>
          <w:sz w:val="22"/>
          <w:szCs w:val="22"/>
          <w:lang w:val="es-ES" w:eastAsia="es-ES_tradnl"/>
        </w:rPr>
        <w:t>dos</w:t>
      </w:r>
      <w:r w:rsidR="00911498" w:rsidRPr="00BA40F7">
        <w:rPr>
          <w:rFonts w:ascii="Arial" w:hAnsi="Arial" w:cs="Arial"/>
          <w:bCs/>
          <w:color w:val="000000" w:themeColor="text1"/>
          <w:sz w:val="22"/>
          <w:szCs w:val="22"/>
          <w:lang w:val="es-ES" w:eastAsia="es-ES_tradnl"/>
        </w:rPr>
        <w:t xml:space="preserve"> (</w:t>
      </w:r>
      <w:r w:rsidR="001E3C2C" w:rsidRPr="00BA40F7">
        <w:rPr>
          <w:rFonts w:ascii="Arial" w:hAnsi="Arial" w:cs="Arial"/>
          <w:bCs/>
          <w:color w:val="000000" w:themeColor="text1"/>
          <w:sz w:val="22"/>
          <w:szCs w:val="22"/>
          <w:lang w:val="es-ES" w:eastAsia="es-ES_tradnl"/>
        </w:rPr>
        <w:t>2</w:t>
      </w:r>
      <w:r w:rsidR="00911498" w:rsidRPr="00BA40F7">
        <w:rPr>
          <w:rFonts w:ascii="Arial" w:hAnsi="Arial" w:cs="Arial"/>
          <w:bCs/>
          <w:color w:val="000000" w:themeColor="text1"/>
          <w:sz w:val="22"/>
          <w:szCs w:val="22"/>
          <w:lang w:val="es-ES" w:eastAsia="es-ES_tradnl"/>
        </w:rPr>
        <w:t>)</w:t>
      </w:r>
      <w:r w:rsidR="002E45A1" w:rsidRPr="00BA40F7">
        <w:rPr>
          <w:rFonts w:ascii="Arial" w:hAnsi="Arial" w:cs="Arial"/>
          <w:bCs/>
          <w:color w:val="000000" w:themeColor="text1"/>
          <w:sz w:val="22"/>
          <w:szCs w:val="22"/>
          <w:lang w:val="es-ES" w:eastAsia="es-ES_tradnl"/>
        </w:rPr>
        <w:t xml:space="preserve"> servidor</w:t>
      </w:r>
      <w:r w:rsidR="001E3C2C" w:rsidRPr="00BA40F7">
        <w:rPr>
          <w:rFonts w:ascii="Arial" w:hAnsi="Arial" w:cs="Arial"/>
          <w:bCs/>
          <w:color w:val="000000" w:themeColor="text1"/>
          <w:sz w:val="22"/>
          <w:szCs w:val="22"/>
          <w:lang w:val="es-ES" w:eastAsia="es-ES_tradnl"/>
        </w:rPr>
        <w:t>es</w:t>
      </w:r>
      <w:r w:rsidR="002E45A1" w:rsidRPr="00BA40F7">
        <w:rPr>
          <w:rFonts w:ascii="Arial" w:hAnsi="Arial" w:cs="Arial"/>
          <w:bCs/>
          <w:color w:val="000000" w:themeColor="text1"/>
          <w:sz w:val="22"/>
          <w:szCs w:val="22"/>
          <w:lang w:val="es-ES" w:eastAsia="es-ES_tradnl"/>
        </w:rPr>
        <w:t xml:space="preserve"> público</w:t>
      </w:r>
      <w:r w:rsidR="001E3C2C" w:rsidRPr="00BA40F7">
        <w:rPr>
          <w:rFonts w:ascii="Arial" w:hAnsi="Arial" w:cs="Arial"/>
          <w:bCs/>
          <w:color w:val="000000" w:themeColor="text1"/>
          <w:sz w:val="22"/>
          <w:szCs w:val="22"/>
          <w:lang w:val="es-ES" w:eastAsia="es-ES_tradnl"/>
        </w:rPr>
        <w:t xml:space="preserve">s retirados y frente al mismo periodo de la vigencia 2019 se </w:t>
      </w:r>
      <w:r w:rsidR="00D91EF7" w:rsidRPr="00BA40F7">
        <w:rPr>
          <w:rFonts w:ascii="Arial" w:hAnsi="Arial" w:cs="Arial"/>
          <w:bCs/>
          <w:color w:val="000000" w:themeColor="text1"/>
          <w:sz w:val="22"/>
          <w:szCs w:val="22"/>
          <w:lang w:val="es-ES" w:eastAsia="es-ES_tradnl"/>
        </w:rPr>
        <w:t>identificó</w:t>
      </w:r>
      <w:r w:rsidR="001E3C2C" w:rsidRPr="00BA40F7">
        <w:rPr>
          <w:rFonts w:ascii="Arial" w:hAnsi="Arial" w:cs="Arial"/>
          <w:bCs/>
          <w:color w:val="000000" w:themeColor="text1"/>
          <w:sz w:val="22"/>
          <w:szCs w:val="22"/>
          <w:lang w:val="es-ES" w:eastAsia="es-ES_tradnl"/>
        </w:rPr>
        <w:t xml:space="preserve"> un aumento del 41,41%, por el retiro de </w:t>
      </w:r>
      <w:r w:rsidR="009F7F3C" w:rsidRPr="00BA40F7">
        <w:rPr>
          <w:rFonts w:ascii="Arial" w:hAnsi="Arial" w:cs="Arial"/>
          <w:bCs/>
          <w:color w:val="000000" w:themeColor="text1"/>
          <w:sz w:val="22"/>
          <w:szCs w:val="22"/>
          <w:lang w:val="es-ES" w:eastAsia="es-ES_tradnl"/>
        </w:rPr>
        <w:t>cuatro (</w:t>
      </w:r>
      <w:r w:rsidR="001E3C2C" w:rsidRPr="00BA40F7">
        <w:rPr>
          <w:rFonts w:ascii="Arial" w:hAnsi="Arial" w:cs="Arial"/>
          <w:bCs/>
          <w:color w:val="000000" w:themeColor="text1"/>
          <w:sz w:val="22"/>
          <w:szCs w:val="22"/>
          <w:lang w:val="es-ES" w:eastAsia="es-ES_tradnl"/>
        </w:rPr>
        <w:t>4</w:t>
      </w:r>
      <w:r w:rsidR="009F7F3C" w:rsidRPr="00BA40F7">
        <w:rPr>
          <w:rFonts w:ascii="Arial" w:hAnsi="Arial" w:cs="Arial"/>
          <w:bCs/>
          <w:color w:val="000000" w:themeColor="text1"/>
          <w:sz w:val="22"/>
          <w:szCs w:val="22"/>
          <w:lang w:val="es-ES" w:eastAsia="es-ES_tradnl"/>
        </w:rPr>
        <w:t>)</w:t>
      </w:r>
      <w:r w:rsidR="001E3C2C" w:rsidRPr="00BA40F7">
        <w:rPr>
          <w:rFonts w:ascii="Arial" w:hAnsi="Arial" w:cs="Arial"/>
          <w:bCs/>
          <w:color w:val="000000" w:themeColor="text1"/>
          <w:sz w:val="22"/>
          <w:szCs w:val="22"/>
          <w:lang w:val="es-ES" w:eastAsia="es-ES_tradnl"/>
        </w:rPr>
        <w:t xml:space="preserve"> servidores públicos y u</w:t>
      </w:r>
      <w:r w:rsidR="00D91EF7" w:rsidRPr="00BA40F7">
        <w:rPr>
          <w:rFonts w:ascii="Arial" w:hAnsi="Arial" w:cs="Arial"/>
          <w:bCs/>
          <w:color w:val="000000" w:themeColor="text1"/>
          <w:sz w:val="22"/>
          <w:szCs w:val="22"/>
          <w:lang w:val="es-ES" w:eastAsia="es-ES_tradnl"/>
        </w:rPr>
        <w:t xml:space="preserve">n valor pagado de $23,4 millones; </w:t>
      </w:r>
      <w:r w:rsidR="001D3688" w:rsidRPr="00BA40F7">
        <w:rPr>
          <w:rFonts w:ascii="Arial" w:hAnsi="Arial" w:cs="Arial"/>
          <w:bCs/>
          <w:color w:val="000000" w:themeColor="text1"/>
          <w:sz w:val="22"/>
          <w:szCs w:val="22"/>
          <w:lang w:val="es-ES" w:eastAsia="es-ES_tradnl"/>
        </w:rPr>
        <w:t xml:space="preserve">esta situación refleja cumplimiento </w:t>
      </w:r>
      <w:r w:rsidR="00DF51C1" w:rsidRPr="00BA40F7">
        <w:rPr>
          <w:rFonts w:ascii="Arial" w:hAnsi="Arial" w:cs="Arial"/>
          <w:bCs/>
          <w:color w:val="000000" w:themeColor="text1"/>
          <w:sz w:val="22"/>
          <w:szCs w:val="22"/>
          <w:lang w:val="es-ES" w:eastAsia="es-ES_tradnl"/>
        </w:rPr>
        <w:t xml:space="preserve">con la medida de austeridad señalada en </w:t>
      </w:r>
      <w:r w:rsidR="00E369F8" w:rsidRPr="00BA40F7">
        <w:rPr>
          <w:rFonts w:ascii="Arial" w:hAnsi="Arial" w:cs="Arial"/>
          <w:bCs/>
          <w:color w:val="000000" w:themeColor="text1"/>
          <w:sz w:val="22"/>
          <w:szCs w:val="22"/>
          <w:lang w:val="es-ES" w:eastAsia="es-ES_tradnl"/>
        </w:rPr>
        <w:t>el Decreto 492 de 2019</w:t>
      </w:r>
      <w:r w:rsidR="00DF51C1" w:rsidRPr="00BA40F7">
        <w:rPr>
          <w:rFonts w:ascii="Arial" w:hAnsi="Arial" w:cs="Arial"/>
          <w:bCs/>
          <w:color w:val="000000" w:themeColor="text1"/>
          <w:sz w:val="22"/>
          <w:szCs w:val="22"/>
          <w:lang w:val="es-ES" w:eastAsia="es-ES_tradnl"/>
        </w:rPr>
        <w:t xml:space="preserve">, </w:t>
      </w:r>
      <w:r w:rsidR="00E369F8" w:rsidRPr="00BA40F7">
        <w:rPr>
          <w:rFonts w:ascii="Arial" w:hAnsi="Arial" w:cs="Arial"/>
          <w:bCs/>
          <w:color w:val="000000" w:themeColor="text1"/>
          <w:sz w:val="22"/>
          <w:szCs w:val="22"/>
          <w:lang w:val="es-ES" w:eastAsia="es-ES_tradnl"/>
        </w:rPr>
        <w:t>articulo 5</w:t>
      </w:r>
      <w:r w:rsidR="00DF51C1" w:rsidRPr="00BA40F7">
        <w:rPr>
          <w:rStyle w:val="Refdenotaalpie"/>
          <w:rFonts w:ascii="Arial" w:hAnsi="Arial" w:cs="Arial"/>
          <w:bCs/>
          <w:color w:val="000000" w:themeColor="text1"/>
          <w:sz w:val="22"/>
          <w:szCs w:val="22"/>
          <w:lang w:val="es-ES" w:eastAsia="es-ES_tradnl"/>
        </w:rPr>
        <w:footnoteReference w:id="10"/>
      </w:r>
      <w:r w:rsidR="00DF51C1" w:rsidRPr="00BA40F7">
        <w:rPr>
          <w:rFonts w:ascii="Arial" w:hAnsi="Arial" w:cs="Arial"/>
          <w:bCs/>
          <w:color w:val="000000" w:themeColor="text1"/>
          <w:sz w:val="22"/>
          <w:szCs w:val="22"/>
          <w:lang w:val="es-ES" w:eastAsia="es-ES_tradnl"/>
        </w:rPr>
        <w:t>.</w:t>
      </w:r>
    </w:p>
    <w:p w14:paraId="02AA5BBE" w14:textId="139AD4E1" w:rsidR="004C3BE2" w:rsidRPr="00BA40F7" w:rsidRDefault="004C3BE2" w:rsidP="004C3BE2">
      <w:pPr>
        <w:autoSpaceDE w:val="0"/>
        <w:autoSpaceDN w:val="0"/>
        <w:adjustRightInd w:val="0"/>
        <w:rPr>
          <w:rFonts w:ascii="Arial" w:hAnsi="Arial" w:cs="Arial"/>
          <w:bCs/>
          <w:color w:val="000000" w:themeColor="text1"/>
          <w:sz w:val="22"/>
          <w:szCs w:val="22"/>
          <w:lang w:val="es-ES" w:eastAsia="es-ES_tradnl"/>
        </w:rPr>
      </w:pPr>
    </w:p>
    <w:p w14:paraId="15EF5228" w14:textId="2E045D6C" w:rsidR="00453CDA" w:rsidRPr="00BA40F7" w:rsidRDefault="00453CDA" w:rsidP="00453CDA">
      <w:pPr>
        <w:pStyle w:val="Ttulo2"/>
        <w:numPr>
          <w:ilvl w:val="2"/>
          <w:numId w:val="1"/>
        </w:numPr>
        <w:rPr>
          <w:color w:val="000000" w:themeColor="text1"/>
          <w:sz w:val="22"/>
          <w:szCs w:val="22"/>
          <w:lang w:val="es-ES" w:eastAsia="es-ES_tradnl"/>
        </w:rPr>
      </w:pPr>
      <w:bookmarkStart w:id="15" w:name="_Toc513648842"/>
      <w:bookmarkStart w:id="16" w:name="_Toc9511905"/>
      <w:bookmarkStart w:id="17" w:name="_Toc42628497"/>
      <w:r w:rsidRPr="00BA40F7">
        <w:rPr>
          <w:color w:val="000000" w:themeColor="text1"/>
          <w:sz w:val="22"/>
          <w:szCs w:val="22"/>
          <w:lang w:val="es-ES" w:eastAsia="es-ES_tradnl"/>
        </w:rPr>
        <w:t>VACACIONES APLAZADA</w:t>
      </w:r>
      <w:bookmarkEnd w:id="15"/>
      <w:bookmarkEnd w:id="16"/>
      <w:r w:rsidRPr="00BA40F7">
        <w:rPr>
          <w:color w:val="000000" w:themeColor="text1"/>
          <w:sz w:val="22"/>
          <w:szCs w:val="22"/>
          <w:lang w:val="es-ES" w:eastAsia="es-ES_tradnl"/>
        </w:rPr>
        <w:t>S O SUSPENDIDAS</w:t>
      </w:r>
      <w:bookmarkEnd w:id="17"/>
    </w:p>
    <w:p w14:paraId="2A478CBF" w14:textId="77777777" w:rsidR="00453CDA" w:rsidRPr="00BA40F7" w:rsidRDefault="00453CDA" w:rsidP="004C3BE2">
      <w:pPr>
        <w:autoSpaceDE w:val="0"/>
        <w:autoSpaceDN w:val="0"/>
        <w:adjustRightInd w:val="0"/>
        <w:rPr>
          <w:rFonts w:ascii="Arial" w:hAnsi="Arial" w:cs="Arial"/>
          <w:bCs/>
          <w:color w:val="000000" w:themeColor="text1"/>
          <w:sz w:val="22"/>
          <w:szCs w:val="22"/>
          <w:lang w:val="es-ES" w:eastAsia="es-ES_tradnl"/>
        </w:rPr>
      </w:pPr>
    </w:p>
    <w:p w14:paraId="595A7CA1" w14:textId="3FE8088F" w:rsidR="00EA5F3A" w:rsidRPr="00BA40F7" w:rsidRDefault="00453CDA" w:rsidP="00EA5F3A">
      <w:pPr>
        <w:rPr>
          <w:rFonts w:ascii="Arial" w:hAnsi="Arial" w:cs="Arial"/>
          <w:bCs/>
          <w:color w:val="000000" w:themeColor="text1"/>
          <w:sz w:val="22"/>
          <w:szCs w:val="22"/>
          <w:lang w:val="es-ES" w:eastAsia="es-ES_tradnl"/>
        </w:rPr>
      </w:pPr>
      <w:r w:rsidRPr="00BA40F7">
        <w:rPr>
          <w:rFonts w:ascii="Arial" w:hAnsi="Arial" w:cs="Arial"/>
          <w:bCs/>
          <w:color w:val="000000" w:themeColor="text1"/>
          <w:sz w:val="22"/>
          <w:szCs w:val="22"/>
          <w:lang w:val="es-ES" w:eastAsia="es-ES_tradnl"/>
        </w:rPr>
        <w:t xml:space="preserve">La </w:t>
      </w:r>
      <w:r w:rsidR="00EA5F3A" w:rsidRPr="00BA40F7">
        <w:rPr>
          <w:rFonts w:ascii="Arial" w:hAnsi="Arial" w:cs="Arial"/>
          <w:bCs/>
          <w:color w:val="000000" w:themeColor="text1"/>
          <w:sz w:val="22"/>
          <w:szCs w:val="22"/>
          <w:lang w:val="es-ES" w:eastAsia="es-ES_tradnl"/>
        </w:rPr>
        <w:t>Secretaría</w:t>
      </w:r>
      <w:r w:rsidRPr="00BA40F7">
        <w:rPr>
          <w:rFonts w:ascii="Arial" w:hAnsi="Arial" w:cs="Arial"/>
          <w:bCs/>
          <w:color w:val="000000" w:themeColor="text1"/>
          <w:sz w:val="22"/>
          <w:szCs w:val="22"/>
          <w:lang w:val="es-ES" w:eastAsia="es-ES_tradnl"/>
        </w:rPr>
        <w:t xml:space="preserve"> General mediante memorando 20201100025883 del 23 de abril de 2020, </w:t>
      </w:r>
      <w:r w:rsidR="00EA5F3A" w:rsidRPr="00BA40F7">
        <w:rPr>
          <w:rFonts w:ascii="Arial" w:hAnsi="Arial" w:cs="Arial"/>
          <w:bCs/>
          <w:color w:val="000000" w:themeColor="text1"/>
          <w:sz w:val="22"/>
          <w:szCs w:val="22"/>
          <w:lang w:val="es-ES" w:eastAsia="es-ES_tradnl"/>
        </w:rPr>
        <w:t>comunicó</w:t>
      </w:r>
      <w:r w:rsidRPr="00BA40F7">
        <w:rPr>
          <w:rFonts w:ascii="Arial" w:hAnsi="Arial" w:cs="Arial"/>
          <w:bCs/>
          <w:color w:val="000000" w:themeColor="text1"/>
          <w:sz w:val="22"/>
          <w:szCs w:val="22"/>
          <w:lang w:val="es-ES" w:eastAsia="es-ES_tradnl"/>
        </w:rPr>
        <w:t xml:space="preserve"> que durante el primer trimestre de 2020 no fueron aplazadas o suspendidas las vacaciones de servidores públicos</w:t>
      </w:r>
      <w:r w:rsidR="00EA5F3A" w:rsidRPr="00BA40F7">
        <w:rPr>
          <w:rFonts w:ascii="Arial" w:hAnsi="Arial" w:cs="Arial"/>
          <w:bCs/>
          <w:color w:val="000000" w:themeColor="text1"/>
          <w:sz w:val="22"/>
          <w:szCs w:val="22"/>
          <w:lang w:val="es-ES" w:eastAsia="es-ES_tradnl"/>
        </w:rPr>
        <w:t>; además, para el análisis se tomó el informe de austeridad del gasto público elaborado por la OCI, correspondiente al primer trimestre de la vigencia 2019 donde tampoco hubo aplazamiento o suspensión de vacaciones. Por lo anterior se evidencia cumplimiento al lineamiento concebido en la Directiva Presidencial 01 de 2016, numeral 3, literal b</w:t>
      </w:r>
      <w:r w:rsidR="00EA5F3A" w:rsidRPr="00BA40F7">
        <w:rPr>
          <w:rStyle w:val="Refdenotaalpie"/>
          <w:rFonts w:ascii="Arial" w:hAnsi="Arial" w:cs="Arial"/>
          <w:bCs/>
          <w:color w:val="000000" w:themeColor="text1"/>
          <w:sz w:val="22"/>
          <w:szCs w:val="22"/>
          <w:lang w:val="es-ES" w:eastAsia="es-ES_tradnl"/>
        </w:rPr>
        <w:footnoteReference w:id="11"/>
      </w:r>
      <w:r w:rsidR="00EA5F3A" w:rsidRPr="00BA40F7">
        <w:rPr>
          <w:rFonts w:ascii="Arial" w:hAnsi="Arial" w:cs="Arial"/>
          <w:bCs/>
          <w:color w:val="000000" w:themeColor="text1"/>
          <w:sz w:val="22"/>
          <w:szCs w:val="22"/>
          <w:lang w:val="es-ES" w:eastAsia="es-ES_tradnl"/>
        </w:rPr>
        <w:t>, donde expresa que solo por necesidad del servicio o retiro, las vacaciones podrán ser aplazadas y compensadas en dinero, se debe tener en cuenta que “Como regla general, las vacaciones no deben ser acumuladas ni interrumpidas”.</w:t>
      </w:r>
    </w:p>
    <w:p w14:paraId="673AEE76" w14:textId="34631CF4" w:rsidR="00453CDA" w:rsidRPr="00BA40F7" w:rsidRDefault="00453CDA" w:rsidP="004C3BE2">
      <w:pPr>
        <w:autoSpaceDE w:val="0"/>
        <w:autoSpaceDN w:val="0"/>
        <w:adjustRightInd w:val="0"/>
        <w:rPr>
          <w:rFonts w:ascii="Arial" w:hAnsi="Arial" w:cs="Arial"/>
          <w:bCs/>
          <w:color w:val="000000" w:themeColor="text1"/>
          <w:sz w:val="22"/>
          <w:szCs w:val="22"/>
          <w:lang w:val="es-ES" w:eastAsia="es-ES_tradnl"/>
        </w:rPr>
      </w:pPr>
    </w:p>
    <w:p w14:paraId="0FF8F918" w14:textId="7E087348" w:rsidR="00EA5F3A" w:rsidRPr="00BA40F7" w:rsidRDefault="00EA5F3A" w:rsidP="00EA5F3A">
      <w:pPr>
        <w:pStyle w:val="Ttulo2"/>
        <w:numPr>
          <w:ilvl w:val="2"/>
          <w:numId w:val="1"/>
        </w:numPr>
        <w:rPr>
          <w:color w:val="000000" w:themeColor="text1"/>
          <w:sz w:val="22"/>
          <w:szCs w:val="22"/>
          <w:lang w:val="es-ES" w:eastAsia="es-ES_tradnl"/>
        </w:rPr>
      </w:pPr>
      <w:bookmarkStart w:id="18" w:name="_Toc42628498"/>
      <w:r w:rsidRPr="00BA40F7">
        <w:rPr>
          <w:color w:val="000000" w:themeColor="text1"/>
          <w:sz w:val="22"/>
          <w:szCs w:val="22"/>
          <w:lang w:val="es-ES" w:eastAsia="es-ES_tradnl"/>
        </w:rPr>
        <w:t>VACACIONES ACUMULADAS</w:t>
      </w:r>
      <w:bookmarkEnd w:id="18"/>
    </w:p>
    <w:p w14:paraId="0208357F" w14:textId="77777777" w:rsidR="00EA5F3A" w:rsidRPr="00BA40F7" w:rsidRDefault="00EA5F3A" w:rsidP="004C3BE2">
      <w:pPr>
        <w:autoSpaceDE w:val="0"/>
        <w:autoSpaceDN w:val="0"/>
        <w:adjustRightInd w:val="0"/>
        <w:rPr>
          <w:rFonts w:ascii="Arial" w:hAnsi="Arial" w:cs="Arial"/>
          <w:bCs/>
          <w:color w:val="000000" w:themeColor="text1"/>
          <w:sz w:val="22"/>
          <w:szCs w:val="22"/>
          <w:lang w:val="es-ES" w:eastAsia="es-ES_tradnl"/>
        </w:rPr>
      </w:pPr>
    </w:p>
    <w:p w14:paraId="22864818" w14:textId="6248AC07" w:rsidR="00453CDA" w:rsidRPr="00BA40F7" w:rsidRDefault="00EA5F3A" w:rsidP="004C3BE2">
      <w:pPr>
        <w:autoSpaceDE w:val="0"/>
        <w:autoSpaceDN w:val="0"/>
        <w:adjustRightInd w:val="0"/>
        <w:rPr>
          <w:rFonts w:ascii="Arial" w:hAnsi="Arial" w:cs="Arial"/>
          <w:bCs/>
          <w:color w:val="000000" w:themeColor="text1"/>
          <w:sz w:val="22"/>
          <w:szCs w:val="22"/>
          <w:lang w:val="es-ES" w:eastAsia="es-ES_tradnl"/>
        </w:rPr>
      </w:pPr>
      <w:r w:rsidRPr="00BA40F7">
        <w:rPr>
          <w:rFonts w:ascii="Arial" w:hAnsi="Arial" w:cs="Arial"/>
          <w:bCs/>
          <w:color w:val="000000" w:themeColor="text1"/>
          <w:sz w:val="22"/>
          <w:szCs w:val="22"/>
          <w:lang w:val="es-ES" w:eastAsia="es-ES_tradnl"/>
        </w:rPr>
        <w:t>La Secretaría General mediante memorando 20201100025883 del 23 de abril de 2020, suministró un archivo en Excel con la relación de 14 servidores públicos con 3 o más periodos de vacaciones pendientes de disfrutar</w:t>
      </w:r>
      <w:r w:rsidR="00203594" w:rsidRPr="00BA40F7">
        <w:rPr>
          <w:rFonts w:ascii="Arial" w:hAnsi="Arial" w:cs="Arial"/>
          <w:bCs/>
          <w:color w:val="000000" w:themeColor="text1"/>
          <w:sz w:val="22"/>
          <w:szCs w:val="22"/>
          <w:lang w:val="es-ES" w:eastAsia="es-ES_tradnl"/>
        </w:rPr>
        <w:t xml:space="preserve"> a 31 de marzo de 2020. A continuación se reflejan los 9 empleados públicos y 5 trabajadores oficiales</w:t>
      </w:r>
      <w:r w:rsidRPr="00BA40F7">
        <w:rPr>
          <w:rFonts w:ascii="Arial" w:hAnsi="Arial" w:cs="Arial"/>
          <w:bCs/>
          <w:color w:val="000000" w:themeColor="text1"/>
          <w:sz w:val="22"/>
          <w:szCs w:val="22"/>
          <w:lang w:val="es-ES" w:eastAsia="es-ES_tradnl"/>
        </w:rPr>
        <w:t xml:space="preserve"> </w:t>
      </w:r>
      <w:r w:rsidR="00203594" w:rsidRPr="00BA40F7">
        <w:rPr>
          <w:rFonts w:ascii="Arial" w:hAnsi="Arial" w:cs="Arial"/>
          <w:bCs/>
          <w:color w:val="000000" w:themeColor="text1"/>
          <w:sz w:val="22"/>
          <w:szCs w:val="22"/>
          <w:lang w:val="es-ES" w:eastAsia="es-ES_tradnl"/>
        </w:rPr>
        <w:t>con los cargos y número de periodos pendientes:</w:t>
      </w:r>
    </w:p>
    <w:p w14:paraId="192F890C" w14:textId="77777777" w:rsidR="00453CDA" w:rsidRPr="00BA40F7" w:rsidRDefault="00453CDA" w:rsidP="004C3BE2">
      <w:pPr>
        <w:autoSpaceDE w:val="0"/>
        <w:autoSpaceDN w:val="0"/>
        <w:adjustRightInd w:val="0"/>
        <w:rPr>
          <w:rFonts w:ascii="Arial" w:hAnsi="Arial" w:cs="Arial"/>
          <w:bCs/>
          <w:color w:val="000000" w:themeColor="text1"/>
          <w:sz w:val="22"/>
          <w:szCs w:val="22"/>
          <w:lang w:val="es-ES" w:eastAsia="es-ES_tradnl"/>
        </w:rPr>
      </w:pPr>
    </w:p>
    <w:tbl>
      <w:tblPr>
        <w:tblW w:w="8500" w:type="dxa"/>
        <w:jc w:val="center"/>
        <w:tblCellMar>
          <w:left w:w="70" w:type="dxa"/>
          <w:right w:w="70" w:type="dxa"/>
        </w:tblCellMar>
        <w:tblLook w:val="04A0" w:firstRow="1" w:lastRow="0" w:firstColumn="1" w:lastColumn="0" w:noHBand="0" w:noVBand="1"/>
      </w:tblPr>
      <w:tblGrid>
        <w:gridCol w:w="600"/>
        <w:gridCol w:w="1640"/>
        <w:gridCol w:w="3142"/>
        <w:gridCol w:w="1559"/>
        <w:gridCol w:w="1559"/>
      </w:tblGrid>
      <w:tr w:rsidR="00940F66" w:rsidRPr="00940F66" w14:paraId="6808E46E" w14:textId="77777777" w:rsidTr="00B33D34">
        <w:trPr>
          <w:trHeight w:val="510"/>
          <w:jc w:val="center"/>
        </w:trPr>
        <w:tc>
          <w:tcPr>
            <w:tcW w:w="600" w:type="dxa"/>
            <w:tcBorders>
              <w:top w:val="single" w:sz="4" w:space="0" w:color="auto"/>
              <w:left w:val="single" w:sz="4" w:space="0" w:color="auto"/>
              <w:bottom w:val="single" w:sz="4" w:space="0" w:color="auto"/>
              <w:right w:val="single" w:sz="4" w:space="0" w:color="auto"/>
            </w:tcBorders>
            <w:shd w:val="clear" w:color="000000" w:fill="002060"/>
            <w:noWrap/>
            <w:vAlign w:val="center"/>
            <w:hideMark/>
          </w:tcPr>
          <w:p w14:paraId="256BF025" w14:textId="77777777" w:rsidR="00203594" w:rsidRPr="00940F66" w:rsidRDefault="00203594" w:rsidP="00940F66">
            <w:pPr>
              <w:jc w:val="center"/>
              <w:rPr>
                <w:rFonts w:ascii="Arial" w:hAnsi="Arial" w:cs="Arial"/>
                <w:b/>
                <w:bCs/>
                <w:color w:val="FFFFFF" w:themeColor="background1"/>
                <w:sz w:val="18"/>
                <w:szCs w:val="18"/>
                <w:lang w:val="es-ES"/>
              </w:rPr>
            </w:pPr>
            <w:r w:rsidRPr="00940F66">
              <w:rPr>
                <w:rFonts w:ascii="Arial" w:hAnsi="Arial" w:cs="Arial"/>
                <w:b/>
                <w:bCs/>
                <w:color w:val="FFFFFF" w:themeColor="background1"/>
                <w:sz w:val="18"/>
                <w:szCs w:val="18"/>
                <w:lang w:val="es-ES"/>
              </w:rPr>
              <w:t>NUM.</w:t>
            </w:r>
          </w:p>
        </w:tc>
        <w:tc>
          <w:tcPr>
            <w:tcW w:w="1640" w:type="dxa"/>
            <w:tcBorders>
              <w:top w:val="single" w:sz="4" w:space="0" w:color="auto"/>
              <w:left w:val="nil"/>
              <w:bottom w:val="single" w:sz="4" w:space="0" w:color="auto"/>
              <w:right w:val="single" w:sz="4" w:space="0" w:color="auto"/>
            </w:tcBorders>
            <w:shd w:val="clear" w:color="000000" w:fill="002060"/>
            <w:noWrap/>
            <w:vAlign w:val="center"/>
            <w:hideMark/>
          </w:tcPr>
          <w:p w14:paraId="38E88193" w14:textId="77777777" w:rsidR="00203594" w:rsidRPr="00940F66" w:rsidRDefault="00203594" w:rsidP="00940F66">
            <w:pPr>
              <w:jc w:val="center"/>
              <w:rPr>
                <w:rFonts w:ascii="Arial" w:hAnsi="Arial" w:cs="Arial"/>
                <w:b/>
                <w:bCs/>
                <w:color w:val="FFFFFF" w:themeColor="background1"/>
                <w:sz w:val="18"/>
                <w:szCs w:val="18"/>
                <w:lang w:val="es-ES"/>
              </w:rPr>
            </w:pPr>
            <w:r w:rsidRPr="00940F66">
              <w:rPr>
                <w:rFonts w:ascii="Arial" w:hAnsi="Arial" w:cs="Arial"/>
                <w:b/>
                <w:bCs/>
                <w:color w:val="FFFFFF" w:themeColor="background1"/>
                <w:sz w:val="18"/>
                <w:szCs w:val="18"/>
                <w:lang w:val="es-ES"/>
              </w:rPr>
              <w:t>DENOMINACIÒN</w:t>
            </w:r>
          </w:p>
        </w:tc>
        <w:tc>
          <w:tcPr>
            <w:tcW w:w="3142" w:type="dxa"/>
            <w:tcBorders>
              <w:top w:val="single" w:sz="4" w:space="0" w:color="auto"/>
              <w:left w:val="nil"/>
              <w:bottom w:val="single" w:sz="4" w:space="0" w:color="auto"/>
              <w:right w:val="single" w:sz="4" w:space="0" w:color="auto"/>
            </w:tcBorders>
            <w:shd w:val="clear" w:color="000000" w:fill="002060"/>
            <w:noWrap/>
            <w:vAlign w:val="center"/>
            <w:hideMark/>
          </w:tcPr>
          <w:p w14:paraId="4ABFBED7" w14:textId="77777777" w:rsidR="00203594" w:rsidRPr="00940F66" w:rsidRDefault="00203594" w:rsidP="00940F66">
            <w:pPr>
              <w:jc w:val="center"/>
              <w:rPr>
                <w:rFonts w:ascii="Arial" w:hAnsi="Arial" w:cs="Arial"/>
                <w:b/>
                <w:bCs/>
                <w:color w:val="FFFFFF" w:themeColor="background1"/>
                <w:sz w:val="18"/>
                <w:szCs w:val="18"/>
                <w:lang w:val="es-ES"/>
              </w:rPr>
            </w:pPr>
            <w:r w:rsidRPr="00940F66">
              <w:rPr>
                <w:rFonts w:ascii="Arial" w:hAnsi="Arial" w:cs="Arial"/>
                <w:b/>
                <w:bCs/>
                <w:color w:val="FFFFFF" w:themeColor="background1"/>
                <w:sz w:val="18"/>
                <w:szCs w:val="18"/>
                <w:lang w:val="es-ES"/>
              </w:rPr>
              <w:t>CARGO Y CÒDIGO</w:t>
            </w:r>
          </w:p>
        </w:tc>
        <w:tc>
          <w:tcPr>
            <w:tcW w:w="1559" w:type="dxa"/>
            <w:tcBorders>
              <w:top w:val="single" w:sz="4" w:space="0" w:color="auto"/>
              <w:left w:val="nil"/>
              <w:bottom w:val="single" w:sz="4" w:space="0" w:color="auto"/>
              <w:right w:val="single" w:sz="4" w:space="0" w:color="auto"/>
            </w:tcBorders>
            <w:shd w:val="clear" w:color="000000" w:fill="002060"/>
            <w:vAlign w:val="center"/>
            <w:hideMark/>
          </w:tcPr>
          <w:p w14:paraId="39092129" w14:textId="77777777" w:rsidR="00203594" w:rsidRPr="00940F66" w:rsidRDefault="00203594" w:rsidP="00940F66">
            <w:pPr>
              <w:jc w:val="center"/>
              <w:rPr>
                <w:rFonts w:ascii="Arial" w:hAnsi="Arial" w:cs="Arial"/>
                <w:b/>
                <w:bCs/>
                <w:color w:val="FFFFFF" w:themeColor="background1"/>
                <w:sz w:val="18"/>
                <w:szCs w:val="18"/>
                <w:lang w:val="es-ES"/>
              </w:rPr>
            </w:pPr>
            <w:r w:rsidRPr="00940F66">
              <w:rPr>
                <w:rFonts w:ascii="Arial" w:hAnsi="Arial" w:cs="Arial"/>
                <w:b/>
                <w:bCs/>
                <w:color w:val="FFFFFF" w:themeColor="background1"/>
                <w:sz w:val="18"/>
                <w:szCs w:val="18"/>
                <w:lang w:val="es-ES"/>
              </w:rPr>
              <w:t>ÚLTIMO PERÍODO</w:t>
            </w:r>
          </w:p>
        </w:tc>
        <w:tc>
          <w:tcPr>
            <w:tcW w:w="1559" w:type="dxa"/>
            <w:tcBorders>
              <w:top w:val="single" w:sz="4" w:space="0" w:color="auto"/>
              <w:left w:val="nil"/>
              <w:bottom w:val="single" w:sz="4" w:space="0" w:color="auto"/>
              <w:right w:val="single" w:sz="4" w:space="0" w:color="auto"/>
            </w:tcBorders>
            <w:shd w:val="clear" w:color="000000" w:fill="002060"/>
            <w:vAlign w:val="center"/>
            <w:hideMark/>
          </w:tcPr>
          <w:p w14:paraId="2E4A00AE" w14:textId="77777777" w:rsidR="00203594" w:rsidRPr="00940F66" w:rsidRDefault="00203594" w:rsidP="00940F66">
            <w:pPr>
              <w:jc w:val="center"/>
              <w:rPr>
                <w:rFonts w:ascii="Arial" w:hAnsi="Arial" w:cs="Arial"/>
                <w:b/>
                <w:bCs/>
                <w:color w:val="FFFFFF" w:themeColor="background1"/>
                <w:sz w:val="18"/>
                <w:szCs w:val="18"/>
                <w:lang w:val="es-ES"/>
              </w:rPr>
            </w:pPr>
            <w:r w:rsidRPr="00940F66">
              <w:rPr>
                <w:rFonts w:ascii="Arial" w:hAnsi="Arial" w:cs="Arial"/>
                <w:b/>
                <w:bCs/>
                <w:color w:val="FFFFFF" w:themeColor="background1"/>
                <w:sz w:val="18"/>
                <w:szCs w:val="18"/>
                <w:lang w:val="es-ES"/>
              </w:rPr>
              <w:t>PERÍODOS PENDIENTES</w:t>
            </w:r>
          </w:p>
        </w:tc>
      </w:tr>
      <w:tr w:rsidR="00BA40F7" w:rsidRPr="00BA40F7" w14:paraId="4EBB6CC1" w14:textId="77777777" w:rsidTr="00B33D34">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38304C45" w14:textId="77777777" w:rsidR="00203594" w:rsidRPr="00B33D34" w:rsidRDefault="00203594" w:rsidP="00203594">
            <w:pPr>
              <w:jc w:val="center"/>
              <w:rPr>
                <w:rFonts w:ascii="Arial" w:hAnsi="Arial" w:cs="Arial"/>
                <w:color w:val="000000" w:themeColor="text1"/>
                <w:lang w:val="es-ES"/>
              </w:rPr>
            </w:pPr>
            <w:r w:rsidRPr="00B33D34">
              <w:rPr>
                <w:rFonts w:ascii="Arial" w:hAnsi="Arial" w:cs="Arial"/>
                <w:color w:val="000000" w:themeColor="text1"/>
                <w:lang w:val="es-ES"/>
              </w:rPr>
              <w:t>1</w:t>
            </w:r>
          </w:p>
        </w:tc>
        <w:tc>
          <w:tcPr>
            <w:tcW w:w="1640" w:type="dxa"/>
            <w:vMerge w:val="restart"/>
            <w:tcBorders>
              <w:top w:val="nil"/>
              <w:left w:val="single" w:sz="4" w:space="0" w:color="auto"/>
              <w:bottom w:val="single" w:sz="4" w:space="0" w:color="000000"/>
              <w:right w:val="single" w:sz="4" w:space="0" w:color="auto"/>
            </w:tcBorders>
            <w:shd w:val="clear" w:color="auto" w:fill="auto"/>
            <w:vAlign w:val="center"/>
            <w:hideMark/>
          </w:tcPr>
          <w:p w14:paraId="2FEAB3A8" w14:textId="72F83174" w:rsidR="00203594" w:rsidRPr="00B33D34" w:rsidRDefault="00203594" w:rsidP="00203594">
            <w:pPr>
              <w:jc w:val="center"/>
              <w:rPr>
                <w:rFonts w:ascii="Arial" w:hAnsi="Arial" w:cs="Arial"/>
                <w:color w:val="000000" w:themeColor="text1"/>
                <w:lang w:val="es-ES"/>
              </w:rPr>
            </w:pPr>
            <w:r w:rsidRPr="00B33D34">
              <w:rPr>
                <w:rFonts w:ascii="Arial" w:hAnsi="Arial" w:cs="Arial"/>
                <w:color w:val="000000" w:themeColor="text1"/>
                <w:lang w:val="es-ES"/>
              </w:rPr>
              <w:t>Trabajador</w:t>
            </w:r>
            <w:r w:rsidR="00633BD9" w:rsidRPr="00B33D34">
              <w:rPr>
                <w:rFonts w:ascii="Arial" w:hAnsi="Arial" w:cs="Arial"/>
                <w:color w:val="000000" w:themeColor="text1"/>
                <w:lang w:val="es-ES"/>
              </w:rPr>
              <w:t>es</w:t>
            </w:r>
            <w:r w:rsidRPr="00B33D34">
              <w:rPr>
                <w:rFonts w:ascii="Arial" w:hAnsi="Arial" w:cs="Arial"/>
                <w:color w:val="000000" w:themeColor="text1"/>
                <w:lang w:val="es-ES"/>
              </w:rPr>
              <w:t xml:space="preserve"> oficial</w:t>
            </w:r>
            <w:r w:rsidR="00633BD9" w:rsidRPr="00B33D34">
              <w:rPr>
                <w:rFonts w:ascii="Arial" w:hAnsi="Arial" w:cs="Arial"/>
                <w:color w:val="000000" w:themeColor="text1"/>
                <w:lang w:val="es-ES"/>
              </w:rPr>
              <w:t>es</w:t>
            </w:r>
          </w:p>
        </w:tc>
        <w:tc>
          <w:tcPr>
            <w:tcW w:w="3142" w:type="dxa"/>
            <w:tcBorders>
              <w:top w:val="nil"/>
              <w:left w:val="nil"/>
              <w:bottom w:val="single" w:sz="4" w:space="0" w:color="auto"/>
              <w:right w:val="single" w:sz="4" w:space="0" w:color="auto"/>
            </w:tcBorders>
            <w:shd w:val="clear" w:color="auto" w:fill="auto"/>
            <w:vAlign w:val="center"/>
            <w:hideMark/>
          </w:tcPr>
          <w:p w14:paraId="59FAFD89" w14:textId="77777777" w:rsidR="00203594" w:rsidRPr="00B33D34" w:rsidRDefault="00203594" w:rsidP="00203594">
            <w:pPr>
              <w:jc w:val="left"/>
              <w:rPr>
                <w:rFonts w:ascii="Arial" w:hAnsi="Arial" w:cs="Arial"/>
                <w:color w:val="000000" w:themeColor="text1"/>
                <w:lang w:val="es-ES"/>
              </w:rPr>
            </w:pPr>
            <w:r w:rsidRPr="00B33D34">
              <w:rPr>
                <w:rFonts w:ascii="Arial" w:hAnsi="Arial" w:cs="Arial"/>
                <w:color w:val="000000" w:themeColor="text1"/>
                <w:lang w:val="es-ES"/>
              </w:rPr>
              <w:t>Obrero 505-05</w:t>
            </w:r>
          </w:p>
        </w:tc>
        <w:tc>
          <w:tcPr>
            <w:tcW w:w="1559" w:type="dxa"/>
            <w:tcBorders>
              <w:top w:val="nil"/>
              <w:left w:val="nil"/>
              <w:bottom w:val="single" w:sz="4" w:space="0" w:color="auto"/>
              <w:right w:val="single" w:sz="4" w:space="0" w:color="auto"/>
            </w:tcBorders>
            <w:shd w:val="clear" w:color="auto" w:fill="auto"/>
            <w:noWrap/>
            <w:vAlign w:val="center"/>
            <w:hideMark/>
          </w:tcPr>
          <w:p w14:paraId="0CDD51E1" w14:textId="77777777" w:rsidR="00203594" w:rsidRPr="00B33D34" w:rsidRDefault="00203594" w:rsidP="00203594">
            <w:pPr>
              <w:jc w:val="right"/>
              <w:rPr>
                <w:rFonts w:ascii="Arial" w:hAnsi="Arial" w:cs="Arial"/>
                <w:color w:val="000000" w:themeColor="text1"/>
                <w:lang w:val="es-ES"/>
              </w:rPr>
            </w:pPr>
            <w:r w:rsidRPr="00B33D34">
              <w:rPr>
                <w:rFonts w:ascii="Arial" w:hAnsi="Arial" w:cs="Arial"/>
                <w:color w:val="000000" w:themeColor="text1"/>
                <w:lang w:val="es-ES"/>
              </w:rPr>
              <w:t>30/06/2015</w:t>
            </w:r>
          </w:p>
        </w:tc>
        <w:tc>
          <w:tcPr>
            <w:tcW w:w="1559" w:type="dxa"/>
            <w:tcBorders>
              <w:top w:val="nil"/>
              <w:left w:val="nil"/>
              <w:bottom w:val="single" w:sz="4" w:space="0" w:color="auto"/>
              <w:right w:val="single" w:sz="4" w:space="0" w:color="auto"/>
            </w:tcBorders>
            <w:shd w:val="clear" w:color="auto" w:fill="auto"/>
            <w:noWrap/>
            <w:vAlign w:val="center"/>
            <w:hideMark/>
          </w:tcPr>
          <w:p w14:paraId="219AE7CD" w14:textId="77777777" w:rsidR="00203594" w:rsidRPr="00B33D34" w:rsidRDefault="00203594" w:rsidP="00203594">
            <w:pPr>
              <w:jc w:val="center"/>
              <w:rPr>
                <w:rFonts w:ascii="Arial" w:hAnsi="Arial" w:cs="Arial"/>
                <w:color w:val="000000" w:themeColor="text1"/>
                <w:lang w:val="es-ES"/>
              </w:rPr>
            </w:pPr>
            <w:r w:rsidRPr="00B33D34">
              <w:rPr>
                <w:rFonts w:ascii="Arial" w:hAnsi="Arial" w:cs="Arial"/>
                <w:color w:val="000000" w:themeColor="text1"/>
                <w:lang w:val="es-ES"/>
              </w:rPr>
              <w:t>4</w:t>
            </w:r>
          </w:p>
        </w:tc>
      </w:tr>
      <w:tr w:rsidR="00BA40F7" w:rsidRPr="00BA40F7" w14:paraId="39DFCCF7" w14:textId="77777777" w:rsidTr="00B33D34">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0747F452" w14:textId="77777777" w:rsidR="00203594" w:rsidRPr="00B33D34" w:rsidRDefault="00203594" w:rsidP="00203594">
            <w:pPr>
              <w:jc w:val="center"/>
              <w:rPr>
                <w:rFonts w:ascii="Arial" w:hAnsi="Arial" w:cs="Arial"/>
                <w:color w:val="000000" w:themeColor="text1"/>
                <w:lang w:val="es-ES"/>
              </w:rPr>
            </w:pPr>
            <w:r w:rsidRPr="00B33D34">
              <w:rPr>
                <w:rFonts w:ascii="Arial" w:hAnsi="Arial" w:cs="Arial"/>
                <w:color w:val="000000" w:themeColor="text1"/>
                <w:lang w:val="es-ES"/>
              </w:rPr>
              <w:t>2</w:t>
            </w:r>
          </w:p>
        </w:tc>
        <w:tc>
          <w:tcPr>
            <w:tcW w:w="1640" w:type="dxa"/>
            <w:vMerge/>
            <w:tcBorders>
              <w:top w:val="nil"/>
              <w:left w:val="single" w:sz="4" w:space="0" w:color="auto"/>
              <w:bottom w:val="single" w:sz="4" w:space="0" w:color="000000"/>
              <w:right w:val="single" w:sz="4" w:space="0" w:color="auto"/>
            </w:tcBorders>
            <w:vAlign w:val="center"/>
            <w:hideMark/>
          </w:tcPr>
          <w:p w14:paraId="6E7496D9" w14:textId="77777777" w:rsidR="00203594" w:rsidRPr="00B33D34" w:rsidRDefault="00203594" w:rsidP="00203594">
            <w:pPr>
              <w:jc w:val="left"/>
              <w:rPr>
                <w:rFonts w:ascii="Arial" w:hAnsi="Arial" w:cs="Arial"/>
                <w:color w:val="000000" w:themeColor="text1"/>
                <w:lang w:val="es-ES"/>
              </w:rPr>
            </w:pPr>
          </w:p>
        </w:tc>
        <w:tc>
          <w:tcPr>
            <w:tcW w:w="3142" w:type="dxa"/>
            <w:tcBorders>
              <w:top w:val="nil"/>
              <w:left w:val="nil"/>
              <w:bottom w:val="single" w:sz="4" w:space="0" w:color="auto"/>
              <w:right w:val="single" w:sz="4" w:space="0" w:color="auto"/>
            </w:tcBorders>
            <w:shd w:val="clear" w:color="auto" w:fill="auto"/>
            <w:vAlign w:val="center"/>
            <w:hideMark/>
          </w:tcPr>
          <w:p w14:paraId="09CBF15B" w14:textId="77777777" w:rsidR="00203594" w:rsidRPr="00B33D34" w:rsidRDefault="00203594" w:rsidP="00203594">
            <w:pPr>
              <w:jc w:val="left"/>
              <w:rPr>
                <w:rFonts w:ascii="Arial" w:hAnsi="Arial" w:cs="Arial"/>
                <w:color w:val="000000" w:themeColor="text1"/>
                <w:lang w:val="es-ES"/>
              </w:rPr>
            </w:pPr>
            <w:r w:rsidRPr="00B33D34">
              <w:rPr>
                <w:rFonts w:ascii="Arial" w:hAnsi="Arial" w:cs="Arial"/>
                <w:color w:val="000000" w:themeColor="text1"/>
                <w:lang w:val="es-ES"/>
              </w:rPr>
              <w:t>Obrero 505-05</w:t>
            </w:r>
          </w:p>
        </w:tc>
        <w:tc>
          <w:tcPr>
            <w:tcW w:w="1559" w:type="dxa"/>
            <w:tcBorders>
              <w:top w:val="nil"/>
              <w:left w:val="nil"/>
              <w:bottom w:val="single" w:sz="4" w:space="0" w:color="auto"/>
              <w:right w:val="single" w:sz="4" w:space="0" w:color="auto"/>
            </w:tcBorders>
            <w:shd w:val="clear" w:color="auto" w:fill="auto"/>
            <w:noWrap/>
            <w:vAlign w:val="center"/>
            <w:hideMark/>
          </w:tcPr>
          <w:p w14:paraId="6FF6E089" w14:textId="77777777" w:rsidR="00203594" w:rsidRPr="00B33D34" w:rsidRDefault="00203594" w:rsidP="00203594">
            <w:pPr>
              <w:jc w:val="right"/>
              <w:rPr>
                <w:rFonts w:ascii="Arial" w:hAnsi="Arial" w:cs="Arial"/>
                <w:color w:val="000000" w:themeColor="text1"/>
                <w:lang w:val="es-ES"/>
              </w:rPr>
            </w:pPr>
            <w:r w:rsidRPr="00B33D34">
              <w:rPr>
                <w:rFonts w:ascii="Arial" w:hAnsi="Arial" w:cs="Arial"/>
                <w:color w:val="000000" w:themeColor="text1"/>
                <w:lang w:val="es-ES"/>
              </w:rPr>
              <w:t>30/06/2016</w:t>
            </w:r>
          </w:p>
        </w:tc>
        <w:tc>
          <w:tcPr>
            <w:tcW w:w="1559" w:type="dxa"/>
            <w:tcBorders>
              <w:top w:val="nil"/>
              <w:left w:val="nil"/>
              <w:bottom w:val="single" w:sz="4" w:space="0" w:color="auto"/>
              <w:right w:val="single" w:sz="4" w:space="0" w:color="auto"/>
            </w:tcBorders>
            <w:shd w:val="clear" w:color="auto" w:fill="auto"/>
            <w:noWrap/>
            <w:vAlign w:val="center"/>
            <w:hideMark/>
          </w:tcPr>
          <w:p w14:paraId="6D10D59D" w14:textId="77777777" w:rsidR="00203594" w:rsidRPr="00B33D34" w:rsidRDefault="00203594" w:rsidP="00203594">
            <w:pPr>
              <w:jc w:val="center"/>
              <w:rPr>
                <w:rFonts w:ascii="Arial" w:hAnsi="Arial" w:cs="Arial"/>
                <w:color w:val="000000" w:themeColor="text1"/>
                <w:lang w:val="es-ES"/>
              </w:rPr>
            </w:pPr>
            <w:r w:rsidRPr="00B33D34">
              <w:rPr>
                <w:rFonts w:ascii="Arial" w:hAnsi="Arial" w:cs="Arial"/>
                <w:color w:val="000000" w:themeColor="text1"/>
                <w:lang w:val="es-ES"/>
              </w:rPr>
              <w:t>3</w:t>
            </w:r>
          </w:p>
        </w:tc>
      </w:tr>
      <w:tr w:rsidR="00BA40F7" w:rsidRPr="00BA40F7" w14:paraId="49F850F6" w14:textId="77777777" w:rsidTr="00B33D34">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59C6ECFB" w14:textId="77777777" w:rsidR="00203594" w:rsidRPr="00B33D34" w:rsidRDefault="00203594" w:rsidP="00203594">
            <w:pPr>
              <w:jc w:val="center"/>
              <w:rPr>
                <w:rFonts w:ascii="Arial" w:hAnsi="Arial" w:cs="Arial"/>
                <w:color w:val="000000" w:themeColor="text1"/>
                <w:lang w:val="es-ES"/>
              </w:rPr>
            </w:pPr>
            <w:r w:rsidRPr="00B33D34">
              <w:rPr>
                <w:rFonts w:ascii="Arial" w:hAnsi="Arial" w:cs="Arial"/>
                <w:color w:val="000000" w:themeColor="text1"/>
                <w:lang w:val="es-ES"/>
              </w:rPr>
              <w:t>3</w:t>
            </w:r>
          </w:p>
        </w:tc>
        <w:tc>
          <w:tcPr>
            <w:tcW w:w="1640" w:type="dxa"/>
            <w:vMerge/>
            <w:tcBorders>
              <w:top w:val="nil"/>
              <w:left w:val="single" w:sz="4" w:space="0" w:color="auto"/>
              <w:bottom w:val="single" w:sz="4" w:space="0" w:color="000000"/>
              <w:right w:val="single" w:sz="4" w:space="0" w:color="auto"/>
            </w:tcBorders>
            <w:vAlign w:val="center"/>
            <w:hideMark/>
          </w:tcPr>
          <w:p w14:paraId="3F7E3D70" w14:textId="77777777" w:rsidR="00203594" w:rsidRPr="00B33D34" w:rsidRDefault="00203594" w:rsidP="00203594">
            <w:pPr>
              <w:jc w:val="left"/>
              <w:rPr>
                <w:rFonts w:ascii="Arial" w:hAnsi="Arial" w:cs="Arial"/>
                <w:color w:val="000000" w:themeColor="text1"/>
                <w:lang w:val="es-ES"/>
              </w:rPr>
            </w:pPr>
          </w:p>
        </w:tc>
        <w:tc>
          <w:tcPr>
            <w:tcW w:w="3142" w:type="dxa"/>
            <w:tcBorders>
              <w:top w:val="nil"/>
              <w:left w:val="nil"/>
              <w:bottom w:val="single" w:sz="4" w:space="0" w:color="auto"/>
              <w:right w:val="single" w:sz="4" w:space="0" w:color="auto"/>
            </w:tcBorders>
            <w:shd w:val="clear" w:color="auto" w:fill="auto"/>
            <w:vAlign w:val="center"/>
            <w:hideMark/>
          </w:tcPr>
          <w:p w14:paraId="6907CCE0" w14:textId="77777777" w:rsidR="00203594" w:rsidRPr="00B33D34" w:rsidRDefault="00203594" w:rsidP="00203594">
            <w:pPr>
              <w:jc w:val="left"/>
              <w:rPr>
                <w:rFonts w:ascii="Arial" w:hAnsi="Arial" w:cs="Arial"/>
                <w:color w:val="000000" w:themeColor="text1"/>
                <w:lang w:val="es-ES"/>
              </w:rPr>
            </w:pPr>
            <w:r w:rsidRPr="00B33D34">
              <w:rPr>
                <w:rFonts w:ascii="Arial" w:hAnsi="Arial" w:cs="Arial"/>
                <w:color w:val="000000" w:themeColor="text1"/>
                <w:lang w:val="es-ES"/>
              </w:rPr>
              <w:t>Operario 545-20</w:t>
            </w:r>
          </w:p>
        </w:tc>
        <w:tc>
          <w:tcPr>
            <w:tcW w:w="1559" w:type="dxa"/>
            <w:tcBorders>
              <w:top w:val="nil"/>
              <w:left w:val="nil"/>
              <w:bottom w:val="single" w:sz="4" w:space="0" w:color="auto"/>
              <w:right w:val="single" w:sz="4" w:space="0" w:color="auto"/>
            </w:tcBorders>
            <w:shd w:val="clear" w:color="auto" w:fill="auto"/>
            <w:noWrap/>
            <w:vAlign w:val="center"/>
            <w:hideMark/>
          </w:tcPr>
          <w:p w14:paraId="6B4B8962" w14:textId="77777777" w:rsidR="00203594" w:rsidRPr="00B33D34" w:rsidRDefault="00203594" w:rsidP="00203594">
            <w:pPr>
              <w:jc w:val="right"/>
              <w:rPr>
                <w:rFonts w:ascii="Arial" w:hAnsi="Arial" w:cs="Arial"/>
                <w:color w:val="000000" w:themeColor="text1"/>
                <w:lang w:val="es-ES"/>
              </w:rPr>
            </w:pPr>
            <w:r w:rsidRPr="00B33D34">
              <w:rPr>
                <w:rFonts w:ascii="Arial" w:hAnsi="Arial" w:cs="Arial"/>
                <w:color w:val="000000" w:themeColor="text1"/>
                <w:lang w:val="es-ES"/>
              </w:rPr>
              <w:t>03/05/2016</w:t>
            </w:r>
          </w:p>
        </w:tc>
        <w:tc>
          <w:tcPr>
            <w:tcW w:w="1559" w:type="dxa"/>
            <w:tcBorders>
              <w:top w:val="nil"/>
              <w:left w:val="nil"/>
              <w:bottom w:val="single" w:sz="4" w:space="0" w:color="auto"/>
              <w:right w:val="single" w:sz="4" w:space="0" w:color="auto"/>
            </w:tcBorders>
            <w:shd w:val="clear" w:color="auto" w:fill="auto"/>
            <w:noWrap/>
            <w:vAlign w:val="center"/>
            <w:hideMark/>
          </w:tcPr>
          <w:p w14:paraId="4BE276E7" w14:textId="77777777" w:rsidR="00203594" w:rsidRPr="00B33D34" w:rsidRDefault="00203594" w:rsidP="00203594">
            <w:pPr>
              <w:jc w:val="center"/>
              <w:rPr>
                <w:rFonts w:ascii="Arial" w:hAnsi="Arial" w:cs="Arial"/>
                <w:color w:val="000000" w:themeColor="text1"/>
                <w:lang w:val="es-ES"/>
              </w:rPr>
            </w:pPr>
            <w:r w:rsidRPr="00B33D34">
              <w:rPr>
                <w:rFonts w:ascii="Arial" w:hAnsi="Arial" w:cs="Arial"/>
                <w:color w:val="000000" w:themeColor="text1"/>
                <w:lang w:val="es-ES"/>
              </w:rPr>
              <w:t>3</w:t>
            </w:r>
          </w:p>
        </w:tc>
      </w:tr>
      <w:tr w:rsidR="00BA40F7" w:rsidRPr="00BA40F7" w14:paraId="0B5AFE4F" w14:textId="77777777" w:rsidTr="00B33D34">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5646CD6D" w14:textId="77777777" w:rsidR="00203594" w:rsidRPr="00B33D34" w:rsidRDefault="00203594" w:rsidP="00203594">
            <w:pPr>
              <w:jc w:val="center"/>
              <w:rPr>
                <w:rFonts w:ascii="Arial" w:hAnsi="Arial" w:cs="Arial"/>
                <w:color w:val="000000" w:themeColor="text1"/>
                <w:lang w:val="es-ES"/>
              </w:rPr>
            </w:pPr>
            <w:r w:rsidRPr="00B33D34">
              <w:rPr>
                <w:rFonts w:ascii="Arial" w:hAnsi="Arial" w:cs="Arial"/>
                <w:color w:val="000000" w:themeColor="text1"/>
                <w:lang w:val="es-ES"/>
              </w:rPr>
              <w:t>4</w:t>
            </w:r>
          </w:p>
        </w:tc>
        <w:tc>
          <w:tcPr>
            <w:tcW w:w="1640" w:type="dxa"/>
            <w:vMerge/>
            <w:tcBorders>
              <w:top w:val="nil"/>
              <w:left w:val="single" w:sz="4" w:space="0" w:color="auto"/>
              <w:bottom w:val="single" w:sz="4" w:space="0" w:color="000000"/>
              <w:right w:val="single" w:sz="4" w:space="0" w:color="auto"/>
            </w:tcBorders>
            <w:vAlign w:val="center"/>
            <w:hideMark/>
          </w:tcPr>
          <w:p w14:paraId="7543A330" w14:textId="77777777" w:rsidR="00203594" w:rsidRPr="00B33D34" w:rsidRDefault="00203594" w:rsidP="00203594">
            <w:pPr>
              <w:jc w:val="left"/>
              <w:rPr>
                <w:rFonts w:ascii="Arial" w:hAnsi="Arial" w:cs="Arial"/>
                <w:color w:val="000000" w:themeColor="text1"/>
                <w:lang w:val="es-ES"/>
              </w:rPr>
            </w:pPr>
          </w:p>
        </w:tc>
        <w:tc>
          <w:tcPr>
            <w:tcW w:w="3142" w:type="dxa"/>
            <w:tcBorders>
              <w:top w:val="nil"/>
              <w:left w:val="nil"/>
              <w:bottom w:val="single" w:sz="4" w:space="0" w:color="auto"/>
              <w:right w:val="single" w:sz="4" w:space="0" w:color="auto"/>
            </w:tcBorders>
            <w:shd w:val="clear" w:color="auto" w:fill="auto"/>
            <w:vAlign w:val="center"/>
            <w:hideMark/>
          </w:tcPr>
          <w:p w14:paraId="3ED86B6A" w14:textId="77777777" w:rsidR="00203594" w:rsidRPr="00B33D34" w:rsidRDefault="00203594" w:rsidP="00203594">
            <w:pPr>
              <w:jc w:val="left"/>
              <w:rPr>
                <w:rFonts w:ascii="Arial" w:hAnsi="Arial" w:cs="Arial"/>
                <w:color w:val="000000" w:themeColor="text1"/>
                <w:lang w:val="es-ES"/>
              </w:rPr>
            </w:pPr>
            <w:r w:rsidRPr="00B33D34">
              <w:rPr>
                <w:rFonts w:ascii="Arial" w:hAnsi="Arial" w:cs="Arial"/>
                <w:color w:val="000000" w:themeColor="text1"/>
                <w:lang w:val="es-ES"/>
              </w:rPr>
              <w:t>Obrero 505-07</w:t>
            </w:r>
          </w:p>
        </w:tc>
        <w:tc>
          <w:tcPr>
            <w:tcW w:w="1559" w:type="dxa"/>
            <w:tcBorders>
              <w:top w:val="nil"/>
              <w:left w:val="nil"/>
              <w:bottom w:val="single" w:sz="4" w:space="0" w:color="auto"/>
              <w:right w:val="single" w:sz="4" w:space="0" w:color="auto"/>
            </w:tcBorders>
            <w:shd w:val="clear" w:color="auto" w:fill="auto"/>
            <w:noWrap/>
            <w:vAlign w:val="center"/>
            <w:hideMark/>
          </w:tcPr>
          <w:p w14:paraId="0F9D8878" w14:textId="77777777" w:rsidR="00203594" w:rsidRPr="00B33D34" w:rsidRDefault="00203594" w:rsidP="00203594">
            <w:pPr>
              <w:jc w:val="right"/>
              <w:rPr>
                <w:rFonts w:ascii="Arial" w:hAnsi="Arial" w:cs="Arial"/>
                <w:color w:val="000000" w:themeColor="text1"/>
                <w:lang w:val="es-ES"/>
              </w:rPr>
            </w:pPr>
            <w:r w:rsidRPr="00B33D34">
              <w:rPr>
                <w:rFonts w:ascii="Arial" w:hAnsi="Arial" w:cs="Arial"/>
                <w:color w:val="000000" w:themeColor="text1"/>
                <w:lang w:val="es-ES"/>
              </w:rPr>
              <w:t>11/02/2017</w:t>
            </w:r>
          </w:p>
        </w:tc>
        <w:tc>
          <w:tcPr>
            <w:tcW w:w="1559" w:type="dxa"/>
            <w:tcBorders>
              <w:top w:val="nil"/>
              <w:left w:val="nil"/>
              <w:bottom w:val="single" w:sz="4" w:space="0" w:color="auto"/>
              <w:right w:val="single" w:sz="4" w:space="0" w:color="auto"/>
            </w:tcBorders>
            <w:shd w:val="clear" w:color="auto" w:fill="auto"/>
            <w:noWrap/>
            <w:vAlign w:val="center"/>
            <w:hideMark/>
          </w:tcPr>
          <w:p w14:paraId="29891798" w14:textId="77777777" w:rsidR="00203594" w:rsidRPr="00B33D34" w:rsidRDefault="00203594" w:rsidP="00203594">
            <w:pPr>
              <w:jc w:val="center"/>
              <w:rPr>
                <w:rFonts w:ascii="Arial" w:hAnsi="Arial" w:cs="Arial"/>
                <w:color w:val="000000" w:themeColor="text1"/>
                <w:lang w:val="es-ES"/>
              </w:rPr>
            </w:pPr>
            <w:r w:rsidRPr="00B33D34">
              <w:rPr>
                <w:rFonts w:ascii="Arial" w:hAnsi="Arial" w:cs="Arial"/>
                <w:color w:val="000000" w:themeColor="text1"/>
                <w:lang w:val="es-ES"/>
              </w:rPr>
              <w:t>3</w:t>
            </w:r>
          </w:p>
        </w:tc>
      </w:tr>
      <w:tr w:rsidR="00BA40F7" w:rsidRPr="00BA40F7" w14:paraId="08BE3A38" w14:textId="77777777" w:rsidTr="00B33D34">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3CDAD93E" w14:textId="77777777" w:rsidR="00203594" w:rsidRPr="00B33D34" w:rsidRDefault="00203594" w:rsidP="00203594">
            <w:pPr>
              <w:jc w:val="center"/>
              <w:rPr>
                <w:rFonts w:ascii="Arial" w:hAnsi="Arial" w:cs="Arial"/>
                <w:color w:val="000000" w:themeColor="text1"/>
                <w:lang w:val="es-ES"/>
              </w:rPr>
            </w:pPr>
            <w:r w:rsidRPr="00B33D34">
              <w:rPr>
                <w:rFonts w:ascii="Arial" w:hAnsi="Arial" w:cs="Arial"/>
                <w:color w:val="000000" w:themeColor="text1"/>
                <w:lang w:val="es-ES"/>
              </w:rPr>
              <w:t>5</w:t>
            </w:r>
          </w:p>
        </w:tc>
        <w:tc>
          <w:tcPr>
            <w:tcW w:w="1640" w:type="dxa"/>
            <w:vMerge/>
            <w:tcBorders>
              <w:top w:val="nil"/>
              <w:left w:val="single" w:sz="4" w:space="0" w:color="auto"/>
              <w:bottom w:val="single" w:sz="4" w:space="0" w:color="000000"/>
              <w:right w:val="single" w:sz="4" w:space="0" w:color="auto"/>
            </w:tcBorders>
            <w:vAlign w:val="center"/>
            <w:hideMark/>
          </w:tcPr>
          <w:p w14:paraId="32CCF05F" w14:textId="77777777" w:rsidR="00203594" w:rsidRPr="00B33D34" w:rsidRDefault="00203594" w:rsidP="00203594">
            <w:pPr>
              <w:jc w:val="left"/>
              <w:rPr>
                <w:rFonts w:ascii="Arial" w:hAnsi="Arial" w:cs="Arial"/>
                <w:color w:val="000000" w:themeColor="text1"/>
                <w:lang w:val="es-ES"/>
              </w:rPr>
            </w:pPr>
          </w:p>
        </w:tc>
        <w:tc>
          <w:tcPr>
            <w:tcW w:w="3142" w:type="dxa"/>
            <w:tcBorders>
              <w:top w:val="nil"/>
              <w:left w:val="nil"/>
              <w:bottom w:val="single" w:sz="4" w:space="0" w:color="auto"/>
              <w:right w:val="single" w:sz="4" w:space="0" w:color="auto"/>
            </w:tcBorders>
            <w:shd w:val="clear" w:color="auto" w:fill="auto"/>
            <w:vAlign w:val="center"/>
            <w:hideMark/>
          </w:tcPr>
          <w:p w14:paraId="7B2E45F9" w14:textId="77777777" w:rsidR="00203594" w:rsidRPr="00B33D34" w:rsidRDefault="00203594" w:rsidP="00203594">
            <w:pPr>
              <w:jc w:val="left"/>
              <w:rPr>
                <w:rFonts w:ascii="Arial" w:hAnsi="Arial" w:cs="Arial"/>
                <w:color w:val="000000" w:themeColor="text1"/>
                <w:lang w:val="es-ES"/>
              </w:rPr>
            </w:pPr>
            <w:r w:rsidRPr="00B33D34">
              <w:rPr>
                <w:rFonts w:ascii="Arial" w:hAnsi="Arial" w:cs="Arial"/>
                <w:color w:val="000000" w:themeColor="text1"/>
                <w:lang w:val="es-ES"/>
              </w:rPr>
              <w:t>Obrero 505-05</w:t>
            </w:r>
          </w:p>
        </w:tc>
        <w:tc>
          <w:tcPr>
            <w:tcW w:w="1559" w:type="dxa"/>
            <w:tcBorders>
              <w:top w:val="nil"/>
              <w:left w:val="nil"/>
              <w:bottom w:val="single" w:sz="4" w:space="0" w:color="auto"/>
              <w:right w:val="single" w:sz="4" w:space="0" w:color="auto"/>
            </w:tcBorders>
            <w:shd w:val="clear" w:color="auto" w:fill="auto"/>
            <w:noWrap/>
            <w:vAlign w:val="center"/>
            <w:hideMark/>
          </w:tcPr>
          <w:p w14:paraId="393F5D04" w14:textId="77777777" w:rsidR="00203594" w:rsidRPr="00B33D34" w:rsidRDefault="00203594" w:rsidP="00203594">
            <w:pPr>
              <w:jc w:val="right"/>
              <w:rPr>
                <w:rFonts w:ascii="Arial" w:hAnsi="Arial" w:cs="Arial"/>
                <w:color w:val="000000" w:themeColor="text1"/>
                <w:lang w:val="es-ES"/>
              </w:rPr>
            </w:pPr>
            <w:r w:rsidRPr="00B33D34">
              <w:rPr>
                <w:rFonts w:ascii="Arial" w:hAnsi="Arial" w:cs="Arial"/>
                <w:color w:val="000000" w:themeColor="text1"/>
                <w:lang w:val="es-ES"/>
              </w:rPr>
              <w:t>30/06/2016</w:t>
            </w:r>
          </w:p>
        </w:tc>
        <w:tc>
          <w:tcPr>
            <w:tcW w:w="1559" w:type="dxa"/>
            <w:tcBorders>
              <w:top w:val="nil"/>
              <w:left w:val="nil"/>
              <w:bottom w:val="single" w:sz="4" w:space="0" w:color="auto"/>
              <w:right w:val="single" w:sz="4" w:space="0" w:color="auto"/>
            </w:tcBorders>
            <w:shd w:val="clear" w:color="auto" w:fill="auto"/>
            <w:noWrap/>
            <w:vAlign w:val="center"/>
            <w:hideMark/>
          </w:tcPr>
          <w:p w14:paraId="4EE02A29" w14:textId="77777777" w:rsidR="00203594" w:rsidRPr="00B33D34" w:rsidRDefault="00203594" w:rsidP="00203594">
            <w:pPr>
              <w:jc w:val="center"/>
              <w:rPr>
                <w:rFonts w:ascii="Arial" w:hAnsi="Arial" w:cs="Arial"/>
                <w:color w:val="000000" w:themeColor="text1"/>
                <w:lang w:val="es-ES"/>
              </w:rPr>
            </w:pPr>
            <w:r w:rsidRPr="00B33D34">
              <w:rPr>
                <w:rFonts w:ascii="Arial" w:hAnsi="Arial" w:cs="Arial"/>
                <w:color w:val="000000" w:themeColor="text1"/>
                <w:lang w:val="es-ES"/>
              </w:rPr>
              <w:t>3</w:t>
            </w:r>
          </w:p>
        </w:tc>
      </w:tr>
      <w:tr w:rsidR="008B0D5F" w:rsidRPr="00BA40F7" w14:paraId="389ECD2B" w14:textId="77777777" w:rsidTr="001A2758">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04CC2939" w14:textId="77777777" w:rsidR="008B0D5F" w:rsidRPr="00B33D34" w:rsidRDefault="008B0D5F" w:rsidP="00203594">
            <w:pPr>
              <w:jc w:val="center"/>
              <w:rPr>
                <w:rFonts w:ascii="Arial" w:hAnsi="Arial" w:cs="Arial"/>
                <w:color w:val="000000" w:themeColor="text1"/>
                <w:lang w:val="es-ES"/>
              </w:rPr>
            </w:pPr>
            <w:r w:rsidRPr="00B33D34">
              <w:rPr>
                <w:rFonts w:ascii="Arial" w:hAnsi="Arial" w:cs="Arial"/>
                <w:color w:val="000000" w:themeColor="text1"/>
                <w:lang w:val="es-ES"/>
              </w:rPr>
              <w:t>6</w:t>
            </w:r>
          </w:p>
        </w:tc>
        <w:tc>
          <w:tcPr>
            <w:tcW w:w="1640" w:type="dxa"/>
            <w:vMerge w:val="restart"/>
            <w:tcBorders>
              <w:top w:val="nil"/>
              <w:left w:val="single" w:sz="4" w:space="0" w:color="auto"/>
              <w:right w:val="single" w:sz="4" w:space="0" w:color="auto"/>
            </w:tcBorders>
            <w:shd w:val="clear" w:color="auto" w:fill="auto"/>
            <w:vAlign w:val="center"/>
            <w:hideMark/>
          </w:tcPr>
          <w:p w14:paraId="1F430D67" w14:textId="77777777" w:rsidR="008B0D5F" w:rsidRPr="00B33D34" w:rsidRDefault="008B0D5F" w:rsidP="00203594">
            <w:pPr>
              <w:jc w:val="center"/>
              <w:rPr>
                <w:rFonts w:ascii="Arial" w:hAnsi="Arial" w:cs="Arial"/>
                <w:color w:val="000000" w:themeColor="text1"/>
                <w:lang w:val="es-ES"/>
              </w:rPr>
            </w:pPr>
            <w:r w:rsidRPr="00B33D34">
              <w:rPr>
                <w:rFonts w:ascii="Arial" w:hAnsi="Arial" w:cs="Arial"/>
                <w:color w:val="000000" w:themeColor="text1"/>
                <w:lang w:val="es-ES"/>
              </w:rPr>
              <w:t>Empleados públicos</w:t>
            </w:r>
          </w:p>
          <w:p w14:paraId="27562FFF" w14:textId="151CB29C" w:rsidR="008B0D5F" w:rsidRPr="00B33D34" w:rsidRDefault="008B0D5F" w:rsidP="00B33D34">
            <w:pPr>
              <w:jc w:val="center"/>
              <w:rPr>
                <w:rFonts w:ascii="Arial" w:hAnsi="Arial" w:cs="Arial"/>
                <w:color w:val="000000" w:themeColor="text1"/>
                <w:lang w:val="es-ES"/>
              </w:rPr>
            </w:pPr>
          </w:p>
        </w:tc>
        <w:tc>
          <w:tcPr>
            <w:tcW w:w="3142" w:type="dxa"/>
            <w:tcBorders>
              <w:top w:val="nil"/>
              <w:left w:val="nil"/>
              <w:bottom w:val="single" w:sz="4" w:space="0" w:color="auto"/>
              <w:right w:val="single" w:sz="4" w:space="0" w:color="auto"/>
            </w:tcBorders>
            <w:shd w:val="clear" w:color="auto" w:fill="auto"/>
            <w:vAlign w:val="center"/>
            <w:hideMark/>
          </w:tcPr>
          <w:p w14:paraId="307C1DA2" w14:textId="77777777" w:rsidR="008B0D5F" w:rsidRPr="00B33D34" w:rsidRDefault="008B0D5F" w:rsidP="00203594">
            <w:pPr>
              <w:jc w:val="left"/>
              <w:rPr>
                <w:rFonts w:ascii="Arial" w:hAnsi="Arial" w:cs="Arial"/>
                <w:color w:val="000000" w:themeColor="text1"/>
                <w:lang w:val="es-ES"/>
              </w:rPr>
            </w:pPr>
            <w:r w:rsidRPr="00B33D34">
              <w:rPr>
                <w:rFonts w:ascii="Arial" w:hAnsi="Arial" w:cs="Arial"/>
                <w:color w:val="000000" w:themeColor="text1"/>
                <w:lang w:val="es-ES"/>
              </w:rPr>
              <w:t>Tesorero General 201-05</w:t>
            </w:r>
          </w:p>
        </w:tc>
        <w:tc>
          <w:tcPr>
            <w:tcW w:w="1559" w:type="dxa"/>
            <w:tcBorders>
              <w:top w:val="nil"/>
              <w:left w:val="nil"/>
              <w:bottom w:val="single" w:sz="4" w:space="0" w:color="auto"/>
              <w:right w:val="single" w:sz="4" w:space="0" w:color="auto"/>
            </w:tcBorders>
            <w:shd w:val="clear" w:color="auto" w:fill="auto"/>
            <w:noWrap/>
            <w:vAlign w:val="center"/>
            <w:hideMark/>
          </w:tcPr>
          <w:p w14:paraId="24899B15" w14:textId="77777777" w:rsidR="008B0D5F" w:rsidRPr="00B33D34" w:rsidRDefault="008B0D5F" w:rsidP="00203594">
            <w:pPr>
              <w:jc w:val="right"/>
              <w:rPr>
                <w:rFonts w:ascii="Arial" w:hAnsi="Arial" w:cs="Arial"/>
                <w:color w:val="000000" w:themeColor="text1"/>
                <w:lang w:val="es-ES"/>
              </w:rPr>
            </w:pPr>
            <w:r w:rsidRPr="00B33D34">
              <w:rPr>
                <w:rFonts w:ascii="Arial" w:hAnsi="Arial" w:cs="Arial"/>
                <w:color w:val="000000" w:themeColor="text1"/>
                <w:lang w:val="es-ES"/>
              </w:rPr>
              <w:t>02/08/2016</w:t>
            </w:r>
          </w:p>
        </w:tc>
        <w:tc>
          <w:tcPr>
            <w:tcW w:w="1559" w:type="dxa"/>
            <w:tcBorders>
              <w:top w:val="nil"/>
              <w:left w:val="nil"/>
              <w:bottom w:val="single" w:sz="4" w:space="0" w:color="auto"/>
              <w:right w:val="single" w:sz="4" w:space="0" w:color="auto"/>
            </w:tcBorders>
            <w:shd w:val="clear" w:color="auto" w:fill="auto"/>
            <w:noWrap/>
            <w:vAlign w:val="center"/>
            <w:hideMark/>
          </w:tcPr>
          <w:p w14:paraId="4E0F3631" w14:textId="77777777" w:rsidR="008B0D5F" w:rsidRPr="00B33D34" w:rsidRDefault="008B0D5F" w:rsidP="00203594">
            <w:pPr>
              <w:jc w:val="center"/>
              <w:rPr>
                <w:rFonts w:ascii="Arial" w:hAnsi="Arial" w:cs="Arial"/>
                <w:color w:val="000000" w:themeColor="text1"/>
                <w:lang w:val="es-ES"/>
              </w:rPr>
            </w:pPr>
            <w:r w:rsidRPr="00B33D34">
              <w:rPr>
                <w:rFonts w:ascii="Arial" w:hAnsi="Arial" w:cs="Arial"/>
                <w:color w:val="000000" w:themeColor="text1"/>
                <w:lang w:val="es-ES"/>
              </w:rPr>
              <w:t>3</w:t>
            </w:r>
          </w:p>
        </w:tc>
      </w:tr>
      <w:tr w:rsidR="008B0D5F" w:rsidRPr="00BA40F7" w14:paraId="5CDB13ED" w14:textId="77777777" w:rsidTr="001A2758">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3F31BC85" w14:textId="77777777" w:rsidR="008B0D5F" w:rsidRPr="00B33D34" w:rsidRDefault="008B0D5F" w:rsidP="00203594">
            <w:pPr>
              <w:jc w:val="center"/>
              <w:rPr>
                <w:rFonts w:ascii="Arial" w:hAnsi="Arial" w:cs="Arial"/>
                <w:color w:val="000000" w:themeColor="text1"/>
                <w:lang w:val="es-ES"/>
              </w:rPr>
            </w:pPr>
            <w:r w:rsidRPr="00B33D34">
              <w:rPr>
                <w:rFonts w:ascii="Arial" w:hAnsi="Arial" w:cs="Arial"/>
                <w:color w:val="000000" w:themeColor="text1"/>
                <w:lang w:val="es-ES"/>
              </w:rPr>
              <w:t>7</w:t>
            </w:r>
          </w:p>
        </w:tc>
        <w:tc>
          <w:tcPr>
            <w:tcW w:w="1640" w:type="dxa"/>
            <w:vMerge/>
            <w:tcBorders>
              <w:left w:val="single" w:sz="4" w:space="0" w:color="auto"/>
              <w:right w:val="single" w:sz="4" w:space="0" w:color="auto"/>
            </w:tcBorders>
            <w:vAlign w:val="center"/>
            <w:hideMark/>
          </w:tcPr>
          <w:p w14:paraId="721A023F" w14:textId="3A365DB2" w:rsidR="008B0D5F" w:rsidRPr="00B33D34" w:rsidRDefault="008B0D5F" w:rsidP="00B33D34">
            <w:pPr>
              <w:jc w:val="center"/>
              <w:rPr>
                <w:rFonts w:ascii="Arial" w:hAnsi="Arial" w:cs="Arial"/>
                <w:color w:val="000000" w:themeColor="text1"/>
                <w:lang w:val="es-ES"/>
              </w:rPr>
            </w:pPr>
          </w:p>
        </w:tc>
        <w:tc>
          <w:tcPr>
            <w:tcW w:w="3142" w:type="dxa"/>
            <w:tcBorders>
              <w:top w:val="nil"/>
              <w:left w:val="nil"/>
              <w:bottom w:val="single" w:sz="4" w:space="0" w:color="auto"/>
              <w:right w:val="single" w:sz="4" w:space="0" w:color="auto"/>
            </w:tcBorders>
            <w:shd w:val="clear" w:color="auto" w:fill="auto"/>
            <w:vAlign w:val="center"/>
            <w:hideMark/>
          </w:tcPr>
          <w:p w14:paraId="6AD5131C" w14:textId="77777777" w:rsidR="008B0D5F" w:rsidRPr="00B33D34" w:rsidRDefault="008B0D5F" w:rsidP="00203594">
            <w:pPr>
              <w:jc w:val="left"/>
              <w:rPr>
                <w:rFonts w:ascii="Arial" w:hAnsi="Arial" w:cs="Arial"/>
                <w:color w:val="000000" w:themeColor="text1"/>
                <w:lang w:val="es-ES"/>
              </w:rPr>
            </w:pPr>
            <w:r w:rsidRPr="00B33D34">
              <w:rPr>
                <w:rFonts w:ascii="Arial" w:hAnsi="Arial" w:cs="Arial"/>
                <w:color w:val="000000" w:themeColor="text1"/>
                <w:lang w:val="es-ES"/>
              </w:rPr>
              <w:t xml:space="preserve">Secretaria General (e) - Jefe OAP 115-02 </w:t>
            </w:r>
          </w:p>
        </w:tc>
        <w:tc>
          <w:tcPr>
            <w:tcW w:w="1559" w:type="dxa"/>
            <w:tcBorders>
              <w:top w:val="nil"/>
              <w:left w:val="nil"/>
              <w:bottom w:val="single" w:sz="4" w:space="0" w:color="auto"/>
              <w:right w:val="single" w:sz="4" w:space="0" w:color="auto"/>
            </w:tcBorders>
            <w:shd w:val="clear" w:color="auto" w:fill="auto"/>
            <w:noWrap/>
            <w:vAlign w:val="center"/>
            <w:hideMark/>
          </w:tcPr>
          <w:p w14:paraId="0B4B0C7D" w14:textId="77777777" w:rsidR="008B0D5F" w:rsidRPr="00B33D34" w:rsidRDefault="008B0D5F" w:rsidP="00203594">
            <w:pPr>
              <w:jc w:val="right"/>
              <w:rPr>
                <w:rFonts w:ascii="Arial" w:hAnsi="Arial" w:cs="Arial"/>
                <w:color w:val="000000" w:themeColor="text1"/>
                <w:lang w:val="es-ES"/>
              </w:rPr>
            </w:pPr>
            <w:r w:rsidRPr="00B33D34">
              <w:rPr>
                <w:rFonts w:ascii="Arial" w:hAnsi="Arial" w:cs="Arial"/>
                <w:color w:val="000000" w:themeColor="text1"/>
                <w:lang w:val="es-ES"/>
              </w:rPr>
              <w:t>15/10/2015</w:t>
            </w:r>
          </w:p>
        </w:tc>
        <w:tc>
          <w:tcPr>
            <w:tcW w:w="1559" w:type="dxa"/>
            <w:tcBorders>
              <w:top w:val="nil"/>
              <w:left w:val="nil"/>
              <w:bottom w:val="single" w:sz="4" w:space="0" w:color="auto"/>
              <w:right w:val="single" w:sz="4" w:space="0" w:color="auto"/>
            </w:tcBorders>
            <w:shd w:val="clear" w:color="auto" w:fill="auto"/>
            <w:noWrap/>
            <w:vAlign w:val="center"/>
            <w:hideMark/>
          </w:tcPr>
          <w:p w14:paraId="592ADFDD" w14:textId="77777777" w:rsidR="008B0D5F" w:rsidRPr="00B33D34" w:rsidRDefault="008B0D5F" w:rsidP="00203594">
            <w:pPr>
              <w:jc w:val="center"/>
              <w:rPr>
                <w:rFonts w:ascii="Arial" w:hAnsi="Arial" w:cs="Arial"/>
                <w:color w:val="000000" w:themeColor="text1"/>
                <w:lang w:val="es-ES"/>
              </w:rPr>
            </w:pPr>
            <w:r w:rsidRPr="00B33D34">
              <w:rPr>
                <w:rFonts w:ascii="Arial" w:hAnsi="Arial" w:cs="Arial"/>
                <w:color w:val="000000" w:themeColor="text1"/>
                <w:lang w:val="es-ES"/>
              </w:rPr>
              <w:t>4</w:t>
            </w:r>
          </w:p>
        </w:tc>
      </w:tr>
      <w:tr w:rsidR="008B0D5F" w:rsidRPr="00BA40F7" w14:paraId="32FD4B42" w14:textId="77777777" w:rsidTr="001A2758">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5B98417D" w14:textId="77777777" w:rsidR="008B0D5F" w:rsidRPr="00B33D34" w:rsidRDefault="008B0D5F" w:rsidP="00203594">
            <w:pPr>
              <w:jc w:val="center"/>
              <w:rPr>
                <w:rFonts w:ascii="Arial" w:hAnsi="Arial" w:cs="Arial"/>
                <w:color w:val="000000" w:themeColor="text1"/>
                <w:lang w:val="es-ES"/>
              </w:rPr>
            </w:pPr>
            <w:r w:rsidRPr="00B33D34">
              <w:rPr>
                <w:rFonts w:ascii="Arial" w:hAnsi="Arial" w:cs="Arial"/>
                <w:color w:val="000000" w:themeColor="text1"/>
                <w:lang w:val="es-ES"/>
              </w:rPr>
              <w:t>8</w:t>
            </w:r>
          </w:p>
        </w:tc>
        <w:tc>
          <w:tcPr>
            <w:tcW w:w="1640" w:type="dxa"/>
            <w:vMerge/>
            <w:tcBorders>
              <w:left w:val="single" w:sz="4" w:space="0" w:color="auto"/>
              <w:right w:val="single" w:sz="4" w:space="0" w:color="auto"/>
            </w:tcBorders>
            <w:vAlign w:val="center"/>
            <w:hideMark/>
          </w:tcPr>
          <w:p w14:paraId="7B1542CE" w14:textId="5A1F6080" w:rsidR="008B0D5F" w:rsidRPr="00B33D34" w:rsidRDefault="008B0D5F" w:rsidP="00B33D34">
            <w:pPr>
              <w:jc w:val="center"/>
              <w:rPr>
                <w:rFonts w:ascii="Arial" w:hAnsi="Arial" w:cs="Arial"/>
                <w:color w:val="000000" w:themeColor="text1"/>
                <w:lang w:val="es-ES"/>
              </w:rPr>
            </w:pPr>
          </w:p>
        </w:tc>
        <w:tc>
          <w:tcPr>
            <w:tcW w:w="3142" w:type="dxa"/>
            <w:tcBorders>
              <w:top w:val="nil"/>
              <w:left w:val="nil"/>
              <w:bottom w:val="single" w:sz="4" w:space="0" w:color="auto"/>
              <w:right w:val="single" w:sz="4" w:space="0" w:color="auto"/>
            </w:tcBorders>
            <w:shd w:val="clear" w:color="auto" w:fill="auto"/>
            <w:vAlign w:val="center"/>
            <w:hideMark/>
          </w:tcPr>
          <w:p w14:paraId="79B0D656" w14:textId="77777777" w:rsidR="008B0D5F" w:rsidRPr="00B33D34" w:rsidRDefault="008B0D5F" w:rsidP="00203594">
            <w:pPr>
              <w:jc w:val="left"/>
              <w:rPr>
                <w:rFonts w:ascii="Arial" w:hAnsi="Arial" w:cs="Arial"/>
                <w:color w:val="000000" w:themeColor="text1"/>
                <w:lang w:val="es-ES"/>
              </w:rPr>
            </w:pPr>
            <w:r w:rsidRPr="00B33D34">
              <w:rPr>
                <w:rFonts w:ascii="Arial" w:hAnsi="Arial" w:cs="Arial"/>
                <w:color w:val="000000" w:themeColor="text1"/>
                <w:lang w:val="es-ES"/>
              </w:rPr>
              <w:t>Profesional Especializado 222-05</w:t>
            </w:r>
          </w:p>
        </w:tc>
        <w:tc>
          <w:tcPr>
            <w:tcW w:w="1559" w:type="dxa"/>
            <w:tcBorders>
              <w:top w:val="nil"/>
              <w:left w:val="nil"/>
              <w:bottom w:val="single" w:sz="4" w:space="0" w:color="auto"/>
              <w:right w:val="single" w:sz="4" w:space="0" w:color="auto"/>
            </w:tcBorders>
            <w:shd w:val="clear" w:color="auto" w:fill="auto"/>
            <w:noWrap/>
            <w:vAlign w:val="center"/>
            <w:hideMark/>
          </w:tcPr>
          <w:p w14:paraId="101BAB0A" w14:textId="77777777" w:rsidR="008B0D5F" w:rsidRPr="00B33D34" w:rsidRDefault="008B0D5F" w:rsidP="00203594">
            <w:pPr>
              <w:jc w:val="right"/>
              <w:rPr>
                <w:rFonts w:ascii="Arial" w:hAnsi="Arial" w:cs="Arial"/>
                <w:color w:val="000000" w:themeColor="text1"/>
                <w:lang w:val="es-ES"/>
              </w:rPr>
            </w:pPr>
            <w:r w:rsidRPr="00B33D34">
              <w:rPr>
                <w:rFonts w:ascii="Arial" w:hAnsi="Arial" w:cs="Arial"/>
                <w:color w:val="000000" w:themeColor="text1"/>
                <w:lang w:val="es-ES"/>
              </w:rPr>
              <w:t>13/12/2016</w:t>
            </w:r>
          </w:p>
        </w:tc>
        <w:tc>
          <w:tcPr>
            <w:tcW w:w="1559" w:type="dxa"/>
            <w:tcBorders>
              <w:top w:val="nil"/>
              <w:left w:val="nil"/>
              <w:bottom w:val="single" w:sz="4" w:space="0" w:color="auto"/>
              <w:right w:val="single" w:sz="4" w:space="0" w:color="auto"/>
            </w:tcBorders>
            <w:shd w:val="clear" w:color="auto" w:fill="auto"/>
            <w:noWrap/>
            <w:vAlign w:val="center"/>
            <w:hideMark/>
          </w:tcPr>
          <w:p w14:paraId="107D539C" w14:textId="77777777" w:rsidR="008B0D5F" w:rsidRPr="00B33D34" w:rsidRDefault="008B0D5F" w:rsidP="00203594">
            <w:pPr>
              <w:jc w:val="center"/>
              <w:rPr>
                <w:rFonts w:ascii="Arial" w:hAnsi="Arial" w:cs="Arial"/>
                <w:color w:val="000000" w:themeColor="text1"/>
                <w:lang w:val="es-ES"/>
              </w:rPr>
            </w:pPr>
            <w:r w:rsidRPr="00B33D34">
              <w:rPr>
                <w:rFonts w:ascii="Arial" w:hAnsi="Arial" w:cs="Arial"/>
                <w:color w:val="000000" w:themeColor="text1"/>
                <w:lang w:val="es-ES"/>
              </w:rPr>
              <w:t>3</w:t>
            </w:r>
          </w:p>
        </w:tc>
      </w:tr>
      <w:tr w:rsidR="008B0D5F" w:rsidRPr="00BA40F7" w14:paraId="47CDCFE8" w14:textId="77777777" w:rsidTr="001A2758">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3A3CF6AC" w14:textId="77777777" w:rsidR="008B0D5F" w:rsidRPr="00B33D34" w:rsidRDefault="008B0D5F" w:rsidP="00203594">
            <w:pPr>
              <w:jc w:val="center"/>
              <w:rPr>
                <w:rFonts w:ascii="Arial" w:hAnsi="Arial" w:cs="Arial"/>
                <w:color w:val="000000" w:themeColor="text1"/>
                <w:lang w:val="es-ES"/>
              </w:rPr>
            </w:pPr>
            <w:r w:rsidRPr="00B33D34">
              <w:rPr>
                <w:rFonts w:ascii="Arial" w:hAnsi="Arial" w:cs="Arial"/>
                <w:color w:val="000000" w:themeColor="text1"/>
                <w:lang w:val="es-ES"/>
              </w:rPr>
              <w:t>9</w:t>
            </w:r>
          </w:p>
        </w:tc>
        <w:tc>
          <w:tcPr>
            <w:tcW w:w="1640" w:type="dxa"/>
            <w:vMerge/>
            <w:tcBorders>
              <w:left w:val="single" w:sz="4" w:space="0" w:color="auto"/>
              <w:right w:val="single" w:sz="4" w:space="0" w:color="auto"/>
            </w:tcBorders>
            <w:vAlign w:val="center"/>
            <w:hideMark/>
          </w:tcPr>
          <w:p w14:paraId="4FCFFA34" w14:textId="509473DA" w:rsidR="008B0D5F" w:rsidRPr="00B33D34" w:rsidRDefault="008B0D5F" w:rsidP="00B33D34">
            <w:pPr>
              <w:jc w:val="center"/>
              <w:rPr>
                <w:rFonts w:ascii="Arial" w:hAnsi="Arial" w:cs="Arial"/>
                <w:color w:val="000000" w:themeColor="text1"/>
                <w:lang w:val="es-ES"/>
              </w:rPr>
            </w:pPr>
          </w:p>
        </w:tc>
        <w:tc>
          <w:tcPr>
            <w:tcW w:w="3142" w:type="dxa"/>
            <w:tcBorders>
              <w:top w:val="nil"/>
              <w:left w:val="nil"/>
              <w:bottom w:val="single" w:sz="4" w:space="0" w:color="auto"/>
              <w:right w:val="single" w:sz="4" w:space="0" w:color="auto"/>
            </w:tcBorders>
            <w:shd w:val="clear" w:color="auto" w:fill="auto"/>
            <w:vAlign w:val="center"/>
            <w:hideMark/>
          </w:tcPr>
          <w:p w14:paraId="78BE6EEF" w14:textId="77777777" w:rsidR="008B0D5F" w:rsidRPr="00B33D34" w:rsidRDefault="008B0D5F" w:rsidP="00203594">
            <w:pPr>
              <w:jc w:val="left"/>
              <w:rPr>
                <w:rFonts w:ascii="Arial" w:hAnsi="Arial" w:cs="Arial"/>
                <w:color w:val="000000" w:themeColor="text1"/>
                <w:lang w:val="es-ES"/>
              </w:rPr>
            </w:pPr>
            <w:r w:rsidRPr="00B33D34">
              <w:rPr>
                <w:rFonts w:ascii="Arial" w:hAnsi="Arial" w:cs="Arial"/>
                <w:color w:val="000000" w:themeColor="text1"/>
                <w:lang w:val="es-ES"/>
              </w:rPr>
              <w:t>Profesional Especializado 222-05</w:t>
            </w:r>
          </w:p>
        </w:tc>
        <w:tc>
          <w:tcPr>
            <w:tcW w:w="1559" w:type="dxa"/>
            <w:tcBorders>
              <w:top w:val="nil"/>
              <w:left w:val="nil"/>
              <w:bottom w:val="single" w:sz="4" w:space="0" w:color="auto"/>
              <w:right w:val="single" w:sz="4" w:space="0" w:color="auto"/>
            </w:tcBorders>
            <w:shd w:val="clear" w:color="auto" w:fill="auto"/>
            <w:noWrap/>
            <w:vAlign w:val="center"/>
            <w:hideMark/>
          </w:tcPr>
          <w:p w14:paraId="3CB2C30E" w14:textId="77777777" w:rsidR="008B0D5F" w:rsidRPr="00B33D34" w:rsidRDefault="008B0D5F" w:rsidP="00203594">
            <w:pPr>
              <w:jc w:val="right"/>
              <w:rPr>
                <w:rFonts w:ascii="Arial" w:hAnsi="Arial" w:cs="Arial"/>
                <w:color w:val="000000" w:themeColor="text1"/>
                <w:lang w:val="es-ES"/>
              </w:rPr>
            </w:pPr>
            <w:r w:rsidRPr="00B33D34">
              <w:rPr>
                <w:rFonts w:ascii="Arial" w:hAnsi="Arial" w:cs="Arial"/>
                <w:color w:val="000000" w:themeColor="text1"/>
                <w:lang w:val="es-ES"/>
              </w:rPr>
              <w:t>01/01/2017</w:t>
            </w:r>
          </w:p>
        </w:tc>
        <w:tc>
          <w:tcPr>
            <w:tcW w:w="1559" w:type="dxa"/>
            <w:tcBorders>
              <w:top w:val="nil"/>
              <w:left w:val="nil"/>
              <w:bottom w:val="single" w:sz="4" w:space="0" w:color="auto"/>
              <w:right w:val="single" w:sz="4" w:space="0" w:color="auto"/>
            </w:tcBorders>
            <w:shd w:val="clear" w:color="auto" w:fill="auto"/>
            <w:noWrap/>
            <w:vAlign w:val="center"/>
            <w:hideMark/>
          </w:tcPr>
          <w:p w14:paraId="30F1D038" w14:textId="77777777" w:rsidR="008B0D5F" w:rsidRPr="00B33D34" w:rsidRDefault="008B0D5F" w:rsidP="00203594">
            <w:pPr>
              <w:jc w:val="center"/>
              <w:rPr>
                <w:rFonts w:ascii="Arial" w:hAnsi="Arial" w:cs="Arial"/>
                <w:color w:val="000000" w:themeColor="text1"/>
                <w:lang w:val="es-ES"/>
              </w:rPr>
            </w:pPr>
            <w:r w:rsidRPr="00B33D34">
              <w:rPr>
                <w:rFonts w:ascii="Arial" w:hAnsi="Arial" w:cs="Arial"/>
                <w:color w:val="000000" w:themeColor="text1"/>
                <w:lang w:val="es-ES"/>
              </w:rPr>
              <w:t>3</w:t>
            </w:r>
          </w:p>
        </w:tc>
      </w:tr>
      <w:tr w:rsidR="008B0D5F" w:rsidRPr="00BA40F7" w14:paraId="07C05E35" w14:textId="77777777" w:rsidTr="001A2758">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3DADCFC6" w14:textId="77777777" w:rsidR="008B0D5F" w:rsidRPr="00B33D34" w:rsidRDefault="008B0D5F" w:rsidP="00203594">
            <w:pPr>
              <w:jc w:val="center"/>
              <w:rPr>
                <w:rFonts w:ascii="Arial" w:hAnsi="Arial" w:cs="Arial"/>
                <w:color w:val="000000" w:themeColor="text1"/>
                <w:lang w:val="es-ES"/>
              </w:rPr>
            </w:pPr>
            <w:r w:rsidRPr="00B33D34">
              <w:rPr>
                <w:rFonts w:ascii="Arial" w:hAnsi="Arial" w:cs="Arial"/>
                <w:color w:val="000000" w:themeColor="text1"/>
                <w:lang w:val="es-ES"/>
              </w:rPr>
              <w:t>10</w:t>
            </w:r>
          </w:p>
        </w:tc>
        <w:tc>
          <w:tcPr>
            <w:tcW w:w="1640" w:type="dxa"/>
            <w:vMerge/>
            <w:tcBorders>
              <w:left w:val="single" w:sz="4" w:space="0" w:color="auto"/>
              <w:right w:val="single" w:sz="4" w:space="0" w:color="auto"/>
            </w:tcBorders>
            <w:vAlign w:val="center"/>
            <w:hideMark/>
          </w:tcPr>
          <w:p w14:paraId="5008A643" w14:textId="6E66784F" w:rsidR="008B0D5F" w:rsidRPr="00B33D34" w:rsidRDefault="008B0D5F" w:rsidP="00B33D34">
            <w:pPr>
              <w:jc w:val="center"/>
              <w:rPr>
                <w:rFonts w:ascii="Arial" w:hAnsi="Arial" w:cs="Arial"/>
                <w:color w:val="000000" w:themeColor="text1"/>
                <w:lang w:val="es-ES"/>
              </w:rPr>
            </w:pPr>
          </w:p>
        </w:tc>
        <w:tc>
          <w:tcPr>
            <w:tcW w:w="3142" w:type="dxa"/>
            <w:tcBorders>
              <w:top w:val="nil"/>
              <w:left w:val="nil"/>
              <w:bottom w:val="single" w:sz="4" w:space="0" w:color="auto"/>
              <w:right w:val="single" w:sz="4" w:space="0" w:color="auto"/>
            </w:tcBorders>
            <w:shd w:val="clear" w:color="auto" w:fill="auto"/>
            <w:vAlign w:val="center"/>
            <w:hideMark/>
          </w:tcPr>
          <w:p w14:paraId="76DF2F2E" w14:textId="77777777" w:rsidR="008B0D5F" w:rsidRPr="00B33D34" w:rsidRDefault="008B0D5F" w:rsidP="00203594">
            <w:pPr>
              <w:jc w:val="left"/>
              <w:rPr>
                <w:rFonts w:ascii="Arial" w:hAnsi="Arial" w:cs="Arial"/>
                <w:color w:val="000000" w:themeColor="text1"/>
                <w:lang w:val="es-ES"/>
              </w:rPr>
            </w:pPr>
            <w:r w:rsidRPr="00B33D34">
              <w:rPr>
                <w:rFonts w:ascii="Arial" w:hAnsi="Arial" w:cs="Arial"/>
                <w:color w:val="000000" w:themeColor="text1"/>
                <w:lang w:val="es-ES"/>
              </w:rPr>
              <w:t>Auxiliar Administrativo 407-03</w:t>
            </w:r>
          </w:p>
        </w:tc>
        <w:tc>
          <w:tcPr>
            <w:tcW w:w="1559" w:type="dxa"/>
            <w:tcBorders>
              <w:top w:val="nil"/>
              <w:left w:val="nil"/>
              <w:bottom w:val="single" w:sz="4" w:space="0" w:color="auto"/>
              <w:right w:val="single" w:sz="4" w:space="0" w:color="auto"/>
            </w:tcBorders>
            <w:shd w:val="clear" w:color="auto" w:fill="auto"/>
            <w:noWrap/>
            <w:vAlign w:val="center"/>
            <w:hideMark/>
          </w:tcPr>
          <w:p w14:paraId="6B21E58E" w14:textId="77777777" w:rsidR="008B0D5F" w:rsidRPr="00B33D34" w:rsidRDefault="008B0D5F" w:rsidP="00203594">
            <w:pPr>
              <w:jc w:val="right"/>
              <w:rPr>
                <w:rFonts w:ascii="Arial" w:hAnsi="Arial" w:cs="Arial"/>
                <w:color w:val="000000" w:themeColor="text1"/>
                <w:lang w:val="es-ES"/>
              </w:rPr>
            </w:pPr>
            <w:r w:rsidRPr="00B33D34">
              <w:rPr>
                <w:rFonts w:ascii="Arial" w:hAnsi="Arial" w:cs="Arial"/>
                <w:color w:val="000000" w:themeColor="text1"/>
                <w:lang w:val="es-ES"/>
              </w:rPr>
              <w:t>15/08/2016</w:t>
            </w:r>
          </w:p>
        </w:tc>
        <w:tc>
          <w:tcPr>
            <w:tcW w:w="1559" w:type="dxa"/>
            <w:tcBorders>
              <w:top w:val="nil"/>
              <w:left w:val="nil"/>
              <w:bottom w:val="single" w:sz="4" w:space="0" w:color="auto"/>
              <w:right w:val="single" w:sz="4" w:space="0" w:color="auto"/>
            </w:tcBorders>
            <w:shd w:val="clear" w:color="auto" w:fill="auto"/>
            <w:noWrap/>
            <w:vAlign w:val="center"/>
            <w:hideMark/>
          </w:tcPr>
          <w:p w14:paraId="0E705D85" w14:textId="77777777" w:rsidR="008B0D5F" w:rsidRPr="00B33D34" w:rsidRDefault="008B0D5F" w:rsidP="00203594">
            <w:pPr>
              <w:jc w:val="center"/>
              <w:rPr>
                <w:rFonts w:ascii="Arial" w:hAnsi="Arial" w:cs="Arial"/>
                <w:color w:val="000000" w:themeColor="text1"/>
                <w:lang w:val="es-ES"/>
              </w:rPr>
            </w:pPr>
            <w:r w:rsidRPr="00B33D34">
              <w:rPr>
                <w:rFonts w:ascii="Arial" w:hAnsi="Arial" w:cs="Arial"/>
                <w:color w:val="000000" w:themeColor="text1"/>
                <w:lang w:val="es-ES"/>
              </w:rPr>
              <w:t>3</w:t>
            </w:r>
          </w:p>
        </w:tc>
      </w:tr>
      <w:tr w:rsidR="008B0D5F" w:rsidRPr="00BA40F7" w14:paraId="41879C53" w14:textId="77777777" w:rsidTr="001A2758">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79EAD524" w14:textId="77777777" w:rsidR="008B0D5F" w:rsidRPr="00B33D34" w:rsidRDefault="008B0D5F" w:rsidP="00203594">
            <w:pPr>
              <w:jc w:val="center"/>
              <w:rPr>
                <w:rFonts w:ascii="Arial" w:hAnsi="Arial" w:cs="Arial"/>
                <w:color w:val="000000" w:themeColor="text1"/>
                <w:lang w:val="es-ES"/>
              </w:rPr>
            </w:pPr>
            <w:r w:rsidRPr="00B33D34">
              <w:rPr>
                <w:rFonts w:ascii="Arial" w:hAnsi="Arial" w:cs="Arial"/>
                <w:color w:val="000000" w:themeColor="text1"/>
                <w:lang w:val="es-ES"/>
              </w:rPr>
              <w:t>11</w:t>
            </w:r>
          </w:p>
        </w:tc>
        <w:tc>
          <w:tcPr>
            <w:tcW w:w="1640" w:type="dxa"/>
            <w:vMerge/>
            <w:tcBorders>
              <w:left w:val="single" w:sz="4" w:space="0" w:color="auto"/>
              <w:right w:val="single" w:sz="4" w:space="0" w:color="auto"/>
            </w:tcBorders>
            <w:vAlign w:val="center"/>
            <w:hideMark/>
          </w:tcPr>
          <w:p w14:paraId="40FFC7A1" w14:textId="389716B7" w:rsidR="008B0D5F" w:rsidRPr="00B33D34" w:rsidRDefault="008B0D5F" w:rsidP="00B33D34">
            <w:pPr>
              <w:jc w:val="center"/>
              <w:rPr>
                <w:rFonts w:ascii="Arial" w:hAnsi="Arial" w:cs="Arial"/>
                <w:color w:val="000000" w:themeColor="text1"/>
                <w:lang w:val="es-ES"/>
              </w:rPr>
            </w:pPr>
          </w:p>
        </w:tc>
        <w:tc>
          <w:tcPr>
            <w:tcW w:w="3142" w:type="dxa"/>
            <w:tcBorders>
              <w:top w:val="nil"/>
              <w:left w:val="nil"/>
              <w:bottom w:val="single" w:sz="4" w:space="0" w:color="auto"/>
              <w:right w:val="single" w:sz="4" w:space="0" w:color="auto"/>
            </w:tcBorders>
            <w:shd w:val="clear" w:color="auto" w:fill="auto"/>
            <w:vAlign w:val="center"/>
            <w:hideMark/>
          </w:tcPr>
          <w:p w14:paraId="2F9A4794" w14:textId="77777777" w:rsidR="008B0D5F" w:rsidRPr="00B33D34" w:rsidRDefault="008B0D5F" w:rsidP="00203594">
            <w:pPr>
              <w:jc w:val="left"/>
              <w:rPr>
                <w:rFonts w:ascii="Arial" w:hAnsi="Arial" w:cs="Arial"/>
                <w:color w:val="000000" w:themeColor="text1"/>
                <w:lang w:val="es-ES"/>
              </w:rPr>
            </w:pPr>
            <w:r w:rsidRPr="00B33D34">
              <w:rPr>
                <w:rFonts w:ascii="Arial" w:hAnsi="Arial" w:cs="Arial"/>
                <w:color w:val="000000" w:themeColor="text1"/>
                <w:lang w:val="es-ES"/>
              </w:rPr>
              <w:t>Asesor 105-02</w:t>
            </w:r>
          </w:p>
        </w:tc>
        <w:tc>
          <w:tcPr>
            <w:tcW w:w="1559" w:type="dxa"/>
            <w:tcBorders>
              <w:top w:val="nil"/>
              <w:left w:val="nil"/>
              <w:bottom w:val="single" w:sz="4" w:space="0" w:color="auto"/>
              <w:right w:val="single" w:sz="4" w:space="0" w:color="auto"/>
            </w:tcBorders>
            <w:shd w:val="clear" w:color="auto" w:fill="auto"/>
            <w:noWrap/>
            <w:vAlign w:val="center"/>
            <w:hideMark/>
          </w:tcPr>
          <w:p w14:paraId="4CB8B54F" w14:textId="77777777" w:rsidR="008B0D5F" w:rsidRPr="00B33D34" w:rsidRDefault="008B0D5F" w:rsidP="00203594">
            <w:pPr>
              <w:jc w:val="right"/>
              <w:rPr>
                <w:rFonts w:ascii="Arial" w:hAnsi="Arial" w:cs="Arial"/>
                <w:color w:val="000000" w:themeColor="text1"/>
                <w:lang w:val="es-ES"/>
              </w:rPr>
            </w:pPr>
            <w:r w:rsidRPr="00B33D34">
              <w:rPr>
                <w:rFonts w:ascii="Arial" w:hAnsi="Arial" w:cs="Arial"/>
                <w:color w:val="000000" w:themeColor="text1"/>
                <w:lang w:val="es-ES"/>
              </w:rPr>
              <w:t>02/02/2017</w:t>
            </w:r>
          </w:p>
        </w:tc>
        <w:tc>
          <w:tcPr>
            <w:tcW w:w="1559" w:type="dxa"/>
            <w:tcBorders>
              <w:top w:val="nil"/>
              <w:left w:val="nil"/>
              <w:bottom w:val="single" w:sz="4" w:space="0" w:color="auto"/>
              <w:right w:val="single" w:sz="4" w:space="0" w:color="auto"/>
            </w:tcBorders>
            <w:shd w:val="clear" w:color="auto" w:fill="auto"/>
            <w:noWrap/>
            <w:vAlign w:val="center"/>
            <w:hideMark/>
          </w:tcPr>
          <w:p w14:paraId="6510688B" w14:textId="77777777" w:rsidR="008B0D5F" w:rsidRPr="00B33D34" w:rsidRDefault="008B0D5F" w:rsidP="00203594">
            <w:pPr>
              <w:jc w:val="center"/>
              <w:rPr>
                <w:rFonts w:ascii="Arial" w:hAnsi="Arial" w:cs="Arial"/>
                <w:color w:val="000000" w:themeColor="text1"/>
                <w:lang w:val="es-ES"/>
              </w:rPr>
            </w:pPr>
            <w:r w:rsidRPr="00B33D34">
              <w:rPr>
                <w:rFonts w:ascii="Arial" w:hAnsi="Arial" w:cs="Arial"/>
                <w:color w:val="000000" w:themeColor="text1"/>
                <w:lang w:val="es-ES"/>
              </w:rPr>
              <w:t>3</w:t>
            </w:r>
          </w:p>
        </w:tc>
      </w:tr>
      <w:tr w:rsidR="008B0D5F" w:rsidRPr="00BA40F7" w14:paraId="66FA04F4" w14:textId="77777777" w:rsidTr="001A2758">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0A84F159" w14:textId="77777777" w:rsidR="008B0D5F" w:rsidRPr="00B33D34" w:rsidRDefault="008B0D5F" w:rsidP="00203594">
            <w:pPr>
              <w:jc w:val="center"/>
              <w:rPr>
                <w:rFonts w:ascii="Arial" w:hAnsi="Arial" w:cs="Arial"/>
                <w:color w:val="000000" w:themeColor="text1"/>
                <w:lang w:val="es-ES"/>
              </w:rPr>
            </w:pPr>
            <w:r w:rsidRPr="00B33D34">
              <w:rPr>
                <w:rFonts w:ascii="Arial" w:hAnsi="Arial" w:cs="Arial"/>
                <w:color w:val="000000" w:themeColor="text1"/>
                <w:lang w:val="es-ES"/>
              </w:rPr>
              <w:t>12</w:t>
            </w:r>
          </w:p>
        </w:tc>
        <w:tc>
          <w:tcPr>
            <w:tcW w:w="1640" w:type="dxa"/>
            <w:vMerge/>
            <w:tcBorders>
              <w:left w:val="single" w:sz="4" w:space="0" w:color="auto"/>
              <w:right w:val="single" w:sz="4" w:space="0" w:color="auto"/>
            </w:tcBorders>
            <w:vAlign w:val="center"/>
            <w:hideMark/>
          </w:tcPr>
          <w:p w14:paraId="292BAAF7" w14:textId="59BD7503" w:rsidR="008B0D5F" w:rsidRPr="00B33D34" w:rsidRDefault="008B0D5F" w:rsidP="00B33D34">
            <w:pPr>
              <w:jc w:val="center"/>
              <w:rPr>
                <w:rFonts w:ascii="Arial" w:hAnsi="Arial" w:cs="Arial"/>
                <w:color w:val="000000" w:themeColor="text1"/>
                <w:lang w:val="es-ES"/>
              </w:rPr>
            </w:pPr>
          </w:p>
        </w:tc>
        <w:tc>
          <w:tcPr>
            <w:tcW w:w="3142" w:type="dxa"/>
            <w:tcBorders>
              <w:top w:val="nil"/>
              <w:left w:val="nil"/>
              <w:bottom w:val="single" w:sz="4" w:space="0" w:color="auto"/>
              <w:right w:val="single" w:sz="4" w:space="0" w:color="auto"/>
            </w:tcBorders>
            <w:shd w:val="clear" w:color="auto" w:fill="auto"/>
            <w:vAlign w:val="center"/>
            <w:hideMark/>
          </w:tcPr>
          <w:p w14:paraId="0B4A9216" w14:textId="77777777" w:rsidR="008B0D5F" w:rsidRPr="00B33D34" w:rsidRDefault="008B0D5F" w:rsidP="00203594">
            <w:pPr>
              <w:jc w:val="left"/>
              <w:rPr>
                <w:rFonts w:ascii="Arial" w:hAnsi="Arial" w:cs="Arial"/>
                <w:color w:val="000000" w:themeColor="text1"/>
                <w:lang w:val="es-ES"/>
              </w:rPr>
            </w:pPr>
            <w:r w:rsidRPr="00B33D34">
              <w:rPr>
                <w:rFonts w:ascii="Arial" w:hAnsi="Arial" w:cs="Arial"/>
                <w:color w:val="000000" w:themeColor="text1"/>
                <w:lang w:val="es-ES"/>
              </w:rPr>
              <w:t>Asesor 105-01</w:t>
            </w:r>
          </w:p>
        </w:tc>
        <w:tc>
          <w:tcPr>
            <w:tcW w:w="1559" w:type="dxa"/>
            <w:tcBorders>
              <w:top w:val="nil"/>
              <w:left w:val="nil"/>
              <w:bottom w:val="single" w:sz="4" w:space="0" w:color="auto"/>
              <w:right w:val="single" w:sz="4" w:space="0" w:color="auto"/>
            </w:tcBorders>
            <w:shd w:val="clear" w:color="auto" w:fill="auto"/>
            <w:noWrap/>
            <w:vAlign w:val="center"/>
            <w:hideMark/>
          </w:tcPr>
          <w:p w14:paraId="46D30CFD" w14:textId="77777777" w:rsidR="008B0D5F" w:rsidRPr="00B33D34" w:rsidRDefault="008B0D5F" w:rsidP="00203594">
            <w:pPr>
              <w:jc w:val="right"/>
              <w:rPr>
                <w:rFonts w:ascii="Arial" w:hAnsi="Arial" w:cs="Arial"/>
                <w:color w:val="000000" w:themeColor="text1"/>
                <w:lang w:val="es-ES"/>
              </w:rPr>
            </w:pPr>
            <w:r w:rsidRPr="00B33D34">
              <w:rPr>
                <w:rFonts w:ascii="Arial" w:hAnsi="Arial" w:cs="Arial"/>
                <w:color w:val="000000" w:themeColor="text1"/>
                <w:lang w:val="es-ES"/>
              </w:rPr>
              <w:t>24/11/2016</w:t>
            </w:r>
          </w:p>
        </w:tc>
        <w:tc>
          <w:tcPr>
            <w:tcW w:w="1559" w:type="dxa"/>
            <w:tcBorders>
              <w:top w:val="nil"/>
              <w:left w:val="nil"/>
              <w:bottom w:val="single" w:sz="4" w:space="0" w:color="auto"/>
              <w:right w:val="single" w:sz="4" w:space="0" w:color="auto"/>
            </w:tcBorders>
            <w:shd w:val="clear" w:color="auto" w:fill="auto"/>
            <w:noWrap/>
            <w:vAlign w:val="center"/>
            <w:hideMark/>
          </w:tcPr>
          <w:p w14:paraId="29A62C30" w14:textId="77777777" w:rsidR="008B0D5F" w:rsidRPr="00B33D34" w:rsidRDefault="008B0D5F" w:rsidP="00203594">
            <w:pPr>
              <w:jc w:val="center"/>
              <w:rPr>
                <w:rFonts w:ascii="Arial" w:hAnsi="Arial" w:cs="Arial"/>
                <w:color w:val="000000" w:themeColor="text1"/>
                <w:lang w:val="es-ES"/>
              </w:rPr>
            </w:pPr>
            <w:r w:rsidRPr="00B33D34">
              <w:rPr>
                <w:rFonts w:ascii="Arial" w:hAnsi="Arial" w:cs="Arial"/>
                <w:color w:val="000000" w:themeColor="text1"/>
                <w:lang w:val="es-ES"/>
              </w:rPr>
              <w:t>3</w:t>
            </w:r>
          </w:p>
        </w:tc>
      </w:tr>
      <w:tr w:rsidR="008B0D5F" w:rsidRPr="00BA40F7" w14:paraId="54872964" w14:textId="77777777" w:rsidTr="001A2758">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209CE47A" w14:textId="77777777" w:rsidR="008B0D5F" w:rsidRPr="00B33D34" w:rsidRDefault="008B0D5F" w:rsidP="00203594">
            <w:pPr>
              <w:jc w:val="center"/>
              <w:rPr>
                <w:rFonts w:ascii="Arial" w:hAnsi="Arial" w:cs="Arial"/>
                <w:color w:val="000000" w:themeColor="text1"/>
                <w:lang w:val="es-ES"/>
              </w:rPr>
            </w:pPr>
            <w:r w:rsidRPr="00B33D34">
              <w:rPr>
                <w:rFonts w:ascii="Arial" w:hAnsi="Arial" w:cs="Arial"/>
                <w:color w:val="000000" w:themeColor="text1"/>
                <w:lang w:val="es-ES"/>
              </w:rPr>
              <w:t>13</w:t>
            </w:r>
          </w:p>
        </w:tc>
        <w:tc>
          <w:tcPr>
            <w:tcW w:w="1640" w:type="dxa"/>
            <w:vMerge/>
            <w:tcBorders>
              <w:left w:val="single" w:sz="4" w:space="0" w:color="auto"/>
              <w:right w:val="single" w:sz="4" w:space="0" w:color="auto"/>
            </w:tcBorders>
            <w:vAlign w:val="center"/>
            <w:hideMark/>
          </w:tcPr>
          <w:p w14:paraId="3DF5DC03" w14:textId="4DED509F" w:rsidR="008B0D5F" w:rsidRPr="00B33D34" w:rsidRDefault="008B0D5F" w:rsidP="00B33D34">
            <w:pPr>
              <w:jc w:val="center"/>
              <w:rPr>
                <w:rFonts w:ascii="Arial" w:hAnsi="Arial" w:cs="Arial"/>
                <w:color w:val="000000" w:themeColor="text1"/>
                <w:lang w:val="es-ES"/>
              </w:rPr>
            </w:pPr>
          </w:p>
        </w:tc>
        <w:tc>
          <w:tcPr>
            <w:tcW w:w="3142" w:type="dxa"/>
            <w:tcBorders>
              <w:top w:val="nil"/>
              <w:left w:val="nil"/>
              <w:bottom w:val="single" w:sz="4" w:space="0" w:color="auto"/>
              <w:right w:val="single" w:sz="4" w:space="0" w:color="auto"/>
            </w:tcBorders>
            <w:shd w:val="clear" w:color="auto" w:fill="auto"/>
            <w:vAlign w:val="center"/>
            <w:hideMark/>
          </w:tcPr>
          <w:p w14:paraId="1C0621B4" w14:textId="67E2C4D5" w:rsidR="008B0D5F" w:rsidRPr="00B33D34" w:rsidRDefault="008B0D5F" w:rsidP="00203594">
            <w:pPr>
              <w:jc w:val="left"/>
              <w:rPr>
                <w:rFonts w:ascii="Arial" w:hAnsi="Arial" w:cs="Arial"/>
                <w:color w:val="000000" w:themeColor="text1"/>
                <w:lang w:val="es-ES"/>
              </w:rPr>
            </w:pPr>
            <w:r w:rsidRPr="00B33D34">
              <w:rPr>
                <w:rFonts w:ascii="Arial" w:hAnsi="Arial" w:cs="Arial"/>
                <w:color w:val="000000" w:themeColor="text1"/>
                <w:lang w:val="es-ES"/>
              </w:rPr>
              <w:t>Técnico Operativo 314-02</w:t>
            </w:r>
          </w:p>
        </w:tc>
        <w:tc>
          <w:tcPr>
            <w:tcW w:w="1559" w:type="dxa"/>
            <w:tcBorders>
              <w:top w:val="nil"/>
              <w:left w:val="nil"/>
              <w:bottom w:val="single" w:sz="4" w:space="0" w:color="auto"/>
              <w:right w:val="single" w:sz="4" w:space="0" w:color="auto"/>
            </w:tcBorders>
            <w:shd w:val="clear" w:color="auto" w:fill="auto"/>
            <w:noWrap/>
            <w:vAlign w:val="center"/>
            <w:hideMark/>
          </w:tcPr>
          <w:p w14:paraId="3247BC3A" w14:textId="77777777" w:rsidR="008B0D5F" w:rsidRPr="00B33D34" w:rsidRDefault="008B0D5F" w:rsidP="00203594">
            <w:pPr>
              <w:jc w:val="right"/>
              <w:rPr>
                <w:rFonts w:ascii="Arial" w:hAnsi="Arial" w:cs="Arial"/>
                <w:color w:val="000000" w:themeColor="text1"/>
                <w:lang w:val="es-ES"/>
              </w:rPr>
            </w:pPr>
            <w:r w:rsidRPr="00B33D34">
              <w:rPr>
                <w:rFonts w:ascii="Arial" w:hAnsi="Arial" w:cs="Arial"/>
                <w:color w:val="000000" w:themeColor="text1"/>
                <w:lang w:val="es-ES"/>
              </w:rPr>
              <w:t>17/01/2017</w:t>
            </w:r>
          </w:p>
        </w:tc>
        <w:tc>
          <w:tcPr>
            <w:tcW w:w="1559" w:type="dxa"/>
            <w:tcBorders>
              <w:top w:val="nil"/>
              <w:left w:val="nil"/>
              <w:bottom w:val="single" w:sz="4" w:space="0" w:color="auto"/>
              <w:right w:val="single" w:sz="4" w:space="0" w:color="auto"/>
            </w:tcBorders>
            <w:shd w:val="clear" w:color="auto" w:fill="auto"/>
            <w:noWrap/>
            <w:vAlign w:val="center"/>
            <w:hideMark/>
          </w:tcPr>
          <w:p w14:paraId="050CBBA4" w14:textId="77777777" w:rsidR="008B0D5F" w:rsidRPr="00B33D34" w:rsidRDefault="008B0D5F" w:rsidP="00203594">
            <w:pPr>
              <w:jc w:val="center"/>
              <w:rPr>
                <w:rFonts w:ascii="Arial" w:hAnsi="Arial" w:cs="Arial"/>
                <w:color w:val="000000" w:themeColor="text1"/>
                <w:lang w:val="es-ES"/>
              </w:rPr>
            </w:pPr>
            <w:r w:rsidRPr="00B33D34">
              <w:rPr>
                <w:rFonts w:ascii="Arial" w:hAnsi="Arial" w:cs="Arial"/>
                <w:color w:val="000000" w:themeColor="text1"/>
                <w:lang w:val="es-ES"/>
              </w:rPr>
              <w:t>3</w:t>
            </w:r>
          </w:p>
        </w:tc>
      </w:tr>
      <w:tr w:rsidR="008B0D5F" w:rsidRPr="00BA40F7" w14:paraId="4585D582" w14:textId="77777777" w:rsidTr="001A2758">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604BBE9D" w14:textId="77777777" w:rsidR="008B0D5F" w:rsidRPr="00B33D34" w:rsidRDefault="008B0D5F" w:rsidP="00203594">
            <w:pPr>
              <w:jc w:val="center"/>
              <w:rPr>
                <w:rFonts w:ascii="Arial" w:hAnsi="Arial" w:cs="Arial"/>
                <w:color w:val="000000" w:themeColor="text1"/>
                <w:lang w:val="es-ES"/>
              </w:rPr>
            </w:pPr>
            <w:r w:rsidRPr="00B33D34">
              <w:rPr>
                <w:rFonts w:ascii="Arial" w:hAnsi="Arial" w:cs="Arial"/>
                <w:color w:val="000000" w:themeColor="text1"/>
                <w:lang w:val="es-ES"/>
              </w:rPr>
              <w:t>14</w:t>
            </w:r>
          </w:p>
        </w:tc>
        <w:tc>
          <w:tcPr>
            <w:tcW w:w="1640" w:type="dxa"/>
            <w:vMerge/>
            <w:tcBorders>
              <w:left w:val="single" w:sz="4" w:space="0" w:color="auto"/>
              <w:bottom w:val="single" w:sz="4" w:space="0" w:color="000000"/>
              <w:right w:val="single" w:sz="4" w:space="0" w:color="auto"/>
            </w:tcBorders>
            <w:vAlign w:val="center"/>
            <w:hideMark/>
          </w:tcPr>
          <w:p w14:paraId="54DC6C58" w14:textId="77777777" w:rsidR="008B0D5F" w:rsidRPr="00B33D34" w:rsidRDefault="008B0D5F" w:rsidP="00203594">
            <w:pPr>
              <w:jc w:val="left"/>
              <w:rPr>
                <w:rFonts w:ascii="Arial" w:hAnsi="Arial" w:cs="Arial"/>
                <w:color w:val="000000" w:themeColor="text1"/>
                <w:lang w:val="es-ES"/>
              </w:rPr>
            </w:pPr>
          </w:p>
        </w:tc>
        <w:tc>
          <w:tcPr>
            <w:tcW w:w="3142" w:type="dxa"/>
            <w:tcBorders>
              <w:top w:val="nil"/>
              <w:left w:val="nil"/>
              <w:bottom w:val="single" w:sz="4" w:space="0" w:color="auto"/>
              <w:right w:val="single" w:sz="4" w:space="0" w:color="auto"/>
            </w:tcBorders>
            <w:shd w:val="clear" w:color="auto" w:fill="auto"/>
            <w:vAlign w:val="center"/>
            <w:hideMark/>
          </w:tcPr>
          <w:p w14:paraId="2735479C" w14:textId="77777777" w:rsidR="008B0D5F" w:rsidRPr="00B33D34" w:rsidRDefault="008B0D5F" w:rsidP="00203594">
            <w:pPr>
              <w:jc w:val="left"/>
              <w:rPr>
                <w:rFonts w:ascii="Arial" w:hAnsi="Arial" w:cs="Arial"/>
                <w:color w:val="000000" w:themeColor="text1"/>
                <w:lang w:val="es-ES"/>
              </w:rPr>
            </w:pPr>
            <w:r w:rsidRPr="00B33D34">
              <w:rPr>
                <w:rFonts w:ascii="Arial" w:hAnsi="Arial" w:cs="Arial"/>
                <w:color w:val="000000" w:themeColor="text1"/>
                <w:lang w:val="es-ES"/>
              </w:rPr>
              <w:t>Profesional Especializado 222-04 ( e)</w:t>
            </w:r>
          </w:p>
        </w:tc>
        <w:tc>
          <w:tcPr>
            <w:tcW w:w="1559" w:type="dxa"/>
            <w:tcBorders>
              <w:top w:val="nil"/>
              <w:left w:val="nil"/>
              <w:bottom w:val="single" w:sz="4" w:space="0" w:color="auto"/>
              <w:right w:val="single" w:sz="4" w:space="0" w:color="auto"/>
            </w:tcBorders>
            <w:shd w:val="clear" w:color="auto" w:fill="auto"/>
            <w:noWrap/>
            <w:vAlign w:val="center"/>
            <w:hideMark/>
          </w:tcPr>
          <w:p w14:paraId="4208E4C4" w14:textId="77777777" w:rsidR="008B0D5F" w:rsidRPr="00B33D34" w:rsidRDefault="008B0D5F" w:rsidP="00203594">
            <w:pPr>
              <w:jc w:val="right"/>
              <w:rPr>
                <w:rFonts w:ascii="Arial" w:hAnsi="Arial" w:cs="Arial"/>
                <w:color w:val="000000" w:themeColor="text1"/>
                <w:lang w:val="es-ES"/>
              </w:rPr>
            </w:pPr>
            <w:r w:rsidRPr="00B33D34">
              <w:rPr>
                <w:rFonts w:ascii="Arial" w:hAnsi="Arial" w:cs="Arial"/>
                <w:color w:val="000000" w:themeColor="text1"/>
                <w:lang w:val="es-ES"/>
              </w:rPr>
              <w:t>03/09/2016</w:t>
            </w:r>
          </w:p>
        </w:tc>
        <w:tc>
          <w:tcPr>
            <w:tcW w:w="1559" w:type="dxa"/>
            <w:tcBorders>
              <w:top w:val="nil"/>
              <w:left w:val="nil"/>
              <w:bottom w:val="single" w:sz="4" w:space="0" w:color="auto"/>
              <w:right w:val="single" w:sz="4" w:space="0" w:color="auto"/>
            </w:tcBorders>
            <w:shd w:val="clear" w:color="auto" w:fill="auto"/>
            <w:noWrap/>
            <w:vAlign w:val="center"/>
            <w:hideMark/>
          </w:tcPr>
          <w:p w14:paraId="6A3D1CC6" w14:textId="77777777" w:rsidR="008B0D5F" w:rsidRPr="00B33D34" w:rsidRDefault="008B0D5F" w:rsidP="00203594">
            <w:pPr>
              <w:jc w:val="center"/>
              <w:rPr>
                <w:rFonts w:ascii="Arial" w:hAnsi="Arial" w:cs="Arial"/>
                <w:color w:val="000000" w:themeColor="text1"/>
                <w:lang w:val="es-ES"/>
              </w:rPr>
            </w:pPr>
            <w:r w:rsidRPr="00B33D34">
              <w:rPr>
                <w:rFonts w:ascii="Arial" w:hAnsi="Arial" w:cs="Arial"/>
                <w:color w:val="000000" w:themeColor="text1"/>
                <w:lang w:val="es-ES"/>
              </w:rPr>
              <w:t>3</w:t>
            </w:r>
          </w:p>
        </w:tc>
      </w:tr>
    </w:tbl>
    <w:p w14:paraId="263D10EE" w14:textId="7C33648F" w:rsidR="00203594" w:rsidRPr="00B33D34" w:rsidRDefault="00203594" w:rsidP="004C3BE2">
      <w:pPr>
        <w:autoSpaceDE w:val="0"/>
        <w:autoSpaceDN w:val="0"/>
        <w:adjustRightInd w:val="0"/>
        <w:rPr>
          <w:rFonts w:ascii="Arial" w:hAnsi="Arial" w:cs="Arial"/>
          <w:bCs/>
          <w:color w:val="000000" w:themeColor="text1"/>
          <w:sz w:val="16"/>
          <w:szCs w:val="16"/>
          <w:lang w:val="es-ES" w:eastAsia="es-ES_tradnl"/>
        </w:rPr>
      </w:pPr>
      <w:r w:rsidRPr="00B33D34">
        <w:rPr>
          <w:rFonts w:ascii="Arial" w:hAnsi="Arial" w:cs="Arial"/>
          <w:bCs/>
          <w:color w:val="000000" w:themeColor="text1"/>
          <w:sz w:val="16"/>
          <w:szCs w:val="16"/>
          <w:lang w:val="es-ES" w:eastAsia="es-ES_tradnl"/>
        </w:rPr>
        <w:t>Fuente: elaboración propia a partir de la información suministrada en los anexos del memorando 20201100025883 del 23 de abril de 2020.</w:t>
      </w:r>
    </w:p>
    <w:p w14:paraId="1F041F59" w14:textId="6F6E6BDC" w:rsidR="00203594" w:rsidRDefault="00203594" w:rsidP="004C3BE2">
      <w:pPr>
        <w:autoSpaceDE w:val="0"/>
        <w:autoSpaceDN w:val="0"/>
        <w:adjustRightInd w:val="0"/>
        <w:rPr>
          <w:rFonts w:ascii="Arial" w:hAnsi="Arial" w:cs="Arial"/>
          <w:bCs/>
          <w:color w:val="000000" w:themeColor="text1"/>
          <w:sz w:val="22"/>
          <w:szCs w:val="22"/>
          <w:lang w:val="es-ES" w:eastAsia="es-ES_tradnl"/>
        </w:rPr>
      </w:pPr>
    </w:p>
    <w:p w14:paraId="7A2CD420" w14:textId="24D2BD8C" w:rsidR="00B54003" w:rsidRDefault="00B54003" w:rsidP="004C3BE2">
      <w:pPr>
        <w:autoSpaceDE w:val="0"/>
        <w:autoSpaceDN w:val="0"/>
        <w:adjustRightInd w:val="0"/>
        <w:rPr>
          <w:rFonts w:ascii="Arial" w:hAnsi="Arial" w:cs="Arial"/>
          <w:bCs/>
          <w:color w:val="000000" w:themeColor="text1"/>
          <w:sz w:val="22"/>
          <w:szCs w:val="22"/>
          <w:lang w:val="es-ES" w:eastAsia="es-ES_tradnl"/>
        </w:rPr>
      </w:pPr>
    </w:p>
    <w:p w14:paraId="5F7E44A3" w14:textId="1F5FC9EA" w:rsidR="00463187" w:rsidRDefault="00E35403" w:rsidP="00192A78">
      <w:pPr>
        <w:rPr>
          <w:rFonts w:ascii="Arial" w:hAnsi="Arial" w:cs="Arial"/>
          <w:bCs/>
          <w:i/>
          <w:iCs/>
          <w:color w:val="000000" w:themeColor="text1"/>
          <w:sz w:val="22"/>
          <w:szCs w:val="22"/>
          <w:lang w:val="es-ES" w:eastAsia="es-ES_tradnl"/>
        </w:rPr>
      </w:pPr>
      <w:r>
        <w:rPr>
          <w:rFonts w:ascii="Arial" w:hAnsi="Arial" w:cs="Arial"/>
          <w:bCs/>
          <w:color w:val="000000" w:themeColor="text1"/>
          <w:sz w:val="22"/>
          <w:szCs w:val="22"/>
          <w:lang w:val="es-ES" w:eastAsia="es-ES_tradnl"/>
        </w:rPr>
        <w:t>Vista la anterior tabla</w:t>
      </w:r>
      <w:r w:rsidR="00192A78" w:rsidRPr="00BA40F7">
        <w:rPr>
          <w:rFonts w:ascii="Arial" w:hAnsi="Arial" w:cs="Arial"/>
          <w:bCs/>
          <w:color w:val="000000" w:themeColor="text1"/>
          <w:sz w:val="22"/>
          <w:szCs w:val="22"/>
          <w:lang w:val="es-ES" w:eastAsia="es-ES_tradnl"/>
        </w:rPr>
        <w:t xml:space="preserve">, </w:t>
      </w:r>
      <w:r w:rsidR="00CB07BD">
        <w:rPr>
          <w:rFonts w:ascii="Arial" w:hAnsi="Arial" w:cs="Arial"/>
          <w:bCs/>
          <w:color w:val="000000" w:themeColor="text1"/>
          <w:sz w:val="22"/>
          <w:szCs w:val="22"/>
          <w:lang w:val="es-ES" w:eastAsia="es-ES_tradnl"/>
        </w:rPr>
        <w:t>se concluye que la entidad debe adoptar los correctivos necesarios para subsanar la situación</w:t>
      </w:r>
      <w:r w:rsidR="000B26F6">
        <w:rPr>
          <w:rFonts w:ascii="Arial" w:hAnsi="Arial" w:cs="Arial"/>
          <w:bCs/>
          <w:color w:val="000000" w:themeColor="text1"/>
          <w:sz w:val="22"/>
          <w:szCs w:val="22"/>
          <w:lang w:val="es-ES" w:eastAsia="es-ES_tradnl"/>
        </w:rPr>
        <w:t xml:space="preserve"> descrita</w:t>
      </w:r>
      <w:r w:rsidR="00CB07BD">
        <w:rPr>
          <w:rFonts w:ascii="Arial" w:hAnsi="Arial" w:cs="Arial"/>
          <w:bCs/>
          <w:color w:val="000000" w:themeColor="text1"/>
          <w:sz w:val="22"/>
          <w:szCs w:val="22"/>
          <w:lang w:val="es-ES" w:eastAsia="es-ES_tradnl"/>
        </w:rPr>
        <w:t xml:space="preserve">; </w:t>
      </w:r>
      <w:r w:rsidR="000B26F6">
        <w:rPr>
          <w:rFonts w:ascii="Arial" w:hAnsi="Arial" w:cs="Arial"/>
          <w:bCs/>
          <w:color w:val="000000" w:themeColor="text1"/>
          <w:sz w:val="22"/>
          <w:szCs w:val="22"/>
          <w:lang w:val="es-ES" w:eastAsia="es-ES_tradnl"/>
        </w:rPr>
        <w:t xml:space="preserve">para este caso, </w:t>
      </w:r>
      <w:r w:rsidR="00CB07BD">
        <w:rPr>
          <w:rFonts w:ascii="Arial" w:hAnsi="Arial" w:cs="Arial"/>
          <w:bCs/>
          <w:color w:val="000000" w:themeColor="text1"/>
          <w:sz w:val="22"/>
          <w:szCs w:val="22"/>
          <w:lang w:val="es-ES" w:eastAsia="es-ES_tradnl"/>
        </w:rPr>
        <w:t xml:space="preserve">se cita </w:t>
      </w:r>
      <w:r w:rsidR="00F44B29">
        <w:rPr>
          <w:rFonts w:ascii="Arial" w:hAnsi="Arial" w:cs="Arial"/>
          <w:bCs/>
          <w:color w:val="000000" w:themeColor="text1"/>
          <w:sz w:val="22"/>
          <w:szCs w:val="22"/>
          <w:lang w:val="es-ES" w:eastAsia="es-ES_tradnl"/>
        </w:rPr>
        <w:t xml:space="preserve">el </w:t>
      </w:r>
      <w:r w:rsidR="00F44B29" w:rsidRPr="00F44B29">
        <w:rPr>
          <w:rFonts w:ascii="Arial" w:hAnsi="Arial" w:cs="Arial"/>
          <w:bCs/>
          <w:color w:val="000000" w:themeColor="text1"/>
          <w:sz w:val="22"/>
          <w:szCs w:val="22"/>
          <w:lang w:val="es-ES" w:eastAsia="es-ES_tradnl"/>
        </w:rPr>
        <w:t>Concepto 71441 de 2019</w:t>
      </w:r>
      <w:r w:rsidR="00F44B29">
        <w:rPr>
          <w:rFonts w:ascii="Arial" w:hAnsi="Arial" w:cs="Arial"/>
          <w:bCs/>
          <w:color w:val="000000" w:themeColor="text1"/>
          <w:sz w:val="22"/>
          <w:szCs w:val="22"/>
          <w:lang w:val="es-ES" w:eastAsia="es-ES_tradnl"/>
        </w:rPr>
        <w:t xml:space="preserve">, expedido por el </w:t>
      </w:r>
      <w:r w:rsidR="00F44B29" w:rsidRPr="00F44B29">
        <w:rPr>
          <w:rFonts w:ascii="Arial" w:hAnsi="Arial" w:cs="Arial"/>
          <w:bCs/>
          <w:color w:val="000000" w:themeColor="text1"/>
          <w:sz w:val="22"/>
          <w:szCs w:val="22"/>
          <w:lang w:val="es-ES" w:eastAsia="es-ES_tradnl"/>
        </w:rPr>
        <w:t>Departamento Administrativo de la Función Pública</w:t>
      </w:r>
      <w:r w:rsidR="00F44B29">
        <w:rPr>
          <w:rFonts w:ascii="Arial" w:hAnsi="Arial" w:cs="Arial"/>
          <w:bCs/>
          <w:color w:val="000000" w:themeColor="text1"/>
          <w:sz w:val="22"/>
          <w:szCs w:val="22"/>
          <w:lang w:val="es-ES" w:eastAsia="es-ES_tradnl"/>
        </w:rPr>
        <w:t xml:space="preserve"> – DAFP </w:t>
      </w:r>
      <w:r w:rsidR="000B26F6">
        <w:rPr>
          <w:rFonts w:ascii="Arial" w:hAnsi="Arial" w:cs="Arial"/>
          <w:bCs/>
          <w:color w:val="000000" w:themeColor="text1"/>
          <w:sz w:val="22"/>
          <w:szCs w:val="22"/>
          <w:lang w:val="es-ES" w:eastAsia="es-ES_tradnl"/>
        </w:rPr>
        <w:t xml:space="preserve"> que </w:t>
      </w:r>
      <w:r w:rsidR="00CF7BBD">
        <w:rPr>
          <w:rFonts w:ascii="Arial" w:hAnsi="Arial" w:cs="Arial"/>
          <w:bCs/>
          <w:color w:val="000000" w:themeColor="text1"/>
          <w:sz w:val="22"/>
          <w:szCs w:val="22"/>
          <w:lang w:val="es-ES" w:eastAsia="es-ES_tradnl"/>
        </w:rPr>
        <w:t>señala</w:t>
      </w:r>
      <w:r w:rsidR="00D62D7F">
        <w:rPr>
          <w:rFonts w:ascii="Arial" w:hAnsi="Arial" w:cs="Arial"/>
          <w:bCs/>
          <w:i/>
          <w:iCs/>
          <w:color w:val="000000" w:themeColor="text1"/>
          <w:sz w:val="22"/>
          <w:szCs w:val="22"/>
          <w:lang w:val="es-ES" w:eastAsia="es-ES_tradnl"/>
        </w:rPr>
        <w:t>:</w:t>
      </w:r>
      <w:r w:rsidR="00CF7BBD" w:rsidRPr="00D62D7F">
        <w:rPr>
          <w:rFonts w:ascii="Arial" w:hAnsi="Arial" w:cs="Arial"/>
          <w:bCs/>
          <w:i/>
          <w:iCs/>
          <w:color w:val="000000" w:themeColor="text1"/>
          <w:sz w:val="22"/>
          <w:szCs w:val="22"/>
          <w:lang w:val="es-ES" w:eastAsia="es-ES_tradnl"/>
        </w:rPr>
        <w:t xml:space="preserve"> </w:t>
      </w:r>
    </w:p>
    <w:p w14:paraId="7318849A" w14:textId="77777777" w:rsidR="00463187" w:rsidRDefault="00463187" w:rsidP="00192A78">
      <w:pPr>
        <w:rPr>
          <w:rFonts w:ascii="Arial" w:hAnsi="Arial" w:cs="Arial"/>
          <w:bCs/>
          <w:i/>
          <w:iCs/>
          <w:color w:val="000000" w:themeColor="text1"/>
          <w:sz w:val="22"/>
          <w:szCs w:val="22"/>
          <w:lang w:val="es-ES" w:eastAsia="es-ES_tradnl"/>
        </w:rPr>
      </w:pPr>
    </w:p>
    <w:p w14:paraId="06A3C3F6" w14:textId="5337D485" w:rsidR="00130CE7" w:rsidRDefault="00463187" w:rsidP="000827CE">
      <w:pPr>
        <w:ind w:left="708"/>
        <w:rPr>
          <w:rFonts w:ascii="Arial" w:hAnsi="Arial" w:cs="Arial"/>
          <w:bCs/>
          <w:color w:val="000000" w:themeColor="text1"/>
          <w:sz w:val="22"/>
          <w:szCs w:val="22"/>
          <w:lang w:val="es-ES" w:eastAsia="es-ES_tradnl"/>
        </w:rPr>
      </w:pPr>
      <w:r>
        <w:rPr>
          <w:rFonts w:ascii="Arial" w:hAnsi="Arial" w:cs="Arial"/>
          <w:bCs/>
          <w:i/>
          <w:iCs/>
          <w:color w:val="000000" w:themeColor="text1"/>
          <w:sz w:val="22"/>
          <w:szCs w:val="22"/>
          <w:lang w:val="es-ES" w:eastAsia="es-ES_tradnl"/>
        </w:rPr>
        <w:t>“</w:t>
      </w:r>
      <w:r w:rsidR="00870CDC">
        <w:rPr>
          <w:rFonts w:ascii="Arial" w:hAnsi="Arial" w:cs="Arial"/>
          <w:bCs/>
          <w:i/>
          <w:iCs/>
          <w:color w:val="000000" w:themeColor="text1"/>
          <w:sz w:val="22"/>
          <w:szCs w:val="22"/>
          <w:lang w:val="es-ES" w:eastAsia="es-ES_tradnl"/>
        </w:rPr>
        <w:t xml:space="preserve"> (…) </w:t>
      </w:r>
      <w:r w:rsidR="00870CDC" w:rsidRPr="00D62D7F">
        <w:rPr>
          <w:rFonts w:ascii="Arial" w:hAnsi="Arial" w:cs="Arial"/>
          <w:bCs/>
          <w:i/>
          <w:iCs/>
          <w:color w:val="000000" w:themeColor="text1"/>
          <w:sz w:val="22"/>
          <w:szCs w:val="22"/>
          <w:lang w:val="es-ES" w:eastAsia="es-ES_tradnl"/>
        </w:rPr>
        <w:t xml:space="preserve">en la sentencia C-598 de 1997 afirmó que </w:t>
      </w:r>
      <w:r w:rsidR="00870CDC">
        <w:rPr>
          <w:rFonts w:ascii="Arial" w:hAnsi="Arial" w:cs="Arial"/>
          <w:bCs/>
          <w:i/>
          <w:iCs/>
          <w:color w:val="000000" w:themeColor="text1"/>
          <w:sz w:val="22"/>
          <w:szCs w:val="22"/>
          <w:lang w:val="es-ES" w:eastAsia="es-ES_tradnl"/>
        </w:rPr>
        <w:t>“</w:t>
      </w:r>
      <w:r w:rsidR="00D62D7F" w:rsidRPr="00D62D7F">
        <w:rPr>
          <w:rFonts w:ascii="Arial" w:hAnsi="Arial" w:cs="Arial"/>
          <w:bCs/>
          <w:i/>
          <w:iCs/>
          <w:color w:val="000000" w:themeColor="text1"/>
          <w:sz w:val="22"/>
          <w:szCs w:val="22"/>
          <w:lang w:val="es-ES" w:eastAsia="es-ES_tradnl"/>
        </w:rPr>
        <w:t xml:space="preserve">Las vacaciones constituyen un derecho del que gozan todos los trabajadores, como quiera que el reposo es una condición mínima que ofrece la posibilidad de que el empleado renueve la fuerza y la dedicación para el desarrollo de sus actividades. </w:t>
      </w:r>
      <w:r w:rsidR="00D62D7F" w:rsidRPr="00437D1B">
        <w:rPr>
          <w:rFonts w:ascii="Arial" w:hAnsi="Arial" w:cs="Arial"/>
          <w:bCs/>
          <w:i/>
          <w:iCs/>
          <w:color w:val="000000" w:themeColor="text1"/>
          <w:sz w:val="22"/>
          <w:szCs w:val="22"/>
          <w:u w:val="single"/>
          <w:lang w:val="es-ES" w:eastAsia="es-ES_tradnl"/>
        </w:rPr>
        <w:t>Las vacaciones no son entonces un sobre sueldo sino un derecho a un descanso remunerado</w:t>
      </w:r>
      <w:r w:rsidR="00D62D7F" w:rsidRPr="00D62D7F">
        <w:rPr>
          <w:rFonts w:ascii="Arial" w:hAnsi="Arial" w:cs="Arial"/>
          <w:bCs/>
          <w:i/>
          <w:iCs/>
          <w:color w:val="000000" w:themeColor="text1"/>
          <w:sz w:val="22"/>
          <w:szCs w:val="22"/>
          <w:lang w:val="es-ES" w:eastAsia="es-ES_tradnl"/>
        </w:rPr>
        <w:t>”</w:t>
      </w:r>
      <w:r w:rsidR="00016DB1" w:rsidRPr="00016DB1">
        <w:rPr>
          <w:rFonts w:ascii="Arial" w:hAnsi="Arial" w:cs="Arial"/>
          <w:bCs/>
          <w:color w:val="000000" w:themeColor="text1"/>
          <w:sz w:val="22"/>
          <w:szCs w:val="22"/>
          <w:lang w:val="es-ES" w:eastAsia="es-ES_tradnl"/>
        </w:rPr>
        <w:t>.</w:t>
      </w:r>
      <w:r>
        <w:rPr>
          <w:rFonts w:ascii="Arial" w:hAnsi="Arial" w:cs="Arial"/>
          <w:bCs/>
          <w:i/>
          <w:iCs/>
          <w:color w:val="000000" w:themeColor="text1"/>
          <w:sz w:val="22"/>
          <w:szCs w:val="22"/>
          <w:lang w:val="es-ES" w:eastAsia="es-ES_tradnl"/>
        </w:rPr>
        <w:t xml:space="preserve"> </w:t>
      </w:r>
      <w:r w:rsidRPr="00463187">
        <w:rPr>
          <w:rFonts w:ascii="Arial" w:hAnsi="Arial" w:cs="Arial"/>
          <w:bCs/>
          <w:color w:val="000000" w:themeColor="text1"/>
          <w:sz w:val="22"/>
          <w:szCs w:val="22"/>
          <w:lang w:val="es-ES" w:eastAsia="es-ES_tradnl"/>
        </w:rPr>
        <w:t>(subrayado fuera de texto</w:t>
      </w:r>
      <w:r>
        <w:rPr>
          <w:rFonts w:ascii="Arial" w:hAnsi="Arial" w:cs="Arial"/>
          <w:bCs/>
          <w:color w:val="000000" w:themeColor="text1"/>
          <w:sz w:val="22"/>
          <w:szCs w:val="22"/>
          <w:lang w:val="es-ES" w:eastAsia="es-ES_tradnl"/>
        </w:rPr>
        <w:t>)</w:t>
      </w:r>
      <w:r w:rsidR="00D62D7F" w:rsidRPr="00D62D7F">
        <w:rPr>
          <w:rFonts w:ascii="Arial" w:hAnsi="Arial" w:cs="Arial"/>
          <w:bCs/>
          <w:color w:val="000000" w:themeColor="text1"/>
          <w:sz w:val="22"/>
          <w:szCs w:val="22"/>
          <w:lang w:val="es-ES" w:eastAsia="es-ES_tradnl"/>
        </w:rPr>
        <w:t>.</w:t>
      </w:r>
    </w:p>
    <w:p w14:paraId="748C3EF2" w14:textId="39A368FA" w:rsidR="00130CE7" w:rsidRDefault="00130CE7" w:rsidP="00192A78">
      <w:pPr>
        <w:rPr>
          <w:rFonts w:ascii="Arial" w:hAnsi="Arial" w:cs="Arial"/>
          <w:bCs/>
          <w:color w:val="000000" w:themeColor="text1"/>
          <w:sz w:val="22"/>
          <w:szCs w:val="22"/>
          <w:lang w:val="es-ES" w:eastAsia="es-ES_tradnl"/>
        </w:rPr>
      </w:pPr>
    </w:p>
    <w:p w14:paraId="3425E0C6" w14:textId="49CD482F" w:rsidR="000827CE" w:rsidRDefault="00437D1B" w:rsidP="00192A78">
      <w:pPr>
        <w:rPr>
          <w:rFonts w:ascii="Arial" w:hAnsi="Arial" w:cs="Arial"/>
          <w:bCs/>
          <w:color w:val="000000" w:themeColor="text1"/>
          <w:sz w:val="22"/>
          <w:szCs w:val="22"/>
          <w:lang w:val="es-ES" w:eastAsia="es-ES_tradnl"/>
        </w:rPr>
      </w:pPr>
      <w:r>
        <w:rPr>
          <w:rFonts w:ascii="Arial" w:hAnsi="Arial" w:cs="Arial"/>
          <w:bCs/>
          <w:color w:val="000000" w:themeColor="text1"/>
          <w:sz w:val="22"/>
          <w:szCs w:val="22"/>
          <w:lang w:val="es-ES" w:eastAsia="es-ES_tradnl"/>
        </w:rPr>
        <w:t>Aunado a lo anterior, el concepto concluye</w:t>
      </w:r>
      <w:r w:rsidR="000827CE">
        <w:rPr>
          <w:rFonts w:ascii="Arial" w:hAnsi="Arial" w:cs="Arial"/>
          <w:bCs/>
          <w:color w:val="000000" w:themeColor="text1"/>
          <w:sz w:val="22"/>
          <w:szCs w:val="22"/>
          <w:lang w:val="es-ES" w:eastAsia="es-ES_tradnl"/>
        </w:rPr>
        <w:t>:</w:t>
      </w:r>
    </w:p>
    <w:p w14:paraId="51E1E374" w14:textId="77777777" w:rsidR="000827CE" w:rsidRDefault="000827CE" w:rsidP="00192A78">
      <w:pPr>
        <w:rPr>
          <w:rFonts w:ascii="Arial" w:hAnsi="Arial" w:cs="Arial"/>
          <w:bCs/>
          <w:color w:val="000000" w:themeColor="text1"/>
          <w:sz w:val="22"/>
          <w:szCs w:val="22"/>
          <w:lang w:val="es-ES" w:eastAsia="es-ES_tradnl"/>
        </w:rPr>
      </w:pPr>
    </w:p>
    <w:p w14:paraId="4CFF02C8" w14:textId="2C2CE88B" w:rsidR="00437D1B" w:rsidRDefault="00437D1B" w:rsidP="000827CE">
      <w:pPr>
        <w:ind w:left="708"/>
        <w:rPr>
          <w:rFonts w:ascii="Arial" w:hAnsi="Arial" w:cs="Arial"/>
          <w:bCs/>
          <w:color w:val="000000" w:themeColor="text1"/>
          <w:sz w:val="22"/>
          <w:szCs w:val="22"/>
          <w:lang w:val="es-ES" w:eastAsia="es-ES_tradnl"/>
        </w:rPr>
      </w:pPr>
      <w:r>
        <w:rPr>
          <w:rFonts w:ascii="Arial" w:hAnsi="Arial" w:cs="Arial"/>
          <w:bCs/>
          <w:color w:val="000000" w:themeColor="text1"/>
          <w:sz w:val="22"/>
          <w:szCs w:val="22"/>
          <w:lang w:val="es-ES" w:eastAsia="es-ES_tradnl"/>
        </w:rPr>
        <w:t xml:space="preserve"> </w:t>
      </w:r>
      <w:r w:rsidRPr="00C600C8">
        <w:rPr>
          <w:rFonts w:ascii="Arial" w:hAnsi="Arial" w:cs="Arial"/>
          <w:bCs/>
          <w:i/>
          <w:iCs/>
          <w:color w:val="000000" w:themeColor="text1"/>
          <w:sz w:val="22"/>
          <w:szCs w:val="22"/>
          <w:lang w:val="es-ES" w:eastAsia="es-ES_tradnl"/>
        </w:rPr>
        <w:t>“</w:t>
      </w:r>
      <w:r w:rsidR="00C600C8">
        <w:rPr>
          <w:rFonts w:ascii="Arial" w:hAnsi="Arial" w:cs="Arial"/>
          <w:bCs/>
          <w:i/>
          <w:iCs/>
          <w:color w:val="000000" w:themeColor="text1"/>
          <w:sz w:val="22"/>
          <w:szCs w:val="22"/>
          <w:lang w:val="es-ES" w:eastAsia="es-ES_tradnl"/>
        </w:rPr>
        <w:t xml:space="preserve">(...) </w:t>
      </w:r>
      <w:r w:rsidR="00C600C8" w:rsidRPr="00C600C8">
        <w:rPr>
          <w:rFonts w:ascii="Arial" w:hAnsi="Arial" w:cs="Arial"/>
          <w:bCs/>
          <w:i/>
          <w:iCs/>
          <w:color w:val="000000" w:themeColor="text1"/>
          <w:sz w:val="22"/>
          <w:szCs w:val="22"/>
          <w:lang w:val="es-ES" w:eastAsia="es-ES_tradnl"/>
        </w:rPr>
        <w:t>la ley sólo permite que se acumulen dos (2) períodos de vacaciones, cuando haya necesidad del servicio y siempre que esto obedezca a aplazamiento de las vacaciones decretado por resolución motivada”</w:t>
      </w:r>
      <w:r w:rsidR="00C600C8" w:rsidRPr="00C600C8">
        <w:rPr>
          <w:rFonts w:ascii="Arial" w:hAnsi="Arial" w:cs="Arial"/>
          <w:bCs/>
          <w:color w:val="000000" w:themeColor="text1"/>
          <w:sz w:val="22"/>
          <w:szCs w:val="22"/>
          <w:lang w:val="es-ES" w:eastAsia="es-ES_tradnl"/>
        </w:rPr>
        <w:t>.</w:t>
      </w:r>
    </w:p>
    <w:p w14:paraId="330DD52A" w14:textId="34B78A38" w:rsidR="00C600C8" w:rsidRDefault="00C600C8" w:rsidP="00192A78">
      <w:pPr>
        <w:rPr>
          <w:rFonts w:ascii="Arial" w:hAnsi="Arial" w:cs="Arial"/>
          <w:bCs/>
          <w:color w:val="000000" w:themeColor="text1"/>
          <w:sz w:val="22"/>
          <w:szCs w:val="22"/>
          <w:lang w:val="es-ES" w:eastAsia="es-ES_tradnl"/>
        </w:rPr>
      </w:pPr>
    </w:p>
    <w:p w14:paraId="27730B76" w14:textId="70316B76" w:rsidR="000827CE" w:rsidRDefault="00843BEA" w:rsidP="00192A78">
      <w:pPr>
        <w:rPr>
          <w:rFonts w:ascii="Arial" w:hAnsi="Arial" w:cs="Arial"/>
          <w:bCs/>
          <w:color w:val="000000" w:themeColor="text1"/>
          <w:sz w:val="22"/>
          <w:szCs w:val="22"/>
          <w:lang w:val="es-ES" w:eastAsia="es-ES_tradnl"/>
        </w:rPr>
      </w:pPr>
      <w:r>
        <w:rPr>
          <w:rFonts w:ascii="Arial" w:hAnsi="Arial" w:cs="Arial"/>
          <w:bCs/>
          <w:color w:val="000000" w:themeColor="text1"/>
          <w:sz w:val="22"/>
          <w:szCs w:val="22"/>
          <w:lang w:val="es-ES" w:eastAsia="es-ES_tradnl"/>
        </w:rPr>
        <w:t>R</w:t>
      </w:r>
      <w:r w:rsidR="00C600C8">
        <w:rPr>
          <w:rFonts w:ascii="Arial" w:hAnsi="Arial" w:cs="Arial"/>
          <w:bCs/>
          <w:color w:val="000000" w:themeColor="text1"/>
          <w:sz w:val="22"/>
          <w:szCs w:val="22"/>
          <w:lang w:val="es-ES" w:eastAsia="es-ES_tradnl"/>
        </w:rPr>
        <w:t xml:space="preserve">especto </w:t>
      </w:r>
      <w:r w:rsidR="00446E98">
        <w:rPr>
          <w:rFonts w:ascii="Arial" w:hAnsi="Arial" w:cs="Arial"/>
          <w:bCs/>
          <w:color w:val="000000" w:themeColor="text1"/>
          <w:sz w:val="22"/>
          <w:szCs w:val="22"/>
          <w:lang w:val="es-ES" w:eastAsia="es-ES_tradnl"/>
        </w:rPr>
        <w:t xml:space="preserve">al término de prescripción de las vacaciones, </w:t>
      </w:r>
      <w:r w:rsidR="0020419B">
        <w:rPr>
          <w:rFonts w:ascii="Arial" w:hAnsi="Arial" w:cs="Arial"/>
          <w:bCs/>
          <w:color w:val="000000" w:themeColor="text1"/>
          <w:sz w:val="22"/>
          <w:szCs w:val="22"/>
          <w:lang w:val="es-ES" w:eastAsia="es-ES_tradnl"/>
        </w:rPr>
        <w:t>menciona</w:t>
      </w:r>
      <w:r w:rsidR="000827CE">
        <w:rPr>
          <w:rFonts w:ascii="Arial" w:hAnsi="Arial" w:cs="Arial"/>
          <w:bCs/>
          <w:color w:val="000000" w:themeColor="text1"/>
          <w:sz w:val="22"/>
          <w:szCs w:val="22"/>
          <w:lang w:val="es-ES" w:eastAsia="es-ES_tradnl"/>
        </w:rPr>
        <w:t>:</w:t>
      </w:r>
    </w:p>
    <w:p w14:paraId="15A95891" w14:textId="77777777" w:rsidR="000827CE" w:rsidRDefault="000827CE" w:rsidP="00192A78">
      <w:pPr>
        <w:rPr>
          <w:rFonts w:ascii="Arial" w:hAnsi="Arial" w:cs="Arial"/>
          <w:bCs/>
          <w:color w:val="000000" w:themeColor="text1"/>
          <w:sz w:val="22"/>
          <w:szCs w:val="22"/>
          <w:lang w:val="es-ES" w:eastAsia="es-ES_tradnl"/>
        </w:rPr>
      </w:pPr>
    </w:p>
    <w:p w14:paraId="003E57A5" w14:textId="69BB5850" w:rsidR="00C600C8" w:rsidRDefault="0020419B" w:rsidP="000827CE">
      <w:pPr>
        <w:ind w:left="708"/>
        <w:rPr>
          <w:rFonts w:ascii="Arial" w:hAnsi="Arial" w:cs="Arial"/>
          <w:bCs/>
          <w:color w:val="000000" w:themeColor="text1"/>
          <w:sz w:val="22"/>
          <w:szCs w:val="22"/>
          <w:lang w:val="es-ES" w:eastAsia="es-ES_tradnl"/>
        </w:rPr>
      </w:pPr>
      <w:r w:rsidRPr="0020419B">
        <w:rPr>
          <w:rFonts w:ascii="Arial" w:hAnsi="Arial" w:cs="Arial"/>
          <w:bCs/>
          <w:i/>
          <w:iCs/>
          <w:color w:val="000000" w:themeColor="text1"/>
          <w:sz w:val="22"/>
          <w:szCs w:val="22"/>
          <w:lang w:val="es-ES" w:eastAsia="es-ES_tradnl"/>
        </w:rPr>
        <w:t xml:space="preserve">“(…) el derecho a disfrutarlas o a recibir compensación por las </w:t>
      </w:r>
      <w:r w:rsidRPr="00016DB1">
        <w:rPr>
          <w:rFonts w:ascii="Arial" w:hAnsi="Arial" w:cs="Arial"/>
          <w:bCs/>
          <w:i/>
          <w:iCs/>
          <w:color w:val="000000" w:themeColor="text1"/>
          <w:sz w:val="22"/>
          <w:szCs w:val="22"/>
          <w:u w:val="single"/>
          <w:lang w:val="es-ES" w:eastAsia="es-ES_tradnl"/>
        </w:rPr>
        <w:t>vacaciones prescriben en un plazo de cuatro años</w:t>
      </w:r>
      <w:r w:rsidRPr="0020419B">
        <w:rPr>
          <w:rFonts w:ascii="Arial" w:hAnsi="Arial" w:cs="Arial"/>
          <w:bCs/>
          <w:i/>
          <w:iCs/>
          <w:color w:val="000000" w:themeColor="text1"/>
          <w:sz w:val="22"/>
          <w:szCs w:val="22"/>
          <w:lang w:val="es-ES" w:eastAsia="es-ES_tradnl"/>
        </w:rPr>
        <w:t>, contados a partir de la fecha en que se haya causado el derecho</w:t>
      </w:r>
      <w:r w:rsidRPr="0020419B">
        <w:rPr>
          <w:rFonts w:ascii="Arial" w:hAnsi="Arial" w:cs="Arial"/>
          <w:bCs/>
          <w:color w:val="000000" w:themeColor="text1"/>
          <w:sz w:val="22"/>
          <w:szCs w:val="22"/>
          <w:lang w:val="es-ES" w:eastAsia="es-ES_tradnl"/>
        </w:rPr>
        <w:t>.</w:t>
      </w:r>
      <w:r w:rsidR="00016DB1">
        <w:rPr>
          <w:rFonts w:ascii="Arial" w:hAnsi="Arial" w:cs="Arial"/>
          <w:bCs/>
          <w:color w:val="000000" w:themeColor="text1"/>
          <w:sz w:val="22"/>
          <w:szCs w:val="22"/>
          <w:lang w:val="es-ES" w:eastAsia="es-ES_tradnl"/>
        </w:rPr>
        <w:t xml:space="preserve"> (Subrayado fuera de texto).</w:t>
      </w:r>
    </w:p>
    <w:p w14:paraId="5AA5A9E0" w14:textId="47EBC310" w:rsidR="00203594" w:rsidRDefault="00203594" w:rsidP="004C3BE2">
      <w:pPr>
        <w:autoSpaceDE w:val="0"/>
        <w:autoSpaceDN w:val="0"/>
        <w:adjustRightInd w:val="0"/>
        <w:rPr>
          <w:rFonts w:ascii="Arial" w:hAnsi="Arial" w:cs="Arial"/>
          <w:bCs/>
          <w:color w:val="000000" w:themeColor="text1"/>
          <w:sz w:val="22"/>
          <w:szCs w:val="22"/>
          <w:lang w:val="es-ES" w:eastAsia="es-ES_tradnl"/>
        </w:rPr>
      </w:pPr>
    </w:p>
    <w:p w14:paraId="77A74F46" w14:textId="4740C573" w:rsidR="000827CE" w:rsidRDefault="000827CE" w:rsidP="004C3BE2">
      <w:pPr>
        <w:autoSpaceDE w:val="0"/>
        <w:autoSpaceDN w:val="0"/>
        <w:adjustRightInd w:val="0"/>
        <w:rPr>
          <w:rFonts w:ascii="Arial" w:hAnsi="Arial" w:cs="Arial"/>
          <w:bCs/>
          <w:color w:val="000000" w:themeColor="text1"/>
          <w:sz w:val="22"/>
          <w:szCs w:val="22"/>
          <w:lang w:val="es-ES" w:eastAsia="es-ES_tradnl"/>
        </w:rPr>
      </w:pPr>
    </w:p>
    <w:p w14:paraId="1AE39A08" w14:textId="2898E2CC" w:rsidR="000B26F6" w:rsidRDefault="000B26F6" w:rsidP="004C3BE2">
      <w:pPr>
        <w:autoSpaceDE w:val="0"/>
        <w:autoSpaceDN w:val="0"/>
        <w:adjustRightInd w:val="0"/>
        <w:rPr>
          <w:rFonts w:ascii="Arial" w:hAnsi="Arial" w:cs="Arial"/>
          <w:bCs/>
          <w:color w:val="000000" w:themeColor="text1"/>
          <w:sz w:val="22"/>
          <w:szCs w:val="22"/>
          <w:lang w:val="es-ES" w:eastAsia="es-ES_tradnl"/>
        </w:rPr>
      </w:pPr>
    </w:p>
    <w:p w14:paraId="0C41874D" w14:textId="77777777" w:rsidR="000B26F6" w:rsidRPr="00BA40F7" w:rsidRDefault="000B26F6" w:rsidP="004C3BE2">
      <w:pPr>
        <w:autoSpaceDE w:val="0"/>
        <w:autoSpaceDN w:val="0"/>
        <w:adjustRightInd w:val="0"/>
        <w:rPr>
          <w:rFonts w:ascii="Arial" w:hAnsi="Arial" w:cs="Arial"/>
          <w:bCs/>
          <w:color w:val="000000" w:themeColor="text1"/>
          <w:sz w:val="22"/>
          <w:szCs w:val="22"/>
          <w:lang w:val="es-ES" w:eastAsia="es-ES_tradnl"/>
        </w:rPr>
      </w:pPr>
    </w:p>
    <w:p w14:paraId="0B620799" w14:textId="77777777" w:rsidR="004C3BE2" w:rsidRPr="00BA40F7" w:rsidRDefault="004C3BE2" w:rsidP="004C3BE2">
      <w:pPr>
        <w:pStyle w:val="Ttulo1"/>
        <w:numPr>
          <w:ilvl w:val="0"/>
          <w:numId w:val="1"/>
        </w:numPr>
        <w:jc w:val="left"/>
        <w:rPr>
          <w:b/>
          <w:color w:val="000000" w:themeColor="text1"/>
          <w:sz w:val="22"/>
          <w:szCs w:val="22"/>
          <w:lang w:val="es-ES" w:eastAsia="es-ES_tradnl"/>
        </w:rPr>
      </w:pPr>
      <w:bookmarkStart w:id="19" w:name="_Toc513648843"/>
      <w:bookmarkStart w:id="20" w:name="_Toc42628499"/>
      <w:r w:rsidRPr="00BA40F7">
        <w:rPr>
          <w:b/>
          <w:color w:val="000000" w:themeColor="text1"/>
          <w:sz w:val="22"/>
          <w:szCs w:val="22"/>
          <w:lang w:val="es-ES" w:eastAsia="es-ES_tradnl"/>
        </w:rPr>
        <w:t>PERSONAL VINCULADO POR PRESTACIÓN DE SERVICIOS</w:t>
      </w:r>
      <w:bookmarkEnd w:id="19"/>
      <w:bookmarkEnd w:id="20"/>
    </w:p>
    <w:p w14:paraId="4ACA3CFE" w14:textId="77777777" w:rsidR="004C3BE2" w:rsidRPr="00BA40F7" w:rsidRDefault="004C3BE2" w:rsidP="004C3BE2">
      <w:pPr>
        <w:rPr>
          <w:color w:val="000000" w:themeColor="text1"/>
          <w:sz w:val="22"/>
          <w:szCs w:val="22"/>
          <w:lang w:val="es-ES" w:eastAsia="es-ES_tradnl"/>
        </w:rPr>
      </w:pPr>
    </w:p>
    <w:p w14:paraId="4B92AFE5" w14:textId="4F96679C" w:rsidR="004C3BE2" w:rsidRPr="00BA40F7" w:rsidRDefault="004C3BE2" w:rsidP="004C3BE2">
      <w:pPr>
        <w:rPr>
          <w:rFonts w:ascii="Arial" w:hAnsi="Arial" w:cs="Arial"/>
          <w:bCs/>
          <w:color w:val="000000" w:themeColor="text1"/>
          <w:sz w:val="22"/>
          <w:szCs w:val="22"/>
          <w:lang w:val="es-ES" w:eastAsia="es-ES_tradnl"/>
        </w:rPr>
      </w:pPr>
      <w:r w:rsidRPr="00BA40F7">
        <w:rPr>
          <w:rFonts w:ascii="Arial" w:hAnsi="Arial" w:cs="Arial"/>
          <w:bCs/>
          <w:color w:val="000000" w:themeColor="text1"/>
          <w:sz w:val="22"/>
          <w:szCs w:val="22"/>
          <w:lang w:val="es-ES" w:eastAsia="es-ES_tradnl"/>
        </w:rPr>
        <w:t xml:space="preserve">La Secretaría General mediante memorando </w:t>
      </w:r>
      <w:r w:rsidR="006148CA" w:rsidRPr="00BA40F7">
        <w:rPr>
          <w:rFonts w:ascii="Arial" w:hAnsi="Arial" w:cs="Arial"/>
          <w:bCs/>
          <w:color w:val="000000" w:themeColor="text1"/>
          <w:sz w:val="22"/>
          <w:szCs w:val="22"/>
          <w:lang w:val="es-ES" w:eastAsia="es-ES_tradnl"/>
        </w:rPr>
        <w:t>20201100025883 del 23 de abril de 2020</w:t>
      </w:r>
      <w:r w:rsidRPr="00BA40F7">
        <w:rPr>
          <w:rFonts w:ascii="Arial" w:hAnsi="Arial" w:cs="Arial"/>
          <w:bCs/>
          <w:color w:val="000000" w:themeColor="text1"/>
          <w:sz w:val="22"/>
          <w:szCs w:val="22"/>
          <w:lang w:val="es-ES" w:eastAsia="es-ES_tradnl"/>
        </w:rPr>
        <w:t>, relacionó</w:t>
      </w:r>
      <w:r w:rsidR="00B9424B" w:rsidRPr="00BA40F7">
        <w:rPr>
          <w:rFonts w:ascii="Arial" w:hAnsi="Arial" w:cs="Arial"/>
          <w:bCs/>
          <w:color w:val="000000" w:themeColor="text1"/>
          <w:sz w:val="22"/>
          <w:szCs w:val="22"/>
          <w:lang w:val="es-ES" w:eastAsia="es-ES_tradnl"/>
        </w:rPr>
        <w:t xml:space="preserve"> en CD archivo de Excel </w:t>
      </w:r>
      <w:r w:rsidRPr="00BA40F7">
        <w:rPr>
          <w:rFonts w:ascii="Arial" w:hAnsi="Arial" w:cs="Arial"/>
          <w:bCs/>
          <w:color w:val="000000" w:themeColor="text1"/>
          <w:sz w:val="22"/>
          <w:szCs w:val="22"/>
          <w:lang w:val="es-ES" w:eastAsia="es-ES_tradnl"/>
        </w:rPr>
        <w:t xml:space="preserve">el número de contratos celebrados </w:t>
      </w:r>
      <w:r w:rsidR="00274971" w:rsidRPr="00BA40F7">
        <w:rPr>
          <w:rFonts w:ascii="Arial" w:hAnsi="Arial" w:cs="Arial"/>
          <w:bCs/>
          <w:color w:val="000000" w:themeColor="text1"/>
          <w:sz w:val="22"/>
          <w:szCs w:val="22"/>
          <w:lang w:val="es-ES" w:eastAsia="es-ES_tradnl"/>
        </w:rPr>
        <w:t>en el</w:t>
      </w:r>
      <w:r w:rsidRPr="00BA40F7">
        <w:rPr>
          <w:rFonts w:ascii="Arial" w:hAnsi="Arial" w:cs="Arial"/>
          <w:bCs/>
          <w:color w:val="000000" w:themeColor="text1"/>
          <w:sz w:val="22"/>
          <w:szCs w:val="22"/>
          <w:lang w:val="es-ES" w:eastAsia="es-ES_tradnl"/>
        </w:rPr>
        <w:t xml:space="preserve"> </w:t>
      </w:r>
      <w:r w:rsidR="00192A78" w:rsidRPr="00BA40F7">
        <w:rPr>
          <w:rFonts w:ascii="Arial" w:hAnsi="Arial" w:cs="Arial"/>
          <w:bCs/>
          <w:color w:val="000000" w:themeColor="text1"/>
          <w:sz w:val="22"/>
          <w:szCs w:val="22"/>
          <w:lang w:val="es-ES" w:eastAsia="es-ES_tradnl"/>
        </w:rPr>
        <w:t xml:space="preserve">primer </w:t>
      </w:r>
      <w:r w:rsidR="001A6412" w:rsidRPr="00BA40F7">
        <w:rPr>
          <w:rFonts w:ascii="Arial" w:hAnsi="Arial" w:cs="Arial"/>
          <w:bCs/>
          <w:color w:val="000000" w:themeColor="text1"/>
          <w:sz w:val="22"/>
          <w:szCs w:val="22"/>
          <w:lang w:val="es-ES" w:eastAsia="es-ES_tradnl"/>
        </w:rPr>
        <w:t xml:space="preserve">trimestre </w:t>
      </w:r>
      <w:r w:rsidRPr="00BA40F7">
        <w:rPr>
          <w:rFonts w:ascii="Arial" w:hAnsi="Arial" w:cs="Arial"/>
          <w:bCs/>
          <w:color w:val="000000" w:themeColor="text1"/>
          <w:sz w:val="22"/>
          <w:szCs w:val="22"/>
          <w:lang w:val="es-ES" w:eastAsia="es-ES_tradnl"/>
        </w:rPr>
        <w:t>de 20</w:t>
      </w:r>
      <w:r w:rsidR="00192A78" w:rsidRPr="00BA40F7">
        <w:rPr>
          <w:rFonts w:ascii="Arial" w:hAnsi="Arial" w:cs="Arial"/>
          <w:bCs/>
          <w:color w:val="000000" w:themeColor="text1"/>
          <w:sz w:val="22"/>
          <w:szCs w:val="22"/>
          <w:lang w:val="es-ES" w:eastAsia="es-ES_tradnl"/>
        </w:rPr>
        <w:t>20</w:t>
      </w:r>
      <w:r w:rsidRPr="00BA40F7">
        <w:rPr>
          <w:rFonts w:ascii="Arial" w:hAnsi="Arial" w:cs="Arial"/>
          <w:bCs/>
          <w:color w:val="000000" w:themeColor="text1"/>
          <w:sz w:val="22"/>
          <w:szCs w:val="22"/>
          <w:lang w:val="es-ES" w:eastAsia="es-ES_tradnl"/>
        </w:rPr>
        <w:t>.</w:t>
      </w:r>
    </w:p>
    <w:p w14:paraId="5572B2F1" w14:textId="77777777" w:rsidR="004C3BE2" w:rsidRPr="00BA40F7" w:rsidRDefault="004C3BE2" w:rsidP="004C3BE2">
      <w:pPr>
        <w:autoSpaceDE w:val="0"/>
        <w:autoSpaceDN w:val="0"/>
        <w:adjustRightInd w:val="0"/>
        <w:rPr>
          <w:rFonts w:ascii="Arial" w:hAnsi="Arial" w:cs="Arial"/>
          <w:bCs/>
          <w:color w:val="000000" w:themeColor="text1"/>
          <w:sz w:val="22"/>
          <w:szCs w:val="22"/>
          <w:lang w:val="es-ES" w:eastAsia="es-ES_tradnl"/>
        </w:rPr>
      </w:pPr>
    </w:p>
    <w:p w14:paraId="2C479DB8" w14:textId="699BB852" w:rsidR="004C3BE2" w:rsidRPr="00BA40F7" w:rsidRDefault="00D33301" w:rsidP="004C3BE2">
      <w:pPr>
        <w:autoSpaceDE w:val="0"/>
        <w:autoSpaceDN w:val="0"/>
        <w:adjustRightInd w:val="0"/>
        <w:rPr>
          <w:rFonts w:ascii="Arial" w:hAnsi="Arial" w:cs="Arial"/>
          <w:bCs/>
          <w:color w:val="000000" w:themeColor="text1"/>
          <w:sz w:val="22"/>
          <w:szCs w:val="22"/>
          <w:lang w:val="es-ES" w:eastAsia="es-ES_tradnl"/>
        </w:rPr>
      </w:pPr>
      <w:r w:rsidRPr="00BA40F7">
        <w:rPr>
          <w:rFonts w:ascii="Arial" w:hAnsi="Arial" w:cs="Arial"/>
          <w:bCs/>
          <w:color w:val="000000" w:themeColor="text1"/>
          <w:sz w:val="22"/>
          <w:szCs w:val="22"/>
          <w:lang w:val="es-ES" w:eastAsia="es-ES_tradnl"/>
        </w:rPr>
        <w:t>Para el periodo analizado, e</w:t>
      </w:r>
      <w:r w:rsidR="004C3BE2" w:rsidRPr="00BA40F7">
        <w:rPr>
          <w:rFonts w:ascii="Arial" w:hAnsi="Arial" w:cs="Arial"/>
          <w:bCs/>
          <w:color w:val="000000" w:themeColor="text1"/>
          <w:sz w:val="22"/>
          <w:szCs w:val="22"/>
          <w:lang w:val="es-ES" w:eastAsia="es-ES_tradnl"/>
        </w:rPr>
        <w:t>l número de contratos celebrados</w:t>
      </w:r>
      <w:r w:rsidR="00550824" w:rsidRPr="00BA40F7">
        <w:rPr>
          <w:rFonts w:ascii="Arial" w:hAnsi="Arial" w:cs="Arial"/>
          <w:bCs/>
          <w:color w:val="000000" w:themeColor="text1"/>
          <w:sz w:val="22"/>
          <w:szCs w:val="22"/>
          <w:lang w:val="es-ES" w:eastAsia="es-ES_tradnl"/>
        </w:rPr>
        <w:t xml:space="preserve"> </w:t>
      </w:r>
      <w:r w:rsidR="00A70006" w:rsidRPr="00BA40F7">
        <w:rPr>
          <w:rFonts w:ascii="Arial" w:hAnsi="Arial" w:cs="Arial"/>
          <w:bCs/>
          <w:color w:val="000000" w:themeColor="text1"/>
          <w:sz w:val="22"/>
          <w:szCs w:val="22"/>
          <w:lang w:val="es-ES" w:eastAsia="es-ES_tradnl"/>
        </w:rPr>
        <w:t xml:space="preserve">disminuyó </w:t>
      </w:r>
      <w:r w:rsidRPr="00BA40F7">
        <w:rPr>
          <w:rFonts w:ascii="Arial" w:hAnsi="Arial" w:cs="Arial"/>
          <w:bCs/>
          <w:color w:val="000000" w:themeColor="text1"/>
          <w:sz w:val="22"/>
          <w:szCs w:val="22"/>
          <w:lang w:val="es-ES" w:eastAsia="es-ES_tradnl"/>
        </w:rPr>
        <w:t>en</w:t>
      </w:r>
      <w:r w:rsidR="004C3BE2" w:rsidRPr="00BA40F7">
        <w:rPr>
          <w:rFonts w:ascii="Arial" w:hAnsi="Arial" w:cs="Arial"/>
          <w:bCs/>
          <w:color w:val="000000" w:themeColor="text1"/>
          <w:sz w:val="22"/>
          <w:szCs w:val="22"/>
          <w:lang w:val="es-ES" w:eastAsia="es-ES_tradnl"/>
        </w:rPr>
        <w:t xml:space="preserve"> </w:t>
      </w:r>
      <w:r w:rsidR="00A70006" w:rsidRPr="00BA40F7">
        <w:rPr>
          <w:rFonts w:ascii="Arial" w:hAnsi="Arial" w:cs="Arial"/>
          <w:bCs/>
          <w:color w:val="000000" w:themeColor="text1"/>
          <w:sz w:val="22"/>
          <w:szCs w:val="22"/>
          <w:lang w:val="es-ES" w:eastAsia="es-ES_tradnl"/>
        </w:rPr>
        <w:t>248</w:t>
      </w:r>
      <w:r w:rsidR="004C3BE2" w:rsidRPr="00BA40F7">
        <w:rPr>
          <w:rFonts w:ascii="Arial" w:hAnsi="Arial" w:cs="Arial"/>
          <w:bCs/>
          <w:color w:val="000000" w:themeColor="text1"/>
          <w:sz w:val="22"/>
          <w:szCs w:val="22"/>
          <w:lang w:val="es-ES" w:eastAsia="es-ES_tradnl"/>
        </w:rPr>
        <w:t xml:space="preserve">; situación que se fundamenta </w:t>
      </w:r>
      <w:r w:rsidR="00A70006" w:rsidRPr="00BA40F7">
        <w:rPr>
          <w:rFonts w:ascii="Arial" w:hAnsi="Arial" w:cs="Arial"/>
          <w:bCs/>
          <w:color w:val="000000" w:themeColor="text1"/>
          <w:sz w:val="22"/>
          <w:szCs w:val="22"/>
          <w:lang w:val="es-ES" w:eastAsia="es-ES_tradnl"/>
        </w:rPr>
        <w:t>en las adiciones y pr</w:t>
      </w:r>
      <w:r w:rsidR="00B01F36" w:rsidRPr="00BA40F7">
        <w:rPr>
          <w:rFonts w:ascii="Arial" w:hAnsi="Arial" w:cs="Arial"/>
          <w:bCs/>
          <w:color w:val="000000" w:themeColor="text1"/>
          <w:sz w:val="22"/>
          <w:szCs w:val="22"/>
          <w:lang w:val="es-ES" w:eastAsia="es-ES_tradnl"/>
        </w:rPr>
        <w:t>ó</w:t>
      </w:r>
      <w:r w:rsidR="00A70006" w:rsidRPr="00BA40F7">
        <w:rPr>
          <w:rFonts w:ascii="Arial" w:hAnsi="Arial" w:cs="Arial"/>
          <w:bCs/>
          <w:color w:val="000000" w:themeColor="text1"/>
          <w:sz w:val="22"/>
          <w:szCs w:val="22"/>
          <w:lang w:val="es-ES" w:eastAsia="es-ES_tradnl"/>
        </w:rPr>
        <w:t xml:space="preserve">rrogas </w:t>
      </w:r>
      <w:r w:rsidR="00B01F36" w:rsidRPr="00BA40F7">
        <w:rPr>
          <w:rFonts w:ascii="Arial" w:hAnsi="Arial" w:cs="Arial"/>
          <w:bCs/>
          <w:color w:val="000000" w:themeColor="text1"/>
          <w:sz w:val="22"/>
          <w:szCs w:val="22"/>
          <w:lang w:val="es-ES" w:eastAsia="es-ES_tradnl"/>
        </w:rPr>
        <w:t xml:space="preserve">hasta el 31 de marzo de 2020 </w:t>
      </w:r>
      <w:r w:rsidR="00A70006" w:rsidRPr="00BA40F7">
        <w:rPr>
          <w:rFonts w:ascii="Arial" w:hAnsi="Arial" w:cs="Arial"/>
          <w:bCs/>
          <w:color w:val="000000" w:themeColor="text1"/>
          <w:sz w:val="22"/>
          <w:szCs w:val="22"/>
          <w:lang w:val="es-ES" w:eastAsia="es-ES_tradnl"/>
        </w:rPr>
        <w:t xml:space="preserve">de contratos suscritos en el 2019 para dar continuidad de los servicios </w:t>
      </w:r>
      <w:r w:rsidR="004C3BE2" w:rsidRPr="00BA40F7">
        <w:rPr>
          <w:rFonts w:ascii="Arial" w:hAnsi="Arial" w:cs="Arial"/>
          <w:bCs/>
          <w:color w:val="000000" w:themeColor="text1"/>
          <w:sz w:val="22"/>
          <w:szCs w:val="22"/>
          <w:lang w:val="es-ES" w:eastAsia="es-ES_tradnl"/>
        </w:rPr>
        <w:t>prestados por los contratistas</w:t>
      </w:r>
      <w:r w:rsidR="00756684" w:rsidRPr="00BA40F7">
        <w:rPr>
          <w:rFonts w:ascii="Arial" w:hAnsi="Arial" w:cs="Arial"/>
          <w:bCs/>
          <w:color w:val="000000" w:themeColor="text1"/>
          <w:sz w:val="22"/>
          <w:szCs w:val="22"/>
          <w:lang w:val="es-ES" w:eastAsia="es-ES_tradnl"/>
        </w:rPr>
        <w:t xml:space="preserve">, </w:t>
      </w:r>
      <w:r w:rsidR="00A70006" w:rsidRPr="00BA40F7">
        <w:rPr>
          <w:rFonts w:ascii="Arial" w:hAnsi="Arial" w:cs="Arial"/>
          <w:bCs/>
          <w:color w:val="000000" w:themeColor="text1"/>
          <w:sz w:val="22"/>
          <w:szCs w:val="22"/>
          <w:lang w:val="es-ES" w:eastAsia="es-ES_tradnl"/>
        </w:rPr>
        <w:t xml:space="preserve">con ocasión a la preparación de la entidad al posible </w:t>
      </w:r>
      <w:r w:rsidR="00756684" w:rsidRPr="00BA40F7">
        <w:rPr>
          <w:rFonts w:ascii="Arial" w:hAnsi="Arial" w:cs="Arial"/>
          <w:bCs/>
          <w:color w:val="000000" w:themeColor="text1"/>
          <w:sz w:val="22"/>
          <w:szCs w:val="22"/>
          <w:lang w:val="es-ES" w:eastAsia="es-ES_tradnl"/>
        </w:rPr>
        <w:t>cambio de administración</w:t>
      </w:r>
      <w:r w:rsidR="00A70006" w:rsidRPr="00BA40F7">
        <w:rPr>
          <w:rFonts w:ascii="Arial" w:hAnsi="Arial" w:cs="Arial"/>
          <w:bCs/>
          <w:color w:val="000000" w:themeColor="text1"/>
          <w:sz w:val="22"/>
          <w:szCs w:val="22"/>
          <w:lang w:val="es-ES" w:eastAsia="es-ES_tradnl"/>
        </w:rPr>
        <w:t xml:space="preserve"> por las elecciones regionales 2019</w:t>
      </w:r>
      <w:r w:rsidR="00756684" w:rsidRPr="00BA40F7">
        <w:rPr>
          <w:rFonts w:ascii="Arial" w:hAnsi="Arial" w:cs="Arial"/>
          <w:bCs/>
          <w:color w:val="000000" w:themeColor="text1"/>
          <w:sz w:val="22"/>
          <w:szCs w:val="22"/>
          <w:lang w:val="es-ES" w:eastAsia="es-ES_tradnl"/>
        </w:rPr>
        <w:t>.</w:t>
      </w:r>
    </w:p>
    <w:p w14:paraId="01450024" w14:textId="06CBCB2B" w:rsidR="00A70006" w:rsidRDefault="002B0682" w:rsidP="00A70006">
      <w:pPr>
        <w:autoSpaceDE w:val="0"/>
        <w:autoSpaceDN w:val="0"/>
        <w:adjustRightInd w:val="0"/>
        <w:jc w:val="center"/>
        <w:rPr>
          <w:noProof/>
          <w:color w:val="000000" w:themeColor="text1"/>
          <w:sz w:val="22"/>
          <w:szCs w:val="22"/>
          <w:lang w:val="es-ES"/>
        </w:rPr>
      </w:pPr>
      <w:r w:rsidRPr="00BA40F7">
        <w:rPr>
          <w:noProof/>
          <w:color w:val="000000" w:themeColor="text1"/>
          <w:sz w:val="22"/>
          <w:szCs w:val="22"/>
          <w:lang w:val="es-ES"/>
        </w:rPr>
        <mc:AlternateContent>
          <mc:Choice Requires="wps">
            <w:drawing>
              <wp:anchor distT="0" distB="0" distL="114300" distR="114300" simplePos="0" relativeHeight="251504128" behindDoc="0" locked="0" layoutInCell="1" allowOverlap="1" wp14:anchorId="36E98965" wp14:editId="13F344BE">
                <wp:simplePos x="0" y="0"/>
                <wp:positionH relativeFrom="margin">
                  <wp:posOffset>4908052</wp:posOffset>
                </wp:positionH>
                <wp:positionV relativeFrom="paragraph">
                  <wp:posOffset>1416479</wp:posOffset>
                </wp:positionV>
                <wp:extent cx="445673" cy="219456"/>
                <wp:effectExtent l="0" t="0" r="12065" b="28575"/>
                <wp:wrapNone/>
                <wp:docPr id="27" name="Cuadro de texto 27"/>
                <wp:cNvGraphicFramePr/>
                <a:graphic xmlns:a="http://schemas.openxmlformats.org/drawingml/2006/main">
                  <a:graphicData uri="http://schemas.microsoft.com/office/word/2010/wordprocessingShape">
                    <wps:wsp>
                      <wps:cNvSpPr txBox="1"/>
                      <wps:spPr>
                        <a:xfrm>
                          <a:off x="0" y="0"/>
                          <a:ext cx="445673" cy="21945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2751443" w14:textId="312799C1" w:rsidR="00582B4A" w:rsidRPr="00034689" w:rsidRDefault="00582B4A" w:rsidP="004C3BE2">
                            <w:pPr>
                              <w:jc w:val="left"/>
                              <w:rPr>
                                <w:rFonts w:ascii="Arial" w:hAnsi="Arial" w:cs="Arial"/>
                                <w:sz w:val="18"/>
                                <w:szCs w:val="18"/>
                                <w:lang w:val="es-CO"/>
                              </w:rPr>
                            </w:pPr>
                            <w:r>
                              <w:rPr>
                                <w:rFonts w:ascii="Arial" w:hAnsi="Arial" w:cs="Arial"/>
                                <w:sz w:val="18"/>
                                <w:szCs w:val="18"/>
                                <w:lang w:val="es-CO"/>
                              </w:rPr>
                              <w:t>AÑO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E98965" id="Cuadro de texto 27" o:spid="_x0000_s1040" type="#_x0000_t202" style="position:absolute;left:0;text-align:left;margin-left:386.45pt;margin-top:111.55pt;width:35.1pt;height:17.3pt;z-index:251504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" fillcolor="white [3201]" strokeweight=".5pt">
                <v:textbox>
                  <w:txbxContent>
                    <w:p w14:paraId="12751443" w14:textId="312799C1" w:rsidR="00582B4A" w:rsidRPr="00034689" w:rsidRDefault="00582B4A" w:rsidP="004C3BE2">
                      <w:pPr>
                        <w:jc w:val="left"/>
                        <w:rPr>
                          <w:rFonts w:ascii="Arial" w:hAnsi="Arial" w:cs="Arial"/>
                          <w:sz w:val="18"/>
                          <w:szCs w:val="18"/>
                          <w:lang w:val="es-CO"/>
                        </w:rPr>
                      </w:pPr>
                      <w:r>
                        <w:rPr>
                          <w:rFonts w:ascii="Arial" w:hAnsi="Arial" w:cs="Arial"/>
                          <w:sz w:val="18"/>
                          <w:szCs w:val="18"/>
                          <w:lang w:val="es-CO"/>
                        </w:rPr>
                        <w:t>AÑO</w:t>
                      </w:r>
                    </w:p>
                  </w:txbxContent>
                </v:textbox>
                <w10:wrap anchorx="margin"/>
              </v:shape>
            </w:pict>
          </mc:Fallback>
        </mc:AlternateContent>
      </w:r>
      <w:r w:rsidRPr="00BA40F7">
        <w:rPr>
          <w:noProof/>
          <w:color w:val="000000" w:themeColor="text1"/>
          <w:sz w:val="22"/>
          <w:szCs w:val="22"/>
          <w:lang w:val="es-ES"/>
        </w:rPr>
        <mc:AlternateContent>
          <mc:Choice Requires="wps">
            <w:drawing>
              <wp:anchor distT="0" distB="0" distL="114300" distR="114300" simplePos="0" relativeHeight="251502080" behindDoc="0" locked="0" layoutInCell="1" allowOverlap="1" wp14:anchorId="048D8FD8" wp14:editId="42D48272">
                <wp:simplePos x="0" y="0"/>
                <wp:positionH relativeFrom="margin">
                  <wp:posOffset>285142</wp:posOffset>
                </wp:positionH>
                <wp:positionV relativeFrom="paragraph">
                  <wp:posOffset>562446</wp:posOffset>
                </wp:positionV>
                <wp:extent cx="1103947" cy="546735"/>
                <wp:effectExtent l="0" t="7303" r="13018" b="13017"/>
                <wp:wrapNone/>
                <wp:docPr id="25" name="Cuadro de texto 25"/>
                <wp:cNvGraphicFramePr/>
                <a:graphic xmlns:a="http://schemas.openxmlformats.org/drawingml/2006/main">
                  <a:graphicData uri="http://schemas.microsoft.com/office/word/2010/wordprocessingShape">
                    <wps:wsp>
                      <wps:cNvSpPr txBox="1"/>
                      <wps:spPr>
                        <a:xfrm rot="16200000">
                          <a:off x="0" y="0"/>
                          <a:ext cx="1103947" cy="54673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2C81F4B" w14:textId="77777777" w:rsidR="00582B4A" w:rsidRPr="00034689" w:rsidRDefault="00582B4A" w:rsidP="004C3BE2">
                            <w:pPr>
                              <w:jc w:val="center"/>
                              <w:rPr>
                                <w:rFonts w:ascii="Arial" w:hAnsi="Arial" w:cs="Arial"/>
                                <w:sz w:val="18"/>
                                <w:szCs w:val="18"/>
                                <w:lang w:val="es-CO"/>
                              </w:rPr>
                            </w:pPr>
                            <w:r>
                              <w:rPr>
                                <w:rFonts w:ascii="Arial" w:hAnsi="Arial" w:cs="Arial"/>
                                <w:sz w:val="18"/>
                                <w:szCs w:val="18"/>
                                <w:lang w:val="es-CO"/>
                              </w:rPr>
                              <w:t>NÚMERO CONTRATOS CELEBRADOS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8D8FD8" id="Cuadro de texto 25" o:spid="_x0000_s1041" type="#_x0000_t202" style="position:absolute;left:0;text-align:left;margin-left:22.45pt;margin-top:44.3pt;width:86.9pt;height:43.05pt;rotation:-90;z-index:251502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" fillcolor="white [3201]" strokeweight=".5pt">
                <v:textbox>
                  <w:txbxContent>
                    <w:p w14:paraId="52C81F4B" w14:textId="77777777" w:rsidR="00582B4A" w:rsidRPr="00034689" w:rsidRDefault="00582B4A" w:rsidP="004C3BE2">
                      <w:pPr>
                        <w:jc w:val="center"/>
                        <w:rPr>
                          <w:rFonts w:ascii="Arial" w:hAnsi="Arial" w:cs="Arial"/>
                          <w:sz w:val="18"/>
                          <w:szCs w:val="18"/>
                          <w:lang w:val="es-CO"/>
                        </w:rPr>
                      </w:pPr>
                      <w:r>
                        <w:rPr>
                          <w:rFonts w:ascii="Arial" w:hAnsi="Arial" w:cs="Arial"/>
                          <w:sz w:val="18"/>
                          <w:szCs w:val="18"/>
                          <w:lang w:val="es-CO"/>
                        </w:rPr>
                        <w:t>NÚMERO CONTRATOS CELEBRADOS</w:t>
                      </w:r>
                    </w:p>
                  </w:txbxContent>
                </v:textbox>
                <w10:wrap anchorx="margin"/>
              </v:shape>
            </w:pict>
          </mc:Fallback>
        </mc:AlternateContent>
      </w:r>
      <w:r w:rsidRPr="00BA40F7">
        <w:rPr>
          <w:rFonts w:ascii="Arial" w:hAnsi="Arial" w:cs="Arial"/>
          <w:bCs/>
          <w:noProof/>
          <w:color w:val="000000" w:themeColor="text1"/>
          <w:sz w:val="22"/>
          <w:szCs w:val="22"/>
          <w:lang w:val="es-ES"/>
        </w:rPr>
        <mc:AlternateContent>
          <mc:Choice Requires="wps">
            <w:drawing>
              <wp:anchor distT="0" distB="0" distL="114300" distR="114300" simplePos="0" relativeHeight="251748864" behindDoc="0" locked="0" layoutInCell="1" allowOverlap="1" wp14:anchorId="12199642" wp14:editId="6253BE36">
                <wp:simplePos x="0" y="0"/>
                <wp:positionH relativeFrom="margin">
                  <wp:posOffset>2678430</wp:posOffset>
                </wp:positionH>
                <wp:positionV relativeFrom="paragraph">
                  <wp:posOffset>624840</wp:posOffset>
                </wp:positionV>
                <wp:extent cx="1075690" cy="422910"/>
                <wp:effectExtent l="0" t="0" r="10160" b="15240"/>
                <wp:wrapNone/>
                <wp:docPr id="117" name="Cuadro de texto 41"/>
                <wp:cNvGraphicFramePr/>
                <a:graphic xmlns:a="http://schemas.openxmlformats.org/drawingml/2006/main">
                  <a:graphicData uri="http://schemas.microsoft.com/office/word/2010/wordprocessingShape">
                    <wps:wsp>
                      <wps:cNvSpPr txBox="1"/>
                      <wps:spPr>
                        <a:xfrm>
                          <a:off x="0" y="0"/>
                          <a:ext cx="1075690" cy="422910"/>
                        </a:xfrm>
                        <a:prstGeom prst="rect">
                          <a:avLst/>
                        </a:prstGeom>
                        <a:solidFill>
                          <a:schemeClr val="lt1"/>
                        </a:solidFill>
                        <a:ln w="6350">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14:paraId="009C647F" w14:textId="347759D7" w:rsidR="00582B4A" w:rsidRDefault="00582B4A" w:rsidP="00A31DBD">
                            <w:pPr>
                              <w:jc w:val="center"/>
                            </w:pPr>
                            <w:r>
                              <w:rPr>
                                <w:rFonts w:ascii="Arial" w:hAnsi="Arial"/>
                                <w:color w:val="FF0000"/>
                                <w:sz w:val="16"/>
                                <w:szCs w:val="16"/>
                              </w:rPr>
                              <w:t>Disminuyó en 248 contratos; es decir, el 71,9%</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2199642" id="Cuadro de texto 41" o:spid="_x0000_s1042" type="#_x0000_t202" style="position:absolute;left:0;text-align:left;margin-left:210.9pt;margin-top:49.2pt;width:84.7pt;height:33.3pt;z-index:25174886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" fillcolor="white [3201]" strokecolor="red" strokeweight=".5pt">
                <v:textbox>
                  <w:txbxContent>
                    <w:p w14:paraId="009C647F" w14:textId="347759D7" w:rsidR="00582B4A" w:rsidRDefault="00582B4A" w:rsidP="00A31DBD">
                      <w:pPr>
                        <w:jc w:val="center"/>
                      </w:pPr>
                      <w:r>
                        <w:rPr>
                          <w:rFonts w:ascii="Arial" w:hAnsi="Arial"/>
                          <w:color w:val="FF0000"/>
                          <w:sz w:val="16"/>
                          <w:szCs w:val="16"/>
                        </w:rPr>
                        <w:t>Disminuyó en 248 contratos; es decir, el 71,9%</w:t>
                      </w:r>
                    </w:p>
                  </w:txbxContent>
                </v:textbox>
                <w10:wrap anchorx="margin"/>
              </v:shape>
            </w:pict>
          </mc:Fallback>
        </mc:AlternateContent>
      </w:r>
      <w:r w:rsidRPr="00BA40F7">
        <w:rPr>
          <w:rFonts w:ascii="Arial" w:hAnsi="Arial" w:cs="Arial"/>
          <w:bCs/>
          <w:noProof/>
          <w:color w:val="000000" w:themeColor="text1"/>
          <w:sz w:val="22"/>
          <w:szCs w:val="22"/>
          <w:lang w:val="es-ES"/>
        </w:rPr>
        <mc:AlternateContent>
          <mc:Choice Requires="wps">
            <w:drawing>
              <wp:anchor distT="0" distB="0" distL="114300" distR="114300" simplePos="0" relativeHeight="251752960" behindDoc="0" locked="0" layoutInCell="1" allowOverlap="1" wp14:anchorId="1DEE3E47" wp14:editId="00915418">
                <wp:simplePos x="0" y="0"/>
                <wp:positionH relativeFrom="column">
                  <wp:posOffset>3335655</wp:posOffset>
                </wp:positionH>
                <wp:positionV relativeFrom="paragraph">
                  <wp:posOffset>1042035</wp:posOffset>
                </wp:positionV>
                <wp:extent cx="567690" cy="267335"/>
                <wp:effectExtent l="76200" t="38100" r="22860" b="37465"/>
                <wp:wrapNone/>
                <wp:docPr id="119" name="Conector angular 71"/>
                <wp:cNvGraphicFramePr/>
                <a:graphic xmlns:a="http://schemas.openxmlformats.org/drawingml/2006/main">
                  <a:graphicData uri="http://schemas.microsoft.com/office/word/2010/wordprocessingShape">
                    <wps:wsp>
                      <wps:cNvCnPr/>
                      <wps:spPr>
                        <a:xfrm rot="10800000">
                          <a:off x="0" y="0"/>
                          <a:ext cx="567690" cy="267335"/>
                        </a:xfrm>
                        <a:prstGeom prst="bentConnector3">
                          <a:avLst>
                            <a:gd name="adj1" fmla="val 100622"/>
                          </a:avLst>
                        </a:prstGeom>
                        <a:ln>
                          <a:solidFill>
                            <a:srgbClr val="00206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9CD3679" id="Conector angular 71" o:spid="_x0000_s1026" type="#_x0000_t34" style="position:absolute;margin-left:262.65pt;margin-top:82.05pt;width:44.7pt;height:21.05pt;rotation:180;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" adj="21734" strokecolor="#002060">
                <v:stroke endarrow="block"/>
              </v:shape>
            </w:pict>
          </mc:Fallback>
        </mc:AlternateContent>
      </w:r>
      <w:r w:rsidRPr="00BA40F7">
        <w:rPr>
          <w:rFonts w:ascii="Arial" w:hAnsi="Arial" w:cs="Arial"/>
          <w:bCs/>
          <w:noProof/>
          <w:color w:val="000000" w:themeColor="text1"/>
          <w:sz w:val="22"/>
          <w:szCs w:val="22"/>
          <w:lang w:val="es-ES"/>
        </w:rPr>
        <mc:AlternateContent>
          <mc:Choice Requires="wps">
            <w:drawing>
              <wp:anchor distT="0" distB="0" distL="114300" distR="114300" simplePos="0" relativeHeight="251750912" behindDoc="0" locked="0" layoutInCell="1" allowOverlap="1" wp14:anchorId="52C25B98" wp14:editId="1E68E4BD">
                <wp:simplePos x="0" y="0"/>
                <wp:positionH relativeFrom="margin">
                  <wp:posOffset>2751523</wp:posOffset>
                </wp:positionH>
                <wp:positionV relativeFrom="paragraph">
                  <wp:posOffset>1050256</wp:posOffset>
                </wp:positionV>
                <wp:extent cx="368300" cy="268605"/>
                <wp:effectExtent l="0" t="38100" r="69850" b="36195"/>
                <wp:wrapNone/>
                <wp:docPr id="118" name="Conector angular 1"/>
                <wp:cNvGraphicFramePr/>
                <a:graphic xmlns:a="http://schemas.openxmlformats.org/drawingml/2006/main">
                  <a:graphicData uri="http://schemas.microsoft.com/office/word/2010/wordprocessingShape">
                    <wps:wsp>
                      <wps:cNvCnPr/>
                      <wps:spPr>
                        <a:xfrm flipV="1">
                          <a:off x="0" y="0"/>
                          <a:ext cx="368300" cy="268605"/>
                        </a:xfrm>
                        <a:prstGeom prst="bentConnector3">
                          <a:avLst>
                            <a:gd name="adj1" fmla="val 100871"/>
                          </a:avLst>
                        </a:prstGeom>
                        <a:ln>
                          <a:solidFill>
                            <a:schemeClr val="accent3">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31D9A5F" id="Conector angular 1" o:spid="_x0000_s1026" type="#_x0000_t34" style="position:absolute;margin-left:216.65pt;margin-top:82.7pt;width:29pt;height:21.15pt;flip:y;z-index:251750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" adj="21788" strokecolor="#4e6128 [1606]">
                <v:stroke endarrow="block"/>
                <w10:wrap anchorx="margin"/>
              </v:shape>
            </w:pict>
          </mc:Fallback>
        </mc:AlternateContent>
      </w:r>
      <w:r w:rsidR="00A70006" w:rsidRPr="00BA40F7">
        <w:rPr>
          <w:noProof/>
          <w:color w:val="000000" w:themeColor="text1"/>
          <w:sz w:val="22"/>
          <w:szCs w:val="22"/>
          <w:lang w:val="es-ES"/>
        </w:rPr>
        <w:drawing>
          <wp:inline distT="0" distB="0" distL="0" distR="0" wp14:anchorId="4D2497A3" wp14:editId="24176F7F">
            <wp:extent cx="4654378" cy="1647568"/>
            <wp:effectExtent l="0" t="0" r="0" b="0"/>
            <wp:docPr id="8" name="Gráfico 8">
              <a:extLst xmlns:a="http://schemas.openxmlformats.org/drawingml/2006/main">
                <a:ext uri="{FF2B5EF4-FFF2-40B4-BE49-F238E27FC236}">
                  <a16:creationId xmlns:a16="http://schemas.microsoft.com/office/drawing/2014/main" id="{00000000-0008-0000-0500-00000A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7AF1C1FC" w14:textId="45CEFF36" w:rsidR="00016DB1" w:rsidRPr="00B33D34" w:rsidRDefault="00016DB1" w:rsidP="00016DB1">
      <w:pPr>
        <w:autoSpaceDE w:val="0"/>
        <w:autoSpaceDN w:val="0"/>
        <w:adjustRightInd w:val="0"/>
        <w:rPr>
          <w:rFonts w:ascii="Arial" w:hAnsi="Arial" w:cs="Arial"/>
          <w:bCs/>
          <w:color w:val="000000" w:themeColor="text1"/>
          <w:sz w:val="16"/>
          <w:szCs w:val="16"/>
          <w:lang w:val="es-ES" w:eastAsia="es-ES_tradnl"/>
        </w:rPr>
      </w:pPr>
      <w:r w:rsidRPr="00B33D34">
        <w:rPr>
          <w:rFonts w:ascii="Arial" w:hAnsi="Arial" w:cs="Arial"/>
          <w:bCs/>
          <w:color w:val="000000" w:themeColor="text1"/>
          <w:sz w:val="16"/>
          <w:szCs w:val="16"/>
          <w:lang w:val="es-ES" w:eastAsia="es-ES_tradnl"/>
        </w:rPr>
        <w:t xml:space="preserve">Fuente: elaboración propia a partir de la información </w:t>
      </w:r>
      <w:r>
        <w:rPr>
          <w:rFonts w:ascii="Arial" w:hAnsi="Arial" w:cs="Arial"/>
          <w:bCs/>
          <w:color w:val="000000" w:themeColor="text1"/>
          <w:sz w:val="16"/>
          <w:szCs w:val="16"/>
          <w:lang w:val="es-ES" w:eastAsia="es-ES_tradnl"/>
        </w:rPr>
        <w:t>de contratos compartida en OneDrive por el proceso de Gestión Contractual.</w:t>
      </w:r>
    </w:p>
    <w:p w14:paraId="06FDA65C" w14:textId="27ABDCB4" w:rsidR="00016DB1" w:rsidRPr="00016DB1" w:rsidRDefault="00016DB1" w:rsidP="00016DB1">
      <w:pPr>
        <w:tabs>
          <w:tab w:val="left" w:pos="1544"/>
        </w:tabs>
        <w:rPr>
          <w:rFonts w:ascii="Arial" w:hAnsi="Arial" w:cs="Arial"/>
          <w:sz w:val="22"/>
          <w:szCs w:val="22"/>
          <w:lang w:val="es-ES" w:eastAsia="es-ES_tradnl"/>
        </w:rPr>
      </w:pPr>
    </w:p>
    <w:p w14:paraId="6265560A" w14:textId="46CCD209" w:rsidR="004C3BE2" w:rsidRPr="00BA40F7" w:rsidRDefault="004C3BE2" w:rsidP="00A70006">
      <w:pPr>
        <w:autoSpaceDE w:val="0"/>
        <w:autoSpaceDN w:val="0"/>
        <w:adjustRightInd w:val="0"/>
        <w:rPr>
          <w:rFonts w:ascii="Arial" w:hAnsi="Arial" w:cs="Arial"/>
          <w:bCs/>
          <w:color w:val="000000" w:themeColor="text1"/>
          <w:sz w:val="22"/>
          <w:szCs w:val="22"/>
          <w:lang w:val="es-ES" w:eastAsia="es-ES_tradnl"/>
        </w:rPr>
      </w:pPr>
      <w:r w:rsidRPr="00BA40F7">
        <w:rPr>
          <w:rFonts w:ascii="Arial" w:hAnsi="Arial" w:cs="Arial"/>
          <w:bCs/>
          <w:color w:val="000000" w:themeColor="text1"/>
          <w:sz w:val="22"/>
          <w:szCs w:val="22"/>
          <w:lang w:val="es-ES" w:eastAsia="es-ES_tradnl"/>
        </w:rPr>
        <w:t xml:space="preserve">Fuente: </w:t>
      </w:r>
      <w:r w:rsidR="00D9347F" w:rsidRPr="00BA40F7">
        <w:rPr>
          <w:rFonts w:ascii="Arial" w:hAnsi="Arial" w:cs="Arial"/>
          <w:bCs/>
          <w:color w:val="000000" w:themeColor="text1"/>
          <w:sz w:val="22"/>
          <w:szCs w:val="22"/>
          <w:lang w:val="es-ES" w:eastAsia="es-ES_tradnl"/>
        </w:rPr>
        <w:t>B</w:t>
      </w:r>
      <w:r w:rsidRPr="00BA40F7">
        <w:rPr>
          <w:rFonts w:ascii="Arial" w:hAnsi="Arial" w:cs="Arial"/>
          <w:bCs/>
          <w:color w:val="000000" w:themeColor="text1"/>
          <w:sz w:val="22"/>
          <w:szCs w:val="22"/>
          <w:lang w:val="es-ES" w:eastAsia="es-ES_tradnl"/>
        </w:rPr>
        <w:t xml:space="preserve">ase en Excel </w:t>
      </w:r>
      <w:r w:rsidR="00D9347F" w:rsidRPr="00BA40F7">
        <w:rPr>
          <w:rFonts w:ascii="Arial" w:hAnsi="Arial" w:cs="Arial"/>
          <w:bCs/>
          <w:color w:val="000000" w:themeColor="text1"/>
          <w:sz w:val="22"/>
          <w:szCs w:val="22"/>
          <w:lang w:val="es-ES" w:eastAsia="es-ES_tradnl"/>
        </w:rPr>
        <w:t>suministrado en CD por Secretaría General</w:t>
      </w:r>
      <w:r w:rsidR="00E2737A" w:rsidRPr="00BA40F7">
        <w:rPr>
          <w:rFonts w:ascii="Arial" w:hAnsi="Arial" w:cs="Arial"/>
          <w:bCs/>
          <w:color w:val="000000" w:themeColor="text1"/>
          <w:sz w:val="22"/>
          <w:szCs w:val="22"/>
          <w:lang w:val="es-ES" w:eastAsia="es-ES_tradnl"/>
        </w:rPr>
        <w:t xml:space="preserve"> y bases de contratos </w:t>
      </w:r>
      <w:r w:rsidR="00D004F5" w:rsidRPr="00BA40F7">
        <w:rPr>
          <w:rFonts w:ascii="Arial" w:hAnsi="Arial" w:cs="Arial"/>
          <w:bCs/>
          <w:color w:val="000000" w:themeColor="text1"/>
          <w:sz w:val="22"/>
          <w:szCs w:val="22"/>
          <w:lang w:val="es-ES" w:eastAsia="es-ES_tradnl"/>
        </w:rPr>
        <w:t>20</w:t>
      </w:r>
      <w:r w:rsidR="00A70006" w:rsidRPr="00BA40F7">
        <w:rPr>
          <w:rFonts w:ascii="Arial" w:hAnsi="Arial" w:cs="Arial"/>
          <w:bCs/>
          <w:color w:val="000000" w:themeColor="text1"/>
          <w:sz w:val="22"/>
          <w:szCs w:val="22"/>
          <w:lang w:val="es-ES" w:eastAsia="es-ES_tradnl"/>
        </w:rPr>
        <w:t>20</w:t>
      </w:r>
      <w:r w:rsidR="00E2737A" w:rsidRPr="00BA40F7">
        <w:rPr>
          <w:rFonts w:ascii="Arial" w:hAnsi="Arial" w:cs="Arial"/>
          <w:bCs/>
          <w:color w:val="000000" w:themeColor="text1"/>
          <w:sz w:val="22"/>
          <w:szCs w:val="22"/>
          <w:lang w:val="es-ES" w:eastAsia="es-ES_tradnl"/>
        </w:rPr>
        <w:t xml:space="preserve"> y 201</w:t>
      </w:r>
      <w:r w:rsidR="00D004F5" w:rsidRPr="00BA40F7">
        <w:rPr>
          <w:rFonts w:ascii="Arial" w:hAnsi="Arial" w:cs="Arial"/>
          <w:bCs/>
          <w:color w:val="000000" w:themeColor="text1"/>
          <w:sz w:val="22"/>
          <w:szCs w:val="22"/>
          <w:lang w:val="es-ES" w:eastAsia="es-ES_tradnl"/>
        </w:rPr>
        <w:t>9</w:t>
      </w:r>
      <w:r w:rsidR="00E2737A" w:rsidRPr="00BA40F7">
        <w:rPr>
          <w:rFonts w:ascii="Arial" w:hAnsi="Arial" w:cs="Arial"/>
          <w:bCs/>
          <w:color w:val="000000" w:themeColor="text1"/>
          <w:sz w:val="22"/>
          <w:szCs w:val="22"/>
          <w:lang w:val="es-ES" w:eastAsia="es-ES_tradnl"/>
        </w:rPr>
        <w:t xml:space="preserve"> subidas en la carpeta compartida por el área de contratos creada desde el OneDrive de Outlook.</w:t>
      </w:r>
    </w:p>
    <w:p w14:paraId="4C5A1B47" w14:textId="77777777" w:rsidR="00310A18" w:rsidRPr="00BA40F7" w:rsidRDefault="00310A18" w:rsidP="00AA0055">
      <w:pPr>
        <w:autoSpaceDE w:val="0"/>
        <w:autoSpaceDN w:val="0"/>
        <w:adjustRightInd w:val="0"/>
        <w:jc w:val="center"/>
        <w:rPr>
          <w:rFonts w:ascii="Arial" w:hAnsi="Arial" w:cs="Arial"/>
          <w:bCs/>
          <w:color w:val="000000" w:themeColor="text1"/>
          <w:sz w:val="22"/>
          <w:szCs w:val="22"/>
          <w:lang w:val="es-ES" w:eastAsia="es-ES_tradnl"/>
        </w:rPr>
      </w:pPr>
    </w:p>
    <w:p w14:paraId="1A768996" w14:textId="2901A9B9" w:rsidR="004C3BE2" w:rsidRPr="00BA40F7" w:rsidRDefault="007605A1" w:rsidP="004C3BE2">
      <w:pPr>
        <w:rPr>
          <w:rFonts w:ascii="Arial" w:hAnsi="Arial" w:cs="Arial"/>
          <w:bCs/>
          <w:color w:val="000000" w:themeColor="text1"/>
          <w:sz w:val="22"/>
          <w:szCs w:val="22"/>
          <w:lang w:val="es-ES" w:eastAsia="es-ES_tradnl"/>
        </w:rPr>
      </w:pPr>
      <w:r w:rsidRPr="00BA40F7">
        <w:rPr>
          <w:rFonts w:ascii="Arial" w:hAnsi="Arial" w:cs="Arial"/>
          <w:bCs/>
          <w:color w:val="000000" w:themeColor="text1"/>
          <w:sz w:val="22"/>
          <w:szCs w:val="22"/>
          <w:lang w:val="es-ES" w:eastAsia="es-ES_tradnl"/>
        </w:rPr>
        <w:t>La información d</w:t>
      </w:r>
      <w:r w:rsidR="00C056DD" w:rsidRPr="00BA40F7">
        <w:rPr>
          <w:rFonts w:ascii="Arial" w:hAnsi="Arial" w:cs="Arial"/>
          <w:bCs/>
          <w:color w:val="000000" w:themeColor="text1"/>
          <w:sz w:val="22"/>
          <w:szCs w:val="22"/>
          <w:lang w:val="es-ES" w:eastAsia="es-ES_tradnl"/>
        </w:rPr>
        <w:t xml:space="preserve">el </w:t>
      </w:r>
      <w:r w:rsidR="004C3BE2" w:rsidRPr="00BA40F7">
        <w:rPr>
          <w:rFonts w:ascii="Arial" w:hAnsi="Arial" w:cs="Arial"/>
          <w:bCs/>
          <w:color w:val="000000" w:themeColor="text1"/>
          <w:sz w:val="22"/>
          <w:szCs w:val="22"/>
          <w:lang w:val="es-ES" w:eastAsia="es-ES_tradnl"/>
        </w:rPr>
        <w:t xml:space="preserve">número </w:t>
      </w:r>
      <w:r w:rsidR="00B94BD8" w:rsidRPr="00BA40F7">
        <w:rPr>
          <w:rFonts w:ascii="Arial" w:hAnsi="Arial" w:cs="Arial"/>
          <w:bCs/>
          <w:color w:val="000000" w:themeColor="text1"/>
          <w:sz w:val="22"/>
          <w:szCs w:val="22"/>
          <w:lang w:val="es-ES" w:eastAsia="es-ES_tradnl"/>
        </w:rPr>
        <w:t xml:space="preserve">de </w:t>
      </w:r>
      <w:r w:rsidR="004C3BE2" w:rsidRPr="00BA40F7">
        <w:rPr>
          <w:rFonts w:ascii="Arial" w:hAnsi="Arial" w:cs="Arial"/>
          <w:bCs/>
          <w:color w:val="000000" w:themeColor="text1"/>
          <w:sz w:val="22"/>
          <w:szCs w:val="22"/>
          <w:lang w:val="es-ES" w:eastAsia="es-ES_tradnl"/>
        </w:rPr>
        <w:t xml:space="preserve">los contratos por prestación de servicios celebrados </w:t>
      </w:r>
      <w:r w:rsidR="00B94BD8" w:rsidRPr="00BA40F7">
        <w:rPr>
          <w:rFonts w:ascii="Arial" w:hAnsi="Arial" w:cs="Arial"/>
          <w:bCs/>
          <w:color w:val="000000" w:themeColor="text1"/>
          <w:sz w:val="22"/>
          <w:szCs w:val="22"/>
          <w:lang w:val="es-ES" w:eastAsia="es-ES_tradnl"/>
        </w:rPr>
        <w:t xml:space="preserve">con </w:t>
      </w:r>
      <w:r w:rsidR="00274971" w:rsidRPr="00BA40F7">
        <w:rPr>
          <w:rFonts w:ascii="Arial" w:hAnsi="Arial" w:cs="Arial"/>
          <w:bCs/>
          <w:color w:val="000000" w:themeColor="text1"/>
          <w:sz w:val="22"/>
          <w:szCs w:val="22"/>
          <w:lang w:val="es-ES" w:eastAsia="es-ES_tradnl"/>
        </w:rPr>
        <w:t xml:space="preserve">corte </w:t>
      </w:r>
      <w:r w:rsidR="00B94BD8" w:rsidRPr="00BA40F7">
        <w:rPr>
          <w:rFonts w:ascii="Arial" w:hAnsi="Arial" w:cs="Arial"/>
          <w:bCs/>
          <w:color w:val="000000" w:themeColor="text1"/>
          <w:sz w:val="22"/>
          <w:szCs w:val="22"/>
          <w:lang w:val="es-ES" w:eastAsia="es-ES_tradnl"/>
        </w:rPr>
        <w:t xml:space="preserve">al </w:t>
      </w:r>
      <w:r w:rsidR="00A70006" w:rsidRPr="00BA40F7">
        <w:rPr>
          <w:rFonts w:ascii="Arial" w:hAnsi="Arial" w:cs="Arial"/>
          <w:bCs/>
          <w:color w:val="000000" w:themeColor="text1"/>
          <w:sz w:val="22"/>
          <w:szCs w:val="22"/>
          <w:lang w:val="es-ES" w:eastAsia="es-ES_tradnl"/>
        </w:rPr>
        <w:t>primer</w:t>
      </w:r>
      <w:r w:rsidR="00AA0055" w:rsidRPr="00BA40F7">
        <w:rPr>
          <w:rFonts w:ascii="Arial" w:hAnsi="Arial" w:cs="Arial"/>
          <w:bCs/>
          <w:color w:val="000000" w:themeColor="text1"/>
          <w:sz w:val="22"/>
          <w:szCs w:val="22"/>
          <w:lang w:val="es-ES" w:eastAsia="es-ES_tradnl"/>
        </w:rPr>
        <w:t xml:space="preserve"> </w:t>
      </w:r>
      <w:r w:rsidR="00274971" w:rsidRPr="00BA40F7">
        <w:rPr>
          <w:rFonts w:ascii="Arial" w:hAnsi="Arial" w:cs="Arial"/>
          <w:bCs/>
          <w:color w:val="000000" w:themeColor="text1"/>
          <w:sz w:val="22"/>
          <w:szCs w:val="22"/>
          <w:lang w:val="es-ES" w:eastAsia="es-ES_tradnl"/>
        </w:rPr>
        <w:t xml:space="preserve">trimestre de </w:t>
      </w:r>
      <w:r w:rsidR="004C3BE2" w:rsidRPr="00BA40F7">
        <w:rPr>
          <w:rFonts w:ascii="Arial" w:hAnsi="Arial" w:cs="Arial"/>
          <w:bCs/>
          <w:color w:val="000000" w:themeColor="text1"/>
          <w:sz w:val="22"/>
          <w:szCs w:val="22"/>
          <w:lang w:val="es-ES" w:eastAsia="es-ES_tradnl"/>
        </w:rPr>
        <w:t>20</w:t>
      </w:r>
      <w:r w:rsidR="00A70006" w:rsidRPr="00BA40F7">
        <w:rPr>
          <w:rFonts w:ascii="Arial" w:hAnsi="Arial" w:cs="Arial"/>
          <w:bCs/>
          <w:color w:val="000000" w:themeColor="text1"/>
          <w:sz w:val="22"/>
          <w:szCs w:val="22"/>
          <w:lang w:val="es-ES" w:eastAsia="es-ES_tradnl"/>
        </w:rPr>
        <w:t>20</w:t>
      </w:r>
      <w:r w:rsidR="00B94BD8" w:rsidRPr="00BA40F7">
        <w:rPr>
          <w:rFonts w:ascii="Arial" w:hAnsi="Arial" w:cs="Arial"/>
          <w:bCs/>
          <w:color w:val="000000" w:themeColor="text1"/>
          <w:sz w:val="22"/>
          <w:szCs w:val="22"/>
          <w:lang w:val="es-ES" w:eastAsia="es-ES_tradnl"/>
        </w:rPr>
        <w:t>,</w:t>
      </w:r>
      <w:r w:rsidR="004C3BE2" w:rsidRPr="00BA40F7">
        <w:rPr>
          <w:rFonts w:ascii="Arial" w:hAnsi="Arial" w:cs="Arial"/>
          <w:bCs/>
          <w:color w:val="000000" w:themeColor="text1"/>
          <w:sz w:val="22"/>
          <w:szCs w:val="22"/>
          <w:lang w:val="es-ES" w:eastAsia="es-ES_tradnl"/>
        </w:rPr>
        <w:t xml:space="preserve"> en comparación al mismo periodo del año 201</w:t>
      </w:r>
      <w:r w:rsidR="00A70006" w:rsidRPr="00BA40F7">
        <w:rPr>
          <w:rFonts w:ascii="Arial" w:hAnsi="Arial" w:cs="Arial"/>
          <w:bCs/>
          <w:color w:val="000000" w:themeColor="text1"/>
          <w:sz w:val="22"/>
          <w:szCs w:val="22"/>
          <w:lang w:val="es-ES" w:eastAsia="es-ES_tradnl"/>
        </w:rPr>
        <w:t>9</w:t>
      </w:r>
      <w:r w:rsidR="004C3BE2" w:rsidRPr="00BA40F7">
        <w:rPr>
          <w:rFonts w:ascii="Arial" w:hAnsi="Arial" w:cs="Arial"/>
          <w:bCs/>
          <w:color w:val="000000" w:themeColor="text1"/>
          <w:sz w:val="22"/>
          <w:szCs w:val="22"/>
          <w:lang w:val="es-ES" w:eastAsia="es-ES_tradnl"/>
        </w:rPr>
        <w:t xml:space="preserve">, </w:t>
      </w:r>
      <w:r w:rsidR="00B94BD8" w:rsidRPr="00BA40F7">
        <w:rPr>
          <w:rFonts w:ascii="Arial" w:hAnsi="Arial" w:cs="Arial"/>
          <w:bCs/>
          <w:color w:val="000000" w:themeColor="text1"/>
          <w:sz w:val="22"/>
          <w:szCs w:val="22"/>
          <w:lang w:val="es-ES" w:eastAsia="es-ES_tradnl"/>
        </w:rPr>
        <w:t>se deriva d</w:t>
      </w:r>
      <w:r w:rsidR="00186FA6" w:rsidRPr="00BA40F7">
        <w:rPr>
          <w:rFonts w:ascii="Arial" w:hAnsi="Arial" w:cs="Arial"/>
          <w:bCs/>
          <w:color w:val="000000" w:themeColor="text1"/>
          <w:sz w:val="22"/>
          <w:szCs w:val="22"/>
          <w:lang w:val="es-ES" w:eastAsia="es-ES_tradnl"/>
        </w:rPr>
        <w:t>e la variación</w:t>
      </w:r>
      <w:r w:rsidR="004C3BE2" w:rsidRPr="00BA40F7">
        <w:rPr>
          <w:rFonts w:ascii="Arial" w:hAnsi="Arial" w:cs="Arial"/>
          <w:bCs/>
          <w:color w:val="000000" w:themeColor="text1"/>
          <w:sz w:val="22"/>
          <w:szCs w:val="22"/>
          <w:lang w:val="es-ES" w:eastAsia="es-ES_tradnl"/>
        </w:rPr>
        <w:t xml:space="preserve"> </w:t>
      </w:r>
      <w:r w:rsidR="0059379A" w:rsidRPr="00BA40F7">
        <w:rPr>
          <w:rFonts w:ascii="Arial" w:hAnsi="Arial" w:cs="Arial"/>
          <w:bCs/>
          <w:color w:val="000000" w:themeColor="text1"/>
          <w:sz w:val="22"/>
          <w:szCs w:val="22"/>
          <w:lang w:val="es-ES" w:eastAsia="es-ES_tradnl"/>
        </w:rPr>
        <w:t>que se present</w:t>
      </w:r>
      <w:r w:rsidR="001938DC" w:rsidRPr="00BA40F7">
        <w:rPr>
          <w:rFonts w:ascii="Arial" w:hAnsi="Arial" w:cs="Arial"/>
          <w:bCs/>
          <w:color w:val="000000" w:themeColor="text1"/>
          <w:sz w:val="22"/>
          <w:szCs w:val="22"/>
          <w:lang w:val="es-ES" w:eastAsia="es-ES_tradnl"/>
        </w:rPr>
        <w:t xml:space="preserve">ó en cada uno de los </w:t>
      </w:r>
      <w:r w:rsidR="004C3BE2" w:rsidRPr="00BA40F7">
        <w:rPr>
          <w:rFonts w:ascii="Arial" w:hAnsi="Arial" w:cs="Arial"/>
          <w:bCs/>
          <w:color w:val="000000" w:themeColor="text1"/>
          <w:sz w:val="22"/>
          <w:szCs w:val="22"/>
          <w:lang w:val="es-ES" w:eastAsia="es-ES_tradnl"/>
        </w:rPr>
        <w:t>proyecto</w:t>
      </w:r>
      <w:r w:rsidR="00DC428E" w:rsidRPr="00BA40F7">
        <w:rPr>
          <w:rFonts w:ascii="Arial" w:hAnsi="Arial" w:cs="Arial"/>
          <w:bCs/>
          <w:color w:val="000000" w:themeColor="text1"/>
          <w:sz w:val="22"/>
          <w:szCs w:val="22"/>
          <w:lang w:val="es-ES" w:eastAsia="es-ES_tradnl"/>
        </w:rPr>
        <w:t>s</w:t>
      </w:r>
      <w:r w:rsidR="004C3BE2" w:rsidRPr="00BA40F7">
        <w:rPr>
          <w:rFonts w:ascii="Arial" w:hAnsi="Arial" w:cs="Arial"/>
          <w:bCs/>
          <w:color w:val="000000" w:themeColor="text1"/>
          <w:sz w:val="22"/>
          <w:szCs w:val="22"/>
          <w:lang w:val="es-ES" w:eastAsia="es-ES_tradnl"/>
        </w:rPr>
        <w:t xml:space="preserve"> de inversión</w:t>
      </w:r>
      <w:r w:rsidR="00DC428E" w:rsidRPr="00BA40F7">
        <w:rPr>
          <w:rFonts w:ascii="Arial" w:hAnsi="Arial" w:cs="Arial"/>
          <w:bCs/>
          <w:color w:val="000000" w:themeColor="text1"/>
          <w:sz w:val="22"/>
          <w:szCs w:val="22"/>
          <w:lang w:val="es-ES" w:eastAsia="es-ES_tradnl"/>
        </w:rPr>
        <w:t>; así:</w:t>
      </w:r>
    </w:p>
    <w:p w14:paraId="5088F37E" w14:textId="77777777" w:rsidR="00DC428E" w:rsidRPr="00BA40F7" w:rsidRDefault="00DC428E" w:rsidP="004C3BE2">
      <w:pPr>
        <w:rPr>
          <w:rFonts w:ascii="Arial" w:hAnsi="Arial" w:cs="Arial"/>
          <w:bCs/>
          <w:color w:val="000000" w:themeColor="text1"/>
          <w:sz w:val="22"/>
          <w:szCs w:val="22"/>
          <w:lang w:val="es-ES" w:eastAsia="es-ES_tradnl"/>
        </w:rPr>
      </w:pPr>
    </w:p>
    <w:p w14:paraId="3FD8DFB2" w14:textId="38BD0170" w:rsidR="00A70006" w:rsidRPr="00BA40F7" w:rsidRDefault="0056404E" w:rsidP="004C3BE2">
      <w:pPr>
        <w:rPr>
          <w:rFonts w:ascii="Arial" w:hAnsi="Arial" w:cs="Arial"/>
          <w:bCs/>
          <w:color w:val="000000" w:themeColor="text1"/>
          <w:sz w:val="22"/>
          <w:szCs w:val="22"/>
          <w:lang w:val="es-ES" w:eastAsia="es-ES_tradnl"/>
        </w:rPr>
      </w:pPr>
      <w:r w:rsidRPr="0056404E">
        <w:rPr>
          <w:noProof/>
        </w:rPr>
        <w:drawing>
          <wp:inline distT="0" distB="0" distL="0" distR="0" wp14:anchorId="4B8CFF61" wp14:editId="7CA02F04">
            <wp:extent cx="5973445" cy="1170305"/>
            <wp:effectExtent l="0" t="0" r="8255" b="0"/>
            <wp:docPr id="97" name="Imagen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73445" cy="1170305"/>
                    </a:xfrm>
                    <a:prstGeom prst="rect">
                      <a:avLst/>
                    </a:prstGeom>
                    <a:noFill/>
                    <a:ln>
                      <a:noFill/>
                    </a:ln>
                  </pic:spPr>
                </pic:pic>
              </a:graphicData>
            </a:graphic>
          </wp:inline>
        </w:drawing>
      </w:r>
    </w:p>
    <w:p w14:paraId="4FB14ED4" w14:textId="5A1F9EA9" w:rsidR="00AE4358" w:rsidRPr="0056404E" w:rsidRDefault="00AE4358" w:rsidP="00A70006">
      <w:pPr>
        <w:autoSpaceDE w:val="0"/>
        <w:autoSpaceDN w:val="0"/>
        <w:adjustRightInd w:val="0"/>
        <w:rPr>
          <w:rFonts w:ascii="Arial" w:hAnsi="Arial" w:cs="Arial"/>
          <w:b/>
          <w:bCs/>
          <w:color w:val="000000" w:themeColor="text1"/>
          <w:sz w:val="16"/>
          <w:szCs w:val="16"/>
          <w:lang w:val="es-ES" w:eastAsia="es-ES_tradnl"/>
        </w:rPr>
      </w:pPr>
      <w:r w:rsidRPr="0056404E">
        <w:rPr>
          <w:rFonts w:ascii="Arial" w:hAnsi="Arial" w:cs="Arial"/>
          <w:b/>
          <w:bCs/>
          <w:color w:val="000000" w:themeColor="text1"/>
          <w:sz w:val="16"/>
          <w:szCs w:val="16"/>
          <w:lang w:val="es-ES" w:eastAsia="es-ES_tradnl"/>
        </w:rPr>
        <w:t xml:space="preserve">Fuente: </w:t>
      </w:r>
      <w:r w:rsidRPr="0056404E">
        <w:rPr>
          <w:rFonts w:ascii="Arial" w:hAnsi="Arial" w:cs="Arial"/>
          <w:bCs/>
          <w:color w:val="000000" w:themeColor="text1"/>
          <w:sz w:val="16"/>
          <w:szCs w:val="16"/>
          <w:lang w:val="es-ES" w:eastAsia="es-ES_tradnl"/>
        </w:rPr>
        <w:t>elaboración propia, teniendo en cuenta las bases de contratos 20</w:t>
      </w:r>
      <w:r w:rsidR="00AC4251" w:rsidRPr="0056404E">
        <w:rPr>
          <w:rFonts w:ascii="Arial" w:hAnsi="Arial" w:cs="Arial"/>
          <w:bCs/>
          <w:color w:val="000000" w:themeColor="text1"/>
          <w:sz w:val="16"/>
          <w:szCs w:val="16"/>
          <w:lang w:val="es-ES" w:eastAsia="es-ES_tradnl"/>
        </w:rPr>
        <w:t>20</w:t>
      </w:r>
      <w:r w:rsidRPr="0056404E">
        <w:rPr>
          <w:rFonts w:ascii="Arial" w:hAnsi="Arial" w:cs="Arial"/>
          <w:bCs/>
          <w:color w:val="000000" w:themeColor="text1"/>
          <w:sz w:val="16"/>
          <w:szCs w:val="16"/>
          <w:lang w:val="es-ES" w:eastAsia="es-ES_tradnl"/>
        </w:rPr>
        <w:t xml:space="preserve"> y 201</w:t>
      </w:r>
      <w:r w:rsidR="00AC4251" w:rsidRPr="0056404E">
        <w:rPr>
          <w:rFonts w:ascii="Arial" w:hAnsi="Arial" w:cs="Arial"/>
          <w:bCs/>
          <w:color w:val="000000" w:themeColor="text1"/>
          <w:sz w:val="16"/>
          <w:szCs w:val="16"/>
          <w:lang w:val="es-ES" w:eastAsia="es-ES_tradnl"/>
        </w:rPr>
        <w:t>9</w:t>
      </w:r>
      <w:r w:rsidRPr="0056404E">
        <w:rPr>
          <w:rFonts w:ascii="Arial" w:hAnsi="Arial" w:cs="Arial"/>
          <w:bCs/>
          <w:color w:val="000000" w:themeColor="text1"/>
          <w:sz w:val="16"/>
          <w:szCs w:val="16"/>
          <w:lang w:val="es-ES" w:eastAsia="es-ES_tradnl"/>
        </w:rPr>
        <w:t xml:space="preserve"> subidas en la carpeta compartida por el </w:t>
      </w:r>
      <w:r w:rsidR="000460FA" w:rsidRPr="0056404E">
        <w:rPr>
          <w:rFonts w:ascii="Arial" w:hAnsi="Arial" w:cs="Arial"/>
          <w:bCs/>
          <w:color w:val="000000" w:themeColor="text1"/>
          <w:sz w:val="16"/>
          <w:szCs w:val="16"/>
          <w:lang w:val="es-ES" w:eastAsia="es-ES_tradnl"/>
        </w:rPr>
        <w:t xml:space="preserve">Proceso de Gestión Contractual </w:t>
      </w:r>
      <w:r w:rsidRPr="0056404E">
        <w:rPr>
          <w:rFonts w:ascii="Arial" w:hAnsi="Arial" w:cs="Arial"/>
          <w:bCs/>
          <w:color w:val="000000" w:themeColor="text1"/>
          <w:sz w:val="16"/>
          <w:szCs w:val="16"/>
          <w:lang w:val="es-ES" w:eastAsia="es-ES_tradnl"/>
        </w:rPr>
        <w:t>creada desde el OneDrive de Outlook.</w:t>
      </w:r>
    </w:p>
    <w:p w14:paraId="6029EBDD" w14:textId="77777777" w:rsidR="00186FA6" w:rsidRPr="00BA40F7" w:rsidRDefault="00186FA6" w:rsidP="004C3BE2">
      <w:pPr>
        <w:rPr>
          <w:rFonts w:ascii="Arial" w:hAnsi="Arial" w:cs="Arial"/>
          <w:bCs/>
          <w:color w:val="000000" w:themeColor="text1"/>
          <w:sz w:val="22"/>
          <w:szCs w:val="22"/>
          <w:lang w:val="es-ES" w:eastAsia="es-ES_tradnl"/>
        </w:rPr>
      </w:pPr>
    </w:p>
    <w:p w14:paraId="434A56C0" w14:textId="77777777" w:rsidR="00566C25" w:rsidRPr="00BA40F7" w:rsidRDefault="00566C25" w:rsidP="00566C25">
      <w:pPr>
        <w:pStyle w:val="Ttulo1"/>
        <w:numPr>
          <w:ilvl w:val="0"/>
          <w:numId w:val="1"/>
        </w:numPr>
        <w:jc w:val="left"/>
        <w:rPr>
          <w:b/>
          <w:color w:val="000000" w:themeColor="text1"/>
          <w:sz w:val="22"/>
          <w:szCs w:val="22"/>
          <w:lang w:val="es-ES" w:eastAsia="es-ES_tradnl"/>
        </w:rPr>
      </w:pPr>
      <w:bookmarkStart w:id="21" w:name="_Toc42628500"/>
      <w:r w:rsidRPr="00BA40F7">
        <w:rPr>
          <w:b/>
          <w:color w:val="000000" w:themeColor="text1"/>
          <w:sz w:val="22"/>
          <w:szCs w:val="22"/>
          <w:lang w:val="es-ES" w:eastAsia="es-ES_tradnl"/>
        </w:rPr>
        <w:t>VIÁTICOS</w:t>
      </w:r>
      <w:bookmarkEnd w:id="21"/>
      <w:r w:rsidRPr="00BA40F7">
        <w:rPr>
          <w:b/>
          <w:color w:val="000000" w:themeColor="text1"/>
          <w:sz w:val="22"/>
          <w:szCs w:val="22"/>
          <w:lang w:val="es-ES" w:eastAsia="es-ES_tradnl"/>
        </w:rPr>
        <w:t xml:space="preserve"> </w:t>
      </w:r>
    </w:p>
    <w:p w14:paraId="15EED8F2" w14:textId="77777777" w:rsidR="00566C25" w:rsidRPr="00BA40F7" w:rsidRDefault="00566C25" w:rsidP="004C3BE2">
      <w:pPr>
        <w:rPr>
          <w:rFonts w:ascii="Arial" w:hAnsi="Arial" w:cs="Arial"/>
          <w:bCs/>
          <w:color w:val="000000" w:themeColor="text1"/>
          <w:sz w:val="22"/>
          <w:szCs w:val="22"/>
          <w:lang w:val="es-ES" w:eastAsia="es-ES_tradnl"/>
        </w:rPr>
      </w:pPr>
    </w:p>
    <w:p w14:paraId="76437BAE" w14:textId="1C924BC5" w:rsidR="00CD7461" w:rsidRDefault="00566C25" w:rsidP="00566C25">
      <w:pPr>
        <w:rPr>
          <w:rFonts w:ascii="Arial" w:hAnsi="Arial" w:cs="Arial"/>
          <w:bCs/>
          <w:color w:val="000000" w:themeColor="text1"/>
          <w:sz w:val="22"/>
          <w:szCs w:val="22"/>
          <w:lang w:val="es-ES" w:eastAsia="es-ES_tradnl"/>
        </w:rPr>
      </w:pPr>
      <w:r w:rsidRPr="00BA40F7">
        <w:rPr>
          <w:rFonts w:ascii="Arial" w:hAnsi="Arial" w:cs="Arial"/>
          <w:bCs/>
          <w:color w:val="000000" w:themeColor="text1"/>
          <w:sz w:val="22"/>
          <w:szCs w:val="22"/>
          <w:lang w:val="es-ES" w:eastAsia="es-ES_tradnl"/>
        </w:rPr>
        <w:t xml:space="preserve">La Secretaría General mediante memorando </w:t>
      </w:r>
      <w:r w:rsidR="006148CA" w:rsidRPr="00BA40F7">
        <w:rPr>
          <w:rFonts w:ascii="Arial" w:hAnsi="Arial" w:cs="Arial"/>
          <w:bCs/>
          <w:color w:val="000000" w:themeColor="text1"/>
          <w:sz w:val="22"/>
          <w:szCs w:val="22"/>
          <w:lang w:val="es-ES" w:eastAsia="es-ES_tradnl"/>
        </w:rPr>
        <w:t>20201100025883 del 23 de abril de 2020</w:t>
      </w:r>
      <w:r w:rsidRPr="00BA40F7">
        <w:rPr>
          <w:rFonts w:ascii="Arial" w:hAnsi="Arial" w:cs="Arial"/>
          <w:bCs/>
          <w:color w:val="000000" w:themeColor="text1"/>
          <w:sz w:val="22"/>
          <w:szCs w:val="22"/>
          <w:lang w:val="es-ES" w:eastAsia="es-ES_tradnl"/>
        </w:rPr>
        <w:t>,</w:t>
      </w:r>
      <w:r w:rsidR="00525E39" w:rsidRPr="00BA40F7">
        <w:rPr>
          <w:rFonts w:ascii="Arial" w:hAnsi="Arial" w:cs="Arial"/>
          <w:bCs/>
          <w:color w:val="000000" w:themeColor="text1"/>
          <w:sz w:val="22"/>
          <w:szCs w:val="22"/>
          <w:lang w:val="es-ES" w:eastAsia="es-ES_tradnl"/>
        </w:rPr>
        <w:t xml:space="preserve"> </w:t>
      </w:r>
      <w:r w:rsidR="00F34201" w:rsidRPr="00BA40F7">
        <w:rPr>
          <w:rFonts w:ascii="Arial" w:hAnsi="Arial" w:cs="Arial"/>
          <w:bCs/>
          <w:color w:val="000000" w:themeColor="text1"/>
          <w:sz w:val="22"/>
          <w:szCs w:val="22"/>
          <w:lang w:val="es-ES" w:eastAsia="es-ES_tradnl"/>
        </w:rPr>
        <w:t xml:space="preserve">informó que durante el primer trimestre no se reconocieron </w:t>
      </w:r>
      <w:r w:rsidR="00AD7F7E" w:rsidRPr="00BA40F7">
        <w:rPr>
          <w:rFonts w:ascii="Arial" w:hAnsi="Arial" w:cs="Arial"/>
          <w:bCs/>
          <w:color w:val="000000" w:themeColor="text1"/>
          <w:sz w:val="22"/>
          <w:szCs w:val="22"/>
          <w:lang w:val="es-ES" w:eastAsia="es-ES_tradnl"/>
        </w:rPr>
        <w:t xml:space="preserve">gastos de </w:t>
      </w:r>
      <w:r w:rsidR="00F34201" w:rsidRPr="00BA40F7">
        <w:rPr>
          <w:rFonts w:ascii="Arial" w:hAnsi="Arial" w:cs="Arial"/>
          <w:bCs/>
          <w:color w:val="000000" w:themeColor="text1"/>
          <w:sz w:val="22"/>
          <w:szCs w:val="22"/>
          <w:lang w:val="es-ES" w:eastAsia="es-ES_tradnl"/>
        </w:rPr>
        <w:t>viáticos sufragados por la entidad; durante el mismo periodo de la vigencia 2019, tampoco se identificaron pagos por este concepto, una vez se realizó consulta en el listado de órdenes de pago de ese año.</w:t>
      </w:r>
    </w:p>
    <w:p w14:paraId="3371860E" w14:textId="2530977C" w:rsidR="00A548DA" w:rsidRDefault="00A548DA" w:rsidP="00566C25">
      <w:pPr>
        <w:rPr>
          <w:rFonts w:ascii="Arial" w:hAnsi="Arial" w:cs="Arial"/>
          <w:bCs/>
          <w:color w:val="000000" w:themeColor="text1"/>
          <w:sz w:val="22"/>
          <w:szCs w:val="22"/>
          <w:lang w:val="es-ES" w:eastAsia="es-ES_tradnl"/>
        </w:rPr>
      </w:pPr>
    </w:p>
    <w:p w14:paraId="54304610" w14:textId="5AFCC1BB" w:rsidR="00A548DA" w:rsidRDefault="00A548DA" w:rsidP="00566C25">
      <w:pPr>
        <w:rPr>
          <w:rFonts w:ascii="Arial" w:hAnsi="Arial" w:cs="Arial"/>
          <w:bCs/>
          <w:color w:val="000000" w:themeColor="text1"/>
          <w:sz w:val="22"/>
          <w:szCs w:val="22"/>
          <w:lang w:val="es-ES" w:eastAsia="es-ES_tradnl"/>
        </w:rPr>
      </w:pPr>
    </w:p>
    <w:p w14:paraId="2DA10EAF" w14:textId="16BD0AB2" w:rsidR="00A548DA" w:rsidRDefault="00A548DA" w:rsidP="00566C25">
      <w:pPr>
        <w:rPr>
          <w:rFonts w:ascii="Arial" w:hAnsi="Arial" w:cs="Arial"/>
          <w:bCs/>
          <w:color w:val="000000" w:themeColor="text1"/>
          <w:sz w:val="22"/>
          <w:szCs w:val="22"/>
          <w:lang w:val="es-ES" w:eastAsia="es-ES_tradnl"/>
        </w:rPr>
      </w:pPr>
    </w:p>
    <w:p w14:paraId="6D500E33" w14:textId="77777777" w:rsidR="00A548DA" w:rsidRPr="00BA40F7" w:rsidRDefault="00A548DA" w:rsidP="00566C25">
      <w:pPr>
        <w:rPr>
          <w:rFonts w:ascii="Arial" w:hAnsi="Arial" w:cs="Arial"/>
          <w:bCs/>
          <w:color w:val="000000" w:themeColor="text1"/>
          <w:sz w:val="22"/>
          <w:szCs w:val="22"/>
          <w:lang w:val="es-ES" w:eastAsia="es-ES_tradnl"/>
        </w:rPr>
      </w:pPr>
    </w:p>
    <w:p w14:paraId="669DD5C3" w14:textId="66E2B64F" w:rsidR="003E291D" w:rsidRPr="00BA40F7" w:rsidRDefault="00F34201" w:rsidP="007020FB">
      <w:pPr>
        <w:jc w:val="right"/>
        <w:rPr>
          <w:rFonts w:ascii="Arial" w:hAnsi="Arial" w:cs="Arial"/>
          <w:bCs/>
          <w:color w:val="000000" w:themeColor="text1"/>
          <w:sz w:val="22"/>
          <w:szCs w:val="22"/>
          <w:lang w:val="es-ES" w:eastAsia="es-ES_tradnl"/>
        </w:rPr>
      </w:pPr>
      <w:r w:rsidRPr="00BA40F7">
        <w:rPr>
          <w:rFonts w:ascii="Arial" w:hAnsi="Arial" w:cs="Arial"/>
          <w:bCs/>
          <w:color w:val="000000" w:themeColor="text1"/>
          <w:sz w:val="22"/>
          <w:szCs w:val="22"/>
          <w:lang w:val="es-ES" w:eastAsia="es-ES_tradnl"/>
        </w:rPr>
        <w:t xml:space="preserve"> </w:t>
      </w:r>
      <w:r w:rsidR="007020FB" w:rsidRPr="00BA40F7">
        <w:rPr>
          <w:rFonts w:ascii="Arial" w:hAnsi="Arial" w:cs="Arial"/>
          <w:bCs/>
          <w:color w:val="000000" w:themeColor="text1"/>
          <w:sz w:val="22"/>
          <w:szCs w:val="22"/>
          <w:lang w:val="es-ES" w:eastAsia="es-ES_tradnl"/>
        </w:rPr>
        <w:t>“</w:t>
      </w:r>
    </w:p>
    <w:p w14:paraId="2EEACF40" w14:textId="77777777" w:rsidR="004C3BE2" w:rsidRPr="00BA40F7" w:rsidRDefault="004C3BE2" w:rsidP="004C3BE2">
      <w:pPr>
        <w:pStyle w:val="Ttulo1"/>
        <w:numPr>
          <w:ilvl w:val="0"/>
          <w:numId w:val="1"/>
        </w:numPr>
        <w:jc w:val="left"/>
        <w:rPr>
          <w:b/>
          <w:color w:val="000000" w:themeColor="text1"/>
          <w:sz w:val="22"/>
          <w:szCs w:val="22"/>
          <w:lang w:val="es-ES" w:eastAsia="es-ES_tradnl"/>
        </w:rPr>
      </w:pPr>
      <w:bookmarkStart w:id="22" w:name="_Toc513648844"/>
      <w:bookmarkStart w:id="23" w:name="_Toc42628501"/>
      <w:r w:rsidRPr="00BA40F7">
        <w:rPr>
          <w:b/>
          <w:color w:val="000000" w:themeColor="text1"/>
          <w:sz w:val="22"/>
          <w:szCs w:val="22"/>
          <w:lang w:val="es-ES" w:eastAsia="es-ES_tradnl"/>
        </w:rPr>
        <w:t>SERVICIOS PÚBLICOS</w:t>
      </w:r>
      <w:bookmarkEnd w:id="22"/>
      <w:bookmarkEnd w:id="23"/>
      <w:r w:rsidRPr="00BA40F7">
        <w:rPr>
          <w:b/>
          <w:color w:val="000000" w:themeColor="text1"/>
          <w:sz w:val="22"/>
          <w:szCs w:val="22"/>
          <w:lang w:val="es-ES" w:eastAsia="es-ES_tradnl"/>
        </w:rPr>
        <w:t xml:space="preserve"> </w:t>
      </w:r>
    </w:p>
    <w:p w14:paraId="011D8958" w14:textId="77777777" w:rsidR="004C3BE2" w:rsidRPr="00BA40F7" w:rsidRDefault="004C3BE2" w:rsidP="004C3BE2">
      <w:pPr>
        <w:autoSpaceDE w:val="0"/>
        <w:autoSpaceDN w:val="0"/>
        <w:adjustRightInd w:val="0"/>
        <w:jc w:val="left"/>
        <w:rPr>
          <w:rFonts w:ascii="Arial" w:hAnsi="Arial" w:cs="Arial"/>
          <w:b/>
          <w:bCs/>
          <w:color w:val="000000" w:themeColor="text1"/>
          <w:sz w:val="22"/>
          <w:szCs w:val="22"/>
          <w:lang w:val="es-ES" w:eastAsia="es-ES_tradnl"/>
        </w:rPr>
      </w:pPr>
    </w:p>
    <w:p w14:paraId="3036B2F8" w14:textId="1B67B193" w:rsidR="004C3BE2" w:rsidRPr="00BA40F7" w:rsidRDefault="009873FF" w:rsidP="004C3BE2">
      <w:pPr>
        <w:pStyle w:val="Ttulo2"/>
        <w:numPr>
          <w:ilvl w:val="1"/>
          <w:numId w:val="1"/>
        </w:numPr>
        <w:rPr>
          <w:rFonts w:cs="Arial"/>
          <w:color w:val="000000" w:themeColor="text1"/>
          <w:sz w:val="22"/>
          <w:szCs w:val="22"/>
          <w:lang w:val="es-ES" w:eastAsia="es-ES_tradnl"/>
        </w:rPr>
      </w:pPr>
      <w:bookmarkStart w:id="24" w:name="_Toc513648845"/>
      <w:bookmarkStart w:id="25" w:name="_Toc42628502"/>
      <w:r w:rsidRPr="00BA40F7">
        <w:rPr>
          <w:rFonts w:cs="Arial"/>
          <w:color w:val="000000" w:themeColor="text1"/>
          <w:sz w:val="22"/>
          <w:szCs w:val="22"/>
          <w:lang w:val="es-ES" w:eastAsia="es-ES_tradnl"/>
        </w:rPr>
        <w:t xml:space="preserve">GASTO DE </w:t>
      </w:r>
      <w:r w:rsidR="004C3BE2" w:rsidRPr="00BA40F7">
        <w:rPr>
          <w:rFonts w:cs="Arial"/>
          <w:color w:val="000000" w:themeColor="text1"/>
          <w:sz w:val="22"/>
          <w:szCs w:val="22"/>
          <w:lang w:val="es-ES" w:eastAsia="es-ES_tradnl"/>
        </w:rPr>
        <w:t>TELEFONÍA</w:t>
      </w:r>
      <w:bookmarkEnd w:id="24"/>
      <w:r w:rsidR="007368B4" w:rsidRPr="00BA40F7">
        <w:rPr>
          <w:rFonts w:cs="Arial"/>
          <w:color w:val="000000" w:themeColor="text1"/>
          <w:sz w:val="22"/>
          <w:szCs w:val="22"/>
          <w:lang w:val="es-ES" w:eastAsia="es-ES_tradnl"/>
        </w:rPr>
        <w:t xml:space="preserve"> </w:t>
      </w:r>
      <w:r w:rsidR="008F4E83" w:rsidRPr="00BA40F7">
        <w:rPr>
          <w:rFonts w:cs="Arial"/>
          <w:color w:val="000000" w:themeColor="text1"/>
          <w:sz w:val="22"/>
          <w:szCs w:val="22"/>
          <w:lang w:val="es-ES" w:eastAsia="es-ES_tradnl"/>
        </w:rPr>
        <w:t>E INTERNET</w:t>
      </w:r>
      <w:bookmarkEnd w:id="25"/>
    </w:p>
    <w:p w14:paraId="3D7C9B20" w14:textId="77777777" w:rsidR="004C3BE2" w:rsidRPr="00BA40F7" w:rsidRDefault="004C3BE2" w:rsidP="004C3BE2">
      <w:pPr>
        <w:rPr>
          <w:color w:val="000000" w:themeColor="text1"/>
          <w:sz w:val="22"/>
          <w:szCs w:val="22"/>
          <w:lang w:val="es-ES" w:eastAsia="es-ES_tradnl"/>
        </w:rPr>
      </w:pPr>
    </w:p>
    <w:p w14:paraId="7057FBF4" w14:textId="6D616CB7" w:rsidR="004C3BE2" w:rsidRPr="00BA40F7" w:rsidRDefault="008753CD" w:rsidP="00447B7F">
      <w:pPr>
        <w:pStyle w:val="Ttulo2"/>
        <w:numPr>
          <w:ilvl w:val="2"/>
          <w:numId w:val="1"/>
        </w:numPr>
        <w:rPr>
          <w:rFonts w:cs="Arial"/>
          <w:bCs/>
          <w:color w:val="000000" w:themeColor="text1"/>
          <w:sz w:val="22"/>
          <w:szCs w:val="22"/>
          <w:lang w:val="es-ES" w:eastAsia="es-ES_tradnl"/>
        </w:rPr>
      </w:pPr>
      <w:bookmarkStart w:id="26" w:name="_Toc42628503"/>
      <w:r w:rsidRPr="00BA40F7">
        <w:rPr>
          <w:rFonts w:cs="Arial"/>
          <w:bCs/>
          <w:color w:val="000000" w:themeColor="text1"/>
          <w:sz w:val="22"/>
          <w:szCs w:val="22"/>
          <w:lang w:val="es-ES" w:eastAsia="es-ES_tradnl"/>
        </w:rPr>
        <w:t>E</w:t>
      </w:r>
      <w:r w:rsidR="009873FF" w:rsidRPr="00BA40F7">
        <w:rPr>
          <w:rFonts w:cs="Arial"/>
          <w:bCs/>
          <w:color w:val="000000" w:themeColor="text1"/>
          <w:sz w:val="22"/>
          <w:szCs w:val="22"/>
          <w:lang w:val="es-ES" w:eastAsia="es-ES_tradnl"/>
        </w:rPr>
        <w:t xml:space="preserve">MPRESA DE </w:t>
      </w:r>
      <w:r w:rsidRPr="00BA40F7">
        <w:rPr>
          <w:rFonts w:cs="Arial"/>
          <w:bCs/>
          <w:color w:val="000000" w:themeColor="text1"/>
          <w:sz w:val="22"/>
          <w:szCs w:val="22"/>
          <w:lang w:val="es-ES" w:eastAsia="es-ES_tradnl"/>
        </w:rPr>
        <w:t>T</w:t>
      </w:r>
      <w:r w:rsidR="005A6CBE" w:rsidRPr="00BA40F7">
        <w:rPr>
          <w:rFonts w:cs="Arial"/>
          <w:bCs/>
          <w:color w:val="000000" w:themeColor="text1"/>
          <w:sz w:val="22"/>
          <w:szCs w:val="22"/>
          <w:lang w:val="es-ES" w:eastAsia="es-ES_tradnl"/>
        </w:rPr>
        <w:t>ELECOMUNICACIONES DE BOGOTÁ - ETB</w:t>
      </w:r>
      <w:bookmarkEnd w:id="26"/>
    </w:p>
    <w:p w14:paraId="7A69BDF7" w14:textId="77777777" w:rsidR="004C3BE2" w:rsidRPr="00BA40F7" w:rsidRDefault="004C3BE2" w:rsidP="004C3BE2">
      <w:pPr>
        <w:rPr>
          <w:color w:val="000000" w:themeColor="text1"/>
          <w:sz w:val="22"/>
          <w:szCs w:val="22"/>
          <w:lang w:val="es-ES" w:eastAsia="es-ES_tradnl"/>
        </w:rPr>
      </w:pPr>
    </w:p>
    <w:p w14:paraId="45A9B686" w14:textId="65561CF8" w:rsidR="004C3BE2" w:rsidRPr="00BA40F7" w:rsidRDefault="004C3BE2" w:rsidP="004C3BE2">
      <w:pPr>
        <w:rPr>
          <w:rFonts w:ascii="Arial" w:hAnsi="Arial" w:cs="Arial"/>
          <w:bCs/>
          <w:color w:val="000000" w:themeColor="text1"/>
          <w:sz w:val="22"/>
          <w:szCs w:val="22"/>
          <w:lang w:val="es-ES" w:eastAsia="es-ES_tradnl"/>
        </w:rPr>
      </w:pPr>
      <w:r w:rsidRPr="00BA40F7">
        <w:rPr>
          <w:rFonts w:ascii="Arial" w:hAnsi="Arial" w:cs="Arial"/>
          <w:bCs/>
          <w:color w:val="000000" w:themeColor="text1"/>
          <w:sz w:val="22"/>
          <w:szCs w:val="22"/>
          <w:lang w:val="es-ES" w:eastAsia="es-ES_tradnl"/>
        </w:rPr>
        <w:t xml:space="preserve">La Secretaría General en </w:t>
      </w:r>
      <w:r w:rsidR="00AC4251" w:rsidRPr="00BA40F7">
        <w:rPr>
          <w:rFonts w:ascii="Arial" w:hAnsi="Arial" w:cs="Arial"/>
          <w:bCs/>
          <w:color w:val="000000" w:themeColor="text1"/>
          <w:sz w:val="22"/>
          <w:szCs w:val="22"/>
          <w:lang w:val="es-ES" w:eastAsia="es-ES_tradnl"/>
        </w:rPr>
        <w:t xml:space="preserve">los anexos del </w:t>
      </w:r>
      <w:r w:rsidRPr="00BA40F7">
        <w:rPr>
          <w:rFonts w:ascii="Arial" w:hAnsi="Arial" w:cs="Arial"/>
          <w:bCs/>
          <w:color w:val="000000" w:themeColor="text1"/>
          <w:sz w:val="22"/>
          <w:szCs w:val="22"/>
          <w:lang w:val="es-ES" w:eastAsia="es-ES_tradnl"/>
        </w:rPr>
        <w:t xml:space="preserve">comunicado </w:t>
      </w:r>
      <w:r w:rsidR="00F34201" w:rsidRPr="00BA40F7">
        <w:rPr>
          <w:rFonts w:ascii="Arial" w:hAnsi="Arial" w:cs="Arial"/>
          <w:bCs/>
          <w:color w:val="000000" w:themeColor="text1"/>
          <w:sz w:val="22"/>
          <w:szCs w:val="22"/>
          <w:lang w:val="es-ES" w:eastAsia="es-ES_tradnl"/>
        </w:rPr>
        <w:t>20201100025883</w:t>
      </w:r>
      <w:r w:rsidRPr="00BA40F7">
        <w:rPr>
          <w:rFonts w:ascii="Arial" w:hAnsi="Arial" w:cs="Arial"/>
          <w:bCs/>
          <w:color w:val="000000" w:themeColor="text1"/>
          <w:sz w:val="22"/>
          <w:szCs w:val="22"/>
          <w:lang w:val="es-ES" w:eastAsia="es-ES_tradnl"/>
        </w:rPr>
        <w:t>,</w:t>
      </w:r>
      <w:r w:rsidR="00DB3950" w:rsidRPr="00BA40F7">
        <w:rPr>
          <w:noProof/>
          <w:color w:val="000000" w:themeColor="text1"/>
          <w:sz w:val="22"/>
          <w:szCs w:val="22"/>
          <w:lang w:val="es-CO" w:eastAsia="es-CO"/>
        </w:rPr>
        <w:t xml:space="preserve"> </w:t>
      </w:r>
      <w:r w:rsidRPr="00BA40F7">
        <w:rPr>
          <w:rFonts w:ascii="Arial" w:hAnsi="Arial" w:cs="Arial"/>
          <w:bCs/>
          <w:color w:val="000000" w:themeColor="text1"/>
          <w:sz w:val="22"/>
          <w:szCs w:val="22"/>
          <w:lang w:val="es-ES" w:eastAsia="es-ES_tradnl"/>
        </w:rPr>
        <w:t xml:space="preserve">relacionó las facturas de los gastos por telefonía fija e internet pagadas </w:t>
      </w:r>
      <w:r w:rsidR="004A375A" w:rsidRPr="00BA40F7">
        <w:rPr>
          <w:rFonts w:ascii="Arial" w:hAnsi="Arial" w:cs="Arial"/>
          <w:bCs/>
          <w:color w:val="000000" w:themeColor="text1"/>
          <w:sz w:val="22"/>
          <w:szCs w:val="22"/>
          <w:lang w:val="es-ES" w:eastAsia="es-ES_tradnl"/>
        </w:rPr>
        <w:t xml:space="preserve">con corte del </w:t>
      </w:r>
      <w:r w:rsidR="00F34201" w:rsidRPr="00BA40F7">
        <w:rPr>
          <w:rFonts w:ascii="Arial" w:hAnsi="Arial" w:cs="Arial"/>
          <w:bCs/>
          <w:color w:val="000000" w:themeColor="text1"/>
          <w:sz w:val="22"/>
          <w:szCs w:val="22"/>
          <w:lang w:val="es-ES" w:eastAsia="es-ES_tradnl"/>
        </w:rPr>
        <w:t>primer</w:t>
      </w:r>
      <w:r w:rsidR="00DB3950" w:rsidRPr="00BA40F7">
        <w:rPr>
          <w:rFonts w:ascii="Arial" w:hAnsi="Arial" w:cs="Arial"/>
          <w:bCs/>
          <w:color w:val="000000" w:themeColor="text1"/>
          <w:sz w:val="22"/>
          <w:szCs w:val="22"/>
          <w:lang w:val="es-ES" w:eastAsia="es-ES_tradnl"/>
        </w:rPr>
        <w:t xml:space="preserve"> </w:t>
      </w:r>
      <w:r w:rsidRPr="00BA40F7">
        <w:rPr>
          <w:rFonts w:ascii="Arial" w:hAnsi="Arial" w:cs="Arial"/>
          <w:bCs/>
          <w:color w:val="000000" w:themeColor="text1"/>
          <w:sz w:val="22"/>
          <w:szCs w:val="22"/>
          <w:lang w:val="es-ES" w:eastAsia="es-ES_tradnl"/>
        </w:rPr>
        <w:t>trimestre de 20</w:t>
      </w:r>
      <w:r w:rsidR="00F34201" w:rsidRPr="00BA40F7">
        <w:rPr>
          <w:rFonts w:ascii="Arial" w:hAnsi="Arial" w:cs="Arial"/>
          <w:bCs/>
          <w:color w:val="000000" w:themeColor="text1"/>
          <w:sz w:val="22"/>
          <w:szCs w:val="22"/>
          <w:lang w:val="es-ES" w:eastAsia="es-ES_tradnl"/>
        </w:rPr>
        <w:t>20</w:t>
      </w:r>
      <w:r w:rsidRPr="00BA40F7">
        <w:rPr>
          <w:rFonts w:ascii="Arial" w:hAnsi="Arial" w:cs="Arial"/>
          <w:bCs/>
          <w:color w:val="000000" w:themeColor="text1"/>
          <w:sz w:val="22"/>
          <w:szCs w:val="22"/>
          <w:lang w:val="es-ES" w:eastAsia="es-ES_tradnl"/>
        </w:rPr>
        <w:t>.</w:t>
      </w:r>
    </w:p>
    <w:p w14:paraId="67883E64" w14:textId="77777777" w:rsidR="000C5BB0" w:rsidRPr="00BA40F7" w:rsidRDefault="000C5BB0" w:rsidP="000C5BB0">
      <w:pPr>
        <w:pStyle w:val="Ttulo2"/>
        <w:ind w:left="720"/>
        <w:rPr>
          <w:rFonts w:cs="Arial"/>
          <w:bCs/>
          <w:color w:val="000000" w:themeColor="text1"/>
          <w:sz w:val="22"/>
          <w:szCs w:val="22"/>
          <w:lang w:val="es-ES" w:eastAsia="es-ES_tradnl"/>
        </w:rPr>
      </w:pPr>
    </w:p>
    <w:p w14:paraId="0EDE836B" w14:textId="029AAEAA" w:rsidR="000C5BB0" w:rsidRPr="00BA40F7" w:rsidRDefault="00C63150" w:rsidP="00447B7F">
      <w:pPr>
        <w:pStyle w:val="Ttulo2"/>
        <w:numPr>
          <w:ilvl w:val="3"/>
          <w:numId w:val="1"/>
        </w:numPr>
        <w:rPr>
          <w:rFonts w:cs="Arial"/>
          <w:bCs/>
          <w:color w:val="000000" w:themeColor="text1"/>
          <w:sz w:val="22"/>
          <w:szCs w:val="22"/>
          <w:lang w:val="es-ES" w:eastAsia="es-ES_tradnl"/>
        </w:rPr>
      </w:pPr>
      <w:bookmarkStart w:id="27" w:name="_Toc42628504"/>
      <w:r w:rsidRPr="00BA40F7">
        <w:rPr>
          <w:rFonts w:cs="Arial"/>
          <w:bCs/>
          <w:color w:val="000000" w:themeColor="text1"/>
          <w:sz w:val="22"/>
          <w:szCs w:val="22"/>
          <w:lang w:val="es-ES" w:eastAsia="es-ES_tradnl"/>
        </w:rPr>
        <w:t>SEDE ADMINISTRATIVA</w:t>
      </w:r>
      <w:bookmarkEnd w:id="27"/>
    </w:p>
    <w:p w14:paraId="2A9AC75A" w14:textId="77777777" w:rsidR="000C5BB0" w:rsidRPr="00BA40F7" w:rsidRDefault="000C5BB0" w:rsidP="004C3BE2">
      <w:pPr>
        <w:rPr>
          <w:rFonts w:ascii="Arial" w:hAnsi="Arial" w:cs="Arial"/>
          <w:bCs/>
          <w:color w:val="000000" w:themeColor="text1"/>
          <w:sz w:val="22"/>
          <w:szCs w:val="22"/>
          <w:lang w:val="es-ES" w:eastAsia="es-ES_tradnl"/>
        </w:rPr>
      </w:pPr>
    </w:p>
    <w:p w14:paraId="21429967" w14:textId="2C8E5416" w:rsidR="004B2136" w:rsidRPr="00BA40F7" w:rsidRDefault="004C3BE2" w:rsidP="004C3BE2">
      <w:pPr>
        <w:autoSpaceDE w:val="0"/>
        <w:autoSpaceDN w:val="0"/>
        <w:adjustRightInd w:val="0"/>
        <w:rPr>
          <w:rFonts w:ascii="Arial" w:hAnsi="Arial" w:cs="Arial"/>
          <w:bCs/>
          <w:color w:val="000000" w:themeColor="text1"/>
          <w:sz w:val="22"/>
          <w:szCs w:val="22"/>
          <w:lang w:val="es-ES" w:eastAsia="es-ES_tradnl"/>
        </w:rPr>
      </w:pPr>
      <w:r w:rsidRPr="00BA40F7">
        <w:rPr>
          <w:rFonts w:ascii="Arial" w:hAnsi="Arial" w:cs="Arial"/>
          <w:bCs/>
          <w:color w:val="000000" w:themeColor="text1"/>
          <w:sz w:val="22"/>
          <w:szCs w:val="22"/>
          <w:lang w:val="es-ES" w:eastAsia="es-ES_tradnl"/>
        </w:rPr>
        <w:t>El gasto acumulado de tele</w:t>
      </w:r>
      <w:r w:rsidR="009A36E0" w:rsidRPr="00BA40F7">
        <w:rPr>
          <w:rFonts w:ascii="Arial" w:hAnsi="Arial" w:cs="Arial"/>
          <w:bCs/>
          <w:color w:val="000000" w:themeColor="text1"/>
          <w:sz w:val="22"/>
          <w:szCs w:val="22"/>
          <w:lang w:val="es-ES" w:eastAsia="es-ES_tradnl"/>
        </w:rPr>
        <w:t xml:space="preserve">fonía local e internet con ETB </w:t>
      </w:r>
      <w:r w:rsidR="0073328E" w:rsidRPr="00BA40F7">
        <w:rPr>
          <w:rFonts w:ascii="Arial" w:hAnsi="Arial" w:cs="Arial"/>
          <w:bCs/>
          <w:color w:val="000000" w:themeColor="text1"/>
          <w:sz w:val="22"/>
          <w:szCs w:val="22"/>
          <w:lang w:val="es-ES" w:eastAsia="es-ES_tradnl"/>
        </w:rPr>
        <w:t xml:space="preserve">de la sede administrativa </w:t>
      </w:r>
      <w:r w:rsidR="00B5240D" w:rsidRPr="00BA40F7">
        <w:rPr>
          <w:rFonts w:ascii="Arial" w:hAnsi="Arial" w:cs="Arial"/>
          <w:bCs/>
          <w:color w:val="000000" w:themeColor="text1"/>
          <w:sz w:val="22"/>
          <w:szCs w:val="22"/>
          <w:lang w:val="es-ES" w:eastAsia="es-ES_tradnl"/>
        </w:rPr>
        <w:t xml:space="preserve">que integra servicios de redes de conectividad avanzada, internet dedicado y telefonía local en la sede administrativa, </w:t>
      </w:r>
      <w:r w:rsidR="00C822AB" w:rsidRPr="00BA40F7">
        <w:rPr>
          <w:rFonts w:ascii="Arial" w:hAnsi="Arial" w:cs="Arial"/>
          <w:bCs/>
          <w:color w:val="000000" w:themeColor="text1"/>
          <w:sz w:val="22"/>
          <w:szCs w:val="22"/>
          <w:lang w:val="es-ES" w:eastAsia="es-ES_tradnl"/>
        </w:rPr>
        <w:t>disminuyó</w:t>
      </w:r>
      <w:r w:rsidR="00B5240D" w:rsidRPr="00BA40F7">
        <w:rPr>
          <w:rFonts w:ascii="Arial" w:hAnsi="Arial" w:cs="Arial"/>
          <w:bCs/>
          <w:color w:val="000000" w:themeColor="text1"/>
          <w:sz w:val="22"/>
          <w:szCs w:val="22"/>
          <w:lang w:val="es-ES" w:eastAsia="es-ES_tradnl"/>
        </w:rPr>
        <w:t xml:space="preserve"> </w:t>
      </w:r>
      <w:r w:rsidRPr="00BA40F7">
        <w:rPr>
          <w:rFonts w:ascii="Arial" w:hAnsi="Arial" w:cs="Arial"/>
          <w:bCs/>
          <w:color w:val="000000" w:themeColor="text1"/>
          <w:sz w:val="22"/>
          <w:szCs w:val="22"/>
          <w:lang w:val="es-ES" w:eastAsia="es-ES_tradnl"/>
        </w:rPr>
        <w:t>en $</w:t>
      </w:r>
      <w:r w:rsidR="00E31EB5" w:rsidRPr="00BA40F7">
        <w:rPr>
          <w:rFonts w:ascii="Arial" w:hAnsi="Arial" w:cs="Arial"/>
          <w:bCs/>
          <w:color w:val="000000" w:themeColor="text1"/>
          <w:sz w:val="22"/>
          <w:szCs w:val="22"/>
          <w:lang w:val="es-ES" w:eastAsia="es-ES_tradnl"/>
        </w:rPr>
        <w:t>12</w:t>
      </w:r>
      <w:r w:rsidR="00B84B0D" w:rsidRPr="00BA40F7">
        <w:rPr>
          <w:rFonts w:ascii="Arial" w:hAnsi="Arial" w:cs="Arial"/>
          <w:bCs/>
          <w:color w:val="000000" w:themeColor="text1"/>
          <w:sz w:val="22"/>
          <w:szCs w:val="22"/>
          <w:lang w:val="es-ES" w:eastAsia="es-ES_tradnl"/>
        </w:rPr>
        <w:t>.</w:t>
      </w:r>
      <w:r w:rsidR="00E31EB5" w:rsidRPr="00BA40F7">
        <w:rPr>
          <w:rFonts w:ascii="Arial" w:hAnsi="Arial" w:cs="Arial"/>
          <w:bCs/>
          <w:color w:val="000000" w:themeColor="text1"/>
          <w:sz w:val="22"/>
          <w:szCs w:val="22"/>
          <w:lang w:val="es-ES" w:eastAsia="es-ES_tradnl"/>
        </w:rPr>
        <w:t>6</w:t>
      </w:r>
      <w:r w:rsidRPr="00BA40F7">
        <w:rPr>
          <w:rFonts w:ascii="Arial" w:hAnsi="Arial" w:cs="Arial"/>
          <w:bCs/>
          <w:color w:val="000000" w:themeColor="text1"/>
          <w:sz w:val="22"/>
          <w:szCs w:val="22"/>
          <w:lang w:val="es-ES" w:eastAsia="es-ES_tradnl"/>
        </w:rPr>
        <w:t xml:space="preserve"> </w:t>
      </w:r>
      <w:r w:rsidR="001105B3" w:rsidRPr="00BA40F7">
        <w:rPr>
          <w:rFonts w:ascii="Arial" w:hAnsi="Arial" w:cs="Arial"/>
          <w:bCs/>
          <w:color w:val="000000" w:themeColor="text1"/>
          <w:sz w:val="22"/>
          <w:szCs w:val="22"/>
          <w:lang w:val="es-ES" w:eastAsia="es-ES_tradnl"/>
        </w:rPr>
        <w:t>millones de</w:t>
      </w:r>
      <w:r w:rsidR="00DB3950" w:rsidRPr="00BA40F7">
        <w:rPr>
          <w:rFonts w:ascii="Arial" w:hAnsi="Arial" w:cs="Arial"/>
          <w:bCs/>
          <w:color w:val="000000" w:themeColor="text1"/>
          <w:sz w:val="22"/>
          <w:szCs w:val="22"/>
          <w:lang w:val="es-ES" w:eastAsia="es-ES_tradnl"/>
        </w:rPr>
        <w:t xml:space="preserve"> pesos</w:t>
      </w:r>
      <w:r w:rsidR="00B5240D" w:rsidRPr="00BA40F7">
        <w:rPr>
          <w:rFonts w:ascii="Arial" w:hAnsi="Arial" w:cs="Arial"/>
          <w:bCs/>
          <w:color w:val="000000" w:themeColor="text1"/>
          <w:sz w:val="22"/>
          <w:szCs w:val="22"/>
          <w:lang w:val="es-ES" w:eastAsia="es-ES_tradnl"/>
        </w:rPr>
        <w:t xml:space="preserve">, </w:t>
      </w:r>
      <w:r w:rsidR="009907BF" w:rsidRPr="00BA40F7">
        <w:rPr>
          <w:rFonts w:ascii="Arial" w:hAnsi="Arial" w:cs="Arial"/>
          <w:bCs/>
          <w:color w:val="000000" w:themeColor="text1"/>
          <w:sz w:val="22"/>
          <w:szCs w:val="22"/>
          <w:lang w:val="es-ES" w:eastAsia="es-ES_tradnl"/>
        </w:rPr>
        <w:t>lo cual refleja el adecuado uso de los recursos y estandarización de servicios.</w:t>
      </w:r>
    </w:p>
    <w:p w14:paraId="4918E6D5" w14:textId="7C1E9FF4" w:rsidR="00E31EB5" w:rsidRPr="00BA40F7" w:rsidRDefault="0056404E" w:rsidP="00E31EB5">
      <w:pPr>
        <w:autoSpaceDE w:val="0"/>
        <w:autoSpaceDN w:val="0"/>
        <w:adjustRightInd w:val="0"/>
        <w:jc w:val="center"/>
        <w:rPr>
          <w:rFonts w:ascii="Arial" w:hAnsi="Arial" w:cs="Arial"/>
          <w:bCs/>
          <w:color w:val="000000" w:themeColor="text1"/>
          <w:sz w:val="22"/>
          <w:szCs w:val="22"/>
          <w:lang w:val="es-ES" w:eastAsia="es-ES_tradnl"/>
        </w:rPr>
      </w:pPr>
      <w:r w:rsidRPr="00BA40F7">
        <w:rPr>
          <w:noProof/>
          <w:color w:val="000000" w:themeColor="text1"/>
          <w:sz w:val="22"/>
          <w:szCs w:val="22"/>
          <w:lang w:val="es-ES"/>
        </w:rPr>
        <mc:AlternateContent>
          <mc:Choice Requires="wps">
            <w:drawing>
              <wp:anchor distT="0" distB="0" distL="114300" distR="114300" simplePos="0" relativeHeight="251523584" behindDoc="0" locked="0" layoutInCell="1" allowOverlap="1" wp14:anchorId="108BEEE7" wp14:editId="50A700E9">
                <wp:simplePos x="0" y="0"/>
                <wp:positionH relativeFrom="margin">
                  <wp:posOffset>5003851</wp:posOffset>
                </wp:positionH>
                <wp:positionV relativeFrom="paragraph">
                  <wp:posOffset>1453540</wp:posOffset>
                </wp:positionV>
                <wp:extent cx="560935" cy="209550"/>
                <wp:effectExtent l="0" t="0" r="10795" b="19050"/>
                <wp:wrapNone/>
                <wp:docPr id="32" name="Cuadro de texto 32"/>
                <wp:cNvGraphicFramePr/>
                <a:graphic xmlns:a="http://schemas.openxmlformats.org/drawingml/2006/main">
                  <a:graphicData uri="http://schemas.microsoft.com/office/word/2010/wordprocessingShape">
                    <wps:wsp>
                      <wps:cNvSpPr txBox="1"/>
                      <wps:spPr>
                        <a:xfrm>
                          <a:off x="0" y="0"/>
                          <a:ext cx="560935" cy="2095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EA45453" w14:textId="47395AE1" w:rsidR="00582B4A" w:rsidRPr="00034689" w:rsidRDefault="00582B4A" w:rsidP="004C3BE2">
                            <w:pPr>
                              <w:jc w:val="left"/>
                              <w:rPr>
                                <w:rFonts w:ascii="Arial" w:hAnsi="Arial" w:cs="Arial"/>
                                <w:sz w:val="18"/>
                                <w:szCs w:val="18"/>
                                <w:lang w:val="es-CO"/>
                              </w:rPr>
                            </w:pPr>
                            <w:r>
                              <w:rPr>
                                <w:rFonts w:ascii="Arial" w:hAnsi="Arial" w:cs="Arial"/>
                                <w:sz w:val="18"/>
                                <w:szCs w:val="18"/>
                                <w:lang w:val="es-CO"/>
                              </w:rPr>
                              <w:t>AÑOS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8BEEE7" id="Cuadro de texto 32" o:spid="_x0000_s1043" type="#_x0000_t202" style="position:absolute;left:0;text-align:left;margin-left:394pt;margin-top:114.45pt;width:44.15pt;height:16.5pt;z-index:251523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" fillcolor="white [3201]" strokeweight=".5pt">
                <v:textbox>
                  <w:txbxContent>
                    <w:p w14:paraId="2EA45453" w14:textId="47395AE1" w:rsidR="00582B4A" w:rsidRPr="00034689" w:rsidRDefault="00582B4A" w:rsidP="004C3BE2">
                      <w:pPr>
                        <w:jc w:val="left"/>
                        <w:rPr>
                          <w:rFonts w:ascii="Arial" w:hAnsi="Arial" w:cs="Arial"/>
                          <w:sz w:val="18"/>
                          <w:szCs w:val="18"/>
                          <w:lang w:val="es-CO"/>
                        </w:rPr>
                      </w:pPr>
                      <w:r>
                        <w:rPr>
                          <w:rFonts w:ascii="Arial" w:hAnsi="Arial" w:cs="Arial"/>
                          <w:sz w:val="18"/>
                          <w:szCs w:val="18"/>
                          <w:lang w:val="es-CO"/>
                        </w:rPr>
                        <w:t>AÑOS</w:t>
                      </w:r>
                    </w:p>
                  </w:txbxContent>
                </v:textbox>
                <w10:wrap anchorx="margin"/>
              </v:shape>
            </w:pict>
          </mc:Fallback>
        </mc:AlternateContent>
      </w:r>
      <w:r w:rsidRPr="00BA40F7">
        <w:rPr>
          <w:noProof/>
          <w:color w:val="000000" w:themeColor="text1"/>
          <w:sz w:val="22"/>
          <w:szCs w:val="22"/>
          <w:lang w:val="es-ES"/>
        </w:rPr>
        <mc:AlternateContent>
          <mc:Choice Requires="wps">
            <w:drawing>
              <wp:anchor distT="0" distB="0" distL="114300" distR="114300" simplePos="0" relativeHeight="251684352" behindDoc="0" locked="0" layoutInCell="1" allowOverlap="1" wp14:anchorId="721B6C17" wp14:editId="6D20B79A">
                <wp:simplePos x="0" y="0"/>
                <wp:positionH relativeFrom="column">
                  <wp:posOffset>3432810</wp:posOffset>
                </wp:positionH>
                <wp:positionV relativeFrom="paragraph">
                  <wp:posOffset>1296695</wp:posOffset>
                </wp:positionV>
                <wp:extent cx="490855" cy="133350"/>
                <wp:effectExtent l="76200" t="38100" r="23495" b="19050"/>
                <wp:wrapNone/>
                <wp:docPr id="21" name="Conector angular 1"/>
                <wp:cNvGraphicFramePr/>
                <a:graphic xmlns:a="http://schemas.openxmlformats.org/drawingml/2006/main">
                  <a:graphicData uri="http://schemas.microsoft.com/office/word/2010/wordprocessingShape">
                    <wps:wsp>
                      <wps:cNvCnPr/>
                      <wps:spPr>
                        <a:xfrm rot="10800000">
                          <a:off x="0" y="0"/>
                          <a:ext cx="490855" cy="133350"/>
                        </a:xfrm>
                        <a:prstGeom prst="bentConnector2">
                          <a:avLst/>
                        </a:prstGeom>
                        <a:ln>
                          <a:solidFill>
                            <a:srgbClr val="00206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45545B7" id="Conector angular 1" o:spid="_x0000_s1026" type="#_x0000_t33" style="position:absolute;margin-left:270.3pt;margin-top:102.1pt;width:38.65pt;height:10.5pt;rotation:180;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" strokecolor="#002060">
                <v:stroke endarrow="block"/>
              </v:shape>
            </w:pict>
          </mc:Fallback>
        </mc:AlternateContent>
      </w:r>
      <w:r w:rsidRPr="00BA40F7">
        <w:rPr>
          <w:noProof/>
          <w:color w:val="000000" w:themeColor="text1"/>
          <w:sz w:val="22"/>
          <w:szCs w:val="22"/>
          <w:lang w:val="es-ES"/>
        </w:rPr>
        <mc:AlternateContent>
          <mc:Choice Requires="wps">
            <w:drawing>
              <wp:anchor distT="0" distB="0" distL="114300" distR="114300" simplePos="0" relativeHeight="251676160" behindDoc="0" locked="0" layoutInCell="1" allowOverlap="1" wp14:anchorId="7B778DA4" wp14:editId="274CF387">
                <wp:simplePos x="0" y="0"/>
                <wp:positionH relativeFrom="column">
                  <wp:posOffset>2752750</wp:posOffset>
                </wp:positionH>
                <wp:positionV relativeFrom="paragraph">
                  <wp:posOffset>1290676</wp:posOffset>
                </wp:positionV>
                <wp:extent cx="483870" cy="137795"/>
                <wp:effectExtent l="0" t="38100" r="68580" b="33655"/>
                <wp:wrapNone/>
                <wp:docPr id="10" name="Conector angular 1"/>
                <wp:cNvGraphicFramePr/>
                <a:graphic xmlns:a="http://schemas.openxmlformats.org/drawingml/2006/main">
                  <a:graphicData uri="http://schemas.microsoft.com/office/word/2010/wordprocessingShape">
                    <wps:wsp>
                      <wps:cNvCnPr/>
                      <wps:spPr>
                        <a:xfrm flipV="1">
                          <a:off x="0" y="0"/>
                          <a:ext cx="483870" cy="137795"/>
                        </a:xfrm>
                        <a:prstGeom prst="bentConnector2">
                          <a:avLst/>
                        </a:prstGeom>
                        <a:ln>
                          <a:solidFill>
                            <a:schemeClr val="accent3">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7BE39B3" id="Conector angular 1" o:spid="_x0000_s1026" type="#_x0000_t33" style="position:absolute;margin-left:216.75pt;margin-top:101.65pt;width:38.1pt;height:10.85pt;flip:y;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" strokecolor="#4e6128 [1606]">
                <v:stroke endarrow="block"/>
              </v:shape>
            </w:pict>
          </mc:Fallback>
        </mc:AlternateContent>
      </w:r>
      <w:r w:rsidRPr="00BA40F7">
        <w:rPr>
          <w:noProof/>
          <w:color w:val="000000" w:themeColor="text1"/>
          <w:sz w:val="22"/>
          <w:szCs w:val="22"/>
          <w:lang w:val="es-ES"/>
        </w:rPr>
        <mc:AlternateContent>
          <mc:Choice Requires="wps">
            <w:drawing>
              <wp:anchor distT="0" distB="0" distL="114300" distR="114300" simplePos="0" relativeHeight="251665920" behindDoc="0" locked="0" layoutInCell="1" allowOverlap="1" wp14:anchorId="7D8E2ECF" wp14:editId="4E8438D6">
                <wp:simplePos x="0" y="0"/>
                <wp:positionH relativeFrom="margin">
                  <wp:posOffset>2869235</wp:posOffset>
                </wp:positionH>
                <wp:positionV relativeFrom="paragraph">
                  <wp:posOffset>745135</wp:posOffset>
                </wp:positionV>
                <wp:extent cx="960505" cy="572135"/>
                <wp:effectExtent l="0" t="0" r="11430" b="18415"/>
                <wp:wrapNone/>
                <wp:docPr id="9" name="Cuadro de texto 14"/>
                <wp:cNvGraphicFramePr/>
                <a:graphic xmlns:a="http://schemas.openxmlformats.org/drawingml/2006/main">
                  <a:graphicData uri="http://schemas.microsoft.com/office/word/2010/wordprocessingShape">
                    <wps:wsp>
                      <wps:cNvSpPr txBox="1"/>
                      <wps:spPr>
                        <a:xfrm>
                          <a:off x="0" y="0"/>
                          <a:ext cx="960505" cy="572135"/>
                        </a:xfrm>
                        <a:prstGeom prst="rect">
                          <a:avLst/>
                        </a:prstGeom>
                        <a:solidFill>
                          <a:schemeClr val="lt1"/>
                        </a:solidFill>
                        <a:ln w="6350">
                          <a:solidFill>
                            <a:schemeClr val="accent3">
                              <a:lumMod val="50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3455DA50" w14:textId="2806F88C" w:rsidR="00582B4A" w:rsidRPr="00F17D7B" w:rsidRDefault="00582B4A" w:rsidP="00DB3950">
                            <w:pPr>
                              <w:pStyle w:val="NormalWeb"/>
                              <w:spacing w:before="0" w:beforeAutospacing="0" w:after="0" w:afterAutospacing="0"/>
                              <w:jc w:val="center"/>
                              <w:rPr>
                                <w:color w:val="4F6228" w:themeColor="accent3" w:themeShade="80"/>
                              </w:rPr>
                            </w:pPr>
                            <w:r w:rsidRPr="00F17D7B">
                              <w:rPr>
                                <w:rFonts w:ascii="Arial" w:hAnsi="Arial" w:cstheme="minorBidi"/>
                                <w:color w:val="4F6228" w:themeColor="accent3" w:themeShade="80"/>
                                <w:sz w:val="16"/>
                                <w:szCs w:val="16"/>
                              </w:rPr>
                              <w:t>Disminuyó en $</w:t>
                            </w:r>
                            <w:r>
                              <w:rPr>
                                <w:rFonts w:ascii="Arial" w:hAnsi="Arial" w:cstheme="minorBidi"/>
                                <w:color w:val="4F6228" w:themeColor="accent3" w:themeShade="80"/>
                                <w:sz w:val="16"/>
                                <w:szCs w:val="16"/>
                              </w:rPr>
                              <w:t>12</w:t>
                            </w:r>
                            <w:r w:rsidRPr="00F17D7B">
                              <w:rPr>
                                <w:rFonts w:ascii="Arial" w:hAnsi="Arial" w:cstheme="minorBidi"/>
                                <w:color w:val="4F6228" w:themeColor="accent3" w:themeShade="80"/>
                                <w:sz w:val="16"/>
                                <w:szCs w:val="16"/>
                              </w:rPr>
                              <w:t>.</w:t>
                            </w:r>
                            <w:r>
                              <w:rPr>
                                <w:rFonts w:ascii="Arial" w:hAnsi="Arial" w:cstheme="minorBidi"/>
                                <w:color w:val="4F6228" w:themeColor="accent3" w:themeShade="80"/>
                                <w:sz w:val="16"/>
                                <w:szCs w:val="16"/>
                              </w:rPr>
                              <w:t>6</w:t>
                            </w:r>
                            <w:r w:rsidRPr="00F17D7B">
                              <w:rPr>
                                <w:rFonts w:ascii="Arial" w:hAnsi="Arial" w:cstheme="minorBidi"/>
                                <w:color w:val="4F6228" w:themeColor="accent3" w:themeShade="80"/>
                                <w:sz w:val="16"/>
                                <w:szCs w:val="16"/>
                              </w:rPr>
                              <w:t xml:space="preserve"> millones de pesos; es decir, el </w:t>
                            </w:r>
                            <w:r>
                              <w:rPr>
                                <w:rFonts w:ascii="Arial" w:hAnsi="Arial" w:cstheme="minorBidi"/>
                                <w:color w:val="4F6228" w:themeColor="accent3" w:themeShade="80"/>
                                <w:sz w:val="16"/>
                                <w:szCs w:val="16"/>
                              </w:rPr>
                              <w:t>47</w:t>
                            </w:r>
                            <w:r w:rsidRPr="00F17D7B">
                              <w:rPr>
                                <w:rFonts w:ascii="Arial" w:hAnsi="Arial" w:cstheme="minorBidi"/>
                                <w:color w:val="4F6228" w:themeColor="accent3" w:themeShade="80"/>
                                <w:sz w:val="16"/>
                                <w:szCs w:val="16"/>
                              </w:rPr>
                              <w:t>,</w:t>
                            </w:r>
                            <w:r>
                              <w:rPr>
                                <w:rFonts w:ascii="Arial" w:hAnsi="Arial" w:cstheme="minorBidi"/>
                                <w:color w:val="4F6228" w:themeColor="accent3" w:themeShade="80"/>
                                <w:sz w:val="16"/>
                                <w:szCs w:val="16"/>
                              </w:rPr>
                              <w:t>27</w:t>
                            </w:r>
                            <w:r w:rsidRPr="00F17D7B">
                              <w:rPr>
                                <w:rFonts w:ascii="Arial" w:hAnsi="Arial" w:cstheme="minorBidi"/>
                                <w:color w:val="4F6228" w:themeColor="accent3" w:themeShade="80"/>
                                <w:sz w:val="16"/>
                                <w:szCs w:val="16"/>
                              </w:rPr>
                              <w:t>%</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8E2ECF" id="_x0000_s1044" type="#_x0000_t202" style="position:absolute;left:0;text-align:left;margin-left:225.9pt;margin-top:58.65pt;width:75.65pt;height:45.05pt;z-index:251665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" fillcolor="white [3201]" strokecolor="#4e6128 [1606]" strokeweight=".5pt">
                <v:textbox>
                  <w:txbxContent>
                    <w:p w14:paraId="3455DA50" w14:textId="2806F88C" w:rsidR="00582B4A" w:rsidRPr="00F17D7B" w:rsidRDefault="00582B4A" w:rsidP="00DB3950">
                      <w:pPr>
                        <w:pStyle w:val="NormalWeb"/>
                        <w:spacing w:before="0" w:beforeAutospacing="0" w:after="0" w:afterAutospacing="0"/>
                        <w:jc w:val="center"/>
                        <w:rPr>
                          <w:color w:val="4F6228" w:themeColor="accent3" w:themeShade="80"/>
                        </w:rPr>
                      </w:pPr>
                      <w:r w:rsidRPr="00F17D7B">
                        <w:rPr>
                          <w:rFonts w:ascii="Arial" w:hAnsi="Arial" w:cstheme="minorBidi"/>
                          <w:color w:val="4F6228" w:themeColor="accent3" w:themeShade="80"/>
                          <w:sz w:val="16"/>
                          <w:szCs w:val="16"/>
                        </w:rPr>
                        <w:t>Disminuyó en $</w:t>
                      </w:r>
                      <w:r>
                        <w:rPr>
                          <w:rFonts w:ascii="Arial" w:hAnsi="Arial" w:cstheme="minorBidi"/>
                          <w:color w:val="4F6228" w:themeColor="accent3" w:themeShade="80"/>
                          <w:sz w:val="16"/>
                          <w:szCs w:val="16"/>
                        </w:rPr>
                        <w:t>12</w:t>
                      </w:r>
                      <w:r w:rsidRPr="00F17D7B">
                        <w:rPr>
                          <w:rFonts w:ascii="Arial" w:hAnsi="Arial" w:cstheme="minorBidi"/>
                          <w:color w:val="4F6228" w:themeColor="accent3" w:themeShade="80"/>
                          <w:sz w:val="16"/>
                          <w:szCs w:val="16"/>
                        </w:rPr>
                        <w:t>.</w:t>
                      </w:r>
                      <w:r>
                        <w:rPr>
                          <w:rFonts w:ascii="Arial" w:hAnsi="Arial" w:cstheme="minorBidi"/>
                          <w:color w:val="4F6228" w:themeColor="accent3" w:themeShade="80"/>
                          <w:sz w:val="16"/>
                          <w:szCs w:val="16"/>
                        </w:rPr>
                        <w:t>6</w:t>
                      </w:r>
                      <w:r w:rsidRPr="00F17D7B">
                        <w:rPr>
                          <w:rFonts w:ascii="Arial" w:hAnsi="Arial" w:cstheme="minorBidi"/>
                          <w:color w:val="4F6228" w:themeColor="accent3" w:themeShade="80"/>
                          <w:sz w:val="16"/>
                          <w:szCs w:val="16"/>
                        </w:rPr>
                        <w:t xml:space="preserve"> millones de pesos; es decir, el </w:t>
                      </w:r>
                      <w:r>
                        <w:rPr>
                          <w:rFonts w:ascii="Arial" w:hAnsi="Arial" w:cstheme="minorBidi"/>
                          <w:color w:val="4F6228" w:themeColor="accent3" w:themeShade="80"/>
                          <w:sz w:val="16"/>
                          <w:szCs w:val="16"/>
                        </w:rPr>
                        <w:t>47</w:t>
                      </w:r>
                      <w:r w:rsidRPr="00F17D7B">
                        <w:rPr>
                          <w:rFonts w:ascii="Arial" w:hAnsi="Arial" w:cstheme="minorBidi"/>
                          <w:color w:val="4F6228" w:themeColor="accent3" w:themeShade="80"/>
                          <w:sz w:val="16"/>
                          <w:szCs w:val="16"/>
                        </w:rPr>
                        <w:t>,</w:t>
                      </w:r>
                      <w:r>
                        <w:rPr>
                          <w:rFonts w:ascii="Arial" w:hAnsi="Arial" w:cstheme="minorBidi"/>
                          <w:color w:val="4F6228" w:themeColor="accent3" w:themeShade="80"/>
                          <w:sz w:val="16"/>
                          <w:szCs w:val="16"/>
                        </w:rPr>
                        <w:t>27</w:t>
                      </w:r>
                      <w:r w:rsidRPr="00F17D7B">
                        <w:rPr>
                          <w:rFonts w:ascii="Arial" w:hAnsi="Arial" w:cstheme="minorBidi"/>
                          <w:color w:val="4F6228" w:themeColor="accent3" w:themeShade="80"/>
                          <w:sz w:val="16"/>
                          <w:szCs w:val="16"/>
                        </w:rPr>
                        <w:t>%</w:t>
                      </w:r>
                    </w:p>
                  </w:txbxContent>
                </v:textbox>
                <w10:wrap anchorx="margin"/>
              </v:shape>
            </w:pict>
          </mc:Fallback>
        </mc:AlternateContent>
      </w:r>
      <w:r w:rsidRPr="00BA40F7">
        <w:rPr>
          <w:noProof/>
          <w:color w:val="000000" w:themeColor="text1"/>
          <w:sz w:val="22"/>
          <w:szCs w:val="22"/>
          <w:lang w:val="es-ES"/>
        </w:rPr>
        <mc:AlternateContent>
          <mc:Choice Requires="wps">
            <w:drawing>
              <wp:anchor distT="0" distB="0" distL="114300" distR="114300" simplePos="0" relativeHeight="251514368" behindDoc="0" locked="0" layoutInCell="1" allowOverlap="1" wp14:anchorId="4AB31CA0" wp14:editId="2F81A6F7">
                <wp:simplePos x="0" y="0"/>
                <wp:positionH relativeFrom="margin">
                  <wp:posOffset>-307022</wp:posOffset>
                </wp:positionH>
                <wp:positionV relativeFrom="paragraph">
                  <wp:posOffset>727393</wp:posOffset>
                </wp:positionV>
                <wp:extent cx="1497159" cy="382772"/>
                <wp:effectExtent l="4763" t="0" r="13017" b="13018"/>
                <wp:wrapNone/>
                <wp:docPr id="28" name="Cuadro de texto 28"/>
                <wp:cNvGraphicFramePr/>
                <a:graphic xmlns:a="http://schemas.openxmlformats.org/drawingml/2006/main">
                  <a:graphicData uri="http://schemas.microsoft.com/office/word/2010/wordprocessingShape">
                    <wps:wsp>
                      <wps:cNvSpPr txBox="1"/>
                      <wps:spPr>
                        <a:xfrm rot="16200000">
                          <a:off x="0" y="0"/>
                          <a:ext cx="1497159" cy="38277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118CD04" w14:textId="77777777" w:rsidR="00582B4A" w:rsidRPr="00034689" w:rsidRDefault="00582B4A" w:rsidP="004C3BE2">
                            <w:pPr>
                              <w:jc w:val="left"/>
                              <w:rPr>
                                <w:rFonts w:ascii="Arial" w:hAnsi="Arial" w:cs="Arial"/>
                                <w:sz w:val="18"/>
                                <w:szCs w:val="18"/>
                                <w:lang w:val="es-CO"/>
                              </w:rPr>
                            </w:pPr>
                            <w:r>
                              <w:rPr>
                                <w:rFonts w:ascii="Arial" w:hAnsi="Arial" w:cs="Arial"/>
                                <w:sz w:val="18"/>
                                <w:szCs w:val="18"/>
                                <w:lang w:val="es-CO"/>
                              </w:rPr>
                              <w:t>CIFRAS EXPRESADAS EN MILES DE PESOS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B31CA0" id="Cuadro de texto 28" o:spid="_x0000_s1045" type="#_x0000_t202" style="position:absolute;left:0;text-align:left;margin-left:-24.15pt;margin-top:57.3pt;width:117.9pt;height:30.15pt;rotation:-90;z-index:251514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" fillcolor="white [3201]" strokeweight=".5pt">
                <v:textbox>
                  <w:txbxContent>
                    <w:p w14:paraId="3118CD04" w14:textId="77777777" w:rsidR="00582B4A" w:rsidRPr="00034689" w:rsidRDefault="00582B4A" w:rsidP="004C3BE2">
                      <w:pPr>
                        <w:jc w:val="left"/>
                        <w:rPr>
                          <w:rFonts w:ascii="Arial" w:hAnsi="Arial" w:cs="Arial"/>
                          <w:sz w:val="18"/>
                          <w:szCs w:val="18"/>
                          <w:lang w:val="es-CO"/>
                        </w:rPr>
                      </w:pPr>
                      <w:r>
                        <w:rPr>
                          <w:rFonts w:ascii="Arial" w:hAnsi="Arial" w:cs="Arial"/>
                          <w:sz w:val="18"/>
                          <w:szCs w:val="18"/>
                          <w:lang w:val="es-CO"/>
                        </w:rPr>
                        <w:t>CIFRAS EXPRESADAS EN MILES DE PESOS</w:t>
                      </w:r>
                    </w:p>
                  </w:txbxContent>
                </v:textbox>
                <w10:wrap anchorx="margin"/>
              </v:shape>
            </w:pict>
          </mc:Fallback>
        </mc:AlternateContent>
      </w:r>
      <w:r w:rsidR="00E31EB5" w:rsidRPr="00BA40F7">
        <w:rPr>
          <w:noProof/>
          <w:color w:val="000000" w:themeColor="text1"/>
          <w:sz w:val="22"/>
          <w:szCs w:val="22"/>
          <w:lang w:val="es-ES"/>
        </w:rPr>
        <w:drawing>
          <wp:inline distT="0" distB="0" distL="0" distR="0" wp14:anchorId="3E06CA03" wp14:editId="703CC9D0">
            <wp:extent cx="5222875" cy="1631289"/>
            <wp:effectExtent l="0" t="0" r="0" b="7620"/>
            <wp:docPr id="4" name="Gráfico 4">
              <a:extLst xmlns:a="http://schemas.openxmlformats.org/drawingml/2006/main">
                <a:ext uri="{FF2B5EF4-FFF2-40B4-BE49-F238E27FC236}">
                  <a16:creationId xmlns:a16="http://schemas.microsoft.com/office/drawing/2014/main" id="{00000000-0008-0000-06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5CA4ED07" w14:textId="02494D4D" w:rsidR="004C3BE2" w:rsidRPr="0056404E" w:rsidRDefault="004C3BE2" w:rsidP="004B2136">
      <w:pPr>
        <w:autoSpaceDE w:val="0"/>
        <w:autoSpaceDN w:val="0"/>
        <w:adjustRightInd w:val="0"/>
        <w:jc w:val="center"/>
        <w:rPr>
          <w:rFonts w:ascii="Arial" w:hAnsi="Arial" w:cs="Arial"/>
          <w:bCs/>
          <w:color w:val="000000" w:themeColor="text1"/>
          <w:sz w:val="16"/>
          <w:szCs w:val="16"/>
          <w:lang w:val="es-ES" w:eastAsia="es-ES_tradnl"/>
        </w:rPr>
      </w:pPr>
      <w:r w:rsidRPr="0056404E">
        <w:rPr>
          <w:rFonts w:ascii="Arial" w:hAnsi="Arial" w:cs="Arial"/>
          <w:bCs/>
          <w:color w:val="000000" w:themeColor="text1"/>
          <w:sz w:val="16"/>
          <w:szCs w:val="16"/>
          <w:lang w:val="es-ES" w:eastAsia="es-ES_tradnl"/>
        </w:rPr>
        <w:t>Fuente: base en Excel</w:t>
      </w:r>
      <w:r w:rsidR="00E31EB5" w:rsidRPr="0056404E">
        <w:rPr>
          <w:rFonts w:ascii="Arial" w:hAnsi="Arial" w:cs="Arial"/>
          <w:bCs/>
          <w:color w:val="000000" w:themeColor="text1"/>
          <w:sz w:val="16"/>
          <w:szCs w:val="16"/>
          <w:lang w:val="es-ES" w:eastAsia="es-ES_tradnl"/>
        </w:rPr>
        <w:t xml:space="preserve"> anexa al memorando de Secretaría General.</w:t>
      </w:r>
    </w:p>
    <w:p w14:paraId="3E2607B3" w14:textId="5F519F24" w:rsidR="00016A4E" w:rsidRPr="00BA40F7" w:rsidRDefault="00016A4E" w:rsidP="004B2136">
      <w:pPr>
        <w:autoSpaceDE w:val="0"/>
        <w:autoSpaceDN w:val="0"/>
        <w:adjustRightInd w:val="0"/>
        <w:jc w:val="center"/>
        <w:rPr>
          <w:color w:val="000000" w:themeColor="text1"/>
          <w:sz w:val="22"/>
          <w:szCs w:val="22"/>
          <w:lang w:val="es-ES" w:eastAsia="es-ES_tradnl"/>
        </w:rPr>
      </w:pPr>
    </w:p>
    <w:p w14:paraId="1B40304D" w14:textId="3CD9F449" w:rsidR="001E0F8A" w:rsidRPr="00BA40F7" w:rsidRDefault="00C63150" w:rsidP="009449AF">
      <w:pPr>
        <w:pStyle w:val="Ttulo2"/>
        <w:numPr>
          <w:ilvl w:val="3"/>
          <w:numId w:val="1"/>
        </w:numPr>
        <w:rPr>
          <w:rFonts w:cs="Arial"/>
          <w:bCs/>
          <w:color w:val="000000" w:themeColor="text1"/>
          <w:sz w:val="22"/>
          <w:szCs w:val="22"/>
          <w:lang w:val="es-ES" w:eastAsia="es-ES_tradnl"/>
        </w:rPr>
      </w:pPr>
      <w:bookmarkStart w:id="28" w:name="_Toc42628505"/>
      <w:r w:rsidRPr="00BA40F7">
        <w:rPr>
          <w:rFonts w:cs="Arial"/>
          <w:bCs/>
          <w:color w:val="000000" w:themeColor="text1"/>
          <w:sz w:val="22"/>
          <w:szCs w:val="22"/>
          <w:lang w:val="es-ES" w:eastAsia="es-ES_tradnl"/>
        </w:rPr>
        <w:t xml:space="preserve">SEDE </w:t>
      </w:r>
      <w:r w:rsidR="00B3205E" w:rsidRPr="00BA40F7">
        <w:rPr>
          <w:rFonts w:cs="Arial"/>
          <w:bCs/>
          <w:color w:val="000000" w:themeColor="text1"/>
          <w:sz w:val="22"/>
          <w:szCs w:val="22"/>
          <w:lang w:val="es-ES" w:eastAsia="es-ES_tradnl"/>
        </w:rPr>
        <w:t>OPERATIVA LA ELVIRA</w:t>
      </w:r>
      <w:bookmarkEnd w:id="28"/>
      <w:r w:rsidR="00B3205E" w:rsidRPr="00BA40F7">
        <w:rPr>
          <w:rFonts w:cs="Arial"/>
          <w:bCs/>
          <w:color w:val="000000" w:themeColor="text1"/>
          <w:sz w:val="22"/>
          <w:szCs w:val="22"/>
          <w:lang w:val="es-ES" w:eastAsia="es-ES_tradnl"/>
        </w:rPr>
        <w:t xml:space="preserve"> </w:t>
      </w:r>
    </w:p>
    <w:p w14:paraId="774B3AD6" w14:textId="77777777" w:rsidR="00C63150" w:rsidRPr="00BA40F7" w:rsidRDefault="00C63150" w:rsidP="00C63150">
      <w:pPr>
        <w:rPr>
          <w:color w:val="000000" w:themeColor="text1"/>
          <w:sz w:val="22"/>
          <w:szCs w:val="22"/>
          <w:lang w:val="es-ES" w:eastAsia="es-ES_tradnl"/>
        </w:rPr>
      </w:pPr>
    </w:p>
    <w:p w14:paraId="3E887218" w14:textId="1420DF6C" w:rsidR="00681FC1" w:rsidRPr="00BA40F7" w:rsidRDefault="00681FC1" w:rsidP="00681FC1">
      <w:pPr>
        <w:autoSpaceDE w:val="0"/>
        <w:autoSpaceDN w:val="0"/>
        <w:adjustRightInd w:val="0"/>
        <w:rPr>
          <w:rFonts w:ascii="Arial" w:hAnsi="Arial" w:cs="Arial"/>
          <w:bCs/>
          <w:color w:val="000000" w:themeColor="text1"/>
          <w:sz w:val="22"/>
          <w:szCs w:val="22"/>
          <w:lang w:val="es-ES" w:eastAsia="es-ES_tradnl"/>
        </w:rPr>
      </w:pPr>
      <w:r w:rsidRPr="00BA40F7">
        <w:rPr>
          <w:rFonts w:ascii="Arial" w:hAnsi="Arial" w:cs="Arial"/>
          <w:bCs/>
          <w:color w:val="000000" w:themeColor="text1"/>
          <w:sz w:val="22"/>
          <w:szCs w:val="22"/>
          <w:lang w:val="es-ES" w:eastAsia="es-ES_tradnl"/>
        </w:rPr>
        <w:t xml:space="preserve">El gasto acumulado de telefonía local e internet con ETB que integra servicios de redes de conectividad avanzada, internet dedicado y telefonía local en la sede operativa La Elvira, aumentó en </w:t>
      </w:r>
      <w:r w:rsidR="00B923F1" w:rsidRPr="00BA40F7">
        <w:rPr>
          <w:rFonts w:ascii="Arial" w:hAnsi="Arial" w:cs="Arial"/>
          <w:bCs/>
          <w:color w:val="000000" w:themeColor="text1"/>
          <w:sz w:val="22"/>
          <w:szCs w:val="22"/>
          <w:lang w:val="es-ES" w:eastAsia="es-ES_tradnl"/>
        </w:rPr>
        <w:t xml:space="preserve">el 100%, dado </w:t>
      </w:r>
      <w:r w:rsidR="009678BF" w:rsidRPr="00BA40F7">
        <w:rPr>
          <w:rFonts w:ascii="Arial" w:hAnsi="Arial" w:cs="Arial"/>
          <w:bCs/>
          <w:color w:val="000000" w:themeColor="text1"/>
          <w:sz w:val="22"/>
          <w:szCs w:val="22"/>
          <w:lang w:val="es-ES" w:eastAsia="es-ES_tradnl"/>
        </w:rPr>
        <w:t xml:space="preserve">el traslado de </w:t>
      </w:r>
      <w:r w:rsidR="00E808C9" w:rsidRPr="00BA40F7">
        <w:rPr>
          <w:rFonts w:ascii="Arial" w:hAnsi="Arial" w:cs="Arial"/>
          <w:bCs/>
          <w:color w:val="000000" w:themeColor="text1"/>
          <w:sz w:val="22"/>
          <w:szCs w:val="22"/>
          <w:lang w:val="es-ES" w:eastAsia="es-ES_tradnl"/>
        </w:rPr>
        <w:t xml:space="preserve">la anterior </w:t>
      </w:r>
      <w:r w:rsidR="009678BF" w:rsidRPr="00BA40F7">
        <w:rPr>
          <w:rFonts w:ascii="Arial" w:hAnsi="Arial" w:cs="Arial"/>
          <w:bCs/>
          <w:color w:val="000000" w:themeColor="text1"/>
          <w:sz w:val="22"/>
          <w:szCs w:val="22"/>
          <w:lang w:val="es-ES" w:eastAsia="es-ES_tradnl"/>
        </w:rPr>
        <w:t>sede</w:t>
      </w:r>
      <w:r w:rsidR="00E808C9" w:rsidRPr="00BA40F7">
        <w:rPr>
          <w:rFonts w:ascii="Arial" w:hAnsi="Arial" w:cs="Arial"/>
          <w:bCs/>
          <w:color w:val="000000" w:themeColor="text1"/>
          <w:sz w:val="22"/>
          <w:szCs w:val="22"/>
          <w:lang w:val="es-ES" w:eastAsia="es-ES_tradnl"/>
        </w:rPr>
        <w:t xml:space="preserve"> ubicada en </w:t>
      </w:r>
      <w:r w:rsidR="004D7EF2" w:rsidRPr="00BA40F7">
        <w:rPr>
          <w:rFonts w:ascii="Arial" w:hAnsi="Arial" w:cs="Arial"/>
          <w:bCs/>
          <w:color w:val="000000" w:themeColor="text1"/>
          <w:sz w:val="22"/>
          <w:szCs w:val="22"/>
          <w:lang w:val="es-ES" w:eastAsia="es-ES_tradnl"/>
        </w:rPr>
        <w:t>la Av. 3ra</w:t>
      </w:r>
      <w:r w:rsidR="009A1655" w:rsidRPr="00BA40F7">
        <w:rPr>
          <w:rFonts w:ascii="Arial" w:hAnsi="Arial" w:cs="Arial"/>
          <w:bCs/>
          <w:color w:val="000000" w:themeColor="text1"/>
          <w:sz w:val="22"/>
          <w:szCs w:val="22"/>
          <w:lang w:val="es-ES" w:eastAsia="es-ES_tradnl"/>
        </w:rPr>
        <w:t xml:space="preserve"> en el mes de agosto de 2019</w:t>
      </w:r>
      <w:r w:rsidR="008127E7" w:rsidRPr="00BA40F7">
        <w:rPr>
          <w:rFonts w:ascii="Arial" w:hAnsi="Arial" w:cs="Arial"/>
          <w:bCs/>
          <w:color w:val="000000" w:themeColor="text1"/>
          <w:sz w:val="22"/>
          <w:szCs w:val="22"/>
          <w:lang w:val="es-ES" w:eastAsia="es-ES_tradnl"/>
        </w:rPr>
        <w:t xml:space="preserve">; </w:t>
      </w:r>
      <w:r w:rsidR="00EA68E3" w:rsidRPr="00BA40F7">
        <w:rPr>
          <w:rFonts w:ascii="Arial" w:hAnsi="Arial" w:cs="Arial"/>
          <w:bCs/>
          <w:color w:val="000000" w:themeColor="text1"/>
          <w:sz w:val="22"/>
          <w:szCs w:val="22"/>
          <w:lang w:val="es-ES" w:eastAsia="es-ES_tradnl"/>
        </w:rPr>
        <w:t xml:space="preserve">los </w:t>
      </w:r>
      <w:r w:rsidR="00EA7D48" w:rsidRPr="00BA40F7">
        <w:rPr>
          <w:rFonts w:ascii="Arial" w:hAnsi="Arial" w:cs="Arial"/>
          <w:bCs/>
          <w:color w:val="000000" w:themeColor="text1"/>
          <w:sz w:val="22"/>
          <w:szCs w:val="22"/>
          <w:lang w:val="es-ES" w:eastAsia="es-ES_tradnl"/>
        </w:rPr>
        <w:t>servicio</w:t>
      </w:r>
      <w:r w:rsidR="00EA68E3" w:rsidRPr="00BA40F7">
        <w:rPr>
          <w:rFonts w:ascii="Arial" w:hAnsi="Arial" w:cs="Arial"/>
          <w:bCs/>
          <w:color w:val="000000" w:themeColor="text1"/>
          <w:sz w:val="22"/>
          <w:szCs w:val="22"/>
          <w:lang w:val="es-ES" w:eastAsia="es-ES_tradnl"/>
        </w:rPr>
        <w:t>s</w:t>
      </w:r>
      <w:r w:rsidR="00EA7D48" w:rsidRPr="00BA40F7">
        <w:rPr>
          <w:rFonts w:ascii="Arial" w:hAnsi="Arial" w:cs="Arial"/>
          <w:bCs/>
          <w:color w:val="000000" w:themeColor="text1"/>
          <w:sz w:val="22"/>
          <w:szCs w:val="22"/>
          <w:lang w:val="es-ES" w:eastAsia="es-ES_tradnl"/>
        </w:rPr>
        <w:t xml:space="preserve"> </w:t>
      </w:r>
      <w:r w:rsidR="0059582F" w:rsidRPr="00BA40F7">
        <w:rPr>
          <w:rFonts w:ascii="Arial" w:hAnsi="Arial" w:cs="Arial"/>
          <w:bCs/>
          <w:color w:val="000000" w:themeColor="text1"/>
          <w:sz w:val="22"/>
          <w:szCs w:val="22"/>
          <w:lang w:val="es-ES" w:eastAsia="es-ES_tradnl"/>
        </w:rPr>
        <w:t xml:space="preserve">cobrados en esta </w:t>
      </w:r>
      <w:r w:rsidR="004B03F5" w:rsidRPr="00BA40F7">
        <w:rPr>
          <w:rFonts w:ascii="Arial" w:hAnsi="Arial" w:cs="Arial"/>
          <w:bCs/>
          <w:color w:val="000000" w:themeColor="text1"/>
          <w:sz w:val="22"/>
          <w:szCs w:val="22"/>
          <w:lang w:val="es-ES" w:eastAsia="es-ES_tradnl"/>
        </w:rPr>
        <w:t>última</w:t>
      </w:r>
      <w:r w:rsidR="00FC5BBF" w:rsidRPr="00BA40F7">
        <w:rPr>
          <w:rFonts w:ascii="Arial" w:hAnsi="Arial" w:cs="Arial"/>
          <w:bCs/>
          <w:color w:val="000000" w:themeColor="text1"/>
          <w:sz w:val="22"/>
          <w:szCs w:val="22"/>
          <w:lang w:val="es-ES" w:eastAsia="es-ES_tradnl"/>
        </w:rPr>
        <w:t>,</w:t>
      </w:r>
      <w:r w:rsidR="00765794" w:rsidRPr="00BA40F7">
        <w:rPr>
          <w:rFonts w:ascii="Arial" w:hAnsi="Arial" w:cs="Arial"/>
          <w:bCs/>
          <w:color w:val="000000" w:themeColor="text1"/>
          <w:sz w:val="22"/>
          <w:szCs w:val="22"/>
          <w:lang w:val="es-ES" w:eastAsia="es-ES_tradnl"/>
        </w:rPr>
        <w:t xml:space="preserve"> </w:t>
      </w:r>
      <w:r w:rsidR="00FC5BBF" w:rsidRPr="00BA40F7">
        <w:rPr>
          <w:rFonts w:ascii="Arial" w:hAnsi="Arial" w:cs="Arial"/>
          <w:bCs/>
          <w:color w:val="000000" w:themeColor="text1"/>
          <w:sz w:val="22"/>
          <w:szCs w:val="22"/>
          <w:lang w:val="es-ES" w:eastAsia="es-ES_tradnl"/>
        </w:rPr>
        <w:t xml:space="preserve">anteriormente, </w:t>
      </w:r>
      <w:r w:rsidR="0059582F" w:rsidRPr="00BA40F7">
        <w:rPr>
          <w:rFonts w:ascii="Arial" w:hAnsi="Arial" w:cs="Arial"/>
          <w:bCs/>
          <w:color w:val="000000" w:themeColor="text1"/>
          <w:sz w:val="22"/>
          <w:szCs w:val="22"/>
          <w:lang w:val="es-ES" w:eastAsia="es-ES_tradnl"/>
        </w:rPr>
        <w:t>se integraban</w:t>
      </w:r>
      <w:r w:rsidR="00EC0708" w:rsidRPr="00BA40F7">
        <w:rPr>
          <w:rFonts w:ascii="Arial" w:hAnsi="Arial" w:cs="Arial"/>
          <w:bCs/>
          <w:color w:val="000000" w:themeColor="text1"/>
          <w:sz w:val="22"/>
          <w:szCs w:val="22"/>
          <w:lang w:val="es-ES" w:eastAsia="es-ES_tradnl"/>
        </w:rPr>
        <w:t xml:space="preserve"> </w:t>
      </w:r>
      <w:r w:rsidR="0059582F" w:rsidRPr="00BA40F7">
        <w:rPr>
          <w:rFonts w:ascii="Arial" w:hAnsi="Arial" w:cs="Arial"/>
          <w:bCs/>
          <w:color w:val="000000" w:themeColor="text1"/>
          <w:sz w:val="22"/>
          <w:szCs w:val="22"/>
          <w:lang w:val="es-ES" w:eastAsia="es-ES_tradnl"/>
        </w:rPr>
        <w:t xml:space="preserve">en la factura </w:t>
      </w:r>
      <w:r w:rsidR="00EC0708" w:rsidRPr="00BA40F7">
        <w:rPr>
          <w:rFonts w:ascii="Arial" w:hAnsi="Arial" w:cs="Arial"/>
          <w:bCs/>
          <w:color w:val="000000" w:themeColor="text1"/>
          <w:sz w:val="22"/>
          <w:szCs w:val="22"/>
          <w:lang w:val="es-ES" w:eastAsia="es-ES_tradnl"/>
        </w:rPr>
        <w:t xml:space="preserve">de la sede administrativa. </w:t>
      </w:r>
    </w:p>
    <w:p w14:paraId="62574ED8" w14:textId="4343C043" w:rsidR="00AE4061" w:rsidRPr="00BA40F7" w:rsidRDefault="00255AAF" w:rsidP="00255AAF">
      <w:pPr>
        <w:autoSpaceDE w:val="0"/>
        <w:autoSpaceDN w:val="0"/>
        <w:adjustRightInd w:val="0"/>
        <w:jc w:val="center"/>
        <w:rPr>
          <w:rFonts w:ascii="Arial" w:hAnsi="Arial" w:cs="Arial"/>
          <w:bCs/>
          <w:color w:val="000000" w:themeColor="text1"/>
          <w:sz w:val="22"/>
          <w:szCs w:val="22"/>
          <w:lang w:val="es-ES" w:eastAsia="es-ES_tradnl"/>
        </w:rPr>
      </w:pPr>
      <w:r w:rsidRPr="00BA40F7">
        <w:rPr>
          <w:noProof/>
          <w:color w:val="000000" w:themeColor="text1"/>
          <w:sz w:val="22"/>
          <w:szCs w:val="22"/>
          <w:lang w:val="es-ES"/>
        </w:rPr>
        <mc:AlternateContent>
          <mc:Choice Requires="wps">
            <w:drawing>
              <wp:anchor distT="0" distB="0" distL="114300" distR="114300" simplePos="0" relativeHeight="251755008" behindDoc="0" locked="0" layoutInCell="1" allowOverlap="1" wp14:anchorId="1708388C" wp14:editId="3F4A8517">
                <wp:simplePos x="0" y="0"/>
                <wp:positionH relativeFrom="margin">
                  <wp:posOffset>4632939</wp:posOffset>
                </wp:positionH>
                <wp:positionV relativeFrom="paragraph">
                  <wp:posOffset>1780006</wp:posOffset>
                </wp:positionV>
                <wp:extent cx="604299" cy="209550"/>
                <wp:effectExtent l="0" t="0" r="24765" b="19050"/>
                <wp:wrapNone/>
                <wp:docPr id="125" name="Cuadro de texto 125"/>
                <wp:cNvGraphicFramePr/>
                <a:graphic xmlns:a="http://schemas.openxmlformats.org/drawingml/2006/main">
                  <a:graphicData uri="http://schemas.microsoft.com/office/word/2010/wordprocessingShape">
                    <wps:wsp>
                      <wps:cNvSpPr txBox="1"/>
                      <wps:spPr>
                        <a:xfrm>
                          <a:off x="0" y="0"/>
                          <a:ext cx="604299" cy="2095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7B52768" w14:textId="6248C935" w:rsidR="00582B4A" w:rsidRPr="00034689" w:rsidRDefault="00582B4A" w:rsidP="004B03F5">
                            <w:pPr>
                              <w:jc w:val="left"/>
                              <w:rPr>
                                <w:rFonts w:ascii="Arial" w:hAnsi="Arial" w:cs="Arial"/>
                                <w:sz w:val="18"/>
                                <w:szCs w:val="18"/>
                                <w:lang w:val="es-CO"/>
                              </w:rPr>
                            </w:pPr>
                            <w:r>
                              <w:rPr>
                                <w:rFonts w:ascii="Arial" w:hAnsi="Arial" w:cs="Arial"/>
                                <w:sz w:val="18"/>
                                <w:szCs w:val="18"/>
                                <w:lang w:val="es-CO"/>
                              </w:rPr>
                              <w:t>AÑOS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08388C" id="Cuadro de texto 125" o:spid="_x0000_s1046" type="#_x0000_t202" style="position:absolute;left:0;text-align:left;margin-left:364.8pt;margin-top:140.15pt;width:47.6pt;height:16.5pt;z-index:251755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" fillcolor="white [3201]" strokeweight=".5pt">
                <v:textbox>
                  <w:txbxContent>
                    <w:p w14:paraId="17B52768" w14:textId="6248C935" w:rsidR="00582B4A" w:rsidRPr="00034689" w:rsidRDefault="00582B4A" w:rsidP="004B03F5">
                      <w:pPr>
                        <w:jc w:val="left"/>
                        <w:rPr>
                          <w:rFonts w:ascii="Arial" w:hAnsi="Arial" w:cs="Arial"/>
                          <w:sz w:val="18"/>
                          <w:szCs w:val="18"/>
                          <w:lang w:val="es-CO"/>
                        </w:rPr>
                      </w:pPr>
                      <w:r>
                        <w:rPr>
                          <w:rFonts w:ascii="Arial" w:hAnsi="Arial" w:cs="Arial"/>
                          <w:sz w:val="18"/>
                          <w:szCs w:val="18"/>
                          <w:lang w:val="es-CO"/>
                        </w:rPr>
                        <w:t>AÑOS</w:t>
                      </w:r>
                    </w:p>
                  </w:txbxContent>
                </v:textbox>
                <w10:wrap anchorx="margin"/>
              </v:shape>
            </w:pict>
          </mc:Fallback>
        </mc:AlternateContent>
      </w:r>
      <w:r w:rsidRPr="00BA40F7">
        <w:rPr>
          <w:noProof/>
          <w:color w:val="000000" w:themeColor="text1"/>
          <w:sz w:val="22"/>
          <w:szCs w:val="22"/>
          <w:lang w:val="es-ES"/>
        </w:rPr>
        <mc:AlternateContent>
          <mc:Choice Requires="wps">
            <w:drawing>
              <wp:anchor distT="0" distB="0" distL="114300" distR="114300" simplePos="0" relativeHeight="251753984" behindDoc="0" locked="0" layoutInCell="1" allowOverlap="1" wp14:anchorId="4DCD7045" wp14:editId="4B919C3A">
                <wp:simplePos x="0" y="0"/>
                <wp:positionH relativeFrom="margin">
                  <wp:posOffset>-122627</wp:posOffset>
                </wp:positionH>
                <wp:positionV relativeFrom="paragraph">
                  <wp:posOffset>952529</wp:posOffset>
                </wp:positionV>
                <wp:extent cx="1497159" cy="382772"/>
                <wp:effectExtent l="4763" t="0" r="13017" b="13018"/>
                <wp:wrapNone/>
                <wp:docPr id="124" name="Cuadro de texto 124"/>
                <wp:cNvGraphicFramePr/>
                <a:graphic xmlns:a="http://schemas.openxmlformats.org/drawingml/2006/main">
                  <a:graphicData uri="http://schemas.microsoft.com/office/word/2010/wordprocessingShape">
                    <wps:wsp>
                      <wps:cNvSpPr txBox="1"/>
                      <wps:spPr>
                        <a:xfrm rot="16200000">
                          <a:off x="0" y="0"/>
                          <a:ext cx="1497159" cy="38277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C3E99FC" w14:textId="77777777" w:rsidR="00582B4A" w:rsidRPr="00034689" w:rsidRDefault="00582B4A" w:rsidP="004B03F5">
                            <w:pPr>
                              <w:jc w:val="left"/>
                              <w:rPr>
                                <w:rFonts w:ascii="Arial" w:hAnsi="Arial" w:cs="Arial"/>
                                <w:sz w:val="18"/>
                                <w:szCs w:val="18"/>
                                <w:lang w:val="es-CO"/>
                              </w:rPr>
                            </w:pPr>
                            <w:r>
                              <w:rPr>
                                <w:rFonts w:ascii="Arial" w:hAnsi="Arial" w:cs="Arial"/>
                                <w:sz w:val="18"/>
                                <w:szCs w:val="18"/>
                                <w:lang w:val="es-CO"/>
                              </w:rPr>
                              <w:t>CIFRAS EXPRESADAS EN MILES DE PESOS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CD7045" id="Cuadro de texto 124" o:spid="_x0000_s1047" type="#_x0000_t202" style="position:absolute;left:0;text-align:left;margin-left:-9.65pt;margin-top:75pt;width:117.9pt;height:30.15pt;rotation:-90;z-index:251753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" fillcolor="white [3201]" strokeweight=".5pt">
                <v:textbox>
                  <w:txbxContent>
                    <w:p w14:paraId="5C3E99FC" w14:textId="77777777" w:rsidR="00582B4A" w:rsidRPr="00034689" w:rsidRDefault="00582B4A" w:rsidP="004B03F5">
                      <w:pPr>
                        <w:jc w:val="left"/>
                        <w:rPr>
                          <w:rFonts w:ascii="Arial" w:hAnsi="Arial" w:cs="Arial"/>
                          <w:sz w:val="18"/>
                          <w:szCs w:val="18"/>
                          <w:lang w:val="es-CO"/>
                        </w:rPr>
                      </w:pPr>
                      <w:r>
                        <w:rPr>
                          <w:rFonts w:ascii="Arial" w:hAnsi="Arial" w:cs="Arial"/>
                          <w:sz w:val="18"/>
                          <w:szCs w:val="18"/>
                          <w:lang w:val="es-CO"/>
                        </w:rPr>
                        <w:t>CIFRAS EXPRESADAS EN MILES DE PESOS</w:t>
                      </w:r>
                    </w:p>
                  </w:txbxContent>
                </v:textbox>
                <w10:wrap anchorx="margin"/>
              </v:shape>
            </w:pict>
          </mc:Fallback>
        </mc:AlternateContent>
      </w:r>
      <w:r w:rsidRPr="00BA40F7">
        <w:rPr>
          <w:rFonts w:ascii="Arial" w:hAnsi="Arial" w:cs="Arial"/>
          <w:bCs/>
          <w:noProof/>
          <w:color w:val="000000" w:themeColor="text1"/>
          <w:sz w:val="22"/>
          <w:szCs w:val="22"/>
          <w:lang w:val="es-ES"/>
        </w:rPr>
        <mc:AlternateContent>
          <mc:Choice Requires="wps">
            <w:drawing>
              <wp:anchor distT="0" distB="0" distL="114300" distR="114300" simplePos="0" relativeHeight="251758080" behindDoc="0" locked="0" layoutInCell="1" allowOverlap="1" wp14:anchorId="3A3437E8" wp14:editId="49514D6F">
                <wp:simplePos x="0" y="0"/>
                <wp:positionH relativeFrom="column">
                  <wp:posOffset>3855085</wp:posOffset>
                </wp:positionH>
                <wp:positionV relativeFrom="paragraph">
                  <wp:posOffset>1408430</wp:posOffset>
                </wp:positionV>
                <wp:extent cx="176530" cy="138430"/>
                <wp:effectExtent l="19050" t="76200" r="13970" b="33020"/>
                <wp:wrapNone/>
                <wp:docPr id="128" name="Conector angular 71"/>
                <wp:cNvGraphicFramePr/>
                <a:graphic xmlns:a="http://schemas.openxmlformats.org/drawingml/2006/main">
                  <a:graphicData uri="http://schemas.microsoft.com/office/word/2010/wordprocessingShape">
                    <wps:wsp>
                      <wps:cNvCnPr/>
                      <wps:spPr>
                        <a:xfrm rot="10800000">
                          <a:off x="0" y="0"/>
                          <a:ext cx="176530" cy="138430"/>
                        </a:xfrm>
                        <a:prstGeom prst="bentConnector3">
                          <a:avLst>
                            <a:gd name="adj1" fmla="val 4156"/>
                          </a:avLst>
                        </a:prstGeom>
                        <a:ln>
                          <a:solidFill>
                            <a:srgbClr val="00206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B85DE96" id="Conector angular 71" o:spid="_x0000_s1026" type="#_x0000_t34" style="position:absolute;margin-left:303.55pt;margin-top:110.9pt;width:13.9pt;height:10.9pt;rotation:180;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" adj="898" strokecolor="#002060">
                <v:stroke endarrow="block"/>
              </v:shape>
            </w:pict>
          </mc:Fallback>
        </mc:AlternateContent>
      </w:r>
      <w:r w:rsidRPr="00BA40F7">
        <w:rPr>
          <w:rFonts w:ascii="Arial" w:hAnsi="Arial" w:cs="Arial"/>
          <w:bCs/>
          <w:noProof/>
          <w:color w:val="000000" w:themeColor="text1"/>
          <w:sz w:val="22"/>
          <w:szCs w:val="22"/>
          <w:lang w:val="es-ES"/>
        </w:rPr>
        <mc:AlternateContent>
          <mc:Choice Requires="wps">
            <w:drawing>
              <wp:anchor distT="0" distB="0" distL="114300" distR="114300" simplePos="0" relativeHeight="251757056" behindDoc="0" locked="0" layoutInCell="1" allowOverlap="1" wp14:anchorId="68FAE169" wp14:editId="7AEBF635">
                <wp:simplePos x="0" y="0"/>
                <wp:positionH relativeFrom="margin">
                  <wp:posOffset>2870835</wp:posOffset>
                </wp:positionH>
                <wp:positionV relativeFrom="paragraph">
                  <wp:posOffset>1408430</wp:posOffset>
                </wp:positionV>
                <wp:extent cx="691515" cy="109220"/>
                <wp:effectExtent l="0" t="76200" r="13335" b="24130"/>
                <wp:wrapNone/>
                <wp:docPr id="127" name="Conector angular 1"/>
                <wp:cNvGraphicFramePr/>
                <a:graphic xmlns:a="http://schemas.openxmlformats.org/drawingml/2006/main">
                  <a:graphicData uri="http://schemas.microsoft.com/office/word/2010/wordprocessingShape">
                    <wps:wsp>
                      <wps:cNvCnPr/>
                      <wps:spPr>
                        <a:xfrm flipV="1">
                          <a:off x="0" y="0"/>
                          <a:ext cx="691515" cy="109220"/>
                        </a:xfrm>
                        <a:prstGeom prst="bentConnector3">
                          <a:avLst>
                            <a:gd name="adj1" fmla="val 86027"/>
                          </a:avLst>
                        </a:prstGeom>
                        <a:ln>
                          <a:solidFill>
                            <a:schemeClr val="accent3">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A5851D0" id="Conector angular 1" o:spid="_x0000_s1026" type="#_x0000_t34" style="position:absolute;margin-left:226.05pt;margin-top:110.9pt;width:54.45pt;height:8.6pt;flip:y;z-index:251757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" adj="18582" strokecolor="#4e6128 [1606]">
                <v:stroke endarrow="block"/>
                <w10:wrap anchorx="margin"/>
              </v:shape>
            </w:pict>
          </mc:Fallback>
        </mc:AlternateContent>
      </w:r>
      <w:r w:rsidRPr="00BA40F7">
        <w:rPr>
          <w:rFonts w:ascii="Arial" w:hAnsi="Arial" w:cs="Arial"/>
          <w:bCs/>
          <w:noProof/>
          <w:color w:val="000000" w:themeColor="text1"/>
          <w:sz w:val="22"/>
          <w:szCs w:val="22"/>
          <w:lang w:val="es-ES"/>
        </w:rPr>
        <mc:AlternateContent>
          <mc:Choice Requires="wps">
            <w:drawing>
              <wp:anchor distT="0" distB="0" distL="114300" distR="114300" simplePos="0" relativeHeight="251756032" behindDoc="0" locked="0" layoutInCell="1" allowOverlap="1" wp14:anchorId="3274E3C0" wp14:editId="17F98D4F">
                <wp:simplePos x="0" y="0"/>
                <wp:positionH relativeFrom="margin">
                  <wp:posOffset>3116388</wp:posOffset>
                </wp:positionH>
                <wp:positionV relativeFrom="paragraph">
                  <wp:posOffset>912532</wp:posOffset>
                </wp:positionV>
                <wp:extent cx="1075690" cy="499110"/>
                <wp:effectExtent l="0" t="0" r="10160" b="15240"/>
                <wp:wrapNone/>
                <wp:docPr id="126" name="Cuadro de texto 41"/>
                <wp:cNvGraphicFramePr/>
                <a:graphic xmlns:a="http://schemas.openxmlformats.org/drawingml/2006/main">
                  <a:graphicData uri="http://schemas.microsoft.com/office/word/2010/wordprocessingShape">
                    <wps:wsp>
                      <wps:cNvSpPr txBox="1"/>
                      <wps:spPr>
                        <a:xfrm>
                          <a:off x="0" y="0"/>
                          <a:ext cx="1075690" cy="499110"/>
                        </a:xfrm>
                        <a:prstGeom prst="rect">
                          <a:avLst/>
                        </a:prstGeom>
                        <a:solidFill>
                          <a:schemeClr val="lt1"/>
                        </a:solidFill>
                        <a:ln w="6350">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14:paraId="25085666" w14:textId="20D78942" w:rsidR="00582B4A" w:rsidRDefault="00582B4A" w:rsidP="009E134C">
                            <w:pPr>
                              <w:jc w:val="center"/>
                            </w:pPr>
                            <w:r>
                              <w:rPr>
                                <w:rFonts w:ascii="Arial" w:hAnsi="Arial"/>
                                <w:color w:val="FF0000"/>
                                <w:sz w:val="16"/>
                                <w:szCs w:val="16"/>
                              </w:rPr>
                              <w:t>Aumentó en $1.6 millones de pesos; es decir, el 100%</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274E3C0" id="_x0000_s1048" type="#_x0000_t202" style="position:absolute;left:0;text-align:left;margin-left:245.4pt;margin-top:71.85pt;width:84.7pt;height:39.3pt;z-index:25175603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" fillcolor="white [3201]" strokecolor="red" strokeweight=".5pt">
                <v:textbox>
                  <w:txbxContent>
                    <w:p w14:paraId="25085666" w14:textId="20D78942" w:rsidR="00582B4A" w:rsidRDefault="00582B4A" w:rsidP="009E134C">
                      <w:pPr>
                        <w:jc w:val="center"/>
                      </w:pPr>
                      <w:r>
                        <w:rPr>
                          <w:rFonts w:ascii="Arial" w:hAnsi="Arial"/>
                          <w:color w:val="FF0000"/>
                          <w:sz w:val="16"/>
                          <w:szCs w:val="16"/>
                        </w:rPr>
                        <w:t>Aumentó en $1.6 millones de pesos; es decir, el 100%</w:t>
                      </w:r>
                    </w:p>
                  </w:txbxContent>
                </v:textbox>
                <w10:wrap anchorx="margin"/>
              </v:shape>
            </w:pict>
          </mc:Fallback>
        </mc:AlternateContent>
      </w:r>
      <w:r w:rsidRPr="00BA40F7">
        <w:rPr>
          <w:noProof/>
          <w:color w:val="000000" w:themeColor="text1"/>
          <w:sz w:val="22"/>
          <w:szCs w:val="22"/>
          <w:lang w:val="es-ES"/>
        </w:rPr>
        <w:drawing>
          <wp:inline distT="0" distB="0" distL="0" distR="0" wp14:anchorId="28718FA8" wp14:editId="3555389B">
            <wp:extent cx="4741048" cy="2013217"/>
            <wp:effectExtent l="0" t="0" r="2540" b="6350"/>
            <wp:docPr id="22" name="Gráfico 22">
              <a:extLst xmlns:a="http://schemas.openxmlformats.org/drawingml/2006/main">
                <a:ext uri="{FF2B5EF4-FFF2-40B4-BE49-F238E27FC236}">
                  <a16:creationId xmlns:a16="http://schemas.microsoft.com/office/drawing/2014/main" id="{BA475D4C-354D-4C60-8918-8884343E606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0A71C6ED" w14:textId="31CD2A5D" w:rsidR="00681FC1" w:rsidRPr="00BA40F7" w:rsidRDefault="00AE4061" w:rsidP="00B923F1">
      <w:pPr>
        <w:autoSpaceDE w:val="0"/>
        <w:autoSpaceDN w:val="0"/>
        <w:adjustRightInd w:val="0"/>
        <w:jc w:val="center"/>
        <w:rPr>
          <w:rFonts w:ascii="Arial" w:hAnsi="Arial" w:cs="Arial"/>
          <w:bCs/>
          <w:color w:val="000000" w:themeColor="text1"/>
          <w:sz w:val="22"/>
          <w:szCs w:val="22"/>
          <w:lang w:val="es-ES" w:eastAsia="es-ES_tradnl"/>
        </w:rPr>
      </w:pPr>
      <w:r w:rsidRPr="00BA40F7">
        <w:rPr>
          <w:noProof/>
          <w:color w:val="000000" w:themeColor="text1"/>
          <w:sz w:val="22"/>
          <w:szCs w:val="22"/>
          <w:lang w:val="es-ES"/>
        </w:rPr>
        <mc:AlternateContent>
          <mc:Choice Requires="wps">
            <w:drawing>
              <wp:anchor distT="0" distB="0" distL="114300" distR="114300" simplePos="0" relativeHeight="251792896" behindDoc="0" locked="0" layoutInCell="1" allowOverlap="1" wp14:anchorId="12472E05" wp14:editId="1E194C8D">
                <wp:simplePos x="0" y="0"/>
                <wp:positionH relativeFrom="margin">
                  <wp:posOffset>710565</wp:posOffset>
                </wp:positionH>
                <wp:positionV relativeFrom="paragraph">
                  <wp:posOffset>5715</wp:posOffset>
                </wp:positionV>
                <wp:extent cx="4881880" cy="246490"/>
                <wp:effectExtent l="0" t="0" r="0" b="1270"/>
                <wp:wrapNone/>
                <wp:docPr id="123" name="Cuadro de texto 54"/>
                <wp:cNvGraphicFramePr/>
                <a:graphic xmlns:a="http://schemas.openxmlformats.org/drawingml/2006/main">
                  <a:graphicData uri="http://schemas.microsoft.com/office/word/2010/wordprocessingShape">
                    <wps:wsp>
                      <wps:cNvSpPr txBox="1"/>
                      <wps:spPr>
                        <a:xfrm>
                          <a:off x="0" y="0"/>
                          <a:ext cx="4881880" cy="246490"/>
                        </a:xfrm>
                        <a:prstGeom prst="rect">
                          <a:avLst/>
                        </a:prstGeom>
                        <a:noFill/>
                        <a:ln w="6350">
                          <a:noFill/>
                        </a:ln>
                      </wps:spPr>
                      <wps:txbx>
                        <w:txbxContent>
                          <w:p w14:paraId="3BDE307B" w14:textId="77777777" w:rsidR="00582B4A" w:rsidRPr="00E90A3B" w:rsidRDefault="00582B4A" w:rsidP="00AE4061">
                            <w:pPr>
                              <w:autoSpaceDE w:val="0"/>
                              <w:autoSpaceDN w:val="0"/>
                              <w:adjustRightInd w:val="0"/>
                              <w:jc w:val="center"/>
                              <w:rPr>
                                <w:sz w:val="22"/>
                                <w:szCs w:val="22"/>
                                <w:lang w:val="es-ES" w:eastAsia="es-ES_tradnl"/>
                              </w:rPr>
                            </w:pPr>
                            <w:r w:rsidRPr="00E90A3B">
                              <w:rPr>
                                <w:rFonts w:ascii="Arial" w:hAnsi="Arial" w:cs="Arial"/>
                                <w:color w:val="000000"/>
                                <w:sz w:val="16"/>
                                <w:szCs w:val="24"/>
                                <w:lang w:val="es-ES" w:eastAsia="es-ES_tradnl"/>
                              </w:rPr>
                              <w:t>Fuente: Relación de facturas y base en Excel.</w:t>
                            </w:r>
                          </w:p>
                          <w:p w14:paraId="55F6A99C" w14:textId="77777777" w:rsidR="00582B4A" w:rsidRDefault="00582B4A" w:rsidP="00AE4061">
                            <w:pPr>
                              <w:rPr>
                                <w:sz w:val="24"/>
                                <w:szCs w:val="24"/>
                              </w:rPr>
                            </w:pP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2472E05" id="_x0000_s1049" type="#_x0000_t202" style="position:absolute;left:0;text-align:left;margin-left:55.95pt;margin-top:.45pt;width:384.4pt;height:19.4pt;z-index:25179289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" filled="f" stroked="f" strokeweight=".5pt">
                <v:textbox>
                  <w:txbxContent>
                    <w:p w14:paraId="3BDE307B" w14:textId="77777777" w:rsidR="00582B4A" w:rsidRPr="00E90A3B" w:rsidRDefault="00582B4A" w:rsidP="00AE4061">
                      <w:pPr>
                        <w:autoSpaceDE w:val="0"/>
                        <w:autoSpaceDN w:val="0"/>
                        <w:adjustRightInd w:val="0"/>
                        <w:jc w:val="center"/>
                        <w:rPr>
                          <w:sz w:val="22"/>
                          <w:szCs w:val="22"/>
                          <w:lang w:val="es-ES" w:eastAsia="es-ES_tradnl"/>
                        </w:rPr>
                      </w:pPr>
                      <w:r w:rsidRPr="00E90A3B">
                        <w:rPr>
                          <w:rFonts w:ascii="Arial" w:hAnsi="Arial" w:cs="Arial"/>
                          <w:color w:val="000000"/>
                          <w:sz w:val="16"/>
                          <w:szCs w:val="24"/>
                          <w:lang w:val="es-ES" w:eastAsia="es-ES_tradnl"/>
                        </w:rPr>
                        <w:t>Fuente: Relación de facturas y base en Excel.</w:t>
                      </w:r>
                    </w:p>
                    <w:p w14:paraId="55F6A99C" w14:textId="77777777" w:rsidR="00582B4A" w:rsidRDefault="00582B4A" w:rsidP="00AE4061">
                      <w:pPr>
                        <w:rPr>
                          <w:sz w:val="24"/>
                          <w:szCs w:val="24"/>
                        </w:rPr>
                      </w:pPr>
                    </w:p>
                  </w:txbxContent>
                </v:textbox>
                <w10:wrap anchorx="margin"/>
              </v:shape>
            </w:pict>
          </mc:Fallback>
        </mc:AlternateContent>
      </w:r>
    </w:p>
    <w:p w14:paraId="5FB428BE" w14:textId="77777777" w:rsidR="00AF1E33" w:rsidRPr="00BA40F7" w:rsidRDefault="00AF1E33" w:rsidP="004C3BE2">
      <w:pPr>
        <w:autoSpaceDE w:val="0"/>
        <w:autoSpaceDN w:val="0"/>
        <w:adjustRightInd w:val="0"/>
        <w:rPr>
          <w:rFonts w:ascii="Arial" w:hAnsi="Arial" w:cs="Arial"/>
          <w:bCs/>
          <w:color w:val="000000" w:themeColor="text1"/>
          <w:sz w:val="22"/>
          <w:szCs w:val="22"/>
          <w:lang w:val="es-ES" w:eastAsia="es-ES_tradnl"/>
        </w:rPr>
      </w:pPr>
    </w:p>
    <w:p w14:paraId="703CEE9D" w14:textId="3437CE18" w:rsidR="00BA7463" w:rsidRPr="00BA40F7" w:rsidRDefault="00BA7463" w:rsidP="00810E88">
      <w:pPr>
        <w:pStyle w:val="Ttulo2"/>
        <w:numPr>
          <w:ilvl w:val="2"/>
          <w:numId w:val="1"/>
        </w:numPr>
        <w:rPr>
          <w:rFonts w:cs="Arial"/>
          <w:bCs/>
          <w:color w:val="000000" w:themeColor="text1"/>
          <w:sz w:val="22"/>
          <w:szCs w:val="22"/>
          <w:lang w:val="es-ES" w:eastAsia="es-ES_tradnl"/>
        </w:rPr>
      </w:pPr>
      <w:bookmarkStart w:id="29" w:name="_Toc42628506"/>
      <w:r w:rsidRPr="00BA40F7">
        <w:rPr>
          <w:rFonts w:cs="Arial"/>
          <w:bCs/>
          <w:color w:val="000000" w:themeColor="text1"/>
          <w:sz w:val="22"/>
          <w:szCs w:val="22"/>
          <w:lang w:val="es-ES" w:eastAsia="es-ES_tradnl"/>
        </w:rPr>
        <w:t>CLARO</w:t>
      </w:r>
      <w:bookmarkEnd w:id="29"/>
    </w:p>
    <w:p w14:paraId="49E4F94D" w14:textId="77777777" w:rsidR="00BA7463" w:rsidRPr="00BA40F7" w:rsidRDefault="00BA7463" w:rsidP="004C3BE2">
      <w:pPr>
        <w:autoSpaceDE w:val="0"/>
        <w:autoSpaceDN w:val="0"/>
        <w:adjustRightInd w:val="0"/>
        <w:rPr>
          <w:rFonts w:ascii="Arial" w:hAnsi="Arial" w:cs="Arial"/>
          <w:bCs/>
          <w:color w:val="000000" w:themeColor="text1"/>
          <w:sz w:val="22"/>
          <w:szCs w:val="22"/>
          <w:lang w:val="es-ES" w:eastAsia="es-ES_tradnl"/>
        </w:rPr>
      </w:pPr>
    </w:p>
    <w:p w14:paraId="5C11D8EA" w14:textId="39ECDC4E" w:rsidR="001D6334" w:rsidRPr="00BA40F7" w:rsidRDefault="004C3BE2" w:rsidP="004C3BE2">
      <w:pPr>
        <w:autoSpaceDE w:val="0"/>
        <w:autoSpaceDN w:val="0"/>
        <w:adjustRightInd w:val="0"/>
        <w:rPr>
          <w:rFonts w:ascii="Arial" w:hAnsi="Arial" w:cs="Arial"/>
          <w:bCs/>
          <w:color w:val="000000" w:themeColor="text1"/>
          <w:sz w:val="22"/>
          <w:szCs w:val="22"/>
          <w:lang w:val="es-ES" w:eastAsia="es-ES_tradnl"/>
        </w:rPr>
      </w:pPr>
      <w:r w:rsidRPr="00BA40F7">
        <w:rPr>
          <w:rFonts w:ascii="Arial" w:hAnsi="Arial" w:cs="Arial"/>
          <w:bCs/>
          <w:color w:val="000000" w:themeColor="text1"/>
          <w:sz w:val="22"/>
          <w:szCs w:val="22"/>
          <w:lang w:val="es-ES" w:eastAsia="es-ES_tradnl"/>
        </w:rPr>
        <w:t xml:space="preserve">La siguiente gráfica ilustra </w:t>
      </w:r>
      <w:r w:rsidR="007F38B2" w:rsidRPr="00BA40F7">
        <w:rPr>
          <w:rFonts w:ascii="Arial" w:hAnsi="Arial" w:cs="Arial"/>
          <w:bCs/>
          <w:color w:val="000000" w:themeColor="text1"/>
          <w:sz w:val="22"/>
          <w:szCs w:val="22"/>
          <w:lang w:val="es-ES" w:eastAsia="es-ES_tradnl"/>
        </w:rPr>
        <w:t xml:space="preserve">la disminución </w:t>
      </w:r>
      <w:r w:rsidR="00B8419C" w:rsidRPr="00BA40F7">
        <w:rPr>
          <w:rFonts w:ascii="Arial" w:hAnsi="Arial" w:cs="Arial"/>
          <w:bCs/>
          <w:color w:val="000000" w:themeColor="text1"/>
          <w:sz w:val="22"/>
          <w:szCs w:val="22"/>
          <w:lang w:val="es-ES" w:eastAsia="es-ES_tradnl"/>
        </w:rPr>
        <w:t xml:space="preserve">del 100% </w:t>
      </w:r>
      <w:r w:rsidRPr="00BA40F7">
        <w:rPr>
          <w:rFonts w:ascii="Arial" w:hAnsi="Arial" w:cs="Arial"/>
          <w:bCs/>
          <w:color w:val="000000" w:themeColor="text1"/>
          <w:sz w:val="22"/>
          <w:szCs w:val="22"/>
          <w:lang w:val="es-ES" w:eastAsia="es-ES_tradnl"/>
        </w:rPr>
        <w:t xml:space="preserve">en el gasto de internet con el proveedor </w:t>
      </w:r>
      <w:r w:rsidR="00E56141" w:rsidRPr="00BA40F7">
        <w:rPr>
          <w:rFonts w:ascii="Arial" w:hAnsi="Arial" w:cs="Arial"/>
          <w:bCs/>
          <w:color w:val="000000" w:themeColor="text1"/>
          <w:sz w:val="22"/>
          <w:szCs w:val="22"/>
          <w:lang w:val="es-ES" w:eastAsia="es-ES_tradnl"/>
        </w:rPr>
        <w:t>CLARO</w:t>
      </w:r>
      <w:r w:rsidRPr="00BA40F7">
        <w:rPr>
          <w:rFonts w:ascii="Arial" w:hAnsi="Arial" w:cs="Arial"/>
          <w:bCs/>
          <w:color w:val="000000" w:themeColor="text1"/>
          <w:sz w:val="22"/>
          <w:szCs w:val="22"/>
          <w:lang w:val="es-ES" w:eastAsia="es-ES_tradnl"/>
        </w:rPr>
        <w:t>;</w:t>
      </w:r>
      <w:r w:rsidR="00635E40" w:rsidRPr="00BA40F7">
        <w:rPr>
          <w:rFonts w:ascii="Arial" w:hAnsi="Arial" w:cs="Arial"/>
          <w:bCs/>
          <w:color w:val="000000" w:themeColor="text1"/>
          <w:sz w:val="22"/>
          <w:szCs w:val="22"/>
          <w:lang w:val="es-ES" w:eastAsia="es-ES_tradnl"/>
        </w:rPr>
        <w:t xml:space="preserve"> </w:t>
      </w:r>
      <w:r w:rsidR="001D6334" w:rsidRPr="00BA40F7">
        <w:rPr>
          <w:rFonts w:ascii="Arial" w:hAnsi="Arial" w:cs="Arial"/>
          <w:bCs/>
          <w:color w:val="000000" w:themeColor="text1"/>
          <w:sz w:val="22"/>
          <w:szCs w:val="22"/>
          <w:lang w:val="es-ES" w:eastAsia="es-ES_tradnl"/>
        </w:rPr>
        <w:t>variación que obedece a</w:t>
      </w:r>
      <w:r w:rsidR="00511A91" w:rsidRPr="00BA40F7">
        <w:rPr>
          <w:rFonts w:ascii="Arial" w:hAnsi="Arial" w:cs="Arial"/>
          <w:bCs/>
          <w:color w:val="000000" w:themeColor="text1"/>
          <w:sz w:val="22"/>
          <w:szCs w:val="22"/>
          <w:lang w:val="es-ES" w:eastAsia="es-ES_tradnl"/>
        </w:rPr>
        <w:t xml:space="preserve"> la cancelación de</w:t>
      </w:r>
      <w:r w:rsidR="009E2A0D" w:rsidRPr="00BA40F7">
        <w:rPr>
          <w:rFonts w:ascii="Arial" w:hAnsi="Arial" w:cs="Arial"/>
          <w:bCs/>
          <w:color w:val="000000" w:themeColor="text1"/>
          <w:sz w:val="22"/>
          <w:szCs w:val="22"/>
          <w:lang w:val="es-ES" w:eastAsia="es-ES_tradnl"/>
        </w:rPr>
        <w:t xml:space="preserve"> servicios de hosting e internet dedicado</w:t>
      </w:r>
      <w:r w:rsidR="00736BC8" w:rsidRPr="00BA40F7">
        <w:rPr>
          <w:rFonts w:ascii="Arial" w:hAnsi="Arial" w:cs="Arial"/>
          <w:bCs/>
          <w:color w:val="000000" w:themeColor="text1"/>
          <w:sz w:val="22"/>
          <w:szCs w:val="22"/>
          <w:lang w:val="es-ES" w:eastAsia="es-ES_tradnl"/>
        </w:rPr>
        <w:t xml:space="preserve">, mediante memorandos </w:t>
      </w:r>
      <w:r w:rsidR="00E21D65" w:rsidRPr="00BA40F7">
        <w:rPr>
          <w:rFonts w:ascii="Arial" w:hAnsi="Arial" w:cs="Arial"/>
          <w:bCs/>
          <w:color w:val="000000" w:themeColor="text1"/>
          <w:sz w:val="22"/>
          <w:szCs w:val="22"/>
          <w:lang w:val="es-ES" w:eastAsia="es-ES_tradnl"/>
        </w:rPr>
        <w:t xml:space="preserve">20191140050611 y </w:t>
      </w:r>
      <w:r w:rsidR="00F5638A" w:rsidRPr="00BA40F7">
        <w:rPr>
          <w:rFonts w:ascii="Arial" w:hAnsi="Arial" w:cs="Arial"/>
          <w:bCs/>
          <w:color w:val="000000" w:themeColor="text1"/>
          <w:sz w:val="22"/>
          <w:szCs w:val="22"/>
          <w:lang w:val="es-ES" w:eastAsia="es-ES_tradnl"/>
        </w:rPr>
        <w:t>20191140047321</w:t>
      </w:r>
      <w:r w:rsidR="00E643B3" w:rsidRPr="00BA40F7">
        <w:rPr>
          <w:rStyle w:val="Refdenotaalpie"/>
          <w:rFonts w:ascii="Arial" w:hAnsi="Arial" w:cs="Arial"/>
          <w:bCs/>
          <w:color w:val="000000" w:themeColor="text1"/>
          <w:sz w:val="22"/>
          <w:szCs w:val="22"/>
          <w:lang w:val="es-ES" w:eastAsia="es-ES_tradnl"/>
        </w:rPr>
        <w:footnoteReference w:id="12"/>
      </w:r>
      <w:r w:rsidR="00F5638A" w:rsidRPr="00BA40F7">
        <w:rPr>
          <w:rFonts w:ascii="Arial" w:hAnsi="Arial" w:cs="Arial"/>
          <w:bCs/>
          <w:color w:val="000000" w:themeColor="text1"/>
          <w:sz w:val="22"/>
          <w:szCs w:val="22"/>
          <w:lang w:val="es-ES" w:eastAsia="es-ES_tradnl"/>
        </w:rPr>
        <w:t xml:space="preserve"> radicados en agosto de 2019</w:t>
      </w:r>
      <w:r w:rsidR="00DB5D85" w:rsidRPr="00BA40F7">
        <w:rPr>
          <w:rFonts w:ascii="Arial" w:hAnsi="Arial" w:cs="Arial"/>
          <w:bCs/>
          <w:color w:val="000000" w:themeColor="text1"/>
          <w:sz w:val="22"/>
          <w:szCs w:val="22"/>
          <w:lang w:val="es-ES" w:eastAsia="es-ES_tradnl"/>
        </w:rPr>
        <w:t xml:space="preserve">; por lo anterior, </w:t>
      </w:r>
      <w:r w:rsidR="001D6334" w:rsidRPr="00BA40F7">
        <w:rPr>
          <w:rFonts w:ascii="Arial" w:hAnsi="Arial" w:cs="Arial"/>
          <w:bCs/>
          <w:color w:val="000000" w:themeColor="text1"/>
          <w:sz w:val="22"/>
          <w:szCs w:val="22"/>
          <w:lang w:val="es-ES" w:eastAsia="es-ES_tradnl"/>
        </w:rPr>
        <w:t xml:space="preserve">la demanda del servicio </w:t>
      </w:r>
      <w:r w:rsidR="00DB5D85" w:rsidRPr="00BA40F7">
        <w:rPr>
          <w:rFonts w:ascii="Arial" w:hAnsi="Arial" w:cs="Arial"/>
          <w:bCs/>
          <w:color w:val="000000" w:themeColor="text1"/>
          <w:sz w:val="22"/>
          <w:szCs w:val="22"/>
          <w:lang w:val="es-ES" w:eastAsia="es-ES_tradnl"/>
        </w:rPr>
        <w:t xml:space="preserve">se trasladó </w:t>
      </w:r>
      <w:r w:rsidR="001D6334" w:rsidRPr="00BA40F7">
        <w:rPr>
          <w:rFonts w:ascii="Arial" w:hAnsi="Arial" w:cs="Arial"/>
          <w:bCs/>
          <w:color w:val="000000" w:themeColor="text1"/>
          <w:sz w:val="22"/>
          <w:szCs w:val="22"/>
          <w:lang w:val="es-ES" w:eastAsia="es-ES_tradnl"/>
        </w:rPr>
        <w:t>al proveedor Internexa S.A.</w:t>
      </w:r>
    </w:p>
    <w:p w14:paraId="5A58C02E" w14:textId="115580ED" w:rsidR="000447B6" w:rsidRPr="00BA40F7" w:rsidRDefault="000447B6" w:rsidP="000447B6">
      <w:pPr>
        <w:autoSpaceDE w:val="0"/>
        <w:autoSpaceDN w:val="0"/>
        <w:adjustRightInd w:val="0"/>
        <w:jc w:val="center"/>
        <w:rPr>
          <w:rFonts w:ascii="Arial" w:hAnsi="Arial" w:cs="Arial"/>
          <w:bCs/>
          <w:color w:val="000000" w:themeColor="text1"/>
          <w:sz w:val="22"/>
          <w:szCs w:val="22"/>
          <w:lang w:val="es-ES" w:eastAsia="es-ES_tradnl"/>
        </w:rPr>
      </w:pPr>
      <w:r w:rsidRPr="00BA40F7">
        <w:rPr>
          <w:rFonts w:ascii="Arial" w:hAnsi="Arial" w:cs="Arial"/>
          <w:bCs/>
          <w:noProof/>
          <w:color w:val="000000" w:themeColor="text1"/>
          <w:sz w:val="22"/>
          <w:szCs w:val="22"/>
          <w:lang w:val="es-ES"/>
        </w:rPr>
        <mc:AlternateContent>
          <mc:Choice Requires="wps">
            <w:drawing>
              <wp:anchor distT="0" distB="0" distL="114300" distR="114300" simplePos="0" relativeHeight="251686400" behindDoc="0" locked="0" layoutInCell="1" allowOverlap="1" wp14:anchorId="3A63F143" wp14:editId="60BA0554">
                <wp:simplePos x="0" y="0"/>
                <wp:positionH relativeFrom="column">
                  <wp:posOffset>2531361</wp:posOffset>
                </wp:positionH>
                <wp:positionV relativeFrom="paragraph">
                  <wp:posOffset>1332651</wp:posOffset>
                </wp:positionV>
                <wp:extent cx="537882" cy="130629"/>
                <wp:effectExtent l="0" t="38100" r="71755" b="22225"/>
                <wp:wrapNone/>
                <wp:docPr id="31" name="Conector angular 1"/>
                <wp:cNvGraphicFramePr/>
                <a:graphic xmlns:a="http://schemas.openxmlformats.org/drawingml/2006/main">
                  <a:graphicData uri="http://schemas.microsoft.com/office/word/2010/wordprocessingShape">
                    <wps:wsp>
                      <wps:cNvCnPr/>
                      <wps:spPr>
                        <a:xfrm flipV="1">
                          <a:off x="0" y="0"/>
                          <a:ext cx="537882" cy="130629"/>
                        </a:xfrm>
                        <a:prstGeom prst="bentConnector2">
                          <a:avLst/>
                        </a:prstGeom>
                        <a:ln>
                          <a:solidFill>
                            <a:schemeClr val="accent3">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394C5DB" id="Conector angular 1" o:spid="_x0000_s1026" type="#_x0000_t33" style="position:absolute;margin-left:199.3pt;margin-top:104.95pt;width:42.35pt;height:10.3pt;flip:y;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" strokecolor="#4e6128 [1606]">
                <v:stroke endarrow="block"/>
              </v:shape>
            </w:pict>
          </mc:Fallback>
        </mc:AlternateContent>
      </w:r>
      <w:r w:rsidRPr="00BA40F7">
        <w:rPr>
          <w:rFonts w:ascii="Arial" w:hAnsi="Arial" w:cs="Arial"/>
          <w:bCs/>
          <w:noProof/>
          <w:color w:val="000000" w:themeColor="text1"/>
          <w:sz w:val="22"/>
          <w:szCs w:val="22"/>
          <w:lang w:val="es-ES"/>
        </w:rPr>
        <mc:AlternateContent>
          <mc:Choice Requires="wps">
            <w:drawing>
              <wp:anchor distT="0" distB="0" distL="114300" distR="114300" simplePos="0" relativeHeight="251687424" behindDoc="0" locked="0" layoutInCell="1" allowOverlap="1" wp14:anchorId="0589C8A1" wp14:editId="4AAD6430">
                <wp:simplePos x="0" y="0"/>
                <wp:positionH relativeFrom="column">
                  <wp:posOffset>3307447</wp:posOffset>
                </wp:positionH>
                <wp:positionV relativeFrom="paragraph">
                  <wp:posOffset>1332651</wp:posOffset>
                </wp:positionV>
                <wp:extent cx="530161" cy="119257"/>
                <wp:effectExtent l="76200" t="38100" r="22860" b="33655"/>
                <wp:wrapNone/>
                <wp:docPr id="36" name="Conector angular 1"/>
                <wp:cNvGraphicFramePr/>
                <a:graphic xmlns:a="http://schemas.openxmlformats.org/drawingml/2006/main">
                  <a:graphicData uri="http://schemas.microsoft.com/office/word/2010/wordprocessingShape">
                    <wps:wsp>
                      <wps:cNvCnPr/>
                      <wps:spPr>
                        <a:xfrm rot="10800000">
                          <a:off x="0" y="0"/>
                          <a:ext cx="530161" cy="119257"/>
                        </a:xfrm>
                        <a:prstGeom prst="bentConnector2">
                          <a:avLst/>
                        </a:prstGeom>
                        <a:ln>
                          <a:solidFill>
                            <a:srgbClr val="00206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915B55A" id="Conector angular 1" o:spid="_x0000_s1026" type="#_x0000_t33" style="position:absolute;margin-left:260.45pt;margin-top:104.95pt;width:41.75pt;height:9.4pt;rotation:180;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" strokecolor="#002060">
                <v:stroke endarrow="block"/>
              </v:shape>
            </w:pict>
          </mc:Fallback>
        </mc:AlternateContent>
      </w:r>
      <w:r w:rsidRPr="00BA40F7">
        <w:rPr>
          <w:rFonts w:ascii="Arial" w:hAnsi="Arial" w:cs="Arial"/>
          <w:bCs/>
          <w:noProof/>
          <w:color w:val="000000" w:themeColor="text1"/>
          <w:sz w:val="22"/>
          <w:szCs w:val="22"/>
          <w:lang w:val="es-ES"/>
        </w:rPr>
        <mc:AlternateContent>
          <mc:Choice Requires="wps">
            <w:drawing>
              <wp:anchor distT="0" distB="0" distL="114300" distR="114300" simplePos="0" relativeHeight="251685376" behindDoc="0" locked="0" layoutInCell="1" allowOverlap="1" wp14:anchorId="4925FD6F" wp14:editId="1995448F">
                <wp:simplePos x="0" y="0"/>
                <wp:positionH relativeFrom="margin">
                  <wp:posOffset>2715783</wp:posOffset>
                </wp:positionH>
                <wp:positionV relativeFrom="paragraph">
                  <wp:posOffset>737753</wp:posOffset>
                </wp:positionV>
                <wp:extent cx="874395" cy="572135"/>
                <wp:effectExtent l="0" t="0" r="20955" b="18415"/>
                <wp:wrapNone/>
                <wp:docPr id="30" name="Cuadro de texto 14"/>
                <wp:cNvGraphicFramePr/>
                <a:graphic xmlns:a="http://schemas.openxmlformats.org/drawingml/2006/main">
                  <a:graphicData uri="http://schemas.microsoft.com/office/word/2010/wordprocessingShape">
                    <wps:wsp>
                      <wps:cNvSpPr txBox="1"/>
                      <wps:spPr>
                        <a:xfrm>
                          <a:off x="0" y="0"/>
                          <a:ext cx="874395" cy="572135"/>
                        </a:xfrm>
                        <a:prstGeom prst="rect">
                          <a:avLst/>
                        </a:prstGeom>
                        <a:solidFill>
                          <a:schemeClr val="lt1"/>
                        </a:solidFill>
                        <a:ln w="6350">
                          <a:solidFill>
                            <a:schemeClr val="accent3">
                              <a:lumMod val="50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20ACA3FD" w14:textId="753380A0" w:rsidR="00582B4A" w:rsidRDefault="00582B4A" w:rsidP="00267450">
                            <w:pPr>
                              <w:jc w:val="center"/>
                              <w:rPr>
                                <w:sz w:val="24"/>
                                <w:szCs w:val="24"/>
                              </w:rPr>
                            </w:pPr>
                            <w:r>
                              <w:rPr>
                                <w:rFonts w:ascii="Arial" w:hAnsi="Arial" w:cstheme="minorBidi"/>
                                <w:color w:val="4F6228" w:themeColor="accent3" w:themeShade="80"/>
                                <w:sz w:val="16"/>
                                <w:szCs w:val="16"/>
                              </w:rPr>
                              <w:t>Disminuyó en 18,1 millones; es decir, el 100%</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925FD6F" id="_x0000_s1050" type="#_x0000_t202" style="position:absolute;left:0;text-align:left;margin-left:213.85pt;margin-top:58.1pt;width:68.85pt;height:45.05pt;z-index:25168537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" fillcolor="white [3201]" strokecolor="#4e6128 [1606]" strokeweight=".5pt">
                <v:textbox>
                  <w:txbxContent>
                    <w:p w14:paraId="20ACA3FD" w14:textId="753380A0" w:rsidR="00582B4A" w:rsidRDefault="00582B4A" w:rsidP="00267450">
                      <w:pPr>
                        <w:jc w:val="center"/>
                        <w:rPr>
                          <w:sz w:val="24"/>
                          <w:szCs w:val="24"/>
                        </w:rPr>
                      </w:pPr>
                      <w:r>
                        <w:rPr>
                          <w:rFonts w:ascii="Arial" w:hAnsi="Arial" w:cstheme="minorBidi"/>
                          <w:color w:val="4F6228" w:themeColor="accent3" w:themeShade="80"/>
                          <w:sz w:val="16"/>
                          <w:szCs w:val="16"/>
                        </w:rPr>
                        <w:t>Disminuyó en 18,1 millones; es decir, el 100%</w:t>
                      </w:r>
                    </w:p>
                  </w:txbxContent>
                </v:textbox>
                <w10:wrap anchorx="margin"/>
              </v:shape>
            </w:pict>
          </mc:Fallback>
        </mc:AlternateContent>
      </w:r>
      <w:r w:rsidRPr="00BA40F7">
        <w:rPr>
          <w:noProof/>
          <w:color w:val="000000" w:themeColor="text1"/>
          <w:sz w:val="22"/>
          <w:szCs w:val="22"/>
          <w:lang w:val="es-ES"/>
        </w:rPr>
        <mc:AlternateContent>
          <mc:Choice Requires="wps">
            <w:drawing>
              <wp:anchor distT="0" distB="0" distL="114300" distR="114300" simplePos="0" relativeHeight="251600384" behindDoc="0" locked="0" layoutInCell="1" allowOverlap="1" wp14:anchorId="5C3F7A02" wp14:editId="4EFCAE2F">
                <wp:simplePos x="0" y="0"/>
                <wp:positionH relativeFrom="margin">
                  <wp:posOffset>4736678</wp:posOffset>
                </wp:positionH>
                <wp:positionV relativeFrom="paragraph">
                  <wp:posOffset>1647697</wp:posOffset>
                </wp:positionV>
                <wp:extent cx="545375" cy="215153"/>
                <wp:effectExtent l="0" t="0" r="26670" b="13970"/>
                <wp:wrapNone/>
                <wp:docPr id="37" name="Cuadro de texto 37"/>
                <wp:cNvGraphicFramePr/>
                <a:graphic xmlns:a="http://schemas.openxmlformats.org/drawingml/2006/main">
                  <a:graphicData uri="http://schemas.microsoft.com/office/word/2010/wordprocessingShape">
                    <wps:wsp>
                      <wps:cNvSpPr txBox="1"/>
                      <wps:spPr>
                        <a:xfrm>
                          <a:off x="0" y="0"/>
                          <a:ext cx="545375" cy="21515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F3853DA" w14:textId="4245AA8A" w:rsidR="00582B4A" w:rsidRPr="00034689" w:rsidRDefault="00582B4A" w:rsidP="007F38B2">
                            <w:pPr>
                              <w:jc w:val="left"/>
                              <w:rPr>
                                <w:rFonts w:ascii="Arial" w:hAnsi="Arial" w:cs="Arial"/>
                                <w:sz w:val="18"/>
                                <w:szCs w:val="18"/>
                                <w:lang w:val="es-CO"/>
                              </w:rPr>
                            </w:pPr>
                            <w:r>
                              <w:rPr>
                                <w:rFonts w:ascii="Arial" w:hAnsi="Arial" w:cs="Arial"/>
                                <w:sz w:val="18"/>
                                <w:szCs w:val="18"/>
                                <w:lang w:val="es-CO"/>
                              </w:rPr>
                              <w:t>AÑOS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3F7A02" id="Cuadro de texto 37" o:spid="_x0000_s1051" type="#_x0000_t202" style="position:absolute;left:0;text-align:left;margin-left:372.95pt;margin-top:129.75pt;width:42.95pt;height:16.95pt;z-index:251600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" fillcolor="white [3201]" strokeweight=".5pt">
                <v:textbox>
                  <w:txbxContent>
                    <w:p w14:paraId="2F3853DA" w14:textId="4245AA8A" w:rsidR="00582B4A" w:rsidRPr="00034689" w:rsidRDefault="00582B4A" w:rsidP="007F38B2">
                      <w:pPr>
                        <w:jc w:val="left"/>
                        <w:rPr>
                          <w:rFonts w:ascii="Arial" w:hAnsi="Arial" w:cs="Arial"/>
                          <w:sz w:val="18"/>
                          <w:szCs w:val="18"/>
                          <w:lang w:val="es-CO"/>
                        </w:rPr>
                      </w:pPr>
                      <w:r>
                        <w:rPr>
                          <w:rFonts w:ascii="Arial" w:hAnsi="Arial" w:cs="Arial"/>
                          <w:sz w:val="18"/>
                          <w:szCs w:val="18"/>
                          <w:lang w:val="es-CO"/>
                        </w:rPr>
                        <w:t>AÑOS</w:t>
                      </w:r>
                    </w:p>
                  </w:txbxContent>
                </v:textbox>
                <w10:wrap anchorx="margin"/>
              </v:shape>
            </w:pict>
          </mc:Fallback>
        </mc:AlternateContent>
      </w:r>
      <w:r w:rsidRPr="00BA40F7">
        <w:rPr>
          <w:noProof/>
          <w:color w:val="000000" w:themeColor="text1"/>
          <w:sz w:val="22"/>
          <w:szCs w:val="22"/>
          <w:lang w:val="es-ES"/>
        </w:rPr>
        <mc:AlternateContent>
          <mc:Choice Requires="wps">
            <w:drawing>
              <wp:anchor distT="0" distB="0" distL="114300" distR="114300" simplePos="0" relativeHeight="251524608" behindDoc="0" locked="0" layoutInCell="1" allowOverlap="1" wp14:anchorId="36AF1F3B" wp14:editId="205DCE1E">
                <wp:simplePos x="0" y="0"/>
                <wp:positionH relativeFrom="margin">
                  <wp:posOffset>-130570</wp:posOffset>
                </wp:positionH>
                <wp:positionV relativeFrom="paragraph">
                  <wp:posOffset>790897</wp:posOffset>
                </wp:positionV>
                <wp:extent cx="1422400" cy="389572"/>
                <wp:effectExtent l="2222" t="0" r="27623" b="27622"/>
                <wp:wrapNone/>
                <wp:docPr id="38" name="Cuadro de texto 38"/>
                <wp:cNvGraphicFramePr/>
                <a:graphic xmlns:a="http://schemas.openxmlformats.org/drawingml/2006/main">
                  <a:graphicData uri="http://schemas.microsoft.com/office/word/2010/wordprocessingShape">
                    <wps:wsp>
                      <wps:cNvSpPr txBox="1"/>
                      <wps:spPr>
                        <a:xfrm rot="16200000">
                          <a:off x="0" y="0"/>
                          <a:ext cx="1422400" cy="38957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FB82334" w14:textId="77777777" w:rsidR="00582B4A" w:rsidRPr="00034689" w:rsidRDefault="00582B4A" w:rsidP="004C3BE2">
                            <w:pPr>
                              <w:jc w:val="left"/>
                              <w:rPr>
                                <w:rFonts w:ascii="Arial" w:hAnsi="Arial" w:cs="Arial"/>
                                <w:sz w:val="18"/>
                                <w:szCs w:val="18"/>
                                <w:lang w:val="es-CO"/>
                              </w:rPr>
                            </w:pPr>
                            <w:r>
                              <w:rPr>
                                <w:rFonts w:ascii="Arial" w:hAnsi="Arial" w:cs="Arial"/>
                                <w:sz w:val="18"/>
                                <w:szCs w:val="18"/>
                                <w:lang w:val="es-CO"/>
                              </w:rPr>
                              <w:t>CIFRAS EXPRESADAS EN MILES DE PESOS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AF1F3B" id="Cuadro de texto 38" o:spid="_x0000_s1052" type="#_x0000_t202" style="position:absolute;left:0;text-align:left;margin-left:-10.3pt;margin-top:62.3pt;width:112pt;height:30.65pt;rotation:-90;z-index:251524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" fillcolor="white [3201]" strokeweight=".5pt">
                <v:textbox>
                  <w:txbxContent>
                    <w:p w14:paraId="3FB82334" w14:textId="77777777" w:rsidR="00582B4A" w:rsidRPr="00034689" w:rsidRDefault="00582B4A" w:rsidP="004C3BE2">
                      <w:pPr>
                        <w:jc w:val="left"/>
                        <w:rPr>
                          <w:rFonts w:ascii="Arial" w:hAnsi="Arial" w:cs="Arial"/>
                          <w:sz w:val="18"/>
                          <w:szCs w:val="18"/>
                          <w:lang w:val="es-CO"/>
                        </w:rPr>
                      </w:pPr>
                      <w:r>
                        <w:rPr>
                          <w:rFonts w:ascii="Arial" w:hAnsi="Arial" w:cs="Arial"/>
                          <w:sz w:val="18"/>
                          <w:szCs w:val="18"/>
                          <w:lang w:val="es-CO"/>
                        </w:rPr>
                        <w:t>CIFRAS EXPRESADAS EN MILES DE PESOS</w:t>
                      </w:r>
                    </w:p>
                  </w:txbxContent>
                </v:textbox>
                <w10:wrap anchorx="margin"/>
              </v:shape>
            </w:pict>
          </mc:Fallback>
        </mc:AlternateContent>
      </w:r>
      <w:r w:rsidRPr="00BA40F7">
        <w:rPr>
          <w:noProof/>
          <w:color w:val="000000" w:themeColor="text1"/>
          <w:sz w:val="22"/>
          <w:szCs w:val="22"/>
          <w:lang w:val="es-ES"/>
        </w:rPr>
        <w:drawing>
          <wp:inline distT="0" distB="0" distL="0" distR="0" wp14:anchorId="6AAD99DB" wp14:editId="216957C5">
            <wp:extent cx="4595052" cy="1836484"/>
            <wp:effectExtent l="0" t="0" r="0" b="0"/>
            <wp:docPr id="56" name="Gráfico 56">
              <a:extLst xmlns:a="http://schemas.openxmlformats.org/drawingml/2006/main">
                <a:ext uri="{FF2B5EF4-FFF2-40B4-BE49-F238E27FC236}">
                  <a16:creationId xmlns:a16="http://schemas.microsoft.com/office/drawing/2014/main" id="{00000000-0008-0000-0600-00000A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19D194CE" w14:textId="183FC01E" w:rsidR="000447B6" w:rsidRPr="00BA40F7" w:rsidRDefault="000447B6" w:rsidP="004C3BE2">
      <w:pPr>
        <w:autoSpaceDE w:val="0"/>
        <w:autoSpaceDN w:val="0"/>
        <w:adjustRightInd w:val="0"/>
        <w:rPr>
          <w:rFonts w:ascii="Arial" w:hAnsi="Arial" w:cs="Arial"/>
          <w:bCs/>
          <w:color w:val="000000" w:themeColor="text1"/>
          <w:sz w:val="22"/>
          <w:szCs w:val="22"/>
          <w:lang w:val="es-ES" w:eastAsia="es-ES_tradnl"/>
        </w:rPr>
      </w:pPr>
      <w:r w:rsidRPr="00BA40F7">
        <w:rPr>
          <w:noProof/>
          <w:color w:val="000000" w:themeColor="text1"/>
          <w:sz w:val="22"/>
          <w:szCs w:val="22"/>
          <w:lang w:val="es-ES"/>
        </w:rPr>
        <mc:AlternateContent>
          <mc:Choice Requires="wps">
            <w:drawing>
              <wp:anchor distT="0" distB="0" distL="114300" distR="114300" simplePos="0" relativeHeight="251759104" behindDoc="0" locked="0" layoutInCell="1" allowOverlap="1" wp14:anchorId="15DB761C" wp14:editId="173808F4">
                <wp:simplePos x="0" y="0"/>
                <wp:positionH relativeFrom="margin">
                  <wp:posOffset>536524</wp:posOffset>
                </wp:positionH>
                <wp:positionV relativeFrom="paragraph">
                  <wp:posOffset>50267</wp:posOffset>
                </wp:positionV>
                <wp:extent cx="4881880" cy="234086"/>
                <wp:effectExtent l="0" t="0" r="0" b="0"/>
                <wp:wrapNone/>
                <wp:docPr id="130" name="Cuadro de texto 54"/>
                <wp:cNvGraphicFramePr/>
                <a:graphic xmlns:a="http://schemas.openxmlformats.org/drawingml/2006/main">
                  <a:graphicData uri="http://schemas.microsoft.com/office/word/2010/wordprocessingShape">
                    <wps:wsp>
                      <wps:cNvSpPr txBox="1"/>
                      <wps:spPr>
                        <a:xfrm>
                          <a:off x="0" y="0"/>
                          <a:ext cx="4881880" cy="234086"/>
                        </a:xfrm>
                        <a:prstGeom prst="rect">
                          <a:avLst/>
                        </a:prstGeom>
                        <a:noFill/>
                        <a:ln w="6350">
                          <a:noFill/>
                        </a:ln>
                      </wps:spPr>
                      <wps:txbx>
                        <w:txbxContent>
                          <w:p w14:paraId="11AAB5F2" w14:textId="77777777" w:rsidR="00582B4A" w:rsidRPr="00E90A3B" w:rsidRDefault="00582B4A" w:rsidP="004C3CCB">
                            <w:pPr>
                              <w:autoSpaceDE w:val="0"/>
                              <w:autoSpaceDN w:val="0"/>
                              <w:adjustRightInd w:val="0"/>
                              <w:jc w:val="center"/>
                              <w:rPr>
                                <w:sz w:val="22"/>
                                <w:szCs w:val="22"/>
                                <w:lang w:val="es-ES" w:eastAsia="es-ES_tradnl"/>
                              </w:rPr>
                            </w:pPr>
                            <w:r w:rsidRPr="00E90A3B">
                              <w:rPr>
                                <w:rFonts w:ascii="Arial" w:hAnsi="Arial" w:cs="Arial"/>
                                <w:bCs/>
                                <w:color w:val="000000"/>
                                <w:sz w:val="16"/>
                                <w:szCs w:val="24"/>
                                <w:lang w:val="es-ES" w:eastAsia="es-ES_tradnl"/>
                              </w:rPr>
                              <w:t>Fuente: Relación de facturas y base en Excel.</w:t>
                            </w:r>
                          </w:p>
                          <w:p w14:paraId="07356433" w14:textId="60EA256D" w:rsidR="00582B4A" w:rsidRDefault="00582B4A" w:rsidP="004C3CCB">
                            <w:pPr>
                              <w:rPr>
                                <w:sz w:val="24"/>
                                <w:szCs w:val="24"/>
                              </w:rPr>
                            </w:pP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5DB761C" id="_x0000_s1053" type="#_x0000_t202" style="position:absolute;left:0;text-align:left;margin-left:42.25pt;margin-top:3.95pt;width:384.4pt;height:18.45pt;z-index:25175910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" filled="f" stroked="f" strokeweight=".5pt">
                <v:textbox>
                  <w:txbxContent>
                    <w:p w14:paraId="11AAB5F2" w14:textId="77777777" w:rsidR="00582B4A" w:rsidRPr="00E90A3B" w:rsidRDefault="00582B4A" w:rsidP="004C3CCB">
                      <w:pPr>
                        <w:autoSpaceDE w:val="0"/>
                        <w:autoSpaceDN w:val="0"/>
                        <w:adjustRightInd w:val="0"/>
                        <w:jc w:val="center"/>
                        <w:rPr>
                          <w:sz w:val="22"/>
                          <w:szCs w:val="22"/>
                          <w:lang w:val="es-ES" w:eastAsia="es-ES_tradnl"/>
                        </w:rPr>
                      </w:pPr>
                      <w:r w:rsidRPr="00E90A3B">
                        <w:rPr>
                          <w:rFonts w:ascii="Arial" w:hAnsi="Arial" w:cs="Arial"/>
                          <w:bCs/>
                          <w:color w:val="000000"/>
                          <w:sz w:val="16"/>
                          <w:szCs w:val="24"/>
                          <w:lang w:val="es-ES" w:eastAsia="es-ES_tradnl"/>
                        </w:rPr>
                        <w:t>Fuente: Relación de facturas y base en Excel.</w:t>
                      </w:r>
                    </w:p>
                    <w:p w14:paraId="07356433" w14:textId="60EA256D" w:rsidR="00582B4A" w:rsidRDefault="00582B4A" w:rsidP="004C3CCB">
                      <w:pPr>
                        <w:rPr>
                          <w:sz w:val="24"/>
                          <w:szCs w:val="24"/>
                        </w:rPr>
                      </w:pPr>
                    </w:p>
                  </w:txbxContent>
                </v:textbox>
                <w10:wrap anchorx="margin"/>
              </v:shape>
            </w:pict>
          </mc:Fallback>
        </mc:AlternateContent>
      </w:r>
    </w:p>
    <w:p w14:paraId="1A1BDF1A" w14:textId="6915999F" w:rsidR="004C3BE2" w:rsidRPr="00BA40F7" w:rsidRDefault="005E35E5" w:rsidP="00A50901">
      <w:pPr>
        <w:autoSpaceDE w:val="0"/>
        <w:autoSpaceDN w:val="0"/>
        <w:adjustRightInd w:val="0"/>
        <w:jc w:val="center"/>
        <w:rPr>
          <w:noProof/>
          <w:color w:val="000000" w:themeColor="text1"/>
          <w:sz w:val="22"/>
          <w:szCs w:val="22"/>
          <w:lang w:val="es-ES"/>
        </w:rPr>
      </w:pPr>
      <w:r w:rsidRPr="00BA40F7">
        <w:rPr>
          <w:noProof/>
          <w:color w:val="000000" w:themeColor="text1"/>
          <w:sz w:val="22"/>
          <w:szCs w:val="22"/>
          <w:lang w:val="es-ES"/>
        </w:rPr>
        <w:t xml:space="preserve">     </w:t>
      </w:r>
      <w:r w:rsidR="004C3BE2" w:rsidRPr="00BA40F7">
        <w:rPr>
          <w:noProof/>
          <w:color w:val="000000" w:themeColor="text1"/>
          <w:sz w:val="22"/>
          <w:szCs w:val="22"/>
          <w:lang w:val="es-ES"/>
        </w:rPr>
        <w:t xml:space="preserve"> </w:t>
      </w:r>
    </w:p>
    <w:p w14:paraId="0AF2B824" w14:textId="75A98E3C" w:rsidR="00781CB3" w:rsidRPr="00BA40F7" w:rsidRDefault="00781CB3" w:rsidP="00781CB3">
      <w:pPr>
        <w:pStyle w:val="Ttulo2"/>
        <w:ind w:left="720"/>
        <w:rPr>
          <w:rFonts w:cs="Arial"/>
          <w:bCs/>
          <w:color w:val="000000" w:themeColor="text1"/>
          <w:sz w:val="22"/>
          <w:szCs w:val="22"/>
          <w:lang w:val="es-ES" w:eastAsia="es-ES_tradnl"/>
        </w:rPr>
      </w:pPr>
    </w:p>
    <w:p w14:paraId="6EECD599" w14:textId="26B247F7" w:rsidR="00781CB3" w:rsidRPr="00BA40F7" w:rsidRDefault="00781CB3" w:rsidP="0076482D">
      <w:pPr>
        <w:pStyle w:val="Ttulo2"/>
        <w:numPr>
          <w:ilvl w:val="2"/>
          <w:numId w:val="1"/>
        </w:numPr>
        <w:rPr>
          <w:rFonts w:cs="Arial"/>
          <w:bCs/>
          <w:color w:val="000000" w:themeColor="text1"/>
          <w:sz w:val="22"/>
          <w:szCs w:val="22"/>
          <w:lang w:val="es-ES" w:eastAsia="es-ES_tradnl"/>
        </w:rPr>
      </w:pPr>
      <w:bookmarkStart w:id="30" w:name="_Toc42628507"/>
      <w:r w:rsidRPr="00BA40F7">
        <w:rPr>
          <w:rFonts w:cs="Arial"/>
          <w:bCs/>
          <w:color w:val="000000" w:themeColor="text1"/>
          <w:sz w:val="22"/>
          <w:szCs w:val="22"/>
          <w:lang w:val="es-ES" w:eastAsia="es-ES_tradnl"/>
        </w:rPr>
        <w:t>INTERNEXA S.A.</w:t>
      </w:r>
      <w:bookmarkEnd w:id="30"/>
    </w:p>
    <w:p w14:paraId="45E14A51" w14:textId="77777777" w:rsidR="00781CB3" w:rsidRPr="00BA40F7" w:rsidRDefault="00781CB3" w:rsidP="00834CD4">
      <w:pPr>
        <w:autoSpaceDE w:val="0"/>
        <w:autoSpaceDN w:val="0"/>
        <w:adjustRightInd w:val="0"/>
        <w:rPr>
          <w:rFonts w:ascii="Arial" w:hAnsi="Arial" w:cs="Arial"/>
          <w:bCs/>
          <w:color w:val="000000" w:themeColor="text1"/>
          <w:sz w:val="22"/>
          <w:szCs w:val="22"/>
          <w:lang w:val="es-ES" w:eastAsia="es-ES_tradnl"/>
        </w:rPr>
      </w:pPr>
    </w:p>
    <w:p w14:paraId="322501BA" w14:textId="0A98F5F6" w:rsidR="00834CD4" w:rsidRPr="00BA40F7" w:rsidRDefault="00834CD4" w:rsidP="00834CD4">
      <w:pPr>
        <w:autoSpaceDE w:val="0"/>
        <w:autoSpaceDN w:val="0"/>
        <w:adjustRightInd w:val="0"/>
        <w:rPr>
          <w:rFonts w:ascii="Arial" w:hAnsi="Arial" w:cs="Arial"/>
          <w:bCs/>
          <w:color w:val="000000" w:themeColor="text1"/>
          <w:sz w:val="22"/>
          <w:szCs w:val="22"/>
          <w:lang w:val="es-ES" w:eastAsia="es-ES_tradnl"/>
        </w:rPr>
      </w:pPr>
      <w:r w:rsidRPr="00BA40F7">
        <w:rPr>
          <w:rFonts w:ascii="Arial" w:hAnsi="Arial" w:cs="Arial"/>
          <w:bCs/>
          <w:color w:val="000000" w:themeColor="text1"/>
          <w:sz w:val="22"/>
          <w:szCs w:val="22"/>
          <w:lang w:val="es-ES" w:eastAsia="es-ES_tradnl"/>
        </w:rPr>
        <w:t xml:space="preserve">La siguiente gráfica ilustra </w:t>
      </w:r>
      <w:r w:rsidR="00E16654" w:rsidRPr="00BA40F7">
        <w:rPr>
          <w:rFonts w:ascii="Arial" w:hAnsi="Arial" w:cs="Arial"/>
          <w:bCs/>
          <w:color w:val="000000" w:themeColor="text1"/>
          <w:sz w:val="22"/>
          <w:szCs w:val="22"/>
          <w:lang w:val="es-ES" w:eastAsia="es-ES_tradnl"/>
        </w:rPr>
        <w:t>el increment</w:t>
      </w:r>
      <w:r w:rsidR="00093588" w:rsidRPr="00BA40F7">
        <w:rPr>
          <w:rFonts w:ascii="Arial" w:hAnsi="Arial" w:cs="Arial"/>
          <w:bCs/>
          <w:color w:val="000000" w:themeColor="text1"/>
          <w:sz w:val="22"/>
          <w:szCs w:val="22"/>
          <w:lang w:val="es-ES" w:eastAsia="es-ES_tradnl"/>
        </w:rPr>
        <w:t>o</w:t>
      </w:r>
      <w:r w:rsidR="00E16654" w:rsidRPr="00BA40F7">
        <w:rPr>
          <w:rFonts w:ascii="Arial" w:hAnsi="Arial" w:cs="Arial"/>
          <w:bCs/>
          <w:color w:val="000000" w:themeColor="text1"/>
          <w:sz w:val="22"/>
          <w:szCs w:val="22"/>
          <w:lang w:val="es-ES" w:eastAsia="es-ES_tradnl"/>
        </w:rPr>
        <w:t xml:space="preserve"> </w:t>
      </w:r>
      <w:r w:rsidRPr="00BA40F7">
        <w:rPr>
          <w:rFonts w:ascii="Arial" w:hAnsi="Arial" w:cs="Arial"/>
          <w:bCs/>
          <w:color w:val="000000" w:themeColor="text1"/>
          <w:sz w:val="22"/>
          <w:szCs w:val="22"/>
          <w:lang w:val="es-ES" w:eastAsia="es-ES_tradnl"/>
        </w:rPr>
        <w:t>de</w:t>
      </w:r>
      <w:r w:rsidR="000B3D3C" w:rsidRPr="00BA40F7">
        <w:rPr>
          <w:rFonts w:ascii="Arial" w:hAnsi="Arial" w:cs="Arial"/>
          <w:bCs/>
          <w:color w:val="000000" w:themeColor="text1"/>
          <w:sz w:val="22"/>
          <w:szCs w:val="22"/>
          <w:lang w:val="es-ES" w:eastAsia="es-ES_tradnl"/>
        </w:rPr>
        <w:t>l 100%</w:t>
      </w:r>
      <w:r w:rsidR="003767DF" w:rsidRPr="00BA40F7">
        <w:rPr>
          <w:rFonts w:ascii="Arial" w:hAnsi="Arial" w:cs="Arial"/>
          <w:bCs/>
          <w:color w:val="000000" w:themeColor="text1"/>
          <w:sz w:val="22"/>
          <w:szCs w:val="22"/>
          <w:lang w:val="es-ES" w:eastAsia="es-ES_tradnl"/>
        </w:rPr>
        <w:t xml:space="preserve"> </w:t>
      </w:r>
      <w:r w:rsidRPr="00BA40F7">
        <w:rPr>
          <w:rFonts w:ascii="Arial" w:hAnsi="Arial" w:cs="Arial"/>
          <w:bCs/>
          <w:color w:val="000000" w:themeColor="text1"/>
          <w:sz w:val="22"/>
          <w:szCs w:val="22"/>
          <w:lang w:val="es-ES" w:eastAsia="es-ES_tradnl"/>
        </w:rPr>
        <w:t>en el gasto de</w:t>
      </w:r>
      <w:r w:rsidR="008B477B" w:rsidRPr="00BA40F7">
        <w:rPr>
          <w:rFonts w:ascii="Arial" w:hAnsi="Arial" w:cs="Arial"/>
          <w:bCs/>
          <w:color w:val="000000" w:themeColor="text1"/>
          <w:sz w:val="22"/>
          <w:szCs w:val="22"/>
          <w:lang w:val="es-ES" w:eastAsia="es-ES_tradnl"/>
        </w:rPr>
        <w:t>l servicio</w:t>
      </w:r>
      <w:r w:rsidRPr="00BA40F7">
        <w:rPr>
          <w:rFonts w:ascii="Arial" w:hAnsi="Arial" w:cs="Arial"/>
          <w:bCs/>
          <w:color w:val="000000" w:themeColor="text1"/>
          <w:sz w:val="22"/>
          <w:szCs w:val="22"/>
          <w:lang w:val="es-ES" w:eastAsia="es-ES_tradnl"/>
        </w:rPr>
        <w:t xml:space="preserve"> internet con el proveedor </w:t>
      </w:r>
      <w:r w:rsidR="003767DF" w:rsidRPr="00BA40F7">
        <w:rPr>
          <w:rFonts w:ascii="Arial" w:hAnsi="Arial" w:cs="Arial"/>
          <w:bCs/>
          <w:color w:val="000000" w:themeColor="text1"/>
          <w:sz w:val="22"/>
          <w:szCs w:val="22"/>
          <w:lang w:val="es-ES" w:eastAsia="es-ES_tradnl"/>
        </w:rPr>
        <w:t>Internexa S.A</w:t>
      </w:r>
      <w:r w:rsidR="008B477B" w:rsidRPr="00BA40F7">
        <w:rPr>
          <w:rFonts w:ascii="Arial" w:hAnsi="Arial" w:cs="Arial"/>
          <w:bCs/>
          <w:color w:val="000000" w:themeColor="text1"/>
          <w:sz w:val="22"/>
          <w:szCs w:val="22"/>
          <w:lang w:val="es-ES" w:eastAsia="es-ES_tradnl"/>
        </w:rPr>
        <w:t xml:space="preserve">, soportado </w:t>
      </w:r>
      <w:r w:rsidR="007E40C5" w:rsidRPr="00BA40F7">
        <w:rPr>
          <w:rFonts w:ascii="Arial" w:hAnsi="Arial" w:cs="Arial"/>
          <w:bCs/>
          <w:color w:val="000000" w:themeColor="text1"/>
          <w:sz w:val="22"/>
          <w:szCs w:val="22"/>
          <w:lang w:val="es-ES" w:eastAsia="es-ES_tradnl"/>
        </w:rPr>
        <w:t xml:space="preserve">mediante contrato 410 </w:t>
      </w:r>
      <w:r w:rsidR="000711CF" w:rsidRPr="00BA40F7">
        <w:rPr>
          <w:rFonts w:ascii="Arial" w:hAnsi="Arial" w:cs="Arial"/>
          <w:bCs/>
          <w:color w:val="000000" w:themeColor="text1"/>
          <w:sz w:val="22"/>
          <w:szCs w:val="22"/>
          <w:lang w:val="es-ES" w:eastAsia="es-ES_tradnl"/>
        </w:rPr>
        <w:t>d</w:t>
      </w:r>
      <w:r w:rsidR="007E40C5" w:rsidRPr="00BA40F7">
        <w:rPr>
          <w:rFonts w:ascii="Arial" w:hAnsi="Arial" w:cs="Arial"/>
          <w:bCs/>
          <w:color w:val="000000" w:themeColor="text1"/>
          <w:sz w:val="22"/>
          <w:szCs w:val="22"/>
          <w:lang w:val="es-ES" w:eastAsia="es-ES_tradnl"/>
        </w:rPr>
        <w:t>el 17 de junio de 2019</w:t>
      </w:r>
      <w:r w:rsidR="00B70E97" w:rsidRPr="00BA40F7">
        <w:rPr>
          <w:rFonts w:ascii="Arial" w:hAnsi="Arial" w:cs="Arial"/>
          <w:bCs/>
          <w:color w:val="000000" w:themeColor="text1"/>
          <w:sz w:val="22"/>
          <w:szCs w:val="22"/>
          <w:lang w:val="es-ES" w:eastAsia="es-ES_tradnl"/>
        </w:rPr>
        <w:t xml:space="preserve">, cuyo objeto es </w:t>
      </w:r>
      <w:r w:rsidR="00B70E97" w:rsidRPr="00BA40F7">
        <w:rPr>
          <w:rFonts w:ascii="Arial" w:hAnsi="Arial" w:cs="Arial"/>
          <w:bCs/>
          <w:i/>
          <w:iCs/>
          <w:color w:val="000000" w:themeColor="text1"/>
          <w:sz w:val="22"/>
          <w:szCs w:val="22"/>
          <w:lang w:val="es-ES" w:eastAsia="es-ES_tradnl"/>
        </w:rPr>
        <w:t>“</w:t>
      </w:r>
      <w:r w:rsidR="002D23DA" w:rsidRPr="00BA40F7">
        <w:rPr>
          <w:rFonts w:ascii="Arial" w:hAnsi="Arial" w:cs="Arial"/>
          <w:bCs/>
          <w:i/>
          <w:iCs/>
          <w:color w:val="000000" w:themeColor="text1"/>
          <w:sz w:val="22"/>
          <w:szCs w:val="22"/>
          <w:lang w:val="es-ES" w:eastAsia="es-ES_tradnl"/>
        </w:rPr>
        <w:t xml:space="preserve">Prestación de servicios integrales de soluciones </w:t>
      </w:r>
      <w:r w:rsidR="00E62ECA" w:rsidRPr="00BA40F7">
        <w:rPr>
          <w:rFonts w:ascii="Arial" w:hAnsi="Arial" w:cs="Arial"/>
          <w:bCs/>
          <w:i/>
          <w:iCs/>
          <w:color w:val="000000" w:themeColor="text1"/>
          <w:sz w:val="22"/>
          <w:szCs w:val="22"/>
          <w:lang w:val="es-ES" w:eastAsia="es-ES_tradnl"/>
        </w:rPr>
        <w:t>de conectividad para la UAERMV”</w:t>
      </w:r>
      <w:r w:rsidRPr="00BA40F7">
        <w:rPr>
          <w:rFonts w:ascii="Arial" w:hAnsi="Arial" w:cs="Arial"/>
          <w:bCs/>
          <w:color w:val="000000" w:themeColor="text1"/>
          <w:sz w:val="22"/>
          <w:szCs w:val="22"/>
          <w:lang w:val="es-ES" w:eastAsia="es-ES_tradnl"/>
        </w:rPr>
        <w:t xml:space="preserve">; este servicio actúa como parte del plan de contingencia de redes y comunicación en caso de </w:t>
      </w:r>
      <w:r w:rsidR="00FE7DC8" w:rsidRPr="00BA40F7">
        <w:rPr>
          <w:rFonts w:ascii="Arial" w:hAnsi="Arial" w:cs="Arial"/>
          <w:bCs/>
          <w:color w:val="000000" w:themeColor="text1"/>
          <w:sz w:val="22"/>
          <w:szCs w:val="22"/>
          <w:lang w:val="es-ES" w:eastAsia="es-ES_tradnl"/>
        </w:rPr>
        <w:t>materializar en</w:t>
      </w:r>
      <w:r w:rsidR="00BF5AC2" w:rsidRPr="00BA40F7">
        <w:rPr>
          <w:rFonts w:ascii="Arial" w:hAnsi="Arial" w:cs="Arial"/>
          <w:bCs/>
          <w:color w:val="000000" w:themeColor="text1"/>
          <w:sz w:val="22"/>
          <w:szCs w:val="22"/>
          <w:lang w:val="es-ES" w:eastAsia="es-ES_tradnl"/>
        </w:rPr>
        <w:t xml:space="preserve"> </w:t>
      </w:r>
      <w:r w:rsidRPr="00BA40F7">
        <w:rPr>
          <w:rFonts w:ascii="Arial" w:hAnsi="Arial" w:cs="Arial"/>
          <w:bCs/>
          <w:color w:val="000000" w:themeColor="text1"/>
          <w:sz w:val="22"/>
          <w:szCs w:val="22"/>
          <w:lang w:val="es-ES" w:eastAsia="es-ES_tradnl"/>
        </w:rPr>
        <w:t>riesgos por fallas con la empresa ETB, el cual es distribuidor principal de servicios de internet y conectividad de la UAERMV</w:t>
      </w:r>
      <w:r w:rsidR="00386F1B" w:rsidRPr="00BA40F7">
        <w:rPr>
          <w:rFonts w:ascii="Arial" w:hAnsi="Arial" w:cs="Arial"/>
          <w:bCs/>
          <w:color w:val="000000" w:themeColor="text1"/>
          <w:sz w:val="22"/>
          <w:szCs w:val="22"/>
          <w:lang w:val="es-ES" w:eastAsia="es-ES_tradnl"/>
        </w:rPr>
        <w:t xml:space="preserve"> y sustituye los servicios prestados </w:t>
      </w:r>
      <w:r w:rsidR="000D5A8C" w:rsidRPr="00BA40F7">
        <w:rPr>
          <w:rFonts w:ascii="Arial" w:hAnsi="Arial" w:cs="Arial"/>
          <w:bCs/>
          <w:color w:val="000000" w:themeColor="text1"/>
          <w:sz w:val="22"/>
          <w:szCs w:val="22"/>
          <w:lang w:val="es-ES" w:eastAsia="es-ES_tradnl"/>
        </w:rPr>
        <w:t>por el proveedor CLARO.</w:t>
      </w:r>
    </w:p>
    <w:p w14:paraId="4E07C73F" w14:textId="277F5D03" w:rsidR="000447B6" w:rsidRPr="00BA40F7" w:rsidRDefault="00B8419C" w:rsidP="000447B6">
      <w:pPr>
        <w:autoSpaceDE w:val="0"/>
        <w:autoSpaceDN w:val="0"/>
        <w:adjustRightInd w:val="0"/>
        <w:jc w:val="center"/>
        <w:rPr>
          <w:rFonts w:ascii="Arial" w:hAnsi="Arial" w:cs="Arial"/>
          <w:bCs/>
          <w:color w:val="000000" w:themeColor="text1"/>
          <w:sz w:val="22"/>
          <w:szCs w:val="22"/>
          <w:lang w:val="es-ES" w:eastAsia="es-ES_tradnl"/>
        </w:rPr>
      </w:pPr>
      <w:r w:rsidRPr="00BA40F7">
        <w:rPr>
          <w:noProof/>
          <w:color w:val="000000" w:themeColor="text1"/>
          <w:sz w:val="22"/>
          <w:szCs w:val="22"/>
          <w:lang w:val="es-ES"/>
        </w:rPr>
        <mc:AlternateContent>
          <mc:Choice Requires="wps">
            <w:drawing>
              <wp:anchor distT="0" distB="0" distL="114300" distR="114300" simplePos="0" relativeHeight="251761152" behindDoc="0" locked="0" layoutInCell="1" allowOverlap="1" wp14:anchorId="1ED83EA5" wp14:editId="50B2B085">
                <wp:simplePos x="0" y="0"/>
                <wp:positionH relativeFrom="margin">
                  <wp:posOffset>4844255</wp:posOffset>
                </wp:positionH>
                <wp:positionV relativeFrom="paragraph">
                  <wp:posOffset>1783064</wp:posOffset>
                </wp:positionV>
                <wp:extent cx="524786" cy="209550"/>
                <wp:effectExtent l="0" t="0" r="27940" b="19050"/>
                <wp:wrapNone/>
                <wp:docPr id="133" name="Cuadro de texto 133"/>
                <wp:cNvGraphicFramePr/>
                <a:graphic xmlns:a="http://schemas.openxmlformats.org/drawingml/2006/main">
                  <a:graphicData uri="http://schemas.microsoft.com/office/word/2010/wordprocessingShape">
                    <wps:wsp>
                      <wps:cNvSpPr txBox="1"/>
                      <wps:spPr>
                        <a:xfrm>
                          <a:off x="0" y="0"/>
                          <a:ext cx="524786" cy="2095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3E016E7" w14:textId="77777777" w:rsidR="00582B4A" w:rsidRPr="00034689" w:rsidRDefault="00582B4A" w:rsidP="000D5A8C">
                            <w:pPr>
                              <w:jc w:val="left"/>
                              <w:rPr>
                                <w:rFonts w:ascii="Arial" w:hAnsi="Arial" w:cs="Arial"/>
                                <w:sz w:val="18"/>
                                <w:szCs w:val="18"/>
                                <w:lang w:val="es-CO"/>
                              </w:rPr>
                            </w:pPr>
                            <w:r>
                              <w:rPr>
                                <w:rFonts w:ascii="Arial" w:hAnsi="Arial" w:cs="Arial"/>
                                <w:sz w:val="18"/>
                                <w:szCs w:val="18"/>
                                <w:lang w:val="es-CO"/>
                              </w:rPr>
                              <w:t>AÑOS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D83EA5" id="Cuadro de texto 133" o:spid="_x0000_s1054" type="#_x0000_t202" style="position:absolute;left:0;text-align:left;margin-left:381.45pt;margin-top:140.4pt;width:41.3pt;height:16.5pt;z-index:251761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" fillcolor="white [3201]" strokeweight=".5pt">
                <v:textbox>
                  <w:txbxContent>
                    <w:p w14:paraId="03E016E7" w14:textId="77777777" w:rsidR="00582B4A" w:rsidRPr="00034689" w:rsidRDefault="00582B4A" w:rsidP="000D5A8C">
                      <w:pPr>
                        <w:jc w:val="left"/>
                        <w:rPr>
                          <w:rFonts w:ascii="Arial" w:hAnsi="Arial" w:cs="Arial"/>
                          <w:sz w:val="18"/>
                          <w:szCs w:val="18"/>
                          <w:lang w:val="es-CO"/>
                        </w:rPr>
                      </w:pPr>
                      <w:r>
                        <w:rPr>
                          <w:rFonts w:ascii="Arial" w:hAnsi="Arial" w:cs="Arial"/>
                          <w:sz w:val="18"/>
                          <w:szCs w:val="18"/>
                          <w:lang w:val="es-CO"/>
                        </w:rPr>
                        <w:t>AÑOS</w:t>
                      </w:r>
                    </w:p>
                  </w:txbxContent>
                </v:textbox>
                <w10:wrap anchorx="margin"/>
              </v:shape>
            </w:pict>
          </mc:Fallback>
        </mc:AlternateContent>
      </w:r>
      <w:r w:rsidR="000447B6" w:rsidRPr="00BA40F7">
        <w:rPr>
          <w:noProof/>
          <w:color w:val="000000" w:themeColor="text1"/>
          <w:sz w:val="22"/>
          <w:szCs w:val="22"/>
          <w:lang w:val="es-ES"/>
        </w:rPr>
        <mc:AlternateContent>
          <mc:Choice Requires="wps">
            <w:drawing>
              <wp:anchor distT="0" distB="0" distL="114300" distR="114300" simplePos="0" relativeHeight="251764224" behindDoc="0" locked="0" layoutInCell="1" allowOverlap="1" wp14:anchorId="61818C29" wp14:editId="7F526533">
                <wp:simplePos x="0" y="0"/>
                <wp:positionH relativeFrom="margin">
                  <wp:posOffset>2869458</wp:posOffset>
                </wp:positionH>
                <wp:positionV relativeFrom="paragraph">
                  <wp:posOffset>1465649</wp:posOffset>
                </wp:positionV>
                <wp:extent cx="660827" cy="186061"/>
                <wp:effectExtent l="0" t="38100" r="82550" b="23495"/>
                <wp:wrapNone/>
                <wp:docPr id="136" name="Conector angular 1"/>
                <wp:cNvGraphicFramePr/>
                <a:graphic xmlns:a="http://schemas.openxmlformats.org/drawingml/2006/main">
                  <a:graphicData uri="http://schemas.microsoft.com/office/word/2010/wordprocessingShape">
                    <wps:wsp>
                      <wps:cNvCnPr/>
                      <wps:spPr>
                        <a:xfrm flipV="1">
                          <a:off x="0" y="0"/>
                          <a:ext cx="660827" cy="186061"/>
                        </a:xfrm>
                        <a:prstGeom prst="bentConnector3">
                          <a:avLst>
                            <a:gd name="adj1" fmla="val 99925"/>
                          </a:avLst>
                        </a:prstGeom>
                        <a:ln>
                          <a:solidFill>
                            <a:schemeClr val="accent3">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DC3F6C1" id="Conector angular 1" o:spid="_x0000_s1026" type="#_x0000_t34" style="position:absolute;margin-left:225.95pt;margin-top:115.4pt;width:52.05pt;height:14.65pt;flip:y;z-index:251764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" adj="21584" strokecolor="#4e6128 [1606]">
                <v:stroke endarrow="block"/>
                <w10:wrap anchorx="margin"/>
              </v:shape>
            </w:pict>
          </mc:Fallback>
        </mc:AlternateContent>
      </w:r>
      <w:r w:rsidR="000447B6" w:rsidRPr="00BA40F7">
        <w:rPr>
          <w:noProof/>
          <w:color w:val="000000" w:themeColor="text1"/>
          <w:sz w:val="22"/>
          <w:szCs w:val="22"/>
          <w:lang w:val="es-ES"/>
        </w:rPr>
        <mc:AlternateContent>
          <mc:Choice Requires="wps">
            <w:drawing>
              <wp:anchor distT="0" distB="0" distL="114300" distR="114300" simplePos="0" relativeHeight="251765248" behindDoc="0" locked="0" layoutInCell="1" allowOverlap="1" wp14:anchorId="6E459CE2" wp14:editId="7CF65B1A">
                <wp:simplePos x="0" y="0"/>
                <wp:positionH relativeFrom="column">
                  <wp:posOffset>4036258</wp:posOffset>
                </wp:positionH>
                <wp:positionV relativeFrom="paragraph">
                  <wp:posOffset>1406130</wp:posOffset>
                </wp:positionV>
                <wp:extent cx="176530" cy="138430"/>
                <wp:effectExtent l="19050" t="76200" r="13970" b="33020"/>
                <wp:wrapNone/>
                <wp:docPr id="137" name="Conector angular 71"/>
                <wp:cNvGraphicFramePr/>
                <a:graphic xmlns:a="http://schemas.openxmlformats.org/drawingml/2006/main">
                  <a:graphicData uri="http://schemas.microsoft.com/office/word/2010/wordprocessingShape">
                    <wps:wsp>
                      <wps:cNvCnPr/>
                      <wps:spPr>
                        <a:xfrm rot="10800000">
                          <a:off x="0" y="0"/>
                          <a:ext cx="176530" cy="138430"/>
                        </a:xfrm>
                        <a:prstGeom prst="bentConnector3">
                          <a:avLst>
                            <a:gd name="adj1" fmla="val 4156"/>
                          </a:avLst>
                        </a:prstGeom>
                        <a:ln>
                          <a:solidFill>
                            <a:srgbClr val="00206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E71AB26" id="Conector angular 71" o:spid="_x0000_s1026" type="#_x0000_t34" style="position:absolute;margin-left:317.8pt;margin-top:110.7pt;width:13.9pt;height:10.9pt;rotation:180;z-index:2517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" adj="898" strokecolor="#002060">
                <v:stroke endarrow="block"/>
              </v:shape>
            </w:pict>
          </mc:Fallback>
        </mc:AlternateContent>
      </w:r>
      <w:r w:rsidR="000447B6" w:rsidRPr="00BA40F7">
        <w:rPr>
          <w:noProof/>
          <w:color w:val="000000" w:themeColor="text1"/>
          <w:sz w:val="22"/>
          <w:szCs w:val="22"/>
          <w:lang w:val="es-ES"/>
        </w:rPr>
        <mc:AlternateContent>
          <mc:Choice Requires="wps">
            <w:drawing>
              <wp:anchor distT="0" distB="0" distL="114300" distR="114300" simplePos="0" relativeHeight="251763200" behindDoc="0" locked="0" layoutInCell="1" allowOverlap="1" wp14:anchorId="1267E188" wp14:editId="1CDB5861">
                <wp:simplePos x="0" y="0"/>
                <wp:positionH relativeFrom="margin">
                  <wp:posOffset>2953316</wp:posOffset>
                </wp:positionH>
                <wp:positionV relativeFrom="paragraph">
                  <wp:posOffset>988561</wp:posOffset>
                </wp:positionV>
                <wp:extent cx="1075690" cy="444856"/>
                <wp:effectExtent l="0" t="0" r="10160" b="12700"/>
                <wp:wrapNone/>
                <wp:docPr id="135" name="Cuadro de texto 41"/>
                <wp:cNvGraphicFramePr/>
                <a:graphic xmlns:a="http://schemas.openxmlformats.org/drawingml/2006/main">
                  <a:graphicData uri="http://schemas.microsoft.com/office/word/2010/wordprocessingShape">
                    <wps:wsp>
                      <wps:cNvSpPr txBox="1"/>
                      <wps:spPr>
                        <a:xfrm>
                          <a:off x="0" y="0"/>
                          <a:ext cx="1075690" cy="444856"/>
                        </a:xfrm>
                        <a:prstGeom prst="rect">
                          <a:avLst/>
                        </a:prstGeom>
                        <a:solidFill>
                          <a:schemeClr val="lt1"/>
                        </a:solidFill>
                        <a:ln w="6350">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14:paraId="605C2FCE" w14:textId="36A48670" w:rsidR="00582B4A" w:rsidRDefault="00582B4A" w:rsidP="000D5A8C">
                            <w:pPr>
                              <w:jc w:val="center"/>
                            </w:pPr>
                            <w:r>
                              <w:rPr>
                                <w:rFonts w:ascii="Arial" w:hAnsi="Arial"/>
                                <w:color w:val="FF0000"/>
                                <w:sz w:val="16"/>
                                <w:szCs w:val="16"/>
                              </w:rPr>
                              <w:t xml:space="preserve">Aumentó en $18.2 </w:t>
                            </w:r>
                            <w:r w:rsidR="0043158B">
                              <w:rPr>
                                <w:rFonts w:ascii="Arial" w:hAnsi="Arial"/>
                                <w:color w:val="FF0000"/>
                                <w:sz w:val="16"/>
                                <w:szCs w:val="16"/>
                              </w:rPr>
                              <w:t>millones</w:t>
                            </w:r>
                            <w:r>
                              <w:rPr>
                                <w:rFonts w:ascii="Arial" w:hAnsi="Arial"/>
                                <w:color w:val="FF0000"/>
                                <w:sz w:val="16"/>
                                <w:szCs w:val="16"/>
                              </w:rPr>
                              <w:t>; es decir, el 100%</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267E188" id="_x0000_s1055" type="#_x0000_t202" style="position:absolute;left:0;text-align:left;margin-left:232.55pt;margin-top:77.85pt;width:84.7pt;height:35.05pt;z-index:25176320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" fillcolor="white [3201]" strokecolor="red" strokeweight=".5pt">
                <v:textbox>
                  <w:txbxContent>
                    <w:p w14:paraId="605C2FCE" w14:textId="36A48670" w:rsidR="00582B4A" w:rsidRDefault="00582B4A" w:rsidP="000D5A8C">
                      <w:pPr>
                        <w:jc w:val="center"/>
                      </w:pPr>
                      <w:r>
                        <w:rPr>
                          <w:rFonts w:ascii="Arial" w:hAnsi="Arial"/>
                          <w:color w:val="FF0000"/>
                          <w:sz w:val="16"/>
                          <w:szCs w:val="16"/>
                        </w:rPr>
                        <w:t xml:space="preserve">Aumentó en $18.2 </w:t>
                      </w:r>
                      <w:r w:rsidR="0043158B">
                        <w:rPr>
                          <w:rFonts w:ascii="Arial" w:hAnsi="Arial"/>
                          <w:color w:val="FF0000"/>
                          <w:sz w:val="16"/>
                          <w:szCs w:val="16"/>
                        </w:rPr>
                        <w:t>millones</w:t>
                      </w:r>
                      <w:r>
                        <w:rPr>
                          <w:rFonts w:ascii="Arial" w:hAnsi="Arial"/>
                          <w:color w:val="FF0000"/>
                          <w:sz w:val="16"/>
                          <w:szCs w:val="16"/>
                        </w:rPr>
                        <w:t>; es decir, el 100%</w:t>
                      </w:r>
                    </w:p>
                  </w:txbxContent>
                </v:textbox>
                <w10:wrap anchorx="margin"/>
              </v:shape>
            </w:pict>
          </mc:Fallback>
        </mc:AlternateContent>
      </w:r>
      <w:r w:rsidR="000447B6" w:rsidRPr="00BA40F7">
        <w:rPr>
          <w:noProof/>
          <w:color w:val="000000" w:themeColor="text1"/>
          <w:sz w:val="22"/>
          <w:szCs w:val="22"/>
          <w:lang w:val="es-ES"/>
        </w:rPr>
        <mc:AlternateContent>
          <mc:Choice Requires="wps">
            <w:drawing>
              <wp:anchor distT="0" distB="0" distL="114300" distR="114300" simplePos="0" relativeHeight="251762176" behindDoc="0" locked="0" layoutInCell="1" allowOverlap="1" wp14:anchorId="7E325C9A" wp14:editId="50731BD3">
                <wp:simplePos x="0" y="0"/>
                <wp:positionH relativeFrom="margin">
                  <wp:posOffset>-110573</wp:posOffset>
                </wp:positionH>
                <wp:positionV relativeFrom="paragraph">
                  <wp:posOffset>876853</wp:posOffset>
                </wp:positionV>
                <wp:extent cx="1497159" cy="382772"/>
                <wp:effectExtent l="4763" t="0" r="13017" b="13018"/>
                <wp:wrapNone/>
                <wp:docPr id="134" name="Cuadro de texto 134"/>
                <wp:cNvGraphicFramePr/>
                <a:graphic xmlns:a="http://schemas.openxmlformats.org/drawingml/2006/main">
                  <a:graphicData uri="http://schemas.microsoft.com/office/word/2010/wordprocessingShape">
                    <wps:wsp>
                      <wps:cNvSpPr txBox="1"/>
                      <wps:spPr>
                        <a:xfrm rot="16200000">
                          <a:off x="0" y="0"/>
                          <a:ext cx="1497159" cy="38277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DB9D13D" w14:textId="77777777" w:rsidR="00582B4A" w:rsidRPr="00034689" w:rsidRDefault="00582B4A" w:rsidP="000D5A8C">
                            <w:pPr>
                              <w:jc w:val="left"/>
                              <w:rPr>
                                <w:rFonts w:ascii="Arial" w:hAnsi="Arial" w:cs="Arial"/>
                                <w:sz w:val="18"/>
                                <w:szCs w:val="18"/>
                                <w:lang w:val="es-CO"/>
                              </w:rPr>
                            </w:pPr>
                            <w:r>
                              <w:rPr>
                                <w:rFonts w:ascii="Arial" w:hAnsi="Arial" w:cs="Arial"/>
                                <w:sz w:val="18"/>
                                <w:szCs w:val="18"/>
                                <w:lang w:val="es-CO"/>
                              </w:rPr>
                              <w:t>CIFRAS EXPRESADAS EN MILES DE PESOS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325C9A" id="Cuadro de texto 134" o:spid="_x0000_s1056" type="#_x0000_t202" style="position:absolute;left:0;text-align:left;margin-left:-8.7pt;margin-top:69.05pt;width:117.9pt;height:30.15pt;rotation:-90;z-index:251762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" fillcolor="white [3201]" strokeweight=".5pt">
                <v:textbox>
                  <w:txbxContent>
                    <w:p w14:paraId="4DB9D13D" w14:textId="77777777" w:rsidR="00582B4A" w:rsidRPr="00034689" w:rsidRDefault="00582B4A" w:rsidP="000D5A8C">
                      <w:pPr>
                        <w:jc w:val="left"/>
                        <w:rPr>
                          <w:rFonts w:ascii="Arial" w:hAnsi="Arial" w:cs="Arial"/>
                          <w:sz w:val="18"/>
                          <w:szCs w:val="18"/>
                          <w:lang w:val="es-CO"/>
                        </w:rPr>
                      </w:pPr>
                      <w:r>
                        <w:rPr>
                          <w:rFonts w:ascii="Arial" w:hAnsi="Arial" w:cs="Arial"/>
                          <w:sz w:val="18"/>
                          <w:szCs w:val="18"/>
                          <w:lang w:val="es-CO"/>
                        </w:rPr>
                        <w:t>CIFRAS EXPRESADAS EN MILES DE PESOS</w:t>
                      </w:r>
                    </w:p>
                  </w:txbxContent>
                </v:textbox>
                <w10:wrap anchorx="margin"/>
              </v:shape>
            </w:pict>
          </mc:Fallback>
        </mc:AlternateContent>
      </w:r>
      <w:r w:rsidR="000447B6" w:rsidRPr="00BA40F7">
        <w:rPr>
          <w:noProof/>
          <w:color w:val="000000" w:themeColor="text1"/>
          <w:sz w:val="22"/>
          <w:szCs w:val="22"/>
          <w:lang w:val="es-ES"/>
        </w:rPr>
        <w:drawing>
          <wp:inline distT="0" distB="0" distL="0" distR="0" wp14:anchorId="7BE4AA8F" wp14:editId="6158E2A7">
            <wp:extent cx="4479791" cy="2013217"/>
            <wp:effectExtent l="0" t="0" r="0" b="6350"/>
            <wp:docPr id="59" name="Gráfico 59">
              <a:extLst xmlns:a="http://schemas.openxmlformats.org/drawingml/2006/main">
                <a:ext uri="{FF2B5EF4-FFF2-40B4-BE49-F238E27FC236}">
                  <a16:creationId xmlns:a16="http://schemas.microsoft.com/office/drawing/2014/main" id="{8846225B-3FD6-45FA-9A40-A8A151ADE46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67794E1E" w14:textId="6A8982FD" w:rsidR="000D5A8C" w:rsidRPr="00BA40F7" w:rsidRDefault="000D5A8C" w:rsidP="00A50901">
      <w:pPr>
        <w:autoSpaceDE w:val="0"/>
        <w:autoSpaceDN w:val="0"/>
        <w:adjustRightInd w:val="0"/>
        <w:jc w:val="center"/>
        <w:rPr>
          <w:noProof/>
          <w:color w:val="000000" w:themeColor="text1"/>
          <w:sz w:val="22"/>
          <w:szCs w:val="22"/>
          <w:lang w:val="es-ES"/>
        </w:rPr>
      </w:pPr>
      <w:r w:rsidRPr="00BA40F7">
        <w:rPr>
          <w:noProof/>
          <w:color w:val="000000" w:themeColor="text1"/>
          <w:sz w:val="22"/>
          <w:szCs w:val="22"/>
          <w:lang w:val="es-ES"/>
        </w:rPr>
        <mc:AlternateContent>
          <mc:Choice Requires="wps">
            <w:drawing>
              <wp:anchor distT="0" distB="0" distL="114300" distR="114300" simplePos="0" relativeHeight="251760128" behindDoc="0" locked="0" layoutInCell="1" allowOverlap="1" wp14:anchorId="0CC8BBF4" wp14:editId="39DCA495">
                <wp:simplePos x="0" y="0"/>
                <wp:positionH relativeFrom="margin">
                  <wp:posOffset>770669</wp:posOffset>
                </wp:positionH>
                <wp:positionV relativeFrom="paragraph">
                  <wp:posOffset>6957</wp:posOffset>
                </wp:positionV>
                <wp:extent cx="4881880" cy="246490"/>
                <wp:effectExtent l="0" t="0" r="0" b="1270"/>
                <wp:wrapNone/>
                <wp:docPr id="132" name="Cuadro de texto 54"/>
                <wp:cNvGraphicFramePr/>
                <a:graphic xmlns:a="http://schemas.openxmlformats.org/drawingml/2006/main">
                  <a:graphicData uri="http://schemas.microsoft.com/office/word/2010/wordprocessingShape">
                    <wps:wsp>
                      <wps:cNvSpPr txBox="1"/>
                      <wps:spPr>
                        <a:xfrm>
                          <a:off x="0" y="0"/>
                          <a:ext cx="4881880" cy="246490"/>
                        </a:xfrm>
                        <a:prstGeom prst="rect">
                          <a:avLst/>
                        </a:prstGeom>
                        <a:noFill/>
                        <a:ln w="6350">
                          <a:noFill/>
                        </a:ln>
                      </wps:spPr>
                      <wps:txbx>
                        <w:txbxContent>
                          <w:p w14:paraId="23F49F6A" w14:textId="77777777" w:rsidR="00582B4A" w:rsidRPr="00E90A3B" w:rsidRDefault="00582B4A" w:rsidP="000D5A8C">
                            <w:pPr>
                              <w:autoSpaceDE w:val="0"/>
                              <w:autoSpaceDN w:val="0"/>
                              <w:adjustRightInd w:val="0"/>
                              <w:jc w:val="center"/>
                              <w:rPr>
                                <w:sz w:val="22"/>
                                <w:szCs w:val="22"/>
                                <w:lang w:val="es-ES" w:eastAsia="es-ES_tradnl"/>
                              </w:rPr>
                            </w:pPr>
                            <w:r w:rsidRPr="00E90A3B">
                              <w:rPr>
                                <w:rFonts w:ascii="Arial" w:hAnsi="Arial" w:cs="Arial"/>
                                <w:bCs/>
                                <w:color w:val="000000"/>
                                <w:sz w:val="16"/>
                                <w:szCs w:val="24"/>
                                <w:lang w:val="es-ES" w:eastAsia="es-ES_tradnl"/>
                              </w:rPr>
                              <w:t>Fuente: Relación de facturas y base en Excel.</w:t>
                            </w:r>
                          </w:p>
                          <w:p w14:paraId="7A94662B" w14:textId="77777777" w:rsidR="00582B4A" w:rsidRDefault="00582B4A" w:rsidP="000D5A8C">
                            <w:pPr>
                              <w:rPr>
                                <w:sz w:val="24"/>
                                <w:szCs w:val="24"/>
                              </w:rPr>
                            </w:pP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CC8BBF4" id="_x0000_s1057" type="#_x0000_t202" style="position:absolute;left:0;text-align:left;margin-left:60.7pt;margin-top:.55pt;width:384.4pt;height:19.4pt;z-index:25176012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" filled="f" stroked="f" strokeweight=".5pt">
                <v:textbox>
                  <w:txbxContent>
                    <w:p w14:paraId="23F49F6A" w14:textId="77777777" w:rsidR="00582B4A" w:rsidRPr="00E90A3B" w:rsidRDefault="00582B4A" w:rsidP="000D5A8C">
                      <w:pPr>
                        <w:autoSpaceDE w:val="0"/>
                        <w:autoSpaceDN w:val="0"/>
                        <w:adjustRightInd w:val="0"/>
                        <w:jc w:val="center"/>
                        <w:rPr>
                          <w:sz w:val="22"/>
                          <w:szCs w:val="22"/>
                          <w:lang w:val="es-ES" w:eastAsia="es-ES_tradnl"/>
                        </w:rPr>
                      </w:pPr>
                      <w:r w:rsidRPr="00E90A3B">
                        <w:rPr>
                          <w:rFonts w:ascii="Arial" w:hAnsi="Arial" w:cs="Arial"/>
                          <w:bCs/>
                          <w:color w:val="000000"/>
                          <w:sz w:val="16"/>
                          <w:szCs w:val="24"/>
                          <w:lang w:val="es-ES" w:eastAsia="es-ES_tradnl"/>
                        </w:rPr>
                        <w:t>Fuente: Relación de facturas y base en Excel.</w:t>
                      </w:r>
                    </w:p>
                    <w:p w14:paraId="7A94662B" w14:textId="77777777" w:rsidR="00582B4A" w:rsidRDefault="00582B4A" w:rsidP="000D5A8C">
                      <w:pPr>
                        <w:rPr>
                          <w:sz w:val="24"/>
                          <w:szCs w:val="24"/>
                        </w:rPr>
                      </w:pPr>
                    </w:p>
                  </w:txbxContent>
                </v:textbox>
                <w10:wrap anchorx="margin"/>
              </v:shape>
            </w:pict>
          </mc:Fallback>
        </mc:AlternateContent>
      </w:r>
    </w:p>
    <w:p w14:paraId="11908B9E" w14:textId="52F935F7" w:rsidR="00834CD4" w:rsidRPr="00BA40F7" w:rsidRDefault="00834CD4" w:rsidP="00A50901">
      <w:pPr>
        <w:autoSpaceDE w:val="0"/>
        <w:autoSpaceDN w:val="0"/>
        <w:adjustRightInd w:val="0"/>
        <w:jc w:val="center"/>
        <w:rPr>
          <w:color w:val="000000" w:themeColor="text1"/>
          <w:sz w:val="22"/>
          <w:szCs w:val="22"/>
          <w:lang w:val="es-ES" w:eastAsia="es-ES_tradnl"/>
        </w:rPr>
      </w:pPr>
    </w:p>
    <w:p w14:paraId="3D981DD3" w14:textId="5FBED1B4" w:rsidR="00ED0213" w:rsidRPr="0056404E" w:rsidRDefault="0056404E" w:rsidP="0056404E">
      <w:pPr>
        <w:autoSpaceDE w:val="0"/>
        <w:autoSpaceDN w:val="0"/>
        <w:adjustRightInd w:val="0"/>
        <w:rPr>
          <w:rFonts w:ascii="Arial" w:hAnsi="Arial" w:cs="Arial"/>
          <w:color w:val="000000" w:themeColor="text1"/>
          <w:sz w:val="22"/>
          <w:szCs w:val="22"/>
          <w:lang w:val="es-ES" w:eastAsia="es-ES_tradnl"/>
        </w:rPr>
      </w:pPr>
      <w:r>
        <w:rPr>
          <w:rFonts w:ascii="Arial" w:hAnsi="Arial" w:cs="Arial"/>
          <w:color w:val="000000" w:themeColor="text1"/>
          <w:sz w:val="22"/>
          <w:szCs w:val="22"/>
          <w:lang w:val="es-ES" w:eastAsia="es-ES_tradnl"/>
        </w:rPr>
        <w:t>No obstante a lo anterior, a</w:t>
      </w:r>
      <w:r w:rsidRPr="0056404E">
        <w:rPr>
          <w:rFonts w:ascii="Arial" w:hAnsi="Arial" w:cs="Arial"/>
          <w:color w:val="000000" w:themeColor="text1"/>
          <w:sz w:val="22"/>
          <w:szCs w:val="22"/>
          <w:lang w:val="es-ES" w:eastAsia="es-ES_tradnl"/>
        </w:rPr>
        <w:t xml:space="preserve">l comparar los valores de </w:t>
      </w:r>
      <w:r>
        <w:rPr>
          <w:rFonts w:ascii="Arial" w:hAnsi="Arial" w:cs="Arial"/>
          <w:color w:val="000000" w:themeColor="text1"/>
          <w:sz w:val="22"/>
          <w:szCs w:val="22"/>
          <w:lang w:val="es-ES" w:eastAsia="es-ES_tradnl"/>
        </w:rPr>
        <w:t xml:space="preserve">los proveedores </w:t>
      </w:r>
      <w:r w:rsidR="00906E09">
        <w:rPr>
          <w:rFonts w:ascii="Arial" w:hAnsi="Arial" w:cs="Arial"/>
          <w:color w:val="000000" w:themeColor="text1"/>
          <w:sz w:val="22"/>
          <w:szCs w:val="22"/>
          <w:lang w:val="es-ES" w:eastAsia="es-ES_tradnl"/>
        </w:rPr>
        <w:t xml:space="preserve">del servicio de internet, se identificó que el gasto al corte del primer trimestre del </w:t>
      </w:r>
      <w:r w:rsidR="00FE7DC8">
        <w:rPr>
          <w:rFonts w:ascii="Arial" w:hAnsi="Arial" w:cs="Arial"/>
          <w:color w:val="000000" w:themeColor="text1"/>
          <w:sz w:val="22"/>
          <w:szCs w:val="22"/>
          <w:lang w:val="es-ES" w:eastAsia="es-ES_tradnl"/>
        </w:rPr>
        <w:t>2020</w:t>
      </w:r>
      <w:r w:rsidR="00906E09">
        <w:rPr>
          <w:rFonts w:ascii="Arial" w:hAnsi="Arial" w:cs="Arial"/>
          <w:color w:val="000000" w:themeColor="text1"/>
          <w:sz w:val="22"/>
          <w:szCs w:val="22"/>
          <w:lang w:val="es-ES" w:eastAsia="es-ES_tradnl"/>
        </w:rPr>
        <w:t xml:space="preserve"> </w:t>
      </w:r>
      <w:r w:rsidR="00BC63BB">
        <w:rPr>
          <w:rFonts w:ascii="Arial" w:hAnsi="Arial" w:cs="Arial"/>
          <w:color w:val="000000" w:themeColor="text1"/>
          <w:sz w:val="22"/>
          <w:szCs w:val="22"/>
          <w:lang w:val="es-ES" w:eastAsia="es-ES_tradnl"/>
        </w:rPr>
        <w:t xml:space="preserve">es </w:t>
      </w:r>
      <w:r w:rsidRPr="0056404E">
        <w:rPr>
          <w:rFonts w:ascii="Arial" w:hAnsi="Arial" w:cs="Arial"/>
          <w:color w:val="000000" w:themeColor="text1"/>
          <w:sz w:val="22"/>
          <w:szCs w:val="22"/>
          <w:lang w:val="es-ES" w:eastAsia="es-ES_tradnl"/>
        </w:rPr>
        <w:t>similar</w:t>
      </w:r>
      <w:r w:rsidR="00BC63BB">
        <w:rPr>
          <w:rFonts w:ascii="Arial" w:hAnsi="Arial" w:cs="Arial"/>
          <w:color w:val="000000" w:themeColor="text1"/>
          <w:sz w:val="22"/>
          <w:szCs w:val="22"/>
          <w:lang w:val="es-ES" w:eastAsia="es-ES_tradnl"/>
        </w:rPr>
        <w:t xml:space="preserve"> </w:t>
      </w:r>
      <w:r w:rsidRPr="0056404E">
        <w:rPr>
          <w:rFonts w:ascii="Arial" w:hAnsi="Arial" w:cs="Arial"/>
          <w:color w:val="000000" w:themeColor="text1"/>
          <w:sz w:val="22"/>
          <w:szCs w:val="22"/>
          <w:lang w:val="es-ES" w:eastAsia="es-ES_tradnl"/>
        </w:rPr>
        <w:t>para el mismo periodo</w:t>
      </w:r>
      <w:r w:rsidR="00906E09">
        <w:rPr>
          <w:rFonts w:ascii="Arial" w:hAnsi="Arial" w:cs="Arial"/>
          <w:color w:val="000000" w:themeColor="text1"/>
          <w:sz w:val="22"/>
          <w:szCs w:val="22"/>
          <w:lang w:val="es-ES" w:eastAsia="es-ES_tradnl"/>
        </w:rPr>
        <w:t xml:space="preserve"> de la vigencia 2019</w:t>
      </w:r>
      <w:r w:rsidR="00AD2AC4">
        <w:rPr>
          <w:rFonts w:ascii="Arial" w:hAnsi="Arial" w:cs="Arial"/>
          <w:color w:val="000000" w:themeColor="text1"/>
          <w:sz w:val="22"/>
          <w:szCs w:val="22"/>
          <w:lang w:val="es-ES" w:eastAsia="es-ES_tradnl"/>
        </w:rPr>
        <w:t>; así, C</w:t>
      </w:r>
      <w:r w:rsidR="00AD2AC4" w:rsidRPr="0056404E">
        <w:rPr>
          <w:rFonts w:ascii="Arial" w:hAnsi="Arial" w:cs="Arial"/>
          <w:color w:val="000000" w:themeColor="text1"/>
          <w:sz w:val="22"/>
          <w:szCs w:val="22"/>
          <w:lang w:val="es-ES" w:eastAsia="es-ES_tradnl"/>
        </w:rPr>
        <w:t xml:space="preserve">laro </w:t>
      </w:r>
      <w:r w:rsidR="00AD2AC4">
        <w:rPr>
          <w:rFonts w:ascii="Arial" w:hAnsi="Arial" w:cs="Arial"/>
          <w:color w:val="000000" w:themeColor="text1"/>
          <w:sz w:val="22"/>
          <w:szCs w:val="22"/>
          <w:lang w:val="es-ES" w:eastAsia="es-ES_tradnl"/>
        </w:rPr>
        <w:t xml:space="preserve">(18,1 millones) </w:t>
      </w:r>
      <w:r w:rsidR="00AD2AC4" w:rsidRPr="0056404E">
        <w:rPr>
          <w:rFonts w:ascii="Arial" w:hAnsi="Arial" w:cs="Arial"/>
          <w:color w:val="000000" w:themeColor="text1"/>
          <w:sz w:val="22"/>
          <w:szCs w:val="22"/>
          <w:lang w:val="es-ES" w:eastAsia="es-ES_tradnl"/>
        </w:rPr>
        <w:t xml:space="preserve">e </w:t>
      </w:r>
      <w:r w:rsidR="00AD2AC4">
        <w:rPr>
          <w:rFonts w:ascii="Arial" w:hAnsi="Arial" w:cs="Arial"/>
          <w:color w:val="000000" w:themeColor="text1"/>
          <w:sz w:val="22"/>
          <w:szCs w:val="22"/>
          <w:lang w:val="es-ES" w:eastAsia="es-ES_tradnl"/>
        </w:rPr>
        <w:t>I</w:t>
      </w:r>
      <w:r w:rsidR="00AD2AC4" w:rsidRPr="0056404E">
        <w:rPr>
          <w:rFonts w:ascii="Arial" w:hAnsi="Arial" w:cs="Arial"/>
          <w:color w:val="000000" w:themeColor="text1"/>
          <w:sz w:val="22"/>
          <w:szCs w:val="22"/>
          <w:lang w:val="es-ES" w:eastAsia="es-ES_tradnl"/>
        </w:rPr>
        <w:t>nternexa</w:t>
      </w:r>
      <w:r w:rsidR="00AD2AC4">
        <w:rPr>
          <w:rFonts w:ascii="Arial" w:hAnsi="Arial" w:cs="Arial"/>
          <w:color w:val="000000" w:themeColor="text1"/>
          <w:sz w:val="22"/>
          <w:szCs w:val="22"/>
          <w:lang w:val="es-ES" w:eastAsia="es-ES_tradnl"/>
        </w:rPr>
        <w:t xml:space="preserve"> (18,2 millones).</w:t>
      </w:r>
    </w:p>
    <w:p w14:paraId="5E76ACE5" w14:textId="09D3BEDC" w:rsidR="00ED0213" w:rsidRPr="00BA40F7" w:rsidRDefault="00ED0213" w:rsidP="00A50901">
      <w:pPr>
        <w:autoSpaceDE w:val="0"/>
        <w:autoSpaceDN w:val="0"/>
        <w:adjustRightInd w:val="0"/>
        <w:jc w:val="center"/>
        <w:rPr>
          <w:color w:val="000000" w:themeColor="text1"/>
          <w:sz w:val="22"/>
          <w:szCs w:val="22"/>
          <w:lang w:val="es-ES" w:eastAsia="es-ES_tradnl"/>
        </w:rPr>
      </w:pPr>
    </w:p>
    <w:p w14:paraId="7DCAB477" w14:textId="77777777" w:rsidR="002A21C8" w:rsidRPr="00BA40F7" w:rsidRDefault="002A21C8" w:rsidP="00A50901">
      <w:pPr>
        <w:autoSpaceDE w:val="0"/>
        <w:autoSpaceDN w:val="0"/>
        <w:adjustRightInd w:val="0"/>
        <w:jc w:val="center"/>
        <w:rPr>
          <w:color w:val="000000" w:themeColor="text1"/>
          <w:sz w:val="22"/>
          <w:szCs w:val="22"/>
          <w:lang w:val="es-ES" w:eastAsia="es-ES_tradnl"/>
        </w:rPr>
      </w:pPr>
    </w:p>
    <w:p w14:paraId="1FDF8688" w14:textId="765ED203" w:rsidR="004C3BE2" w:rsidRPr="00BA40F7" w:rsidRDefault="004C3BE2" w:rsidP="00EB562A">
      <w:pPr>
        <w:pStyle w:val="Ttulo2"/>
        <w:numPr>
          <w:ilvl w:val="2"/>
          <w:numId w:val="1"/>
        </w:numPr>
        <w:rPr>
          <w:rFonts w:cs="Arial"/>
          <w:color w:val="000000" w:themeColor="text1"/>
          <w:sz w:val="22"/>
          <w:szCs w:val="22"/>
          <w:lang w:val="es-ES" w:eastAsia="es-ES_tradnl"/>
        </w:rPr>
      </w:pPr>
      <w:bookmarkStart w:id="31" w:name="_Toc513648847"/>
      <w:bookmarkStart w:id="32" w:name="_Toc42628508"/>
      <w:r w:rsidRPr="00BA40F7">
        <w:rPr>
          <w:rFonts w:cs="Arial"/>
          <w:color w:val="000000" w:themeColor="text1"/>
          <w:sz w:val="22"/>
          <w:szCs w:val="22"/>
          <w:lang w:val="es-ES" w:eastAsia="es-ES_tradnl"/>
        </w:rPr>
        <w:t>GASTO DE TELEFONÍA MÓVIL</w:t>
      </w:r>
      <w:bookmarkEnd w:id="31"/>
      <w:r w:rsidR="004663C0" w:rsidRPr="00BA40F7">
        <w:rPr>
          <w:rFonts w:cs="Arial"/>
          <w:color w:val="000000" w:themeColor="text1"/>
          <w:sz w:val="22"/>
          <w:szCs w:val="22"/>
          <w:lang w:val="es-ES" w:eastAsia="es-ES_tradnl"/>
        </w:rPr>
        <w:t xml:space="preserve"> - AVANTEL</w:t>
      </w:r>
      <w:bookmarkEnd w:id="32"/>
    </w:p>
    <w:p w14:paraId="5D38D649" w14:textId="77777777" w:rsidR="004C3BE2" w:rsidRPr="00BA40F7" w:rsidRDefault="004C3BE2" w:rsidP="004C3BE2">
      <w:pPr>
        <w:autoSpaceDE w:val="0"/>
        <w:autoSpaceDN w:val="0"/>
        <w:adjustRightInd w:val="0"/>
        <w:jc w:val="center"/>
        <w:rPr>
          <w:noProof/>
          <w:color w:val="000000" w:themeColor="text1"/>
          <w:sz w:val="22"/>
          <w:szCs w:val="22"/>
          <w:lang w:val="es-ES"/>
        </w:rPr>
      </w:pPr>
    </w:p>
    <w:p w14:paraId="6881A847" w14:textId="226BD6D4" w:rsidR="004C3BE2" w:rsidRPr="00BA40F7" w:rsidRDefault="004C3BE2" w:rsidP="004C3BE2">
      <w:pPr>
        <w:autoSpaceDE w:val="0"/>
        <w:autoSpaceDN w:val="0"/>
        <w:adjustRightInd w:val="0"/>
        <w:rPr>
          <w:rFonts w:ascii="Arial" w:hAnsi="Arial" w:cs="Arial"/>
          <w:color w:val="000000" w:themeColor="text1"/>
          <w:sz w:val="22"/>
          <w:szCs w:val="22"/>
          <w:lang w:val="es-CO" w:eastAsia="es-CO"/>
        </w:rPr>
      </w:pPr>
      <w:r w:rsidRPr="00BA40F7">
        <w:rPr>
          <w:rFonts w:ascii="Arial" w:hAnsi="Arial" w:cs="Arial"/>
          <w:color w:val="000000" w:themeColor="text1"/>
          <w:sz w:val="22"/>
          <w:szCs w:val="22"/>
        </w:rPr>
        <w:t xml:space="preserve">El gasto acumulado por servicio de telefonía móvil </w:t>
      </w:r>
      <w:r w:rsidR="00D86A9F" w:rsidRPr="00BA40F7">
        <w:rPr>
          <w:rFonts w:ascii="Arial" w:hAnsi="Arial" w:cs="Arial"/>
          <w:color w:val="000000" w:themeColor="text1"/>
          <w:sz w:val="22"/>
          <w:szCs w:val="22"/>
        </w:rPr>
        <w:t xml:space="preserve">aumentó </w:t>
      </w:r>
      <w:r w:rsidRPr="00BA40F7">
        <w:rPr>
          <w:rFonts w:ascii="Arial" w:hAnsi="Arial" w:cs="Arial"/>
          <w:color w:val="000000" w:themeColor="text1"/>
          <w:sz w:val="22"/>
          <w:szCs w:val="22"/>
        </w:rPr>
        <w:t>en $</w:t>
      </w:r>
      <w:r w:rsidR="00D86A9F" w:rsidRPr="00BA40F7">
        <w:rPr>
          <w:rFonts w:ascii="Arial" w:hAnsi="Arial" w:cs="Arial"/>
          <w:color w:val="000000" w:themeColor="text1"/>
          <w:sz w:val="22"/>
          <w:szCs w:val="22"/>
        </w:rPr>
        <w:t>148</w:t>
      </w:r>
      <w:r w:rsidRPr="00BA40F7">
        <w:rPr>
          <w:rFonts w:ascii="Arial" w:hAnsi="Arial" w:cs="Arial"/>
          <w:color w:val="000000" w:themeColor="text1"/>
          <w:sz w:val="22"/>
          <w:szCs w:val="22"/>
        </w:rPr>
        <w:t xml:space="preserve"> </w:t>
      </w:r>
      <w:r w:rsidR="00042CA6" w:rsidRPr="00BA40F7">
        <w:rPr>
          <w:rFonts w:ascii="Arial" w:hAnsi="Arial" w:cs="Arial"/>
          <w:color w:val="000000" w:themeColor="text1"/>
          <w:sz w:val="22"/>
          <w:szCs w:val="22"/>
        </w:rPr>
        <w:t>mil pesos</w:t>
      </w:r>
      <w:r w:rsidRPr="00BA40F7">
        <w:rPr>
          <w:rFonts w:ascii="Arial" w:hAnsi="Arial" w:cs="Arial"/>
          <w:color w:val="000000" w:themeColor="text1"/>
          <w:sz w:val="22"/>
          <w:szCs w:val="22"/>
        </w:rPr>
        <w:t xml:space="preserve">, precisando que el servicio de rastreo satelital para vehículos de la UAERMV facturado mensualmente por AVANTEL no incide en el presente análisis porque hace parte de un servicio </w:t>
      </w:r>
      <w:r w:rsidRPr="00BA40F7">
        <w:rPr>
          <w:rFonts w:ascii="Arial" w:hAnsi="Arial" w:cs="Arial"/>
          <w:color w:val="000000" w:themeColor="text1"/>
          <w:sz w:val="22"/>
          <w:szCs w:val="22"/>
          <w:lang w:val="es-CO" w:eastAsia="es-CO"/>
        </w:rPr>
        <w:t>Avantrack (</w:t>
      </w:r>
      <w:r w:rsidR="00423C6C" w:rsidRPr="00BA40F7">
        <w:rPr>
          <w:rFonts w:ascii="Arial" w:hAnsi="Arial" w:cs="Arial"/>
          <w:color w:val="000000" w:themeColor="text1"/>
          <w:sz w:val="22"/>
          <w:szCs w:val="22"/>
          <w:lang w:val="es-CO" w:eastAsia="es-CO"/>
        </w:rPr>
        <w:t>r</w:t>
      </w:r>
      <w:r w:rsidRPr="00BA40F7">
        <w:rPr>
          <w:rFonts w:ascii="Arial" w:hAnsi="Arial" w:cs="Arial"/>
          <w:color w:val="000000" w:themeColor="text1"/>
          <w:sz w:val="22"/>
          <w:szCs w:val="22"/>
          <w:lang w:val="es-CO" w:eastAsia="es-CO"/>
        </w:rPr>
        <w:t xml:space="preserve">astreo </w:t>
      </w:r>
      <w:r w:rsidR="00423C6C" w:rsidRPr="00BA40F7">
        <w:rPr>
          <w:rFonts w:ascii="Arial" w:hAnsi="Arial" w:cs="Arial"/>
          <w:color w:val="000000" w:themeColor="text1"/>
          <w:sz w:val="22"/>
          <w:szCs w:val="22"/>
          <w:lang w:val="es-CO" w:eastAsia="es-CO"/>
        </w:rPr>
        <w:t>s</w:t>
      </w:r>
      <w:r w:rsidRPr="00BA40F7">
        <w:rPr>
          <w:rFonts w:ascii="Arial" w:hAnsi="Arial" w:cs="Arial"/>
          <w:color w:val="000000" w:themeColor="text1"/>
          <w:sz w:val="22"/>
          <w:szCs w:val="22"/>
          <w:lang w:val="es-CO" w:eastAsia="es-CO"/>
        </w:rPr>
        <w:t xml:space="preserve">atelital) para los vehículos de la </w:t>
      </w:r>
      <w:r w:rsidR="00423C6C" w:rsidRPr="00BA40F7">
        <w:rPr>
          <w:rFonts w:ascii="Arial" w:hAnsi="Arial" w:cs="Arial"/>
          <w:color w:val="000000" w:themeColor="text1"/>
          <w:sz w:val="22"/>
          <w:szCs w:val="22"/>
          <w:lang w:val="es-CO" w:eastAsia="es-CO"/>
        </w:rPr>
        <w:t>e</w:t>
      </w:r>
      <w:r w:rsidRPr="00BA40F7">
        <w:rPr>
          <w:rFonts w:ascii="Arial" w:hAnsi="Arial" w:cs="Arial"/>
          <w:color w:val="000000" w:themeColor="text1"/>
          <w:sz w:val="22"/>
          <w:szCs w:val="22"/>
          <w:lang w:val="es-CO" w:eastAsia="es-CO"/>
        </w:rPr>
        <w:t>ntidad.</w:t>
      </w:r>
    </w:p>
    <w:p w14:paraId="1ADA72A8" w14:textId="496D5F90" w:rsidR="00057D35" w:rsidRPr="00BA40F7" w:rsidRDefault="00057D35" w:rsidP="004C3BE2">
      <w:pPr>
        <w:autoSpaceDE w:val="0"/>
        <w:autoSpaceDN w:val="0"/>
        <w:adjustRightInd w:val="0"/>
        <w:rPr>
          <w:rFonts w:ascii="Arial" w:hAnsi="Arial" w:cs="Arial"/>
          <w:color w:val="000000" w:themeColor="text1"/>
          <w:sz w:val="22"/>
          <w:szCs w:val="22"/>
          <w:lang w:val="es-CO" w:eastAsia="es-CO"/>
        </w:rPr>
      </w:pPr>
    </w:p>
    <w:p w14:paraId="0853CB42" w14:textId="2A90EEEE" w:rsidR="00D86A9F" w:rsidRPr="00BA40F7" w:rsidRDefault="00D86A9F" w:rsidP="00D86A9F">
      <w:pPr>
        <w:autoSpaceDE w:val="0"/>
        <w:autoSpaceDN w:val="0"/>
        <w:adjustRightInd w:val="0"/>
        <w:jc w:val="center"/>
        <w:rPr>
          <w:rFonts w:ascii="Arial" w:hAnsi="Arial" w:cs="Arial"/>
          <w:color w:val="000000" w:themeColor="text1"/>
          <w:sz w:val="22"/>
          <w:szCs w:val="22"/>
          <w:lang w:val="es-CO" w:eastAsia="es-CO"/>
        </w:rPr>
      </w:pPr>
      <w:r w:rsidRPr="00BA40F7">
        <w:rPr>
          <w:noProof/>
          <w:color w:val="000000" w:themeColor="text1"/>
          <w:sz w:val="22"/>
          <w:szCs w:val="22"/>
          <w:lang w:val="es-ES"/>
        </w:rPr>
        <mc:AlternateContent>
          <mc:Choice Requires="wps">
            <w:drawing>
              <wp:anchor distT="0" distB="0" distL="114300" distR="114300" simplePos="0" relativeHeight="251589120" behindDoc="0" locked="0" layoutInCell="1" allowOverlap="1" wp14:anchorId="6B089C5A" wp14:editId="68A6B318">
                <wp:simplePos x="0" y="0"/>
                <wp:positionH relativeFrom="margin">
                  <wp:posOffset>4636770</wp:posOffset>
                </wp:positionH>
                <wp:positionV relativeFrom="paragraph">
                  <wp:posOffset>1476324</wp:posOffset>
                </wp:positionV>
                <wp:extent cx="530198" cy="228600"/>
                <wp:effectExtent l="0" t="0" r="22860" b="19050"/>
                <wp:wrapNone/>
                <wp:docPr id="39" name="Cuadro de texto 39"/>
                <wp:cNvGraphicFramePr/>
                <a:graphic xmlns:a="http://schemas.openxmlformats.org/drawingml/2006/main">
                  <a:graphicData uri="http://schemas.microsoft.com/office/word/2010/wordprocessingShape">
                    <wps:wsp>
                      <wps:cNvSpPr txBox="1"/>
                      <wps:spPr>
                        <a:xfrm>
                          <a:off x="0" y="0"/>
                          <a:ext cx="530198" cy="2286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445A930" w14:textId="2DC92527" w:rsidR="00582B4A" w:rsidRPr="00034689" w:rsidRDefault="00582B4A" w:rsidP="000D27DA">
                            <w:pPr>
                              <w:jc w:val="left"/>
                              <w:rPr>
                                <w:rFonts w:ascii="Arial" w:hAnsi="Arial" w:cs="Arial"/>
                                <w:sz w:val="18"/>
                                <w:szCs w:val="18"/>
                                <w:lang w:val="es-CO"/>
                              </w:rPr>
                            </w:pPr>
                            <w:r>
                              <w:rPr>
                                <w:rFonts w:ascii="Arial" w:hAnsi="Arial" w:cs="Arial"/>
                                <w:sz w:val="18"/>
                                <w:szCs w:val="18"/>
                                <w:lang w:val="es-CO"/>
                              </w:rPr>
                              <w:t>AÑOS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089C5A" id="Cuadro de texto 39" o:spid="_x0000_s1058" type="#_x0000_t202" style="position:absolute;left:0;text-align:left;margin-left:365.1pt;margin-top:116.25pt;width:41.75pt;height:18pt;z-index:251589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" fillcolor="white [3201]" strokeweight=".5pt">
                <v:textbox>
                  <w:txbxContent>
                    <w:p w14:paraId="2445A930" w14:textId="2DC92527" w:rsidR="00582B4A" w:rsidRPr="00034689" w:rsidRDefault="00582B4A" w:rsidP="000D27DA">
                      <w:pPr>
                        <w:jc w:val="left"/>
                        <w:rPr>
                          <w:rFonts w:ascii="Arial" w:hAnsi="Arial" w:cs="Arial"/>
                          <w:sz w:val="18"/>
                          <w:szCs w:val="18"/>
                          <w:lang w:val="es-CO"/>
                        </w:rPr>
                      </w:pPr>
                      <w:r>
                        <w:rPr>
                          <w:rFonts w:ascii="Arial" w:hAnsi="Arial" w:cs="Arial"/>
                          <w:sz w:val="18"/>
                          <w:szCs w:val="18"/>
                          <w:lang w:val="es-CO"/>
                        </w:rPr>
                        <w:t>AÑOS</w:t>
                      </w:r>
                    </w:p>
                  </w:txbxContent>
                </v:textbox>
                <w10:wrap anchorx="margin"/>
              </v:shape>
            </w:pict>
          </mc:Fallback>
        </mc:AlternateContent>
      </w:r>
      <w:r w:rsidRPr="00BA40F7">
        <w:rPr>
          <w:noProof/>
          <w:color w:val="000000" w:themeColor="text1"/>
          <w:sz w:val="22"/>
          <w:szCs w:val="22"/>
          <w:lang w:val="es-ES"/>
        </w:rPr>
        <mc:AlternateContent>
          <mc:Choice Requires="wps">
            <w:drawing>
              <wp:anchor distT="0" distB="0" distL="114300" distR="114300" simplePos="0" relativeHeight="251525632" behindDoc="0" locked="0" layoutInCell="1" allowOverlap="1" wp14:anchorId="32A1850A" wp14:editId="183CC679">
                <wp:simplePos x="0" y="0"/>
                <wp:positionH relativeFrom="margin">
                  <wp:posOffset>-11546</wp:posOffset>
                </wp:positionH>
                <wp:positionV relativeFrom="paragraph">
                  <wp:posOffset>557072</wp:posOffset>
                </wp:positionV>
                <wp:extent cx="1503363" cy="382270"/>
                <wp:effectExtent l="7938" t="0" r="9842" b="9843"/>
                <wp:wrapNone/>
                <wp:docPr id="48" name="Cuadro de texto 48"/>
                <wp:cNvGraphicFramePr/>
                <a:graphic xmlns:a="http://schemas.openxmlformats.org/drawingml/2006/main">
                  <a:graphicData uri="http://schemas.microsoft.com/office/word/2010/wordprocessingShape">
                    <wps:wsp>
                      <wps:cNvSpPr txBox="1"/>
                      <wps:spPr>
                        <a:xfrm rot="16200000">
                          <a:off x="0" y="0"/>
                          <a:ext cx="1503363" cy="38227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11808FF" w14:textId="77777777" w:rsidR="00582B4A" w:rsidRPr="00034689" w:rsidRDefault="00582B4A" w:rsidP="004C3BE2">
                            <w:pPr>
                              <w:jc w:val="left"/>
                              <w:rPr>
                                <w:rFonts w:ascii="Arial" w:hAnsi="Arial" w:cs="Arial"/>
                                <w:sz w:val="18"/>
                                <w:szCs w:val="18"/>
                                <w:lang w:val="es-CO"/>
                              </w:rPr>
                            </w:pPr>
                            <w:r>
                              <w:rPr>
                                <w:rFonts w:ascii="Arial" w:hAnsi="Arial" w:cs="Arial"/>
                                <w:sz w:val="18"/>
                                <w:szCs w:val="18"/>
                                <w:lang w:val="es-CO"/>
                              </w:rPr>
                              <w:t>CIFRAS EXPRESADAS EN MILES DE PESOS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A1850A" id="Cuadro de texto 48" o:spid="_x0000_s1059" type="#_x0000_t202" style="position:absolute;left:0;text-align:left;margin-left:-.9pt;margin-top:43.85pt;width:118.4pt;height:30.1pt;rotation:-90;z-index:251525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" fillcolor="white [3201]" strokeweight=".5pt">
                <v:textbox>
                  <w:txbxContent>
                    <w:p w14:paraId="711808FF" w14:textId="77777777" w:rsidR="00582B4A" w:rsidRPr="00034689" w:rsidRDefault="00582B4A" w:rsidP="004C3BE2">
                      <w:pPr>
                        <w:jc w:val="left"/>
                        <w:rPr>
                          <w:rFonts w:ascii="Arial" w:hAnsi="Arial" w:cs="Arial"/>
                          <w:sz w:val="18"/>
                          <w:szCs w:val="18"/>
                          <w:lang w:val="es-CO"/>
                        </w:rPr>
                      </w:pPr>
                      <w:r>
                        <w:rPr>
                          <w:rFonts w:ascii="Arial" w:hAnsi="Arial" w:cs="Arial"/>
                          <w:sz w:val="18"/>
                          <w:szCs w:val="18"/>
                          <w:lang w:val="es-CO"/>
                        </w:rPr>
                        <w:t>CIFRAS EXPRESADAS EN MILES DE PESOS</w:t>
                      </w:r>
                    </w:p>
                  </w:txbxContent>
                </v:textbox>
                <w10:wrap anchorx="margin"/>
              </v:shape>
            </w:pict>
          </mc:Fallback>
        </mc:AlternateContent>
      </w:r>
      <w:r w:rsidRPr="00BA40F7">
        <w:rPr>
          <w:rFonts w:ascii="Arial" w:hAnsi="Arial" w:cs="Arial"/>
          <w:noProof/>
          <w:color w:val="000000" w:themeColor="text1"/>
          <w:sz w:val="22"/>
          <w:szCs w:val="22"/>
          <w:lang w:val="es-ES"/>
        </w:rPr>
        <mc:AlternateContent>
          <mc:Choice Requires="wps">
            <w:drawing>
              <wp:anchor distT="0" distB="0" distL="114300" distR="114300" simplePos="0" relativeHeight="251689472" behindDoc="0" locked="0" layoutInCell="1" allowOverlap="1" wp14:anchorId="4C3FAB03" wp14:editId="3BE4E462">
                <wp:simplePos x="0" y="0"/>
                <wp:positionH relativeFrom="column">
                  <wp:posOffset>2807987</wp:posOffset>
                </wp:positionH>
                <wp:positionV relativeFrom="paragraph">
                  <wp:posOffset>1171286</wp:posOffset>
                </wp:positionV>
                <wp:extent cx="368834" cy="230127"/>
                <wp:effectExtent l="0" t="38100" r="69850" b="36830"/>
                <wp:wrapNone/>
                <wp:docPr id="52" name="Conector angular 1"/>
                <wp:cNvGraphicFramePr/>
                <a:graphic xmlns:a="http://schemas.openxmlformats.org/drawingml/2006/main">
                  <a:graphicData uri="http://schemas.microsoft.com/office/word/2010/wordprocessingShape">
                    <wps:wsp>
                      <wps:cNvCnPr/>
                      <wps:spPr>
                        <a:xfrm flipV="1">
                          <a:off x="0" y="0"/>
                          <a:ext cx="368834" cy="230127"/>
                        </a:xfrm>
                        <a:prstGeom prst="bentConnector2">
                          <a:avLst/>
                        </a:prstGeom>
                        <a:ln>
                          <a:solidFill>
                            <a:schemeClr val="accent3">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490F7BC" id="Conector angular 1" o:spid="_x0000_s1026" type="#_x0000_t33" style="position:absolute;margin-left:221.1pt;margin-top:92.25pt;width:29.05pt;height:18.1pt;flip:y;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" strokecolor="#4e6128 [1606]">
                <v:stroke endarrow="block"/>
              </v:shape>
            </w:pict>
          </mc:Fallback>
        </mc:AlternateContent>
      </w:r>
      <w:r w:rsidRPr="00BA40F7">
        <w:rPr>
          <w:rFonts w:ascii="Arial" w:hAnsi="Arial" w:cs="Arial"/>
          <w:noProof/>
          <w:color w:val="000000" w:themeColor="text1"/>
          <w:sz w:val="22"/>
          <w:szCs w:val="22"/>
          <w:lang w:val="es-ES"/>
        </w:rPr>
        <mc:AlternateContent>
          <mc:Choice Requires="wps">
            <w:drawing>
              <wp:anchor distT="0" distB="0" distL="114300" distR="114300" simplePos="0" relativeHeight="251690496" behindDoc="0" locked="0" layoutInCell="1" allowOverlap="1" wp14:anchorId="306848A7" wp14:editId="49E02431">
                <wp:simplePos x="0" y="0"/>
                <wp:positionH relativeFrom="column">
                  <wp:posOffset>3338184</wp:posOffset>
                </wp:positionH>
                <wp:positionV relativeFrom="paragraph">
                  <wp:posOffset>1171287</wp:posOffset>
                </wp:positionV>
                <wp:extent cx="461042" cy="227276"/>
                <wp:effectExtent l="76200" t="38100" r="15240" b="20955"/>
                <wp:wrapNone/>
                <wp:docPr id="58" name="Conector angular 1"/>
                <wp:cNvGraphicFramePr/>
                <a:graphic xmlns:a="http://schemas.openxmlformats.org/drawingml/2006/main">
                  <a:graphicData uri="http://schemas.microsoft.com/office/word/2010/wordprocessingShape">
                    <wps:wsp>
                      <wps:cNvCnPr/>
                      <wps:spPr>
                        <a:xfrm rot="10800000">
                          <a:off x="0" y="0"/>
                          <a:ext cx="461042" cy="227276"/>
                        </a:xfrm>
                        <a:prstGeom prst="bentConnector2">
                          <a:avLst/>
                        </a:prstGeom>
                        <a:ln>
                          <a:solidFill>
                            <a:srgbClr val="00206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9D6241D" id="Conector angular 1" o:spid="_x0000_s1026" type="#_x0000_t33" style="position:absolute;margin-left:262.85pt;margin-top:92.25pt;width:36.3pt;height:17.9pt;rotation:180;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" strokecolor="#002060">
                <v:stroke endarrow="block"/>
              </v:shape>
            </w:pict>
          </mc:Fallback>
        </mc:AlternateContent>
      </w:r>
      <w:r w:rsidRPr="00BA40F7">
        <w:rPr>
          <w:rFonts w:ascii="Arial" w:hAnsi="Arial" w:cs="Arial"/>
          <w:noProof/>
          <w:color w:val="000000" w:themeColor="text1"/>
          <w:sz w:val="22"/>
          <w:szCs w:val="22"/>
          <w:lang w:val="es-ES"/>
        </w:rPr>
        <mc:AlternateContent>
          <mc:Choice Requires="wps">
            <w:drawing>
              <wp:anchor distT="0" distB="0" distL="114300" distR="114300" simplePos="0" relativeHeight="251688448" behindDoc="0" locked="0" layoutInCell="1" allowOverlap="1" wp14:anchorId="5E976377" wp14:editId="7F79C9A6">
                <wp:simplePos x="0" y="0"/>
                <wp:positionH relativeFrom="margin">
                  <wp:posOffset>2846822</wp:posOffset>
                </wp:positionH>
                <wp:positionV relativeFrom="paragraph">
                  <wp:posOffset>583383</wp:posOffset>
                </wp:positionV>
                <wp:extent cx="874395" cy="572135"/>
                <wp:effectExtent l="0" t="0" r="20955" b="18415"/>
                <wp:wrapNone/>
                <wp:docPr id="51" name="Cuadro de texto 14"/>
                <wp:cNvGraphicFramePr/>
                <a:graphic xmlns:a="http://schemas.openxmlformats.org/drawingml/2006/main">
                  <a:graphicData uri="http://schemas.microsoft.com/office/word/2010/wordprocessingShape">
                    <wps:wsp>
                      <wps:cNvSpPr txBox="1"/>
                      <wps:spPr>
                        <a:xfrm>
                          <a:off x="0" y="0"/>
                          <a:ext cx="874395" cy="572135"/>
                        </a:xfrm>
                        <a:prstGeom prst="rect">
                          <a:avLst/>
                        </a:prstGeom>
                        <a:solidFill>
                          <a:schemeClr val="lt1"/>
                        </a:solidFill>
                        <a:ln w="6350">
                          <a:solidFill>
                            <a:schemeClr val="accent3">
                              <a:lumMod val="50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37BA8232" w14:textId="5AFD4233" w:rsidR="00582B4A" w:rsidRDefault="00582B4A" w:rsidP="001940BA">
                            <w:pPr>
                              <w:jc w:val="center"/>
                              <w:rPr>
                                <w:sz w:val="24"/>
                                <w:szCs w:val="24"/>
                              </w:rPr>
                            </w:pPr>
                            <w:r>
                              <w:rPr>
                                <w:rFonts w:ascii="Arial" w:hAnsi="Arial" w:cstheme="minorBidi"/>
                                <w:color w:val="4F6228" w:themeColor="accent3" w:themeShade="80"/>
                                <w:sz w:val="16"/>
                                <w:szCs w:val="16"/>
                              </w:rPr>
                              <w:t>Aumentó en 148 mil pesos; es decir, el 3,36%</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E976377" id="_x0000_s1060" type="#_x0000_t202" style="position:absolute;left:0;text-align:left;margin-left:224.15pt;margin-top:45.95pt;width:68.85pt;height:45.05pt;z-index:25168844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" fillcolor="white [3201]" strokecolor="#4e6128 [1606]" strokeweight=".5pt">
                <v:textbox>
                  <w:txbxContent>
                    <w:p w14:paraId="37BA8232" w14:textId="5AFD4233" w:rsidR="00582B4A" w:rsidRDefault="00582B4A" w:rsidP="001940BA">
                      <w:pPr>
                        <w:jc w:val="center"/>
                        <w:rPr>
                          <w:sz w:val="24"/>
                          <w:szCs w:val="24"/>
                        </w:rPr>
                      </w:pPr>
                      <w:r>
                        <w:rPr>
                          <w:rFonts w:ascii="Arial" w:hAnsi="Arial" w:cstheme="minorBidi"/>
                          <w:color w:val="4F6228" w:themeColor="accent3" w:themeShade="80"/>
                          <w:sz w:val="16"/>
                          <w:szCs w:val="16"/>
                        </w:rPr>
                        <w:t>Aumentó en 148 mil pesos; es decir, el 3,36%</w:t>
                      </w:r>
                    </w:p>
                  </w:txbxContent>
                </v:textbox>
                <w10:wrap anchorx="margin"/>
              </v:shape>
            </w:pict>
          </mc:Fallback>
        </mc:AlternateContent>
      </w:r>
      <w:r w:rsidRPr="00BA40F7">
        <w:rPr>
          <w:noProof/>
          <w:color w:val="000000" w:themeColor="text1"/>
          <w:sz w:val="22"/>
          <w:szCs w:val="22"/>
          <w:lang w:val="es-ES"/>
        </w:rPr>
        <w:drawing>
          <wp:inline distT="0" distB="0" distL="0" distR="0" wp14:anchorId="22B53D1A" wp14:editId="39FB026B">
            <wp:extent cx="4149090" cy="1705610"/>
            <wp:effectExtent l="0" t="0" r="3810" b="8890"/>
            <wp:docPr id="106" name="Gráfico 106">
              <a:extLst xmlns:a="http://schemas.openxmlformats.org/drawingml/2006/main">
                <a:ext uri="{FF2B5EF4-FFF2-40B4-BE49-F238E27FC236}">
                  <a16:creationId xmlns:a16="http://schemas.microsoft.com/office/drawing/2014/main" id="{00000000-0008-0000-06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1F786DCE" w14:textId="77777777" w:rsidR="004C3BE2" w:rsidRPr="00E90A3B" w:rsidRDefault="004C3BE2" w:rsidP="006640AD">
      <w:pPr>
        <w:autoSpaceDE w:val="0"/>
        <w:autoSpaceDN w:val="0"/>
        <w:adjustRightInd w:val="0"/>
        <w:ind w:left="708" w:hanging="708"/>
        <w:jc w:val="center"/>
        <w:rPr>
          <w:color w:val="000000" w:themeColor="text1"/>
          <w:sz w:val="16"/>
          <w:szCs w:val="16"/>
          <w:lang w:val="es-ES" w:eastAsia="es-ES_tradnl"/>
        </w:rPr>
      </w:pPr>
      <w:r w:rsidRPr="00E90A3B">
        <w:rPr>
          <w:rFonts w:ascii="Arial" w:hAnsi="Arial" w:cs="Arial"/>
          <w:bCs/>
          <w:color w:val="000000" w:themeColor="text1"/>
          <w:sz w:val="16"/>
          <w:szCs w:val="16"/>
          <w:lang w:val="es-ES" w:eastAsia="es-ES_tradnl"/>
        </w:rPr>
        <w:t>Fuente: Relación de facturas y base en Excel</w:t>
      </w:r>
      <w:r w:rsidR="00C976E1" w:rsidRPr="00E90A3B">
        <w:rPr>
          <w:rFonts w:ascii="Arial" w:hAnsi="Arial" w:cs="Arial"/>
          <w:bCs/>
          <w:color w:val="000000" w:themeColor="text1"/>
          <w:sz w:val="16"/>
          <w:szCs w:val="16"/>
          <w:lang w:val="es-ES" w:eastAsia="es-ES_tradnl"/>
        </w:rPr>
        <w:t>.</w:t>
      </w:r>
    </w:p>
    <w:p w14:paraId="6A1949BB" w14:textId="77777777" w:rsidR="004C3BE2" w:rsidRPr="00BA40F7" w:rsidRDefault="004C3BE2" w:rsidP="004C3BE2">
      <w:pPr>
        <w:autoSpaceDE w:val="0"/>
        <w:autoSpaceDN w:val="0"/>
        <w:adjustRightInd w:val="0"/>
        <w:jc w:val="center"/>
        <w:rPr>
          <w:noProof/>
          <w:color w:val="000000" w:themeColor="text1"/>
          <w:sz w:val="22"/>
          <w:szCs w:val="22"/>
          <w:lang w:val="es-ES"/>
        </w:rPr>
      </w:pPr>
    </w:p>
    <w:p w14:paraId="672E793A" w14:textId="00E2DE71" w:rsidR="004C3BE2" w:rsidRPr="00BA40F7" w:rsidRDefault="004C3BE2" w:rsidP="004C3BE2">
      <w:pPr>
        <w:autoSpaceDE w:val="0"/>
        <w:autoSpaceDN w:val="0"/>
        <w:adjustRightInd w:val="0"/>
        <w:rPr>
          <w:rFonts w:ascii="Arial" w:hAnsi="Arial" w:cs="Arial"/>
          <w:noProof/>
          <w:color w:val="000000" w:themeColor="text1"/>
          <w:sz w:val="22"/>
          <w:szCs w:val="22"/>
          <w:lang w:val="es-ES"/>
        </w:rPr>
      </w:pPr>
      <w:r w:rsidRPr="00BA40F7">
        <w:rPr>
          <w:rFonts w:ascii="Arial" w:hAnsi="Arial" w:cs="Arial"/>
          <w:noProof/>
          <w:color w:val="000000" w:themeColor="text1"/>
          <w:sz w:val="22"/>
          <w:szCs w:val="22"/>
          <w:lang w:val="es-ES"/>
        </w:rPr>
        <w:t xml:space="preserve">Las variaciones en el gasto acumulado en el servicio de telefonía y conectividad </w:t>
      </w:r>
      <w:r w:rsidR="00B35D26" w:rsidRPr="00BA40F7">
        <w:rPr>
          <w:rFonts w:ascii="Arial" w:hAnsi="Arial" w:cs="Arial"/>
          <w:noProof/>
          <w:color w:val="000000" w:themeColor="text1"/>
          <w:sz w:val="22"/>
          <w:szCs w:val="22"/>
          <w:lang w:val="es-ES"/>
        </w:rPr>
        <w:t xml:space="preserve">con corte del </w:t>
      </w:r>
      <w:r w:rsidR="00A12331" w:rsidRPr="00BA40F7">
        <w:rPr>
          <w:rFonts w:ascii="Arial" w:hAnsi="Arial" w:cs="Arial"/>
          <w:noProof/>
          <w:color w:val="000000" w:themeColor="text1"/>
          <w:sz w:val="22"/>
          <w:szCs w:val="22"/>
          <w:lang w:val="es-ES"/>
        </w:rPr>
        <w:t>primer</w:t>
      </w:r>
      <w:r w:rsidR="00C976E1" w:rsidRPr="00BA40F7">
        <w:rPr>
          <w:rFonts w:ascii="Arial" w:hAnsi="Arial" w:cs="Arial"/>
          <w:noProof/>
          <w:color w:val="000000" w:themeColor="text1"/>
          <w:sz w:val="22"/>
          <w:szCs w:val="22"/>
          <w:lang w:val="es-ES"/>
        </w:rPr>
        <w:t xml:space="preserve"> </w:t>
      </w:r>
      <w:r w:rsidRPr="00BA40F7">
        <w:rPr>
          <w:rFonts w:ascii="Arial" w:hAnsi="Arial" w:cs="Arial"/>
          <w:noProof/>
          <w:color w:val="000000" w:themeColor="text1"/>
          <w:sz w:val="22"/>
          <w:szCs w:val="22"/>
          <w:lang w:val="es-ES"/>
        </w:rPr>
        <w:t>trimestre de 20</w:t>
      </w:r>
      <w:r w:rsidR="00A12331" w:rsidRPr="00BA40F7">
        <w:rPr>
          <w:rFonts w:ascii="Arial" w:hAnsi="Arial" w:cs="Arial"/>
          <w:noProof/>
          <w:color w:val="000000" w:themeColor="text1"/>
          <w:sz w:val="22"/>
          <w:szCs w:val="22"/>
          <w:lang w:val="es-ES"/>
        </w:rPr>
        <w:t>20</w:t>
      </w:r>
      <w:r w:rsidR="00423C6C" w:rsidRPr="00BA40F7">
        <w:rPr>
          <w:rFonts w:ascii="Arial" w:hAnsi="Arial" w:cs="Arial"/>
          <w:noProof/>
          <w:color w:val="000000" w:themeColor="text1"/>
          <w:sz w:val="22"/>
          <w:szCs w:val="22"/>
          <w:lang w:val="es-ES"/>
        </w:rPr>
        <w:t>,</w:t>
      </w:r>
      <w:r w:rsidRPr="00BA40F7">
        <w:rPr>
          <w:rFonts w:ascii="Arial" w:hAnsi="Arial" w:cs="Arial"/>
          <w:noProof/>
          <w:color w:val="000000" w:themeColor="text1"/>
          <w:sz w:val="22"/>
          <w:szCs w:val="22"/>
          <w:lang w:val="es-ES"/>
        </w:rPr>
        <w:t xml:space="preserve"> con relacion al mismo periodo del año 201</w:t>
      </w:r>
      <w:r w:rsidR="00A12331" w:rsidRPr="00BA40F7">
        <w:rPr>
          <w:rFonts w:ascii="Arial" w:hAnsi="Arial" w:cs="Arial"/>
          <w:noProof/>
          <w:color w:val="000000" w:themeColor="text1"/>
          <w:sz w:val="22"/>
          <w:szCs w:val="22"/>
          <w:lang w:val="es-ES"/>
        </w:rPr>
        <w:t>9</w:t>
      </w:r>
      <w:r w:rsidRPr="00BA40F7">
        <w:rPr>
          <w:rFonts w:ascii="Arial" w:hAnsi="Arial" w:cs="Arial"/>
          <w:noProof/>
          <w:color w:val="000000" w:themeColor="text1"/>
          <w:sz w:val="22"/>
          <w:szCs w:val="22"/>
          <w:lang w:val="es-ES"/>
        </w:rPr>
        <w:t xml:space="preserve">, registran </w:t>
      </w:r>
      <w:r w:rsidR="00F66074" w:rsidRPr="00BA40F7">
        <w:rPr>
          <w:rFonts w:ascii="Arial" w:hAnsi="Arial" w:cs="Arial"/>
          <w:noProof/>
          <w:color w:val="000000" w:themeColor="text1"/>
          <w:sz w:val="22"/>
          <w:szCs w:val="22"/>
          <w:lang w:val="es-ES"/>
        </w:rPr>
        <w:t xml:space="preserve">disminuciones </w:t>
      </w:r>
      <w:r w:rsidR="005B0B81" w:rsidRPr="00BA40F7">
        <w:rPr>
          <w:rFonts w:ascii="Arial" w:hAnsi="Arial" w:cs="Arial"/>
          <w:noProof/>
          <w:color w:val="000000" w:themeColor="text1"/>
          <w:sz w:val="22"/>
          <w:szCs w:val="22"/>
          <w:lang w:val="es-ES"/>
        </w:rPr>
        <w:t xml:space="preserve">en los </w:t>
      </w:r>
      <w:r w:rsidR="00FC0FE1" w:rsidRPr="00BA40F7">
        <w:rPr>
          <w:rFonts w:ascii="Arial" w:hAnsi="Arial" w:cs="Arial"/>
          <w:noProof/>
          <w:color w:val="000000" w:themeColor="text1"/>
          <w:sz w:val="22"/>
          <w:szCs w:val="22"/>
          <w:lang w:val="es-ES"/>
        </w:rPr>
        <w:t>servicios con</w:t>
      </w:r>
      <w:r w:rsidR="009814CF" w:rsidRPr="00BA40F7">
        <w:rPr>
          <w:rFonts w:ascii="Arial" w:hAnsi="Arial" w:cs="Arial"/>
          <w:noProof/>
          <w:color w:val="000000" w:themeColor="text1"/>
          <w:sz w:val="22"/>
          <w:szCs w:val="22"/>
          <w:lang w:val="es-ES"/>
        </w:rPr>
        <w:t xml:space="preserve"> </w:t>
      </w:r>
      <w:r w:rsidR="00CB5B30" w:rsidRPr="00BA40F7">
        <w:rPr>
          <w:rFonts w:ascii="Arial" w:hAnsi="Arial" w:cs="Arial"/>
          <w:noProof/>
          <w:color w:val="000000" w:themeColor="text1"/>
          <w:sz w:val="22"/>
          <w:szCs w:val="22"/>
          <w:lang w:val="es-ES"/>
        </w:rPr>
        <w:t>ETB</w:t>
      </w:r>
      <w:r w:rsidR="005B0B81" w:rsidRPr="00BA40F7">
        <w:rPr>
          <w:rFonts w:ascii="Arial" w:hAnsi="Arial" w:cs="Arial"/>
          <w:noProof/>
          <w:color w:val="000000" w:themeColor="text1"/>
          <w:sz w:val="22"/>
          <w:szCs w:val="22"/>
          <w:lang w:val="es-ES"/>
        </w:rPr>
        <w:t xml:space="preserve"> y CLARO</w:t>
      </w:r>
      <w:r w:rsidR="00FC0FE1" w:rsidRPr="00BA40F7">
        <w:rPr>
          <w:rFonts w:ascii="Arial" w:hAnsi="Arial" w:cs="Arial"/>
          <w:noProof/>
          <w:color w:val="000000" w:themeColor="text1"/>
          <w:sz w:val="22"/>
          <w:szCs w:val="22"/>
          <w:lang w:val="es-ES"/>
        </w:rPr>
        <w:t xml:space="preserve">; no obstante, </w:t>
      </w:r>
      <w:r w:rsidR="00893A60" w:rsidRPr="00BA40F7">
        <w:rPr>
          <w:rFonts w:ascii="Arial" w:hAnsi="Arial" w:cs="Arial"/>
          <w:noProof/>
          <w:color w:val="000000" w:themeColor="text1"/>
          <w:sz w:val="22"/>
          <w:szCs w:val="22"/>
          <w:lang w:val="es-ES"/>
        </w:rPr>
        <w:t xml:space="preserve">el servicio de internet </w:t>
      </w:r>
      <w:r w:rsidR="00875B2E" w:rsidRPr="00BA40F7">
        <w:rPr>
          <w:rFonts w:ascii="Arial" w:hAnsi="Arial" w:cs="Arial"/>
          <w:noProof/>
          <w:color w:val="000000" w:themeColor="text1"/>
          <w:sz w:val="22"/>
          <w:szCs w:val="22"/>
          <w:lang w:val="es-ES"/>
        </w:rPr>
        <w:t xml:space="preserve">con el </w:t>
      </w:r>
      <w:r w:rsidR="00985FCB" w:rsidRPr="00BA40F7">
        <w:rPr>
          <w:rFonts w:ascii="Arial" w:hAnsi="Arial" w:cs="Arial"/>
          <w:noProof/>
          <w:color w:val="000000" w:themeColor="text1"/>
          <w:sz w:val="22"/>
          <w:szCs w:val="22"/>
          <w:lang w:val="es-ES"/>
        </w:rPr>
        <w:t>nuevo proveedor de internet dedicado</w:t>
      </w:r>
      <w:r w:rsidR="00CB5B30" w:rsidRPr="00BA40F7">
        <w:rPr>
          <w:rFonts w:ascii="Arial" w:hAnsi="Arial" w:cs="Arial"/>
          <w:noProof/>
          <w:color w:val="000000" w:themeColor="text1"/>
          <w:sz w:val="22"/>
          <w:szCs w:val="22"/>
          <w:lang w:val="es-ES"/>
        </w:rPr>
        <w:t xml:space="preserve"> Internexa </w:t>
      </w:r>
      <w:r w:rsidR="003D311D" w:rsidRPr="00BA40F7">
        <w:rPr>
          <w:rFonts w:ascii="Arial" w:hAnsi="Arial" w:cs="Arial"/>
          <w:noProof/>
          <w:color w:val="000000" w:themeColor="text1"/>
          <w:sz w:val="22"/>
          <w:szCs w:val="22"/>
          <w:lang w:val="es-ES"/>
        </w:rPr>
        <w:t>S.A</w:t>
      </w:r>
      <w:r w:rsidR="00C42971" w:rsidRPr="00BA40F7">
        <w:rPr>
          <w:rFonts w:ascii="Arial" w:hAnsi="Arial" w:cs="Arial"/>
          <w:noProof/>
          <w:color w:val="000000" w:themeColor="text1"/>
          <w:sz w:val="22"/>
          <w:szCs w:val="22"/>
          <w:lang w:val="es-ES"/>
        </w:rPr>
        <w:t xml:space="preserve">, registró un </w:t>
      </w:r>
      <w:r w:rsidR="00B40DA5" w:rsidRPr="00BA40F7">
        <w:rPr>
          <w:rFonts w:ascii="Arial" w:hAnsi="Arial" w:cs="Arial"/>
          <w:noProof/>
          <w:color w:val="000000" w:themeColor="text1"/>
          <w:sz w:val="22"/>
          <w:szCs w:val="22"/>
          <w:lang w:val="es-ES"/>
        </w:rPr>
        <w:t xml:space="preserve">aumento </w:t>
      </w:r>
      <w:r w:rsidR="00B84C0D" w:rsidRPr="00BA40F7">
        <w:rPr>
          <w:rFonts w:ascii="Arial" w:hAnsi="Arial" w:cs="Arial"/>
          <w:noProof/>
          <w:color w:val="000000" w:themeColor="text1"/>
          <w:sz w:val="22"/>
          <w:szCs w:val="22"/>
          <w:lang w:val="es-ES"/>
        </w:rPr>
        <w:t>de $</w:t>
      </w:r>
      <w:r w:rsidR="00A12331" w:rsidRPr="00BA40F7">
        <w:rPr>
          <w:rFonts w:ascii="Arial" w:hAnsi="Arial" w:cs="Arial"/>
          <w:noProof/>
          <w:color w:val="000000" w:themeColor="text1"/>
          <w:sz w:val="22"/>
          <w:szCs w:val="22"/>
          <w:lang w:val="es-ES"/>
        </w:rPr>
        <w:t>18</w:t>
      </w:r>
      <w:r w:rsidR="00B84C0D" w:rsidRPr="00BA40F7">
        <w:rPr>
          <w:rFonts w:ascii="Arial" w:hAnsi="Arial" w:cs="Arial"/>
          <w:noProof/>
          <w:color w:val="000000" w:themeColor="text1"/>
          <w:sz w:val="22"/>
          <w:szCs w:val="22"/>
          <w:lang w:val="es-ES"/>
        </w:rPr>
        <w:t>,2</w:t>
      </w:r>
      <w:r w:rsidR="00985FCB" w:rsidRPr="00BA40F7">
        <w:rPr>
          <w:rFonts w:ascii="Arial" w:hAnsi="Arial" w:cs="Arial"/>
          <w:noProof/>
          <w:color w:val="000000" w:themeColor="text1"/>
          <w:sz w:val="22"/>
          <w:szCs w:val="22"/>
          <w:lang w:val="es-ES"/>
        </w:rPr>
        <w:t xml:space="preserve"> </w:t>
      </w:r>
      <w:r w:rsidR="00B84C0D" w:rsidRPr="00BA40F7">
        <w:rPr>
          <w:rFonts w:ascii="Arial" w:hAnsi="Arial" w:cs="Arial"/>
          <w:noProof/>
          <w:color w:val="000000" w:themeColor="text1"/>
          <w:sz w:val="22"/>
          <w:szCs w:val="22"/>
          <w:lang w:val="es-ES"/>
        </w:rPr>
        <w:t>millones</w:t>
      </w:r>
      <w:r w:rsidR="00837371" w:rsidRPr="00BA40F7">
        <w:rPr>
          <w:rFonts w:ascii="Arial" w:hAnsi="Arial" w:cs="Arial"/>
          <w:noProof/>
          <w:color w:val="000000" w:themeColor="text1"/>
          <w:sz w:val="22"/>
          <w:szCs w:val="22"/>
          <w:lang w:val="es-ES"/>
        </w:rPr>
        <w:t xml:space="preserve">, </w:t>
      </w:r>
      <w:r w:rsidR="002B151D" w:rsidRPr="00BA40F7">
        <w:rPr>
          <w:rFonts w:ascii="Arial" w:hAnsi="Arial" w:cs="Arial"/>
          <w:noProof/>
          <w:color w:val="000000" w:themeColor="text1"/>
          <w:sz w:val="22"/>
          <w:szCs w:val="22"/>
          <w:lang w:val="es-ES"/>
        </w:rPr>
        <w:t xml:space="preserve">presentado </w:t>
      </w:r>
      <w:r w:rsidRPr="00BA40F7">
        <w:rPr>
          <w:rFonts w:ascii="Arial" w:hAnsi="Arial" w:cs="Arial"/>
          <w:noProof/>
          <w:color w:val="000000" w:themeColor="text1"/>
          <w:sz w:val="22"/>
          <w:szCs w:val="22"/>
          <w:lang w:val="es-ES"/>
        </w:rPr>
        <w:t xml:space="preserve">por </w:t>
      </w:r>
      <w:r w:rsidR="00EB7490" w:rsidRPr="00BA40F7">
        <w:rPr>
          <w:rFonts w:ascii="Arial" w:hAnsi="Arial" w:cs="Arial"/>
          <w:noProof/>
          <w:color w:val="000000" w:themeColor="text1"/>
          <w:sz w:val="22"/>
          <w:szCs w:val="22"/>
          <w:lang w:val="es-ES"/>
        </w:rPr>
        <w:t>la cancelación de</w:t>
      </w:r>
      <w:r w:rsidR="00D65EBC" w:rsidRPr="00BA40F7">
        <w:rPr>
          <w:rFonts w:ascii="Arial" w:hAnsi="Arial" w:cs="Arial"/>
          <w:noProof/>
          <w:color w:val="000000" w:themeColor="text1"/>
          <w:sz w:val="22"/>
          <w:szCs w:val="22"/>
          <w:lang w:val="es-ES"/>
        </w:rPr>
        <w:t xml:space="preserve"> los</w:t>
      </w:r>
      <w:r w:rsidR="00EB7490" w:rsidRPr="00BA40F7">
        <w:rPr>
          <w:rFonts w:ascii="Arial" w:hAnsi="Arial" w:cs="Arial"/>
          <w:noProof/>
          <w:color w:val="000000" w:themeColor="text1"/>
          <w:sz w:val="22"/>
          <w:szCs w:val="22"/>
          <w:lang w:val="es-ES"/>
        </w:rPr>
        <w:t xml:space="preserve"> servicio</w:t>
      </w:r>
      <w:r w:rsidR="00D65EBC" w:rsidRPr="00BA40F7">
        <w:rPr>
          <w:rFonts w:ascii="Arial" w:hAnsi="Arial" w:cs="Arial"/>
          <w:noProof/>
          <w:color w:val="000000" w:themeColor="text1"/>
          <w:sz w:val="22"/>
          <w:szCs w:val="22"/>
          <w:lang w:val="es-ES"/>
        </w:rPr>
        <w:t>s</w:t>
      </w:r>
      <w:r w:rsidR="00EB7490" w:rsidRPr="00BA40F7">
        <w:rPr>
          <w:rFonts w:ascii="Arial" w:hAnsi="Arial" w:cs="Arial"/>
          <w:noProof/>
          <w:color w:val="000000" w:themeColor="text1"/>
          <w:sz w:val="22"/>
          <w:szCs w:val="22"/>
          <w:lang w:val="es-ES"/>
        </w:rPr>
        <w:t xml:space="preserve"> de internet con CLARO</w:t>
      </w:r>
      <w:r w:rsidR="00B311D2" w:rsidRPr="00BA40F7">
        <w:rPr>
          <w:rFonts w:ascii="Arial" w:hAnsi="Arial" w:cs="Arial"/>
          <w:noProof/>
          <w:color w:val="000000" w:themeColor="text1"/>
          <w:sz w:val="22"/>
          <w:szCs w:val="22"/>
          <w:lang w:val="es-ES"/>
        </w:rPr>
        <w:t>.</w:t>
      </w:r>
    </w:p>
    <w:p w14:paraId="7CED8E4B" w14:textId="4483E2DA" w:rsidR="004C3BE2" w:rsidRDefault="004C3BE2" w:rsidP="004C3BE2">
      <w:pPr>
        <w:autoSpaceDE w:val="0"/>
        <w:autoSpaceDN w:val="0"/>
        <w:adjustRightInd w:val="0"/>
        <w:rPr>
          <w:noProof/>
          <w:color w:val="000000" w:themeColor="text1"/>
          <w:sz w:val="22"/>
          <w:szCs w:val="22"/>
          <w:lang w:val="es-ES"/>
        </w:rPr>
      </w:pPr>
    </w:p>
    <w:p w14:paraId="12A2AF5F" w14:textId="77777777" w:rsidR="00AD2AC4" w:rsidRPr="00BA40F7" w:rsidRDefault="00AD2AC4" w:rsidP="004C3BE2">
      <w:pPr>
        <w:autoSpaceDE w:val="0"/>
        <w:autoSpaceDN w:val="0"/>
        <w:adjustRightInd w:val="0"/>
        <w:rPr>
          <w:noProof/>
          <w:color w:val="000000" w:themeColor="text1"/>
          <w:sz w:val="22"/>
          <w:szCs w:val="22"/>
          <w:lang w:val="es-ES"/>
        </w:rPr>
      </w:pPr>
    </w:p>
    <w:p w14:paraId="4078C67C" w14:textId="77777777" w:rsidR="004C3BE2" w:rsidRPr="00BA40F7" w:rsidRDefault="004C3BE2" w:rsidP="004C3BE2">
      <w:pPr>
        <w:pStyle w:val="Ttulo2"/>
        <w:numPr>
          <w:ilvl w:val="1"/>
          <w:numId w:val="1"/>
        </w:numPr>
        <w:rPr>
          <w:rFonts w:cs="Arial"/>
          <w:color w:val="000000" w:themeColor="text1"/>
          <w:sz w:val="22"/>
          <w:szCs w:val="22"/>
          <w:lang w:val="es-ES" w:eastAsia="es-ES_tradnl"/>
        </w:rPr>
      </w:pPr>
      <w:bookmarkStart w:id="33" w:name="_Toc513648848"/>
      <w:bookmarkStart w:id="34" w:name="_Toc42628509"/>
      <w:r w:rsidRPr="00BA40F7">
        <w:rPr>
          <w:rFonts w:cs="Arial"/>
          <w:color w:val="000000" w:themeColor="text1"/>
          <w:sz w:val="22"/>
          <w:szCs w:val="22"/>
          <w:lang w:val="es-ES" w:eastAsia="es-ES_tradnl"/>
        </w:rPr>
        <w:t>ENERGÍA ELÉCTRICA</w:t>
      </w:r>
      <w:bookmarkEnd w:id="33"/>
      <w:bookmarkEnd w:id="34"/>
    </w:p>
    <w:p w14:paraId="74636AF8" w14:textId="77777777" w:rsidR="004C3BE2" w:rsidRPr="00BA40F7" w:rsidRDefault="004C3BE2" w:rsidP="004C3BE2">
      <w:pPr>
        <w:rPr>
          <w:color w:val="000000" w:themeColor="text1"/>
          <w:sz w:val="22"/>
          <w:szCs w:val="22"/>
          <w:lang w:val="es-ES" w:eastAsia="es-ES_tradnl"/>
        </w:rPr>
      </w:pPr>
    </w:p>
    <w:p w14:paraId="250BA9D3" w14:textId="3CB43505" w:rsidR="004C3BE2" w:rsidRPr="00BA40F7" w:rsidRDefault="004C3BE2" w:rsidP="004C3BE2">
      <w:pPr>
        <w:rPr>
          <w:rFonts w:ascii="Arial" w:hAnsi="Arial" w:cs="Arial"/>
          <w:bCs/>
          <w:color w:val="000000" w:themeColor="text1"/>
          <w:sz w:val="22"/>
          <w:szCs w:val="22"/>
          <w:lang w:val="es-ES" w:eastAsia="es-ES_tradnl"/>
        </w:rPr>
      </w:pPr>
      <w:r w:rsidRPr="00BA40F7">
        <w:rPr>
          <w:rFonts w:ascii="Arial" w:hAnsi="Arial" w:cs="Arial"/>
          <w:bCs/>
          <w:color w:val="000000" w:themeColor="text1"/>
          <w:sz w:val="22"/>
          <w:szCs w:val="22"/>
          <w:lang w:val="es-ES" w:eastAsia="es-ES_tradnl"/>
        </w:rPr>
        <w:t>La Secretaría General</w:t>
      </w:r>
      <w:r w:rsidR="00E1711A" w:rsidRPr="00BA40F7">
        <w:rPr>
          <w:rFonts w:ascii="Arial" w:hAnsi="Arial" w:cs="Arial"/>
          <w:bCs/>
          <w:color w:val="000000" w:themeColor="text1"/>
          <w:sz w:val="22"/>
          <w:szCs w:val="22"/>
          <w:lang w:val="es-ES" w:eastAsia="es-ES_tradnl"/>
        </w:rPr>
        <w:t>,</w:t>
      </w:r>
      <w:r w:rsidRPr="00BA40F7">
        <w:rPr>
          <w:rFonts w:ascii="Arial" w:hAnsi="Arial" w:cs="Arial"/>
          <w:bCs/>
          <w:color w:val="000000" w:themeColor="text1"/>
          <w:sz w:val="22"/>
          <w:szCs w:val="22"/>
          <w:lang w:val="es-ES" w:eastAsia="es-ES_tradnl"/>
        </w:rPr>
        <w:t xml:space="preserve"> las Gerencias de Producción y de Gestión Ambiental, Social y de Atención al Usuario – GASA, mediante los memorandos </w:t>
      </w:r>
      <w:r w:rsidR="00B3794F" w:rsidRPr="00BA40F7">
        <w:rPr>
          <w:rFonts w:ascii="Arial" w:hAnsi="Arial" w:cs="Arial"/>
          <w:bCs/>
          <w:color w:val="000000" w:themeColor="text1"/>
          <w:sz w:val="22"/>
          <w:szCs w:val="22"/>
          <w:lang w:val="es-ES" w:eastAsia="es-ES_tradnl"/>
        </w:rPr>
        <w:t xml:space="preserve">20201100025883, 20201310025373, 20201330025643 </w:t>
      </w:r>
      <w:r w:rsidR="00422AB5" w:rsidRPr="00BA40F7">
        <w:rPr>
          <w:rFonts w:ascii="Arial" w:hAnsi="Arial" w:cs="Arial"/>
          <w:bCs/>
          <w:color w:val="000000" w:themeColor="text1"/>
          <w:sz w:val="22"/>
          <w:szCs w:val="22"/>
          <w:lang w:val="es-ES" w:eastAsia="es-ES_tradnl"/>
        </w:rPr>
        <w:t xml:space="preserve"> radicados </w:t>
      </w:r>
      <w:r w:rsidR="00CD0FAC" w:rsidRPr="00BA40F7">
        <w:rPr>
          <w:rFonts w:ascii="Arial" w:hAnsi="Arial" w:cs="Arial"/>
          <w:bCs/>
          <w:color w:val="000000" w:themeColor="text1"/>
          <w:sz w:val="22"/>
          <w:szCs w:val="22"/>
          <w:lang w:val="es-ES" w:eastAsia="es-ES_tradnl"/>
        </w:rPr>
        <w:t xml:space="preserve">los </w:t>
      </w:r>
      <w:r w:rsidR="00422AB5" w:rsidRPr="00BA40F7">
        <w:rPr>
          <w:rFonts w:ascii="Arial" w:hAnsi="Arial" w:cs="Arial"/>
          <w:bCs/>
          <w:color w:val="000000" w:themeColor="text1"/>
          <w:sz w:val="22"/>
          <w:szCs w:val="22"/>
          <w:lang w:val="es-ES" w:eastAsia="es-ES_tradnl"/>
        </w:rPr>
        <w:t>día</w:t>
      </w:r>
      <w:r w:rsidR="00CD0FAC" w:rsidRPr="00BA40F7">
        <w:rPr>
          <w:rFonts w:ascii="Arial" w:hAnsi="Arial" w:cs="Arial"/>
          <w:bCs/>
          <w:color w:val="000000" w:themeColor="text1"/>
          <w:sz w:val="22"/>
          <w:szCs w:val="22"/>
          <w:lang w:val="es-ES" w:eastAsia="es-ES_tradnl"/>
        </w:rPr>
        <w:t>s</w:t>
      </w:r>
      <w:r w:rsidR="00422AB5" w:rsidRPr="00BA40F7">
        <w:rPr>
          <w:rFonts w:ascii="Arial" w:hAnsi="Arial" w:cs="Arial"/>
          <w:bCs/>
          <w:color w:val="000000" w:themeColor="text1"/>
          <w:sz w:val="22"/>
          <w:szCs w:val="22"/>
          <w:lang w:val="es-ES" w:eastAsia="es-ES_tradnl"/>
        </w:rPr>
        <w:t xml:space="preserve"> </w:t>
      </w:r>
      <w:r w:rsidR="00AA0689" w:rsidRPr="00BA40F7">
        <w:rPr>
          <w:rFonts w:ascii="Arial" w:hAnsi="Arial" w:cs="Arial"/>
          <w:bCs/>
          <w:color w:val="000000" w:themeColor="text1"/>
          <w:sz w:val="22"/>
          <w:szCs w:val="22"/>
          <w:lang w:val="es-ES" w:eastAsia="es-ES_tradnl"/>
        </w:rPr>
        <w:t>23,</w:t>
      </w:r>
      <w:r w:rsidR="00CD0FAC" w:rsidRPr="00BA40F7">
        <w:rPr>
          <w:rFonts w:ascii="Arial" w:hAnsi="Arial" w:cs="Arial"/>
          <w:bCs/>
          <w:color w:val="000000" w:themeColor="text1"/>
          <w:sz w:val="22"/>
          <w:szCs w:val="22"/>
          <w:lang w:val="es-ES" w:eastAsia="es-ES_tradnl"/>
        </w:rPr>
        <w:t xml:space="preserve"> </w:t>
      </w:r>
      <w:r w:rsidR="00AA0689" w:rsidRPr="00BA40F7">
        <w:rPr>
          <w:rFonts w:ascii="Arial" w:hAnsi="Arial" w:cs="Arial"/>
          <w:bCs/>
          <w:color w:val="000000" w:themeColor="text1"/>
          <w:sz w:val="22"/>
          <w:szCs w:val="22"/>
          <w:lang w:val="es-ES" w:eastAsia="es-ES_tradnl"/>
        </w:rPr>
        <w:t>2</w:t>
      </w:r>
      <w:r w:rsidR="00B3794F" w:rsidRPr="00BA40F7">
        <w:rPr>
          <w:rFonts w:ascii="Arial" w:hAnsi="Arial" w:cs="Arial"/>
          <w:bCs/>
          <w:color w:val="000000" w:themeColor="text1"/>
          <w:sz w:val="22"/>
          <w:szCs w:val="22"/>
          <w:lang w:val="es-ES" w:eastAsia="es-ES_tradnl"/>
        </w:rPr>
        <w:t>1</w:t>
      </w:r>
      <w:r w:rsidR="009323C1" w:rsidRPr="00BA40F7">
        <w:rPr>
          <w:rFonts w:ascii="Arial" w:hAnsi="Arial" w:cs="Arial"/>
          <w:bCs/>
          <w:color w:val="000000" w:themeColor="text1"/>
          <w:sz w:val="22"/>
          <w:szCs w:val="22"/>
          <w:lang w:val="es-ES" w:eastAsia="es-ES_tradnl"/>
        </w:rPr>
        <w:t xml:space="preserve"> </w:t>
      </w:r>
      <w:r w:rsidR="00AA0689" w:rsidRPr="00BA40F7">
        <w:rPr>
          <w:rFonts w:ascii="Arial" w:hAnsi="Arial" w:cs="Arial"/>
          <w:bCs/>
          <w:color w:val="000000" w:themeColor="text1"/>
          <w:sz w:val="22"/>
          <w:szCs w:val="22"/>
          <w:lang w:val="es-ES" w:eastAsia="es-ES_tradnl"/>
        </w:rPr>
        <w:t>y 2</w:t>
      </w:r>
      <w:r w:rsidR="00B3794F" w:rsidRPr="00BA40F7">
        <w:rPr>
          <w:rFonts w:ascii="Arial" w:hAnsi="Arial" w:cs="Arial"/>
          <w:bCs/>
          <w:color w:val="000000" w:themeColor="text1"/>
          <w:sz w:val="22"/>
          <w:szCs w:val="22"/>
          <w:lang w:val="es-ES" w:eastAsia="es-ES_tradnl"/>
        </w:rPr>
        <w:t>2</w:t>
      </w:r>
      <w:r w:rsidR="00AA0689" w:rsidRPr="00BA40F7">
        <w:rPr>
          <w:rFonts w:ascii="Arial" w:hAnsi="Arial" w:cs="Arial"/>
          <w:bCs/>
          <w:color w:val="000000" w:themeColor="text1"/>
          <w:sz w:val="22"/>
          <w:szCs w:val="22"/>
          <w:lang w:val="es-ES" w:eastAsia="es-ES_tradnl"/>
        </w:rPr>
        <w:t xml:space="preserve"> </w:t>
      </w:r>
      <w:r w:rsidR="009323C1" w:rsidRPr="00BA40F7">
        <w:rPr>
          <w:rFonts w:ascii="Arial" w:hAnsi="Arial" w:cs="Arial"/>
          <w:bCs/>
          <w:color w:val="000000" w:themeColor="text1"/>
          <w:sz w:val="22"/>
          <w:szCs w:val="22"/>
          <w:lang w:val="es-ES" w:eastAsia="es-ES_tradnl"/>
        </w:rPr>
        <w:t xml:space="preserve">de </w:t>
      </w:r>
      <w:r w:rsidR="00AA0689" w:rsidRPr="00BA40F7">
        <w:rPr>
          <w:rFonts w:ascii="Arial" w:hAnsi="Arial" w:cs="Arial"/>
          <w:bCs/>
          <w:color w:val="000000" w:themeColor="text1"/>
          <w:sz w:val="22"/>
          <w:szCs w:val="22"/>
          <w:lang w:val="es-ES" w:eastAsia="es-ES_tradnl"/>
        </w:rPr>
        <w:t>abril</w:t>
      </w:r>
      <w:r w:rsidR="009323C1" w:rsidRPr="00BA40F7">
        <w:rPr>
          <w:rFonts w:ascii="Arial" w:hAnsi="Arial" w:cs="Arial"/>
          <w:bCs/>
          <w:color w:val="000000" w:themeColor="text1"/>
          <w:sz w:val="22"/>
          <w:szCs w:val="22"/>
          <w:lang w:val="es-ES" w:eastAsia="es-ES_tradnl"/>
        </w:rPr>
        <w:t xml:space="preserve"> de 2020</w:t>
      </w:r>
      <w:r w:rsidR="005352FA" w:rsidRPr="00BA40F7">
        <w:rPr>
          <w:rFonts w:ascii="Arial" w:hAnsi="Arial" w:cs="Arial"/>
          <w:bCs/>
          <w:color w:val="000000" w:themeColor="text1"/>
          <w:sz w:val="22"/>
          <w:szCs w:val="22"/>
          <w:lang w:val="es-ES" w:eastAsia="es-ES_tradnl"/>
        </w:rPr>
        <w:t>,</w:t>
      </w:r>
      <w:r w:rsidRPr="00BA40F7">
        <w:rPr>
          <w:rFonts w:ascii="Arial" w:hAnsi="Arial" w:cs="Arial"/>
          <w:bCs/>
          <w:color w:val="000000" w:themeColor="text1"/>
          <w:sz w:val="22"/>
          <w:szCs w:val="22"/>
          <w:lang w:val="es-ES" w:eastAsia="es-ES_tradnl"/>
        </w:rPr>
        <w:t xml:space="preserve"> </w:t>
      </w:r>
      <w:r w:rsidR="00E56141" w:rsidRPr="00BA40F7">
        <w:rPr>
          <w:rFonts w:ascii="Arial" w:hAnsi="Arial" w:cs="Arial"/>
          <w:bCs/>
          <w:color w:val="000000" w:themeColor="text1"/>
          <w:sz w:val="22"/>
          <w:szCs w:val="22"/>
          <w:lang w:val="es-ES" w:eastAsia="es-ES_tradnl"/>
        </w:rPr>
        <w:t>respectivamente</w:t>
      </w:r>
      <w:r w:rsidR="005352FA" w:rsidRPr="00BA40F7">
        <w:rPr>
          <w:rFonts w:ascii="Arial" w:hAnsi="Arial" w:cs="Arial"/>
          <w:bCs/>
          <w:color w:val="000000" w:themeColor="text1"/>
          <w:sz w:val="22"/>
          <w:szCs w:val="22"/>
          <w:lang w:val="es-ES" w:eastAsia="es-ES_tradnl"/>
        </w:rPr>
        <w:t>;</w:t>
      </w:r>
      <w:r w:rsidR="00E56141" w:rsidRPr="00BA40F7">
        <w:rPr>
          <w:rFonts w:ascii="Arial" w:hAnsi="Arial" w:cs="Arial"/>
          <w:bCs/>
          <w:color w:val="000000" w:themeColor="text1"/>
          <w:sz w:val="22"/>
          <w:szCs w:val="22"/>
          <w:lang w:val="es-ES" w:eastAsia="es-ES_tradnl"/>
        </w:rPr>
        <w:t xml:space="preserve"> </w:t>
      </w:r>
      <w:r w:rsidRPr="00BA40F7">
        <w:rPr>
          <w:rFonts w:ascii="Arial" w:hAnsi="Arial" w:cs="Arial"/>
          <w:bCs/>
          <w:color w:val="000000" w:themeColor="text1"/>
          <w:sz w:val="22"/>
          <w:szCs w:val="22"/>
          <w:lang w:val="es-ES" w:eastAsia="es-ES_tradnl"/>
        </w:rPr>
        <w:t xml:space="preserve">suministraron copia de los recibos de energía eléctrica facturados por CODENSA y pagados por la UAERMV en el </w:t>
      </w:r>
      <w:r w:rsidR="00AF45A0" w:rsidRPr="00BA40F7">
        <w:rPr>
          <w:rFonts w:ascii="Arial" w:hAnsi="Arial" w:cs="Arial"/>
          <w:bCs/>
          <w:color w:val="000000" w:themeColor="text1"/>
          <w:sz w:val="22"/>
          <w:szCs w:val="22"/>
          <w:lang w:val="es-ES" w:eastAsia="es-ES_tradnl"/>
        </w:rPr>
        <w:t xml:space="preserve">primer </w:t>
      </w:r>
      <w:r w:rsidRPr="00BA40F7">
        <w:rPr>
          <w:rFonts w:ascii="Arial" w:hAnsi="Arial" w:cs="Arial"/>
          <w:bCs/>
          <w:color w:val="000000" w:themeColor="text1"/>
          <w:sz w:val="22"/>
          <w:szCs w:val="22"/>
          <w:lang w:val="es-ES" w:eastAsia="es-ES_tradnl"/>
        </w:rPr>
        <w:t>trimestre de 20</w:t>
      </w:r>
      <w:r w:rsidR="00A34E1E" w:rsidRPr="00BA40F7">
        <w:rPr>
          <w:rFonts w:ascii="Arial" w:hAnsi="Arial" w:cs="Arial"/>
          <w:bCs/>
          <w:color w:val="000000" w:themeColor="text1"/>
          <w:sz w:val="22"/>
          <w:szCs w:val="22"/>
          <w:lang w:val="es-ES" w:eastAsia="es-ES_tradnl"/>
        </w:rPr>
        <w:t>20</w:t>
      </w:r>
      <w:r w:rsidR="00423C6C" w:rsidRPr="00BA40F7">
        <w:rPr>
          <w:rFonts w:ascii="Arial" w:hAnsi="Arial" w:cs="Arial"/>
          <w:bCs/>
          <w:color w:val="000000" w:themeColor="text1"/>
          <w:sz w:val="22"/>
          <w:szCs w:val="22"/>
          <w:lang w:val="es-ES" w:eastAsia="es-ES_tradnl"/>
        </w:rPr>
        <w:t>,</w:t>
      </w:r>
      <w:r w:rsidRPr="00BA40F7">
        <w:rPr>
          <w:rFonts w:ascii="Arial" w:hAnsi="Arial" w:cs="Arial"/>
          <w:bCs/>
          <w:color w:val="000000" w:themeColor="text1"/>
          <w:sz w:val="22"/>
          <w:szCs w:val="22"/>
          <w:lang w:val="es-ES" w:eastAsia="es-ES_tradnl"/>
        </w:rPr>
        <w:t xml:space="preserve"> que corresponden a las </w:t>
      </w:r>
      <w:r w:rsidR="00423C6C" w:rsidRPr="00BA40F7">
        <w:rPr>
          <w:rFonts w:ascii="Arial" w:hAnsi="Arial" w:cs="Arial"/>
          <w:bCs/>
          <w:color w:val="000000" w:themeColor="text1"/>
          <w:sz w:val="22"/>
          <w:szCs w:val="22"/>
          <w:lang w:val="es-ES" w:eastAsia="es-ES_tradnl"/>
        </w:rPr>
        <w:t xml:space="preserve">tres (3) </w:t>
      </w:r>
      <w:r w:rsidRPr="00BA40F7">
        <w:rPr>
          <w:rFonts w:ascii="Arial" w:hAnsi="Arial" w:cs="Arial"/>
          <w:bCs/>
          <w:color w:val="000000" w:themeColor="text1"/>
          <w:sz w:val="22"/>
          <w:szCs w:val="22"/>
          <w:lang w:val="es-ES" w:eastAsia="es-ES_tradnl"/>
        </w:rPr>
        <w:t xml:space="preserve">sedes de la entidad: 1) </w:t>
      </w:r>
      <w:r w:rsidR="00423C6C" w:rsidRPr="00BA40F7">
        <w:rPr>
          <w:rFonts w:ascii="Arial" w:hAnsi="Arial" w:cs="Arial"/>
          <w:bCs/>
          <w:color w:val="000000" w:themeColor="text1"/>
          <w:sz w:val="22"/>
          <w:szCs w:val="22"/>
          <w:lang w:val="es-ES" w:eastAsia="es-ES_tradnl"/>
        </w:rPr>
        <w:t>A</w:t>
      </w:r>
      <w:r w:rsidRPr="00BA40F7">
        <w:rPr>
          <w:rFonts w:ascii="Arial" w:hAnsi="Arial" w:cs="Arial"/>
          <w:bCs/>
          <w:color w:val="000000" w:themeColor="text1"/>
          <w:sz w:val="22"/>
          <w:szCs w:val="22"/>
          <w:lang w:val="es-ES" w:eastAsia="es-ES_tradnl"/>
        </w:rPr>
        <w:t xml:space="preserve">dministrativa pisos 7 y 8 Sede Calle 26; 2) </w:t>
      </w:r>
      <w:r w:rsidR="006577C8" w:rsidRPr="00BA40F7">
        <w:rPr>
          <w:rFonts w:ascii="Arial" w:hAnsi="Arial" w:cs="Arial"/>
          <w:bCs/>
          <w:color w:val="000000" w:themeColor="text1"/>
          <w:sz w:val="22"/>
          <w:szCs w:val="22"/>
          <w:lang w:val="es-ES" w:eastAsia="es-ES_tradnl"/>
        </w:rPr>
        <w:t xml:space="preserve">antigua Av. Cl, 3ra y </w:t>
      </w:r>
      <w:r w:rsidR="00CD0FAC" w:rsidRPr="00BA40F7">
        <w:rPr>
          <w:rFonts w:ascii="Arial" w:hAnsi="Arial" w:cs="Arial"/>
          <w:bCs/>
          <w:color w:val="000000" w:themeColor="text1"/>
          <w:sz w:val="22"/>
          <w:szCs w:val="22"/>
          <w:lang w:val="es-ES" w:eastAsia="es-ES_tradnl"/>
        </w:rPr>
        <w:t>La Elvira</w:t>
      </w:r>
      <w:r w:rsidR="006577C8" w:rsidRPr="00BA40F7">
        <w:rPr>
          <w:rFonts w:ascii="Arial" w:hAnsi="Arial" w:cs="Arial"/>
          <w:bCs/>
          <w:color w:val="000000" w:themeColor="text1"/>
          <w:sz w:val="22"/>
          <w:szCs w:val="22"/>
          <w:lang w:val="es-ES" w:eastAsia="es-ES_tradnl"/>
        </w:rPr>
        <w:t>;</w:t>
      </w:r>
      <w:r w:rsidRPr="00BA40F7">
        <w:rPr>
          <w:rFonts w:ascii="Arial" w:hAnsi="Arial" w:cs="Arial"/>
          <w:bCs/>
          <w:color w:val="000000" w:themeColor="text1"/>
          <w:sz w:val="22"/>
          <w:szCs w:val="22"/>
          <w:lang w:val="es-ES" w:eastAsia="es-ES_tradnl"/>
        </w:rPr>
        <w:t xml:space="preserve"> y</w:t>
      </w:r>
      <w:r w:rsidR="006577C8" w:rsidRPr="00BA40F7">
        <w:rPr>
          <w:rFonts w:ascii="Arial" w:hAnsi="Arial" w:cs="Arial"/>
          <w:bCs/>
          <w:color w:val="000000" w:themeColor="text1"/>
          <w:sz w:val="22"/>
          <w:szCs w:val="22"/>
          <w:lang w:val="es-ES" w:eastAsia="es-ES_tradnl"/>
        </w:rPr>
        <w:t>,</w:t>
      </w:r>
      <w:r w:rsidRPr="00BA40F7">
        <w:rPr>
          <w:rFonts w:ascii="Arial" w:hAnsi="Arial" w:cs="Arial"/>
          <w:bCs/>
          <w:color w:val="000000" w:themeColor="text1"/>
          <w:sz w:val="22"/>
          <w:szCs w:val="22"/>
          <w:lang w:val="es-ES" w:eastAsia="es-ES_tradnl"/>
        </w:rPr>
        <w:t xml:space="preserve"> 3) </w:t>
      </w:r>
      <w:r w:rsidR="00423C6C" w:rsidRPr="00BA40F7">
        <w:rPr>
          <w:rFonts w:ascii="Arial" w:hAnsi="Arial" w:cs="Arial"/>
          <w:bCs/>
          <w:color w:val="000000" w:themeColor="text1"/>
          <w:sz w:val="22"/>
          <w:szCs w:val="22"/>
          <w:lang w:val="es-ES" w:eastAsia="es-ES_tradnl"/>
        </w:rPr>
        <w:t>P</w:t>
      </w:r>
      <w:r w:rsidRPr="00BA40F7">
        <w:rPr>
          <w:rFonts w:ascii="Arial" w:hAnsi="Arial" w:cs="Arial"/>
          <w:bCs/>
          <w:color w:val="000000" w:themeColor="text1"/>
          <w:sz w:val="22"/>
          <w:szCs w:val="22"/>
          <w:lang w:val="es-ES" w:eastAsia="es-ES_tradnl"/>
        </w:rPr>
        <w:t xml:space="preserve">lanta </w:t>
      </w:r>
      <w:r w:rsidR="00423C6C" w:rsidRPr="00BA40F7">
        <w:rPr>
          <w:rFonts w:ascii="Arial" w:hAnsi="Arial" w:cs="Arial"/>
          <w:bCs/>
          <w:color w:val="000000" w:themeColor="text1"/>
          <w:sz w:val="22"/>
          <w:szCs w:val="22"/>
          <w:lang w:val="es-ES" w:eastAsia="es-ES_tradnl"/>
        </w:rPr>
        <w:t xml:space="preserve">de producción </w:t>
      </w:r>
      <w:r w:rsidRPr="00BA40F7">
        <w:rPr>
          <w:rFonts w:ascii="Arial" w:hAnsi="Arial" w:cs="Arial"/>
          <w:bCs/>
          <w:color w:val="000000" w:themeColor="text1"/>
          <w:sz w:val="22"/>
          <w:szCs w:val="22"/>
          <w:lang w:val="es-ES" w:eastAsia="es-ES_tradnl"/>
        </w:rPr>
        <w:t>la Esmeralda (Ciudad Bolívar).</w:t>
      </w:r>
    </w:p>
    <w:p w14:paraId="4B7ED5B3" w14:textId="77777777" w:rsidR="004C3BE2" w:rsidRPr="00BA40F7" w:rsidRDefault="004C3BE2" w:rsidP="004C3BE2">
      <w:pPr>
        <w:rPr>
          <w:rFonts w:ascii="Arial" w:hAnsi="Arial" w:cs="Arial"/>
          <w:bCs/>
          <w:color w:val="000000" w:themeColor="text1"/>
          <w:sz w:val="22"/>
          <w:szCs w:val="22"/>
          <w:lang w:val="es-ES" w:eastAsia="es-ES_tradnl"/>
        </w:rPr>
      </w:pPr>
    </w:p>
    <w:p w14:paraId="5BD909E5" w14:textId="0E64F048" w:rsidR="004C3BE2" w:rsidRPr="00BA40F7" w:rsidRDefault="004C3BE2" w:rsidP="004C3BE2">
      <w:pPr>
        <w:pStyle w:val="Ttulo2"/>
        <w:numPr>
          <w:ilvl w:val="2"/>
          <w:numId w:val="1"/>
        </w:numPr>
        <w:rPr>
          <w:rFonts w:cs="Arial"/>
          <w:bCs/>
          <w:color w:val="000000" w:themeColor="text1"/>
          <w:sz w:val="22"/>
          <w:szCs w:val="22"/>
          <w:lang w:val="es-ES" w:eastAsia="es-ES_tradnl"/>
        </w:rPr>
      </w:pPr>
      <w:bookmarkStart w:id="35" w:name="_Toc513648849"/>
      <w:bookmarkStart w:id="36" w:name="_Toc42628510"/>
      <w:r w:rsidRPr="00BA40F7">
        <w:rPr>
          <w:rFonts w:cs="Arial"/>
          <w:bCs/>
          <w:color w:val="000000" w:themeColor="text1"/>
          <w:sz w:val="22"/>
          <w:szCs w:val="22"/>
          <w:lang w:val="es-ES" w:eastAsia="es-ES_tradnl"/>
        </w:rPr>
        <w:t>SEDE ADMINISTRATIVA</w:t>
      </w:r>
      <w:bookmarkEnd w:id="35"/>
      <w:bookmarkEnd w:id="36"/>
    </w:p>
    <w:p w14:paraId="305D762D" w14:textId="77777777" w:rsidR="004C3BE2" w:rsidRPr="00BA40F7" w:rsidRDefault="004C3BE2" w:rsidP="004C3BE2">
      <w:pPr>
        <w:rPr>
          <w:color w:val="000000" w:themeColor="text1"/>
          <w:sz w:val="22"/>
          <w:szCs w:val="22"/>
          <w:lang w:val="es-ES" w:eastAsia="es-ES_tradnl"/>
        </w:rPr>
      </w:pPr>
    </w:p>
    <w:p w14:paraId="0C8B69FA" w14:textId="3398E46A" w:rsidR="008D005D" w:rsidRPr="00BA40F7" w:rsidRDefault="004C3BE2" w:rsidP="004C3BE2">
      <w:pPr>
        <w:autoSpaceDE w:val="0"/>
        <w:autoSpaceDN w:val="0"/>
        <w:adjustRightInd w:val="0"/>
        <w:rPr>
          <w:rFonts w:ascii="Arial" w:hAnsi="Arial" w:cs="Arial"/>
          <w:bCs/>
          <w:color w:val="000000" w:themeColor="text1"/>
          <w:sz w:val="22"/>
          <w:szCs w:val="22"/>
          <w:lang w:val="es-ES" w:eastAsia="es-ES_tradnl"/>
        </w:rPr>
      </w:pPr>
      <w:r w:rsidRPr="00BA40F7">
        <w:rPr>
          <w:rFonts w:ascii="Arial" w:hAnsi="Arial" w:cs="Arial"/>
          <w:bCs/>
          <w:color w:val="000000" w:themeColor="text1"/>
          <w:sz w:val="22"/>
          <w:szCs w:val="22"/>
          <w:lang w:val="es-ES" w:eastAsia="es-ES_tradnl"/>
        </w:rPr>
        <w:t xml:space="preserve">El gasto acumulado de energía eléctrica de la sede administrativa calle 26, pisos 7 y 8, </w:t>
      </w:r>
      <w:r w:rsidR="0000772E" w:rsidRPr="00BA40F7">
        <w:rPr>
          <w:rFonts w:ascii="Arial" w:hAnsi="Arial" w:cs="Arial"/>
          <w:bCs/>
          <w:color w:val="000000" w:themeColor="text1"/>
          <w:sz w:val="22"/>
          <w:szCs w:val="22"/>
          <w:lang w:val="es-ES" w:eastAsia="es-ES_tradnl"/>
        </w:rPr>
        <w:t>refleja</w:t>
      </w:r>
      <w:r w:rsidRPr="00BA40F7">
        <w:rPr>
          <w:rFonts w:ascii="Arial" w:hAnsi="Arial" w:cs="Arial"/>
          <w:bCs/>
          <w:color w:val="000000" w:themeColor="text1"/>
          <w:sz w:val="22"/>
          <w:szCs w:val="22"/>
          <w:lang w:val="es-ES" w:eastAsia="es-ES_tradnl"/>
        </w:rPr>
        <w:t xml:space="preserve"> un incremento de </w:t>
      </w:r>
      <w:r w:rsidR="00D230A4" w:rsidRPr="00BA40F7">
        <w:rPr>
          <w:rFonts w:ascii="Arial" w:hAnsi="Arial" w:cs="Arial"/>
          <w:bCs/>
          <w:color w:val="000000" w:themeColor="text1"/>
          <w:sz w:val="22"/>
          <w:szCs w:val="22"/>
          <w:lang w:val="es-ES" w:eastAsia="es-ES_tradnl"/>
        </w:rPr>
        <w:t>$</w:t>
      </w:r>
      <w:r w:rsidR="00F80A64" w:rsidRPr="00BA40F7">
        <w:rPr>
          <w:rFonts w:ascii="Arial" w:hAnsi="Arial" w:cs="Arial"/>
          <w:bCs/>
          <w:color w:val="000000" w:themeColor="text1"/>
          <w:sz w:val="22"/>
          <w:szCs w:val="22"/>
          <w:lang w:val="es-ES" w:eastAsia="es-ES_tradnl"/>
        </w:rPr>
        <w:t>1</w:t>
      </w:r>
      <w:r w:rsidR="00D230A4" w:rsidRPr="00BA40F7">
        <w:rPr>
          <w:rFonts w:ascii="Arial" w:hAnsi="Arial" w:cs="Arial"/>
          <w:bCs/>
          <w:color w:val="000000" w:themeColor="text1"/>
          <w:sz w:val="22"/>
          <w:szCs w:val="22"/>
          <w:lang w:val="es-ES" w:eastAsia="es-ES_tradnl"/>
        </w:rPr>
        <w:t>,</w:t>
      </w:r>
      <w:r w:rsidR="00F80A64" w:rsidRPr="00BA40F7">
        <w:rPr>
          <w:rFonts w:ascii="Arial" w:hAnsi="Arial" w:cs="Arial"/>
          <w:bCs/>
          <w:color w:val="000000" w:themeColor="text1"/>
          <w:sz w:val="22"/>
          <w:szCs w:val="22"/>
          <w:lang w:val="es-ES" w:eastAsia="es-ES_tradnl"/>
        </w:rPr>
        <w:t>32</w:t>
      </w:r>
      <w:r w:rsidR="00D230A4" w:rsidRPr="00BA40F7">
        <w:rPr>
          <w:rFonts w:ascii="Arial" w:hAnsi="Arial" w:cs="Arial"/>
          <w:bCs/>
          <w:color w:val="000000" w:themeColor="text1"/>
          <w:sz w:val="22"/>
          <w:szCs w:val="22"/>
          <w:lang w:val="es-ES" w:eastAsia="es-ES_tradnl"/>
        </w:rPr>
        <w:t xml:space="preserve"> millones</w:t>
      </w:r>
      <w:r w:rsidR="0000772E" w:rsidRPr="00BA40F7">
        <w:rPr>
          <w:rFonts w:ascii="Arial" w:hAnsi="Arial" w:cs="Arial"/>
          <w:bCs/>
          <w:color w:val="000000" w:themeColor="text1"/>
          <w:sz w:val="22"/>
          <w:szCs w:val="22"/>
          <w:lang w:val="es-ES" w:eastAsia="es-ES_tradnl"/>
        </w:rPr>
        <w:t xml:space="preserve"> y se </w:t>
      </w:r>
      <w:r w:rsidR="00C261E0" w:rsidRPr="00BA40F7">
        <w:rPr>
          <w:rFonts w:ascii="Arial" w:hAnsi="Arial" w:cs="Arial"/>
          <w:bCs/>
          <w:color w:val="000000" w:themeColor="text1"/>
          <w:sz w:val="22"/>
          <w:szCs w:val="22"/>
          <w:lang w:val="es-ES" w:eastAsia="es-ES_tradnl"/>
        </w:rPr>
        <w:t>justifica</w:t>
      </w:r>
      <w:r w:rsidR="00E56141" w:rsidRPr="00BA40F7">
        <w:rPr>
          <w:rFonts w:ascii="Arial" w:hAnsi="Arial" w:cs="Arial"/>
          <w:bCs/>
          <w:color w:val="000000" w:themeColor="text1"/>
          <w:sz w:val="22"/>
          <w:szCs w:val="22"/>
          <w:lang w:val="es-ES" w:eastAsia="es-ES_tradnl"/>
        </w:rPr>
        <w:t>,</w:t>
      </w:r>
      <w:r w:rsidR="0000772E" w:rsidRPr="00BA40F7">
        <w:rPr>
          <w:rFonts w:ascii="Arial" w:hAnsi="Arial" w:cs="Arial"/>
          <w:bCs/>
          <w:color w:val="000000" w:themeColor="text1"/>
          <w:sz w:val="22"/>
          <w:szCs w:val="22"/>
          <w:lang w:val="es-ES" w:eastAsia="es-ES_tradnl"/>
        </w:rPr>
        <w:t xml:space="preserve"> según la Secretaría General a través de</w:t>
      </w:r>
      <w:r w:rsidR="000460FA" w:rsidRPr="00BA40F7">
        <w:rPr>
          <w:rFonts w:ascii="Arial" w:hAnsi="Arial" w:cs="Arial"/>
          <w:bCs/>
          <w:color w:val="000000" w:themeColor="text1"/>
          <w:sz w:val="22"/>
          <w:szCs w:val="22"/>
          <w:lang w:val="es-ES" w:eastAsia="es-ES_tradnl"/>
        </w:rPr>
        <w:t>l</w:t>
      </w:r>
      <w:r w:rsidR="0000772E" w:rsidRPr="00BA40F7">
        <w:rPr>
          <w:rFonts w:ascii="Arial" w:hAnsi="Arial" w:cs="Arial"/>
          <w:bCs/>
          <w:color w:val="000000" w:themeColor="text1"/>
          <w:sz w:val="22"/>
          <w:szCs w:val="22"/>
          <w:lang w:val="es-ES" w:eastAsia="es-ES_tradnl"/>
        </w:rPr>
        <w:t xml:space="preserve"> correo electrónico </w:t>
      </w:r>
      <w:r w:rsidR="00D44BA4" w:rsidRPr="00BA40F7">
        <w:rPr>
          <w:rFonts w:ascii="Arial" w:hAnsi="Arial" w:cs="Arial"/>
          <w:bCs/>
          <w:color w:val="000000" w:themeColor="text1"/>
          <w:sz w:val="22"/>
          <w:szCs w:val="22"/>
          <w:lang w:val="es-ES" w:eastAsia="es-ES_tradnl"/>
        </w:rPr>
        <w:t>enviado por una contratista e</w:t>
      </w:r>
      <w:r w:rsidR="0000772E" w:rsidRPr="00BA40F7">
        <w:rPr>
          <w:rFonts w:ascii="Arial" w:hAnsi="Arial" w:cs="Arial"/>
          <w:bCs/>
          <w:color w:val="000000" w:themeColor="text1"/>
          <w:sz w:val="22"/>
          <w:szCs w:val="22"/>
          <w:lang w:val="es-ES" w:eastAsia="es-ES_tradnl"/>
        </w:rPr>
        <w:t xml:space="preserve">l </w:t>
      </w:r>
      <w:r w:rsidR="00D44BA4" w:rsidRPr="00BA40F7">
        <w:rPr>
          <w:rFonts w:ascii="Arial" w:hAnsi="Arial" w:cs="Arial"/>
          <w:bCs/>
          <w:color w:val="000000" w:themeColor="text1"/>
          <w:sz w:val="22"/>
          <w:szCs w:val="22"/>
          <w:lang w:val="es-ES" w:eastAsia="es-ES_tradnl"/>
        </w:rPr>
        <w:t>30</w:t>
      </w:r>
      <w:r w:rsidR="0000772E" w:rsidRPr="00BA40F7">
        <w:rPr>
          <w:rFonts w:ascii="Arial" w:hAnsi="Arial" w:cs="Arial"/>
          <w:bCs/>
          <w:color w:val="000000" w:themeColor="text1"/>
          <w:sz w:val="22"/>
          <w:szCs w:val="22"/>
          <w:lang w:val="es-ES" w:eastAsia="es-ES_tradnl"/>
        </w:rPr>
        <w:t xml:space="preserve"> de </w:t>
      </w:r>
      <w:r w:rsidR="00D44BA4" w:rsidRPr="00BA40F7">
        <w:rPr>
          <w:rFonts w:ascii="Arial" w:hAnsi="Arial" w:cs="Arial"/>
          <w:bCs/>
          <w:color w:val="000000" w:themeColor="text1"/>
          <w:sz w:val="22"/>
          <w:szCs w:val="22"/>
          <w:lang w:val="es-ES" w:eastAsia="es-ES_tradnl"/>
        </w:rPr>
        <w:t>abril</w:t>
      </w:r>
      <w:r w:rsidR="00015003" w:rsidRPr="00BA40F7">
        <w:rPr>
          <w:rFonts w:ascii="Arial" w:hAnsi="Arial" w:cs="Arial"/>
          <w:bCs/>
          <w:color w:val="000000" w:themeColor="text1"/>
          <w:sz w:val="22"/>
          <w:szCs w:val="22"/>
          <w:lang w:val="es-ES" w:eastAsia="es-ES_tradnl"/>
        </w:rPr>
        <w:t xml:space="preserve"> </w:t>
      </w:r>
      <w:r w:rsidR="0000772E" w:rsidRPr="00BA40F7">
        <w:rPr>
          <w:rFonts w:ascii="Arial" w:hAnsi="Arial" w:cs="Arial"/>
          <w:bCs/>
          <w:color w:val="000000" w:themeColor="text1"/>
          <w:sz w:val="22"/>
          <w:szCs w:val="22"/>
          <w:lang w:val="es-ES" w:eastAsia="es-ES_tradnl"/>
        </w:rPr>
        <w:t>de 20</w:t>
      </w:r>
      <w:r w:rsidR="00551F81" w:rsidRPr="00BA40F7">
        <w:rPr>
          <w:rFonts w:ascii="Arial" w:hAnsi="Arial" w:cs="Arial"/>
          <w:bCs/>
          <w:color w:val="000000" w:themeColor="text1"/>
          <w:sz w:val="22"/>
          <w:szCs w:val="22"/>
          <w:lang w:val="es-ES" w:eastAsia="es-ES_tradnl"/>
        </w:rPr>
        <w:t>20</w:t>
      </w:r>
      <w:r w:rsidR="00E56141" w:rsidRPr="00BA40F7">
        <w:rPr>
          <w:rFonts w:ascii="Arial" w:hAnsi="Arial" w:cs="Arial"/>
          <w:bCs/>
          <w:color w:val="000000" w:themeColor="text1"/>
          <w:sz w:val="22"/>
          <w:szCs w:val="22"/>
          <w:lang w:val="es-ES" w:eastAsia="es-ES_tradnl"/>
        </w:rPr>
        <w:t>,</w:t>
      </w:r>
      <w:r w:rsidR="0000772E" w:rsidRPr="00BA40F7">
        <w:rPr>
          <w:rFonts w:ascii="Arial" w:hAnsi="Arial" w:cs="Arial"/>
          <w:bCs/>
          <w:color w:val="000000" w:themeColor="text1"/>
          <w:sz w:val="22"/>
          <w:szCs w:val="22"/>
          <w:lang w:val="es-ES" w:eastAsia="es-ES_tradnl"/>
        </w:rPr>
        <w:t xml:space="preserve"> por el </w:t>
      </w:r>
      <w:r w:rsidR="006640AD" w:rsidRPr="00BA40F7">
        <w:rPr>
          <w:rFonts w:ascii="Arial" w:hAnsi="Arial" w:cs="Arial"/>
          <w:bCs/>
          <w:color w:val="000000" w:themeColor="text1"/>
          <w:sz w:val="22"/>
          <w:szCs w:val="22"/>
          <w:lang w:val="es-ES" w:eastAsia="es-ES_tradnl"/>
        </w:rPr>
        <w:t xml:space="preserve">ajuste en el valor del </w:t>
      </w:r>
      <w:r w:rsidR="00497773" w:rsidRPr="00BA40F7">
        <w:rPr>
          <w:rFonts w:ascii="Arial" w:hAnsi="Arial" w:cs="Arial"/>
          <w:bCs/>
          <w:color w:val="000000" w:themeColor="text1"/>
          <w:sz w:val="22"/>
          <w:szCs w:val="22"/>
          <w:lang w:val="es-ES" w:eastAsia="es-ES_tradnl"/>
        </w:rPr>
        <w:t>k</w:t>
      </w:r>
      <w:r w:rsidR="0000772E" w:rsidRPr="00BA40F7">
        <w:rPr>
          <w:rFonts w:ascii="Arial" w:hAnsi="Arial" w:cs="Arial"/>
          <w:bCs/>
          <w:color w:val="000000" w:themeColor="text1"/>
          <w:sz w:val="22"/>
          <w:szCs w:val="22"/>
          <w:lang w:val="es-ES" w:eastAsia="es-ES_tradnl"/>
        </w:rPr>
        <w:t xml:space="preserve">ilovatio-hora - </w:t>
      </w:r>
      <w:r w:rsidR="006640AD" w:rsidRPr="00BA40F7">
        <w:rPr>
          <w:rFonts w:ascii="Arial" w:hAnsi="Arial" w:cs="Arial"/>
          <w:bCs/>
          <w:color w:val="000000" w:themeColor="text1"/>
          <w:sz w:val="22"/>
          <w:szCs w:val="22"/>
          <w:lang w:val="es-ES" w:eastAsia="es-ES_tradnl"/>
        </w:rPr>
        <w:t>kWh</w:t>
      </w:r>
      <w:r w:rsidRPr="00BA40F7">
        <w:rPr>
          <w:rFonts w:ascii="Arial" w:hAnsi="Arial" w:cs="Arial"/>
          <w:bCs/>
          <w:color w:val="000000" w:themeColor="text1"/>
          <w:sz w:val="22"/>
          <w:szCs w:val="22"/>
          <w:lang w:val="es-ES" w:eastAsia="es-ES_tradnl"/>
        </w:rPr>
        <w:t xml:space="preserve"> </w:t>
      </w:r>
      <w:r w:rsidR="0000772E" w:rsidRPr="00BA40F7">
        <w:rPr>
          <w:rFonts w:ascii="Arial" w:hAnsi="Arial" w:cs="Arial"/>
          <w:bCs/>
          <w:color w:val="000000" w:themeColor="text1"/>
          <w:sz w:val="22"/>
          <w:szCs w:val="22"/>
          <w:lang w:val="es-ES" w:eastAsia="es-ES_tradnl"/>
        </w:rPr>
        <w:t xml:space="preserve">identificado en la facturación del proveedor del servicio </w:t>
      </w:r>
      <w:r w:rsidR="00E56141" w:rsidRPr="00BA40F7">
        <w:rPr>
          <w:rFonts w:ascii="Arial" w:hAnsi="Arial" w:cs="Arial"/>
          <w:bCs/>
          <w:color w:val="000000" w:themeColor="text1"/>
          <w:sz w:val="22"/>
          <w:szCs w:val="22"/>
          <w:lang w:val="es-ES" w:eastAsia="es-ES_tradnl"/>
        </w:rPr>
        <w:t>CODENSA</w:t>
      </w:r>
      <w:r w:rsidR="0000772E" w:rsidRPr="00BA40F7">
        <w:rPr>
          <w:rFonts w:ascii="Arial" w:hAnsi="Arial" w:cs="Arial"/>
          <w:bCs/>
          <w:color w:val="000000" w:themeColor="text1"/>
          <w:sz w:val="22"/>
          <w:szCs w:val="22"/>
          <w:lang w:val="es-ES" w:eastAsia="es-ES_tradnl"/>
        </w:rPr>
        <w:t xml:space="preserve"> </w:t>
      </w:r>
      <w:r w:rsidR="0099084A" w:rsidRPr="00BA40F7">
        <w:rPr>
          <w:rFonts w:ascii="Arial" w:hAnsi="Arial" w:cs="Arial"/>
          <w:bCs/>
          <w:color w:val="000000" w:themeColor="text1"/>
          <w:sz w:val="22"/>
          <w:szCs w:val="22"/>
          <w:lang w:val="es-ES" w:eastAsia="es-ES_tradnl"/>
        </w:rPr>
        <w:t>y</w:t>
      </w:r>
      <w:r w:rsidR="0000772E" w:rsidRPr="00BA40F7">
        <w:rPr>
          <w:rFonts w:ascii="Arial" w:hAnsi="Arial" w:cs="Arial"/>
          <w:bCs/>
          <w:color w:val="000000" w:themeColor="text1"/>
          <w:sz w:val="22"/>
          <w:szCs w:val="22"/>
          <w:lang w:val="es-ES" w:eastAsia="es-ES_tradnl"/>
        </w:rPr>
        <w:t xml:space="preserve"> </w:t>
      </w:r>
      <w:r w:rsidR="0099084A" w:rsidRPr="00BA40F7">
        <w:rPr>
          <w:rFonts w:ascii="Arial" w:hAnsi="Arial" w:cs="Arial"/>
          <w:bCs/>
          <w:color w:val="000000" w:themeColor="text1"/>
          <w:sz w:val="22"/>
          <w:szCs w:val="22"/>
          <w:lang w:val="es-ES" w:eastAsia="es-ES_tradnl"/>
        </w:rPr>
        <w:t xml:space="preserve">aumento del consumo dado por el </w:t>
      </w:r>
      <w:r w:rsidR="00D44BA4" w:rsidRPr="00BA40F7">
        <w:rPr>
          <w:rFonts w:ascii="Arial" w:hAnsi="Arial" w:cs="Arial"/>
          <w:bCs/>
          <w:color w:val="000000" w:themeColor="text1"/>
          <w:sz w:val="22"/>
          <w:szCs w:val="22"/>
          <w:lang w:val="es-ES" w:eastAsia="es-ES_tradnl"/>
        </w:rPr>
        <w:t>funcionamiento desde febrero de 2020 del aire acondicionado</w:t>
      </w:r>
      <w:r w:rsidR="0000772E" w:rsidRPr="00BA40F7">
        <w:rPr>
          <w:rFonts w:ascii="Arial" w:hAnsi="Arial" w:cs="Arial"/>
          <w:bCs/>
          <w:color w:val="000000" w:themeColor="text1"/>
          <w:sz w:val="22"/>
          <w:szCs w:val="22"/>
          <w:lang w:val="es-ES" w:eastAsia="es-ES_tradnl"/>
        </w:rPr>
        <w:t>.</w:t>
      </w:r>
    </w:p>
    <w:p w14:paraId="520FC21E" w14:textId="77777777" w:rsidR="00F80A64" w:rsidRPr="00BA40F7" w:rsidRDefault="00F80A64" w:rsidP="004C3BE2">
      <w:pPr>
        <w:autoSpaceDE w:val="0"/>
        <w:autoSpaceDN w:val="0"/>
        <w:adjustRightInd w:val="0"/>
        <w:rPr>
          <w:rFonts w:ascii="Arial" w:hAnsi="Arial" w:cs="Arial"/>
          <w:bCs/>
          <w:color w:val="000000" w:themeColor="text1"/>
          <w:sz w:val="22"/>
          <w:szCs w:val="22"/>
          <w:lang w:val="es-ES" w:eastAsia="es-ES_tradnl"/>
        </w:rPr>
      </w:pPr>
    </w:p>
    <w:p w14:paraId="4196D73C" w14:textId="183FFC0A" w:rsidR="00F80A64" w:rsidRPr="00BA40F7" w:rsidRDefault="00674792" w:rsidP="00F80A64">
      <w:pPr>
        <w:autoSpaceDE w:val="0"/>
        <w:autoSpaceDN w:val="0"/>
        <w:adjustRightInd w:val="0"/>
        <w:jc w:val="center"/>
        <w:rPr>
          <w:rFonts w:ascii="Arial" w:hAnsi="Arial" w:cs="Arial"/>
          <w:bCs/>
          <w:color w:val="000000" w:themeColor="text1"/>
          <w:sz w:val="22"/>
          <w:szCs w:val="22"/>
          <w:lang w:val="es-ES" w:eastAsia="es-ES_tradnl"/>
        </w:rPr>
      </w:pPr>
      <w:r w:rsidRPr="00BA40F7">
        <w:rPr>
          <w:noProof/>
          <w:color w:val="000000" w:themeColor="text1"/>
          <w:sz w:val="22"/>
          <w:szCs w:val="22"/>
          <w:lang w:val="es-ES"/>
        </w:rPr>
        <mc:AlternateContent>
          <mc:Choice Requires="wps">
            <w:drawing>
              <wp:anchor distT="0" distB="0" distL="114300" distR="114300" simplePos="0" relativeHeight="251527680" behindDoc="0" locked="0" layoutInCell="1" allowOverlap="1" wp14:anchorId="20BECD76" wp14:editId="378DCC9C">
                <wp:simplePos x="0" y="0"/>
                <wp:positionH relativeFrom="margin">
                  <wp:posOffset>-29653</wp:posOffset>
                </wp:positionH>
                <wp:positionV relativeFrom="paragraph">
                  <wp:posOffset>664358</wp:posOffset>
                </wp:positionV>
                <wp:extent cx="1497159" cy="382772"/>
                <wp:effectExtent l="4763" t="0" r="13017" b="13018"/>
                <wp:wrapNone/>
                <wp:docPr id="65" name="Cuadro de texto 65"/>
                <wp:cNvGraphicFramePr/>
                <a:graphic xmlns:a="http://schemas.openxmlformats.org/drawingml/2006/main">
                  <a:graphicData uri="http://schemas.microsoft.com/office/word/2010/wordprocessingShape">
                    <wps:wsp>
                      <wps:cNvSpPr txBox="1"/>
                      <wps:spPr>
                        <a:xfrm rot="16200000">
                          <a:off x="0" y="0"/>
                          <a:ext cx="1497159" cy="38277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19E41C7" w14:textId="77777777" w:rsidR="00582B4A" w:rsidRPr="00034689" w:rsidRDefault="00582B4A" w:rsidP="004C3BE2">
                            <w:pPr>
                              <w:jc w:val="left"/>
                              <w:rPr>
                                <w:rFonts w:ascii="Arial" w:hAnsi="Arial" w:cs="Arial"/>
                                <w:sz w:val="18"/>
                                <w:szCs w:val="18"/>
                                <w:lang w:val="es-CO"/>
                              </w:rPr>
                            </w:pPr>
                            <w:r>
                              <w:rPr>
                                <w:rFonts w:ascii="Arial" w:hAnsi="Arial" w:cs="Arial"/>
                                <w:sz w:val="18"/>
                                <w:szCs w:val="18"/>
                                <w:lang w:val="es-CO"/>
                              </w:rPr>
                              <w:t>CIFRAS EXPRESADAS EN MILES DE PESOS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BECD76" id="Cuadro de texto 65" o:spid="_x0000_s1061" type="#_x0000_t202" style="position:absolute;left:0;text-align:left;margin-left:-2.35pt;margin-top:52.3pt;width:117.9pt;height:30.15pt;rotation:-90;z-index:251527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" fillcolor="white [3201]" strokeweight=".5pt">
                <v:textbox>
                  <w:txbxContent>
                    <w:p w14:paraId="219E41C7" w14:textId="77777777" w:rsidR="00582B4A" w:rsidRPr="00034689" w:rsidRDefault="00582B4A" w:rsidP="004C3BE2">
                      <w:pPr>
                        <w:jc w:val="left"/>
                        <w:rPr>
                          <w:rFonts w:ascii="Arial" w:hAnsi="Arial" w:cs="Arial"/>
                          <w:sz w:val="18"/>
                          <w:szCs w:val="18"/>
                          <w:lang w:val="es-CO"/>
                        </w:rPr>
                      </w:pPr>
                      <w:r>
                        <w:rPr>
                          <w:rFonts w:ascii="Arial" w:hAnsi="Arial" w:cs="Arial"/>
                          <w:sz w:val="18"/>
                          <w:szCs w:val="18"/>
                          <w:lang w:val="es-CO"/>
                        </w:rPr>
                        <w:t>CIFRAS EXPRESADAS EN MILES DE PESOS</w:t>
                      </w:r>
                    </w:p>
                  </w:txbxContent>
                </v:textbox>
                <w10:wrap anchorx="margin"/>
              </v:shape>
            </w:pict>
          </mc:Fallback>
        </mc:AlternateContent>
      </w:r>
      <w:r w:rsidRPr="00BA40F7">
        <w:rPr>
          <w:noProof/>
          <w:color w:val="000000" w:themeColor="text1"/>
          <w:sz w:val="22"/>
          <w:szCs w:val="22"/>
          <w:lang w:val="es-ES"/>
        </w:rPr>
        <mc:AlternateContent>
          <mc:Choice Requires="wps">
            <w:drawing>
              <wp:anchor distT="0" distB="0" distL="114300" distR="114300" simplePos="0" relativeHeight="251590144" behindDoc="0" locked="0" layoutInCell="1" allowOverlap="1" wp14:anchorId="2D63673F" wp14:editId="421AE58D">
                <wp:simplePos x="0" y="0"/>
                <wp:positionH relativeFrom="margin">
                  <wp:posOffset>4521526</wp:posOffset>
                </wp:positionH>
                <wp:positionV relativeFrom="paragraph">
                  <wp:posOffset>1489091</wp:posOffset>
                </wp:positionV>
                <wp:extent cx="545566" cy="209550"/>
                <wp:effectExtent l="0" t="0" r="26035" b="19050"/>
                <wp:wrapNone/>
                <wp:docPr id="40" name="Cuadro de texto 40"/>
                <wp:cNvGraphicFramePr/>
                <a:graphic xmlns:a="http://schemas.openxmlformats.org/drawingml/2006/main">
                  <a:graphicData uri="http://schemas.microsoft.com/office/word/2010/wordprocessingShape">
                    <wps:wsp>
                      <wps:cNvSpPr txBox="1"/>
                      <wps:spPr>
                        <a:xfrm>
                          <a:off x="0" y="0"/>
                          <a:ext cx="545566" cy="2095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10247A4" w14:textId="68DEAA66" w:rsidR="00582B4A" w:rsidRPr="00034689" w:rsidRDefault="00582B4A" w:rsidP="00D75D60">
                            <w:pPr>
                              <w:jc w:val="left"/>
                              <w:rPr>
                                <w:rFonts w:ascii="Arial" w:hAnsi="Arial" w:cs="Arial"/>
                                <w:sz w:val="18"/>
                                <w:szCs w:val="18"/>
                                <w:lang w:val="es-CO"/>
                              </w:rPr>
                            </w:pPr>
                            <w:r>
                              <w:rPr>
                                <w:rFonts w:ascii="Arial" w:hAnsi="Arial" w:cs="Arial"/>
                                <w:sz w:val="18"/>
                                <w:szCs w:val="18"/>
                                <w:lang w:val="es-CO"/>
                              </w:rPr>
                              <w:t>AÑOS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63673F" id="Cuadro de texto 40" o:spid="_x0000_s1062" type="#_x0000_t202" style="position:absolute;left:0;text-align:left;margin-left:356.05pt;margin-top:117.25pt;width:42.95pt;height:16.5pt;z-index:251590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" fillcolor="white [3201]" strokeweight=".5pt">
                <v:textbox>
                  <w:txbxContent>
                    <w:p w14:paraId="610247A4" w14:textId="68DEAA66" w:rsidR="00582B4A" w:rsidRPr="00034689" w:rsidRDefault="00582B4A" w:rsidP="00D75D60">
                      <w:pPr>
                        <w:jc w:val="left"/>
                        <w:rPr>
                          <w:rFonts w:ascii="Arial" w:hAnsi="Arial" w:cs="Arial"/>
                          <w:sz w:val="18"/>
                          <w:szCs w:val="18"/>
                          <w:lang w:val="es-CO"/>
                        </w:rPr>
                      </w:pPr>
                      <w:r>
                        <w:rPr>
                          <w:rFonts w:ascii="Arial" w:hAnsi="Arial" w:cs="Arial"/>
                          <w:sz w:val="18"/>
                          <w:szCs w:val="18"/>
                          <w:lang w:val="es-CO"/>
                        </w:rPr>
                        <w:t>AÑOS</w:t>
                      </w:r>
                    </w:p>
                  </w:txbxContent>
                </v:textbox>
                <w10:wrap anchorx="margin"/>
              </v:shape>
            </w:pict>
          </mc:Fallback>
        </mc:AlternateContent>
      </w:r>
      <w:r w:rsidR="00F80A64" w:rsidRPr="00BA40F7">
        <w:rPr>
          <w:noProof/>
          <w:color w:val="000000" w:themeColor="text1"/>
          <w:sz w:val="22"/>
          <w:szCs w:val="22"/>
          <w:lang w:val="es-ES"/>
        </w:rPr>
        <mc:AlternateContent>
          <mc:Choice Requires="wps">
            <w:drawing>
              <wp:anchor distT="0" distB="0" distL="114300" distR="114300" simplePos="0" relativeHeight="251693568" behindDoc="0" locked="0" layoutInCell="1" allowOverlap="1" wp14:anchorId="6524E394" wp14:editId="7CB03254">
                <wp:simplePos x="0" y="0"/>
                <wp:positionH relativeFrom="column">
                  <wp:posOffset>3322815</wp:posOffset>
                </wp:positionH>
                <wp:positionV relativeFrom="paragraph">
                  <wp:posOffset>1181729</wp:posOffset>
                </wp:positionV>
                <wp:extent cx="353466" cy="164466"/>
                <wp:effectExtent l="76200" t="38100" r="27940" b="26035"/>
                <wp:wrapNone/>
                <wp:docPr id="74" name="Conector angular 2"/>
                <wp:cNvGraphicFramePr/>
                <a:graphic xmlns:a="http://schemas.openxmlformats.org/drawingml/2006/main">
                  <a:graphicData uri="http://schemas.microsoft.com/office/word/2010/wordprocessingShape">
                    <wps:wsp>
                      <wps:cNvCnPr/>
                      <wps:spPr>
                        <a:xfrm rot="10800000">
                          <a:off x="0" y="0"/>
                          <a:ext cx="353466" cy="164466"/>
                        </a:xfrm>
                        <a:prstGeom prst="bentConnector3">
                          <a:avLst>
                            <a:gd name="adj1" fmla="val 99427"/>
                          </a:avLst>
                        </a:prstGeom>
                        <a:ln>
                          <a:solidFill>
                            <a:srgbClr val="00206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690202F" id="Conector angular 2" o:spid="_x0000_s1026" type="#_x0000_t34" style="position:absolute;margin-left:261.65pt;margin-top:93.05pt;width:27.85pt;height:12.95pt;rotation:180;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" adj="21476" strokecolor="#002060">
                <v:stroke endarrow="block"/>
              </v:shape>
            </w:pict>
          </mc:Fallback>
        </mc:AlternateContent>
      </w:r>
      <w:r w:rsidR="00F80A64" w:rsidRPr="00BA40F7">
        <w:rPr>
          <w:noProof/>
          <w:color w:val="000000" w:themeColor="text1"/>
          <w:sz w:val="22"/>
          <w:szCs w:val="22"/>
          <w:lang w:val="es-ES"/>
        </w:rPr>
        <mc:AlternateContent>
          <mc:Choice Requires="wps">
            <w:drawing>
              <wp:anchor distT="0" distB="0" distL="114300" distR="114300" simplePos="0" relativeHeight="251692544" behindDoc="0" locked="0" layoutInCell="1" allowOverlap="1" wp14:anchorId="6D688D21" wp14:editId="308EE928">
                <wp:simplePos x="0" y="0"/>
                <wp:positionH relativeFrom="column">
                  <wp:posOffset>2777250</wp:posOffset>
                </wp:positionH>
                <wp:positionV relativeFrom="paragraph">
                  <wp:posOffset>1189414</wp:posOffset>
                </wp:positionV>
                <wp:extent cx="437990" cy="158056"/>
                <wp:effectExtent l="0" t="38100" r="76835" b="33020"/>
                <wp:wrapNone/>
                <wp:docPr id="73" name="Conector angular 1"/>
                <wp:cNvGraphicFramePr/>
                <a:graphic xmlns:a="http://schemas.openxmlformats.org/drawingml/2006/main">
                  <a:graphicData uri="http://schemas.microsoft.com/office/word/2010/wordprocessingShape">
                    <wps:wsp>
                      <wps:cNvCnPr/>
                      <wps:spPr>
                        <a:xfrm flipV="1">
                          <a:off x="0" y="0"/>
                          <a:ext cx="437990" cy="158056"/>
                        </a:xfrm>
                        <a:prstGeom prst="bentConnector2">
                          <a:avLst/>
                        </a:prstGeom>
                        <a:ln>
                          <a:solidFill>
                            <a:schemeClr val="accent3">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F74261A" id="Conector angular 1" o:spid="_x0000_s1026" type="#_x0000_t33" style="position:absolute;margin-left:218.7pt;margin-top:93.65pt;width:34.5pt;height:12.45pt;flip:y;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" strokecolor="#4e6128 [1606]">
                <v:stroke endarrow="block"/>
              </v:shape>
            </w:pict>
          </mc:Fallback>
        </mc:AlternateContent>
      </w:r>
      <w:r w:rsidR="00F80A64" w:rsidRPr="00BA40F7">
        <w:rPr>
          <w:noProof/>
          <w:color w:val="000000" w:themeColor="text1"/>
          <w:sz w:val="22"/>
          <w:szCs w:val="22"/>
          <w:lang w:val="es-ES"/>
        </w:rPr>
        <mc:AlternateContent>
          <mc:Choice Requires="wps">
            <w:drawing>
              <wp:anchor distT="0" distB="0" distL="114300" distR="114300" simplePos="0" relativeHeight="251691520" behindDoc="0" locked="0" layoutInCell="1" allowOverlap="1" wp14:anchorId="3A0A3C35" wp14:editId="2BF03BFA">
                <wp:simplePos x="0" y="0"/>
                <wp:positionH relativeFrom="column">
                  <wp:posOffset>2815136</wp:posOffset>
                </wp:positionH>
                <wp:positionV relativeFrom="paragraph">
                  <wp:posOffset>577268</wp:posOffset>
                </wp:positionV>
                <wp:extent cx="840740" cy="580390"/>
                <wp:effectExtent l="0" t="0" r="16510" b="10160"/>
                <wp:wrapNone/>
                <wp:docPr id="61" name="Cuadro de texto 14"/>
                <wp:cNvGraphicFramePr/>
                <a:graphic xmlns:a="http://schemas.openxmlformats.org/drawingml/2006/main">
                  <a:graphicData uri="http://schemas.microsoft.com/office/word/2010/wordprocessingShape">
                    <wps:wsp>
                      <wps:cNvSpPr txBox="1"/>
                      <wps:spPr>
                        <a:xfrm>
                          <a:off x="0" y="0"/>
                          <a:ext cx="840740" cy="580390"/>
                        </a:xfrm>
                        <a:prstGeom prst="rect">
                          <a:avLst/>
                        </a:prstGeom>
                        <a:solidFill>
                          <a:schemeClr val="lt1"/>
                        </a:solidFill>
                        <a:ln w="6350">
                          <a:solidFill>
                            <a:srgbClr val="C00000"/>
                          </a:solidFill>
                        </a:ln>
                        <a:effectLst/>
                      </wps:spPr>
                      <wps:style>
                        <a:lnRef idx="0">
                          <a:schemeClr val="accent1"/>
                        </a:lnRef>
                        <a:fillRef idx="0">
                          <a:schemeClr val="accent1"/>
                        </a:fillRef>
                        <a:effectRef idx="0">
                          <a:schemeClr val="accent1"/>
                        </a:effectRef>
                        <a:fontRef idx="minor">
                          <a:schemeClr val="dk1"/>
                        </a:fontRef>
                      </wps:style>
                      <wps:txbx>
                        <w:txbxContent>
                          <w:p w14:paraId="50C705B1" w14:textId="19B656A9" w:rsidR="00582B4A" w:rsidRDefault="00582B4A" w:rsidP="00BE5699">
                            <w:pPr>
                              <w:pStyle w:val="NormalWeb"/>
                              <w:spacing w:before="0" w:beforeAutospacing="0" w:after="0" w:afterAutospacing="0"/>
                              <w:jc w:val="center"/>
                            </w:pPr>
                            <w:r>
                              <w:rPr>
                                <w:rFonts w:ascii="Arial" w:hAnsi="Arial" w:cstheme="minorBidi"/>
                                <w:color w:val="C00000"/>
                                <w:sz w:val="16"/>
                                <w:szCs w:val="16"/>
                              </w:rPr>
                              <w:t>Aumentó en 1,32 millones; es decir, el 7,78%</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A0A3C35" id="_x0000_s1063" type="#_x0000_t202" style="position:absolute;left:0;text-align:left;margin-left:221.65pt;margin-top:45.45pt;width:66.2pt;height:45.7pt;z-index:2516915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" fillcolor="white [3201]" strokecolor="#c00000" strokeweight=".5pt">
                <v:textbox>
                  <w:txbxContent>
                    <w:p w14:paraId="50C705B1" w14:textId="19B656A9" w:rsidR="00582B4A" w:rsidRDefault="00582B4A" w:rsidP="00BE5699">
                      <w:pPr>
                        <w:pStyle w:val="NormalWeb"/>
                        <w:spacing w:before="0" w:beforeAutospacing="0" w:after="0" w:afterAutospacing="0"/>
                        <w:jc w:val="center"/>
                      </w:pPr>
                      <w:r>
                        <w:rPr>
                          <w:rFonts w:ascii="Arial" w:hAnsi="Arial" w:cstheme="minorBidi"/>
                          <w:color w:val="C00000"/>
                          <w:sz w:val="16"/>
                          <w:szCs w:val="16"/>
                        </w:rPr>
                        <w:t>Aumentó en 1,32 millones; es decir, el 7,78%</w:t>
                      </w:r>
                    </w:p>
                  </w:txbxContent>
                </v:textbox>
              </v:shape>
            </w:pict>
          </mc:Fallback>
        </mc:AlternateContent>
      </w:r>
      <w:r w:rsidR="00F80A64" w:rsidRPr="00BA40F7">
        <w:rPr>
          <w:noProof/>
          <w:color w:val="000000" w:themeColor="text1"/>
          <w:sz w:val="22"/>
          <w:szCs w:val="22"/>
          <w:lang w:val="es-ES"/>
        </w:rPr>
        <w:drawing>
          <wp:inline distT="0" distB="0" distL="0" distR="0" wp14:anchorId="04AAFFC0" wp14:editId="00B67DC5">
            <wp:extent cx="4072255" cy="1759644"/>
            <wp:effectExtent l="0" t="0" r="4445" b="0"/>
            <wp:docPr id="107" name="Gráfico 107">
              <a:extLst xmlns:a="http://schemas.openxmlformats.org/drawingml/2006/main">
                <a:ext uri="{FF2B5EF4-FFF2-40B4-BE49-F238E27FC236}">
                  <a16:creationId xmlns:a16="http://schemas.microsoft.com/office/drawing/2014/main" id="{00000000-0008-0000-0700-00000E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4F4E3DE4" w14:textId="3294538D" w:rsidR="004C3BE2" w:rsidRPr="00E90A3B" w:rsidRDefault="004C3BE2" w:rsidP="004C3BE2">
      <w:pPr>
        <w:autoSpaceDE w:val="0"/>
        <w:autoSpaceDN w:val="0"/>
        <w:adjustRightInd w:val="0"/>
        <w:jc w:val="center"/>
        <w:rPr>
          <w:rFonts w:ascii="Arial" w:hAnsi="Arial" w:cs="Arial"/>
          <w:bCs/>
          <w:color w:val="000000" w:themeColor="text1"/>
          <w:sz w:val="16"/>
          <w:szCs w:val="16"/>
          <w:lang w:val="es-ES" w:eastAsia="es-ES_tradnl"/>
        </w:rPr>
      </w:pPr>
      <w:r w:rsidRPr="00E90A3B">
        <w:rPr>
          <w:rFonts w:ascii="Arial" w:hAnsi="Arial" w:cs="Arial"/>
          <w:bCs/>
          <w:color w:val="000000" w:themeColor="text1"/>
          <w:sz w:val="16"/>
          <w:szCs w:val="16"/>
          <w:lang w:val="es-ES" w:eastAsia="es-ES_tradnl"/>
        </w:rPr>
        <w:t>Fuente: Relación de facturas</w:t>
      </w:r>
      <w:r w:rsidR="00F35EC9" w:rsidRPr="00E90A3B">
        <w:rPr>
          <w:rFonts w:ascii="Arial" w:hAnsi="Arial" w:cs="Arial"/>
          <w:bCs/>
          <w:color w:val="000000" w:themeColor="text1"/>
          <w:sz w:val="16"/>
          <w:szCs w:val="16"/>
          <w:lang w:val="es-ES" w:eastAsia="es-ES_tradnl"/>
        </w:rPr>
        <w:t xml:space="preserve"> y listado de Órdenes de Pago – OP </w:t>
      </w:r>
    </w:p>
    <w:p w14:paraId="7F561D6A" w14:textId="77777777" w:rsidR="00886862" w:rsidRPr="00BA40F7" w:rsidRDefault="00886862" w:rsidP="004C3BE2">
      <w:pPr>
        <w:autoSpaceDE w:val="0"/>
        <w:autoSpaceDN w:val="0"/>
        <w:adjustRightInd w:val="0"/>
        <w:jc w:val="center"/>
        <w:rPr>
          <w:rFonts w:ascii="Arial" w:hAnsi="Arial" w:cs="Arial"/>
          <w:bCs/>
          <w:color w:val="000000" w:themeColor="text1"/>
          <w:sz w:val="22"/>
          <w:szCs w:val="22"/>
          <w:lang w:val="es-ES" w:eastAsia="es-ES_tradnl"/>
        </w:rPr>
      </w:pPr>
    </w:p>
    <w:p w14:paraId="233F57F9" w14:textId="0B7F7A6A" w:rsidR="00512452" w:rsidRPr="00BA40F7" w:rsidRDefault="00D44BA4" w:rsidP="00D44BA4">
      <w:pPr>
        <w:autoSpaceDE w:val="0"/>
        <w:autoSpaceDN w:val="0"/>
        <w:adjustRightInd w:val="0"/>
        <w:rPr>
          <w:rFonts w:ascii="Arial" w:hAnsi="Arial" w:cs="Arial"/>
          <w:bCs/>
          <w:color w:val="000000" w:themeColor="text1"/>
          <w:sz w:val="22"/>
          <w:szCs w:val="22"/>
          <w:lang w:val="es-ES" w:eastAsia="es-ES_tradnl"/>
        </w:rPr>
      </w:pPr>
      <w:r w:rsidRPr="00BA40F7">
        <w:rPr>
          <w:rFonts w:ascii="Arial" w:hAnsi="Arial" w:cs="Arial"/>
          <w:bCs/>
          <w:color w:val="000000" w:themeColor="text1"/>
          <w:sz w:val="22"/>
          <w:szCs w:val="22"/>
          <w:lang w:val="es-ES" w:eastAsia="es-ES_tradnl"/>
        </w:rPr>
        <w:t xml:space="preserve">Adicionalmente, en el e-mail se informó que </w:t>
      </w:r>
      <w:r w:rsidR="00512452" w:rsidRPr="00BA40F7">
        <w:rPr>
          <w:rFonts w:ascii="Arial" w:hAnsi="Arial" w:cs="Arial"/>
          <w:bCs/>
          <w:i/>
          <w:color w:val="000000" w:themeColor="text1"/>
          <w:sz w:val="22"/>
          <w:szCs w:val="22"/>
          <w:lang w:val="es-ES" w:eastAsia="es-ES_tradnl"/>
        </w:rPr>
        <w:t>“</w:t>
      </w:r>
      <w:r w:rsidRPr="00BA40F7">
        <w:rPr>
          <w:rFonts w:ascii="Arial" w:hAnsi="Arial" w:cs="Arial"/>
          <w:bCs/>
          <w:i/>
          <w:color w:val="000000" w:themeColor="text1"/>
          <w:sz w:val="22"/>
          <w:szCs w:val="22"/>
          <w:lang w:val="es-ES" w:eastAsia="es-ES_tradnl"/>
        </w:rPr>
        <w:t>en conjunto con la gerencia GASA</w:t>
      </w:r>
      <w:r w:rsidR="00512452" w:rsidRPr="00BA40F7">
        <w:rPr>
          <w:rFonts w:ascii="Arial" w:hAnsi="Arial" w:cs="Arial"/>
          <w:bCs/>
          <w:i/>
          <w:color w:val="000000" w:themeColor="text1"/>
          <w:sz w:val="22"/>
          <w:szCs w:val="22"/>
          <w:lang w:val="es-ES" w:eastAsia="es-ES_tradnl"/>
        </w:rPr>
        <w:t>, se solicitará como medida de verificación a través del proceso de Gestión de Recursos Físicos – GREF, la realización de una auditoria energética al propietario de la sede”</w:t>
      </w:r>
      <w:r w:rsidR="00512452" w:rsidRPr="00BA40F7">
        <w:rPr>
          <w:rFonts w:ascii="Arial" w:hAnsi="Arial" w:cs="Arial"/>
          <w:bCs/>
          <w:color w:val="000000" w:themeColor="text1"/>
          <w:sz w:val="22"/>
          <w:szCs w:val="22"/>
          <w:lang w:val="es-ES" w:eastAsia="es-ES_tradnl"/>
        </w:rPr>
        <w:t>.</w:t>
      </w:r>
    </w:p>
    <w:p w14:paraId="3487F5D9" w14:textId="5EEF484B" w:rsidR="00497773" w:rsidRPr="00BA40F7" w:rsidRDefault="00497773" w:rsidP="00D44BA4">
      <w:pPr>
        <w:autoSpaceDE w:val="0"/>
        <w:autoSpaceDN w:val="0"/>
        <w:adjustRightInd w:val="0"/>
        <w:rPr>
          <w:rFonts w:ascii="Arial" w:hAnsi="Arial" w:cs="Arial"/>
          <w:bCs/>
          <w:color w:val="000000" w:themeColor="text1"/>
          <w:sz w:val="22"/>
          <w:szCs w:val="22"/>
          <w:lang w:val="es-ES" w:eastAsia="es-ES_tradnl"/>
        </w:rPr>
      </w:pPr>
    </w:p>
    <w:p w14:paraId="1CB54382" w14:textId="31FEDF24" w:rsidR="00497773" w:rsidRPr="00E56FD2" w:rsidRDefault="000F294C" w:rsidP="00D44BA4">
      <w:pPr>
        <w:autoSpaceDE w:val="0"/>
        <w:autoSpaceDN w:val="0"/>
        <w:adjustRightInd w:val="0"/>
        <w:rPr>
          <w:rFonts w:ascii="Arial" w:hAnsi="Arial" w:cs="Arial"/>
          <w:bCs/>
          <w:sz w:val="22"/>
          <w:szCs w:val="22"/>
          <w:lang w:val="es-ES" w:eastAsia="es-ES_tradnl"/>
        </w:rPr>
      </w:pPr>
      <w:r>
        <w:rPr>
          <w:rFonts w:ascii="Arial" w:hAnsi="Arial" w:cs="Arial"/>
          <w:bCs/>
          <w:sz w:val="22"/>
          <w:szCs w:val="22"/>
          <w:lang w:val="es-ES" w:eastAsia="es-ES_tradnl"/>
        </w:rPr>
        <w:t xml:space="preserve">Por lo anterior, </w:t>
      </w:r>
      <w:r w:rsidR="00114530">
        <w:rPr>
          <w:rFonts w:ascii="Arial" w:hAnsi="Arial" w:cs="Arial"/>
          <w:bCs/>
          <w:sz w:val="22"/>
          <w:szCs w:val="22"/>
          <w:lang w:val="es-ES" w:eastAsia="es-ES_tradnl"/>
        </w:rPr>
        <w:t>l</w:t>
      </w:r>
      <w:r w:rsidR="00C75260" w:rsidRPr="00E56FD2">
        <w:rPr>
          <w:rFonts w:ascii="Arial" w:hAnsi="Arial" w:cs="Arial"/>
          <w:bCs/>
          <w:sz w:val="22"/>
          <w:szCs w:val="22"/>
          <w:lang w:val="es-ES" w:eastAsia="es-ES_tradnl"/>
        </w:rPr>
        <w:t xml:space="preserve">a </w:t>
      </w:r>
      <w:r w:rsidR="00497773" w:rsidRPr="00E56FD2">
        <w:rPr>
          <w:rFonts w:ascii="Arial" w:hAnsi="Arial" w:cs="Arial"/>
          <w:bCs/>
          <w:sz w:val="22"/>
          <w:szCs w:val="22"/>
          <w:lang w:val="es-ES" w:eastAsia="es-ES_tradnl"/>
        </w:rPr>
        <w:t xml:space="preserve">OCI </w:t>
      </w:r>
      <w:r w:rsidR="00C75260" w:rsidRPr="00E56FD2">
        <w:rPr>
          <w:rFonts w:ascii="Arial" w:hAnsi="Arial" w:cs="Arial"/>
          <w:bCs/>
          <w:sz w:val="22"/>
          <w:szCs w:val="22"/>
          <w:lang w:val="es-ES" w:eastAsia="es-ES_tradnl"/>
        </w:rPr>
        <w:t xml:space="preserve">hará seguimiento </w:t>
      </w:r>
      <w:r>
        <w:rPr>
          <w:rFonts w:ascii="Arial" w:hAnsi="Arial" w:cs="Arial"/>
          <w:bCs/>
          <w:sz w:val="22"/>
          <w:szCs w:val="22"/>
          <w:lang w:val="es-ES" w:eastAsia="es-ES_tradnl"/>
        </w:rPr>
        <w:t xml:space="preserve">al trámite de </w:t>
      </w:r>
      <w:r w:rsidR="00C75260" w:rsidRPr="00E56FD2">
        <w:rPr>
          <w:rFonts w:ascii="Arial" w:hAnsi="Arial" w:cs="Arial"/>
          <w:bCs/>
          <w:sz w:val="22"/>
          <w:szCs w:val="22"/>
          <w:lang w:val="es-ES" w:eastAsia="es-ES_tradnl"/>
        </w:rPr>
        <w:t>solicitud</w:t>
      </w:r>
      <w:r>
        <w:rPr>
          <w:rFonts w:ascii="Arial" w:hAnsi="Arial" w:cs="Arial"/>
          <w:bCs/>
          <w:sz w:val="22"/>
          <w:szCs w:val="22"/>
          <w:lang w:val="es-ES" w:eastAsia="es-ES_tradnl"/>
        </w:rPr>
        <w:t xml:space="preserve"> para realizar una auditoria energética</w:t>
      </w:r>
      <w:r w:rsidR="00C75260" w:rsidRPr="00E56FD2">
        <w:rPr>
          <w:rFonts w:ascii="Arial" w:hAnsi="Arial" w:cs="Arial"/>
          <w:bCs/>
          <w:sz w:val="22"/>
          <w:szCs w:val="22"/>
          <w:lang w:val="es-ES" w:eastAsia="es-ES_tradnl"/>
        </w:rPr>
        <w:t xml:space="preserve">, a través de las recomendaciones </w:t>
      </w:r>
      <w:r w:rsidR="00E56FD2" w:rsidRPr="00E56FD2">
        <w:rPr>
          <w:rFonts w:ascii="Arial" w:hAnsi="Arial" w:cs="Arial"/>
          <w:bCs/>
          <w:sz w:val="22"/>
          <w:szCs w:val="22"/>
          <w:lang w:val="es-ES" w:eastAsia="es-ES_tradnl"/>
        </w:rPr>
        <w:t>formuladas en el numeral 18 de este informe</w:t>
      </w:r>
      <w:r w:rsidR="00BA7D0B">
        <w:rPr>
          <w:rFonts w:ascii="Arial" w:hAnsi="Arial" w:cs="Arial"/>
          <w:bCs/>
          <w:sz w:val="22"/>
          <w:szCs w:val="22"/>
          <w:lang w:val="es-ES" w:eastAsia="es-ES_tradnl"/>
        </w:rPr>
        <w:t>.</w:t>
      </w:r>
    </w:p>
    <w:p w14:paraId="18C2C00F" w14:textId="501EB7F5" w:rsidR="00674792" w:rsidRPr="00BA40F7" w:rsidRDefault="00512452" w:rsidP="00D44BA4">
      <w:pPr>
        <w:autoSpaceDE w:val="0"/>
        <w:autoSpaceDN w:val="0"/>
        <w:adjustRightInd w:val="0"/>
        <w:rPr>
          <w:rFonts w:ascii="Arial" w:hAnsi="Arial" w:cs="Arial"/>
          <w:bCs/>
          <w:color w:val="000000" w:themeColor="text1"/>
          <w:sz w:val="22"/>
          <w:szCs w:val="22"/>
          <w:lang w:val="es-ES" w:eastAsia="es-ES_tradnl"/>
        </w:rPr>
      </w:pPr>
      <w:r w:rsidRPr="00BA40F7">
        <w:rPr>
          <w:rFonts w:ascii="Arial" w:hAnsi="Arial" w:cs="Arial"/>
          <w:bCs/>
          <w:color w:val="000000" w:themeColor="text1"/>
          <w:sz w:val="22"/>
          <w:szCs w:val="22"/>
          <w:lang w:val="es-ES" w:eastAsia="es-ES_tradnl"/>
        </w:rPr>
        <w:t xml:space="preserve">  </w:t>
      </w:r>
    </w:p>
    <w:p w14:paraId="036606F9" w14:textId="78538DFF" w:rsidR="004C3BE2" w:rsidRPr="00BA40F7" w:rsidRDefault="004C3BE2" w:rsidP="004C3BE2">
      <w:pPr>
        <w:pStyle w:val="Ttulo2"/>
        <w:numPr>
          <w:ilvl w:val="2"/>
          <w:numId w:val="1"/>
        </w:numPr>
        <w:rPr>
          <w:rFonts w:cs="Arial"/>
          <w:bCs/>
          <w:color w:val="000000" w:themeColor="text1"/>
          <w:sz w:val="22"/>
          <w:szCs w:val="22"/>
          <w:lang w:val="es-ES" w:eastAsia="es-ES_tradnl"/>
        </w:rPr>
      </w:pPr>
      <w:bookmarkStart w:id="37" w:name="_Toc513648850"/>
      <w:bookmarkStart w:id="38" w:name="_Toc42628511"/>
      <w:r w:rsidRPr="00BA40F7">
        <w:rPr>
          <w:rFonts w:cs="Arial"/>
          <w:bCs/>
          <w:color w:val="000000" w:themeColor="text1"/>
          <w:sz w:val="22"/>
          <w:szCs w:val="22"/>
          <w:lang w:val="es-ES" w:eastAsia="es-ES_tradnl"/>
        </w:rPr>
        <w:t>SEDE PLANTA LA ESMERALDA</w:t>
      </w:r>
      <w:bookmarkEnd w:id="37"/>
      <w:bookmarkEnd w:id="38"/>
      <w:r w:rsidRPr="00BA40F7">
        <w:rPr>
          <w:rFonts w:cs="Arial"/>
          <w:bCs/>
          <w:color w:val="000000" w:themeColor="text1"/>
          <w:sz w:val="22"/>
          <w:szCs w:val="22"/>
          <w:lang w:val="es-ES" w:eastAsia="es-ES_tradnl"/>
        </w:rPr>
        <w:t xml:space="preserve"> </w:t>
      </w:r>
      <w:r w:rsidR="00F7013D" w:rsidRPr="00BA40F7">
        <w:rPr>
          <w:rFonts w:cs="Arial"/>
          <w:bCs/>
          <w:color w:val="000000" w:themeColor="text1"/>
          <w:sz w:val="22"/>
          <w:szCs w:val="22"/>
          <w:lang w:val="es-ES" w:eastAsia="es-ES_tradnl"/>
        </w:rPr>
        <w:tab/>
      </w:r>
    </w:p>
    <w:p w14:paraId="7C263AD9" w14:textId="77777777" w:rsidR="008909E8" w:rsidRPr="00BA40F7" w:rsidRDefault="008909E8" w:rsidP="008909E8">
      <w:pPr>
        <w:rPr>
          <w:color w:val="000000" w:themeColor="text1"/>
          <w:sz w:val="22"/>
          <w:szCs w:val="22"/>
          <w:lang w:val="es-ES" w:eastAsia="es-ES_tradnl"/>
        </w:rPr>
      </w:pPr>
    </w:p>
    <w:p w14:paraId="61AC801B" w14:textId="2E6E617B" w:rsidR="004C3BE2" w:rsidRPr="00BA40F7" w:rsidRDefault="004C3BE2" w:rsidP="004C3BE2">
      <w:pPr>
        <w:autoSpaceDE w:val="0"/>
        <w:autoSpaceDN w:val="0"/>
        <w:adjustRightInd w:val="0"/>
        <w:rPr>
          <w:rFonts w:ascii="Arial" w:hAnsi="Arial" w:cs="Arial"/>
          <w:bCs/>
          <w:color w:val="000000" w:themeColor="text1"/>
          <w:sz w:val="22"/>
          <w:szCs w:val="22"/>
          <w:lang w:val="es-ES" w:eastAsia="es-ES_tradnl"/>
        </w:rPr>
      </w:pPr>
      <w:r w:rsidRPr="00BA40F7">
        <w:rPr>
          <w:rFonts w:ascii="Arial" w:hAnsi="Arial" w:cs="Arial"/>
          <w:bCs/>
          <w:color w:val="000000" w:themeColor="text1"/>
          <w:sz w:val="22"/>
          <w:szCs w:val="22"/>
          <w:lang w:val="es-ES" w:eastAsia="es-ES_tradnl"/>
        </w:rPr>
        <w:t>La curva del gasto acumulado de energía eléctrica de la sede “La Esmeralda” reflejó un incremento del $</w:t>
      </w:r>
      <w:r w:rsidR="00986106" w:rsidRPr="00BA40F7">
        <w:rPr>
          <w:rFonts w:ascii="Arial" w:hAnsi="Arial" w:cs="Arial"/>
          <w:bCs/>
          <w:color w:val="000000" w:themeColor="text1"/>
          <w:sz w:val="22"/>
          <w:szCs w:val="22"/>
          <w:lang w:val="es-ES" w:eastAsia="es-ES_tradnl"/>
        </w:rPr>
        <w:t>19</w:t>
      </w:r>
      <w:r w:rsidR="00DD3EFE" w:rsidRPr="00BA40F7">
        <w:rPr>
          <w:rFonts w:ascii="Arial" w:hAnsi="Arial" w:cs="Arial"/>
          <w:bCs/>
          <w:color w:val="000000" w:themeColor="text1"/>
          <w:sz w:val="22"/>
          <w:szCs w:val="22"/>
          <w:lang w:val="es-ES" w:eastAsia="es-ES_tradnl"/>
        </w:rPr>
        <w:t>,</w:t>
      </w:r>
      <w:r w:rsidR="00986106" w:rsidRPr="00BA40F7">
        <w:rPr>
          <w:rFonts w:ascii="Arial" w:hAnsi="Arial" w:cs="Arial"/>
          <w:bCs/>
          <w:color w:val="000000" w:themeColor="text1"/>
          <w:sz w:val="22"/>
          <w:szCs w:val="22"/>
          <w:lang w:val="es-ES" w:eastAsia="es-ES_tradnl"/>
        </w:rPr>
        <w:t>4</w:t>
      </w:r>
      <w:r w:rsidRPr="00BA40F7">
        <w:rPr>
          <w:rFonts w:ascii="Arial" w:hAnsi="Arial" w:cs="Arial"/>
          <w:bCs/>
          <w:color w:val="000000" w:themeColor="text1"/>
          <w:sz w:val="22"/>
          <w:szCs w:val="22"/>
          <w:lang w:val="es-ES" w:eastAsia="es-ES_tradnl"/>
        </w:rPr>
        <w:t xml:space="preserve"> millones</w:t>
      </w:r>
      <w:r w:rsidR="00633BD9" w:rsidRPr="00BA40F7">
        <w:rPr>
          <w:rFonts w:ascii="Arial" w:hAnsi="Arial" w:cs="Arial"/>
          <w:bCs/>
          <w:color w:val="000000" w:themeColor="text1"/>
          <w:sz w:val="22"/>
          <w:szCs w:val="22"/>
          <w:lang w:val="es-ES" w:eastAsia="es-ES_tradnl"/>
        </w:rPr>
        <w:t>;</w:t>
      </w:r>
      <w:r w:rsidRPr="00BA40F7">
        <w:rPr>
          <w:rFonts w:ascii="Arial" w:hAnsi="Arial" w:cs="Arial"/>
          <w:bCs/>
          <w:color w:val="000000" w:themeColor="text1"/>
          <w:sz w:val="22"/>
          <w:szCs w:val="22"/>
          <w:lang w:val="es-ES" w:eastAsia="es-ES_tradnl"/>
        </w:rPr>
        <w:t xml:space="preserve"> </w:t>
      </w:r>
      <w:r w:rsidR="006D224D" w:rsidRPr="00BA40F7">
        <w:rPr>
          <w:rFonts w:ascii="Arial" w:hAnsi="Arial" w:cs="Arial"/>
          <w:bCs/>
          <w:color w:val="000000" w:themeColor="text1"/>
          <w:sz w:val="22"/>
          <w:szCs w:val="22"/>
          <w:lang w:val="es-ES" w:eastAsia="es-ES_tradnl"/>
        </w:rPr>
        <w:t xml:space="preserve">esta variación </w:t>
      </w:r>
      <w:r w:rsidRPr="00BA40F7">
        <w:rPr>
          <w:rFonts w:ascii="Arial" w:hAnsi="Arial" w:cs="Arial"/>
          <w:bCs/>
          <w:color w:val="000000" w:themeColor="text1"/>
          <w:sz w:val="22"/>
          <w:szCs w:val="22"/>
          <w:lang w:val="es-ES" w:eastAsia="es-ES_tradnl"/>
        </w:rPr>
        <w:t>se presenta por</w:t>
      </w:r>
      <w:r w:rsidR="00AA2394" w:rsidRPr="00BA40F7">
        <w:rPr>
          <w:rFonts w:ascii="Arial" w:hAnsi="Arial" w:cs="Arial"/>
          <w:bCs/>
          <w:color w:val="000000" w:themeColor="text1"/>
          <w:sz w:val="22"/>
          <w:szCs w:val="22"/>
          <w:lang w:val="es-ES" w:eastAsia="es-ES_tradnl"/>
        </w:rPr>
        <w:t xml:space="preserve"> el aumento </w:t>
      </w:r>
      <w:r w:rsidR="007168A5" w:rsidRPr="00BA40F7">
        <w:rPr>
          <w:rFonts w:ascii="Arial" w:hAnsi="Arial" w:cs="Arial"/>
          <w:bCs/>
          <w:color w:val="000000" w:themeColor="text1"/>
          <w:sz w:val="22"/>
          <w:szCs w:val="22"/>
          <w:lang w:val="es-ES" w:eastAsia="es-ES_tradnl"/>
        </w:rPr>
        <w:t xml:space="preserve">promedio </w:t>
      </w:r>
      <w:r w:rsidR="00AA2394" w:rsidRPr="00BA40F7">
        <w:rPr>
          <w:rFonts w:ascii="Arial" w:hAnsi="Arial" w:cs="Arial"/>
          <w:bCs/>
          <w:color w:val="000000" w:themeColor="text1"/>
          <w:sz w:val="22"/>
          <w:szCs w:val="22"/>
          <w:lang w:val="es-ES" w:eastAsia="es-ES_tradnl"/>
        </w:rPr>
        <w:t xml:space="preserve">del 52,64% en la producción de </w:t>
      </w:r>
      <w:r w:rsidR="007168A5" w:rsidRPr="00BA40F7">
        <w:rPr>
          <w:rFonts w:ascii="Arial" w:hAnsi="Arial" w:cs="Arial"/>
          <w:bCs/>
          <w:color w:val="000000" w:themeColor="text1"/>
          <w:sz w:val="22"/>
          <w:szCs w:val="22"/>
          <w:lang w:val="es-ES" w:eastAsia="es-ES_tradnl"/>
        </w:rPr>
        <w:t xml:space="preserve">mezcla </w:t>
      </w:r>
      <w:r w:rsidR="00924599" w:rsidRPr="00BA40F7">
        <w:rPr>
          <w:rFonts w:ascii="Arial" w:hAnsi="Arial" w:cs="Arial"/>
          <w:bCs/>
          <w:color w:val="000000" w:themeColor="text1"/>
          <w:sz w:val="22"/>
          <w:szCs w:val="22"/>
          <w:lang w:val="es-ES" w:eastAsia="es-ES_tradnl"/>
        </w:rPr>
        <w:t>asfáltica</w:t>
      </w:r>
      <w:r w:rsidR="007168A5" w:rsidRPr="00BA40F7">
        <w:rPr>
          <w:rFonts w:ascii="Arial" w:hAnsi="Arial" w:cs="Arial"/>
          <w:bCs/>
          <w:color w:val="000000" w:themeColor="text1"/>
          <w:sz w:val="22"/>
          <w:szCs w:val="22"/>
          <w:lang w:val="es-ES" w:eastAsia="es-ES_tradnl"/>
        </w:rPr>
        <w:t xml:space="preserve"> en caliente, concreto hidráulico, </w:t>
      </w:r>
      <w:r w:rsidR="00924599" w:rsidRPr="00BA40F7">
        <w:rPr>
          <w:rFonts w:ascii="Arial" w:hAnsi="Arial" w:cs="Arial"/>
          <w:bCs/>
          <w:color w:val="000000" w:themeColor="text1"/>
          <w:sz w:val="22"/>
          <w:szCs w:val="22"/>
          <w:lang w:val="es-ES" w:eastAsia="es-ES_tradnl"/>
        </w:rPr>
        <w:t>material fresado y base estabilizada</w:t>
      </w:r>
      <w:r w:rsidR="005D3A2B" w:rsidRPr="00BA40F7">
        <w:rPr>
          <w:rFonts w:ascii="Arial" w:hAnsi="Arial" w:cs="Arial"/>
          <w:bCs/>
          <w:color w:val="000000" w:themeColor="text1"/>
          <w:sz w:val="22"/>
          <w:szCs w:val="22"/>
          <w:lang w:val="es-ES" w:eastAsia="es-ES_tradnl"/>
        </w:rPr>
        <w:t xml:space="preserve">, representada en 4.070,77 </w:t>
      </w:r>
      <w:r w:rsidR="00916243" w:rsidRPr="00BA40F7">
        <w:rPr>
          <w:rFonts w:ascii="Arial" w:hAnsi="Arial" w:cs="Arial"/>
          <w:bCs/>
          <w:color w:val="000000" w:themeColor="text1"/>
          <w:sz w:val="22"/>
          <w:szCs w:val="22"/>
          <w:lang w:val="es-ES" w:eastAsia="es-ES_tradnl"/>
        </w:rPr>
        <w:t xml:space="preserve">metros </w:t>
      </w:r>
      <w:r w:rsidR="00986106" w:rsidRPr="00BA40F7">
        <w:rPr>
          <w:rFonts w:ascii="Arial" w:hAnsi="Arial" w:cs="Arial"/>
          <w:bCs/>
          <w:color w:val="000000" w:themeColor="text1"/>
          <w:sz w:val="22"/>
          <w:szCs w:val="22"/>
          <w:lang w:val="es-ES" w:eastAsia="es-ES_tradnl"/>
        </w:rPr>
        <w:t>cúbicos</w:t>
      </w:r>
      <w:r w:rsidR="005D3A2B" w:rsidRPr="00BA40F7">
        <w:rPr>
          <w:rStyle w:val="Refdenotaalpie"/>
          <w:rFonts w:ascii="Arial" w:hAnsi="Arial" w:cs="Arial"/>
          <w:bCs/>
          <w:color w:val="000000" w:themeColor="text1"/>
          <w:sz w:val="22"/>
          <w:szCs w:val="22"/>
          <w:lang w:val="es-ES" w:eastAsia="es-ES_tradnl"/>
        </w:rPr>
        <w:footnoteReference w:id="13"/>
      </w:r>
      <w:r w:rsidR="00924599" w:rsidRPr="00BA40F7">
        <w:rPr>
          <w:rFonts w:ascii="Arial" w:hAnsi="Arial" w:cs="Arial"/>
          <w:bCs/>
          <w:color w:val="000000" w:themeColor="text1"/>
          <w:sz w:val="22"/>
          <w:szCs w:val="22"/>
          <w:lang w:val="es-ES" w:eastAsia="es-ES_tradnl"/>
        </w:rPr>
        <w:t>.</w:t>
      </w:r>
    </w:p>
    <w:p w14:paraId="109507E4" w14:textId="405C767E" w:rsidR="00A51266" w:rsidRPr="00BA40F7" w:rsidRDefault="00A51266" w:rsidP="004C3BE2">
      <w:pPr>
        <w:autoSpaceDE w:val="0"/>
        <w:autoSpaceDN w:val="0"/>
        <w:adjustRightInd w:val="0"/>
        <w:rPr>
          <w:rFonts w:ascii="Arial" w:hAnsi="Arial" w:cs="Arial"/>
          <w:bCs/>
          <w:color w:val="000000" w:themeColor="text1"/>
          <w:sz w:val="22"/>
          <w:szCs w:val="22"/>
          <w:lang w:val="es-ES" w:eastAsia="es-ES_tradnl"/>
        </w:rPr>
      </w:pPr>
    </w:p>
    <w:p w14:paraId="45B3A0D8" w14:textId="4AB1CC72" w:rsidR="005D3A2B" w:rsidRPr="00BA40F7" w:rsidRDefault="005D3A2B" w:rsidP="005D3A2B">
      <w:pPr>
        <w:autoSpaceDE w:val="0"/>
        <w:autoSpaceDN w:val="0"/>
        <w:adjustRightInd w:val="0"/>
        <w:jc w:val="center"/>
        <w:rPr>
          <w:rFonts w:ascii="Arial" w:hAnsi="Arial" w:cs="Arial"/>
          <w:bCs/>
          <w:color w:val="000000" w:themeColor="text1"/>
          <w:sz w:val="22"/>
          <w:szCs w:val="22"/>
          <w:lang w:val="es-ES" w:eastAsia="es-ES_tradnl"/>
        </w:rPr>
      </w:pPr>
      <w:r w:rsidRPr="00BA40F7">
        <w:rPr>
          <w:noProof/>
          <w:color w:val="000000" w:themeColor="text1"/>
          <w:sz w:val="22"/>
          <w:szCs w:val="22"/>
          <w:lang w:val="es-ES"/>
        </w:rPr>
        <mc:AlternateContent>
          <mc:Choice Requires="wps">
            <w:drawing>
              <wp:anchor distT="0" distB="0" distL="114300" distR="114300" simplePos="0" relativeHeight="251591168" behindDoc="0" locked="0" layoutInCell="1" allowOverlap="1" wp14:anchorId="0A4D5962" wp14:editId="176AD775">
                <wp:simplePos x="0" y="0"/>
                <wp:positionH relativeFrom="margin">
                  <wp:posOffset>4678114</wp:posOffset>
                </wp:positionH>
                <wp:positionV relativeFrom="paragraph">
                  <wp:posOffset>1836609</wp:posOffset>
                </wp:positionV>
                <wp:extent cx="518983" cy="246490"/>
                <wp:effectExtent l="0" t="0" r="14605" b="20320"/>
                <wp:wrapNone/>
                <wp:docPr id="41" name="Cuadro de texto 41"/>
                <wp:cNvGraphicFramePr/>
                <a:graphic xmlns:a="http://schemas.openxmlformats.org/drawingml/2006/main">
                  <a:graphicData uri="http://schemas.microsoft.com/office/word/2010/wordprocessingShape">
                    <wps:wsp>
                      <wps:cNvSpPr txBox="1"/>
                      <wps:spPr>
                        <a:xfrm>
                          <a:off x="0" y="0"/>
                          <a:ext cx="518983" cy="24649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BF3F588" w14:textId="78D86823" w:rsidR="00582B4A" w:rsidRPr="00034689" w:rsidRDefault="00582B4A" w:rsidP="00A80F5B">
                            <w:pPr>
                              <w:jc w:val="left"/>
                              <w:rPr>
                                <w:rFonts w:ascii="Arial" w:hAnsi="Arial" w:cs="Arial"/>
                                <w:sz w:val="18"/>
                                <w:szCs w:val="18"/>
                                <w:lang w:val="es-CO"/>
                              </w:rPr>
                            </w:pPr>
                            <w:r>
                              <w:rPr>
                                <w:rFonts w:ascii="Arial" w:hAnsi="Arial" w:cs="Arial"/>
                                <w:sz w:val="18"/>
                                <w:szCs w:val="18"/>
                                <w:lang w:val="es-CO"/>
                              </w:rPr>
                              <w:t>AÑOS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4D5962" id="_x0000_s1064" type="#_x0000_t202" style="position:absolute;left:0;text-align:left;margin-left:368.35pt;margin-top:144.6pt;width:40.85pt;height:19.4pt;z-index:251591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" fillcolor="white [3201]" strokeweight=".5pt">
                <v:textbox>
                  <w:txbxContent>
                    <w:p w14:paraId="2BF3F588" w14:textId="78D86823" w:rsidR="00582B4A" w:rsidRPr="00034689" w:rsidRDefault="00582B4A" w:rsidP="00A80F5B">
                      <w:pPr>
                        <w:jc w:val="left"/>
                        <w:rPr>
                          <w:rFonts w:ascii="Arial" w:hAnsi="Arial" w:cs="Arial"/>
                          <w:sz w:val="18"/>
                          <w:szCs w:val="18"/>
                          <w:lang w:val="es-CO"/>
                        </w:rPr>
                      </w:pPr>
                      <w:r>
                        <w:rPr>
                          <w:rFonts w:ascii="Arial" w:hAnsi="Arial" w:cs="Arial"/>
                          <w:sz w:val="18"/>
                          <w:szCs w:val="18"/>
                          <w:lang w:val="es-CO"/>
                        </w:rPr>
                        <w:t>AÑOS</w:t>
                      </w:r>
                    </w:p>
                  </w:txbxContent>
                </v:textbox>
                <w10:wrap anchorx="margin"/>
              </v:shape>
            </w:pict>
          </mc:Fallback>
        </mc:AlternateContent>
      </w:r>
      <w:r w:rsidRPr="00BA40F7">
        <w:rPr>
          <w:noProof/>
          <w:color w:val="000000" w:themeColor="text1"/>
          <w:sz w:val="22"/>
          <w:szCs w:val="22"/>
          <w:lang w:val="es-ES"/>
        </w:rPr>
        <mc:AlternateContent>
          <mc:Choice Requires="wps">
            <w:drawing>
              <wp:anchor distT="0" distB="0" distL="114300" distR="114300" simplePos="0" relativeHeight="251694592" behindDoc="0" locked="0" layoutInCell="1" allowOverlap="1" wp14:anchorId="41F18495" wp14:editId="6F0832D4">
                <wp:simplePos x="0" y="0"/>
                <wp:positionH relativeFrom="margin">
                  <wp:posOffset>2838722</wp:posOffset>
                </wp:positionH>
                <wp:positionV relativeFrom="paragraph">
                  <wp:posOffset>807368</wp:posOffset>
                </wp:positionV>
                <wp:extent cx="1044575" cy="614306"/>
                <wp:effectExtent l="0" t="0" r="22225" b="14605"/>
                <wp:wrapNone/>
                <wp:docPr id="76" name="Cuadro de texto 41"/>
                <wp:cNvGraphicFramePr/>
                <a:graphic xmlns:a="http://schemas.openxmlformats.org/drawingml/2006/main">
                  <a:graphicData uri="http://schemas.microsoft.com/office/word/2010/wordprocessingShape">
                    <wps:wsp>
                      <wps:cNvSpPr txBox="1"/>
                      <wps:spPr>
                        <a:xfrm>
                          <a:off x="0" y="0"/>
                          <a:ext cx="1044575" cy="614306"/>
                        </a:xfrm>
                        <a:prstGeom prst="rect">
                          <a:avLst/>
                        </a:prstGeom>
                        <a:solidFill>
                          <a:schemeClr val="lt1"/>
                        </a:solidFill>
                        <a:ln w="6350">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14:paraId="056AD674" w14:textId="7B74A82E" w:rsidR="00582B4A" w:rsidRDefault="00582B4A" w:rsidP="00DD3EFE">
                            <w:pPr>
                              <w:pStyle w:val="NormalWeb"/>
                              <w:spacing w:before="0" w:beforeAutospacing="0" w:after="0" w:afterAutospacing="0"/>
                              <w:jc w:val="center"/>
                            </w:pPr>
                            <w:r>
                              <w:rPr>
                                <w:rFonts w:ascii="Arial" w:hAnsi="Arial" w:cstheme="minorBidi"/>
                                <w:color w:val="FF0000"/>
                                <w:sz w:val="18"/>
                                <w:szCs w:val="18"/>
                              </w:rPr>
                              <w:t>Aumentó en $19,4 millones; es decir, el 22,08%</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F18495" id="_x0000_s1065" type="#_x0000_t202" style="position:absolute;left:0;text-align:left;margin-left:223.5pt;margin-top:63.55pt;width:82.25pt;height:48.35pt;z-index:251694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" fillcolor="white [3201]" strokecolor="red" strokeweight=".5pt">
                <v:textbox>
                  <w:txbxContent>
                    <w:p w14:paraId="056AD674" w14:textId="7B74A82E" w:rsidR="00582B4A" w:rsidRDefault="00582B4A" w:rsidP="00DD3EFE">
                      <w:pPr>
                        <w:pStyle w:val="NormalWeb"/>
                        <w:spacing w:before="0" w:beforeAutospacing="0" w:after="0" w:afterAutospacing="0"/>
                        <w:jc w:val="center"/>
                      </w:pPr>
                      <w:r>
                        <w:rPr>
                          <w:rFonts w:ascii="Arial" w:hAnsi="Arial" w:cstheme="minorBidi"/>
                          <w:color w:val="FF0000"/>
                          <w:sz w:val="18"/>
                          <w:szCs w:val="18"/>
                        </w:rPr>
                        <w:t>Aumentó en $19,4 millones; es decir, el 22,08%</w:t>
                      </w:r>
                    </w:p>
                  </w:txbxContent>
                </v:textbox>
                <w10:wrap anchorx="margin"/>
              </v:shape>
            </w:pict>
          </mc:Fallback>
        </mc:AlternateContent>
      </w:r>
      <w:r w:rsidRPr="00BA40F7">
        <w:rPr>
          <w:noProof/>
          <w:color w:val="000000" w:themeColor="text1"/>
          <w:sz w:val="22"/>
          <w:szCs w:val="22"/>
          <w:lang w:val="es-ES"/>
        </w:rPr>
        <mc:AlternateContent>
          <mc:Choice Requires="wps">
            <w:drawing>
              <wp:anchor distT="0" distB="0" distL="114300" distR="114300" simplePos="0" relativeHeight="251695616" behindDoc="0" locked="0" layoutInCell="1" allowOverlap="1" wp14:anchorId="1309A37B" wp14:editId="2A229AE7">
                <wp:simplePos x="0" y="0"/>
                <wp:positionH relativeFrom="column">
                  <wp:posOffset>2800302</wp:posOffset>
                </wp:positionH>
                <wp:positionV relativeFrom="paragraph">
                  <wp:posOffset>1429774</wp:posOffset>
                </wp:positionV>
                <wp:extent cx="553250" cy="145608"/>
                <wp:effectExtent l="0" t="38100" r="75565" b="26035"/>
                <wp:wrapNone/>
                <wp:docPr id="77" name="Conector angular 98"/>
                <wp:cNvGraphicFramePr/>
                <a:graphic xmlns:a="http://schemas.openxmlformats.org/drawingml/2006/main">
                  <a:graphicData uri="http://schemas.microsoft.com/office/word/2010/wordprocessingShape">
                    <wps:wsp>
                      <wps:cNvCnPr/>
                      <wps:spPr>
                        <a:xfrm flipV="1">
                          <a:off x="0" y="0"/>
                          <a:ext cx="553250" cy="145608"/>
                        </a:xfrm>
                        <a:prstGeom prst="bentConnector2">
                          <a:avLst/>
                        </a:prstGeom>
                        <a:ln>
                          <a:solidFill>
                            <a:schemeClr val="accent3">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A438F9D" id="Conector angular 98" o:spid="_x0000_s1026" type="#_x0000_t33" style="position:absolute;margin-left:220.5pt;margin-top:112.6pt;width:43.55pt;height:11.45pt;flip:y;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" strokecolor="#4e6128 [1606]">
                <v:stroke endarrow="block"/>
              </v:shape>
            </w:pict>
          </mc:Fallback>
        </mc:AlternateContent>
      </w:r>
      <w:r w:rsidRPr="00BA40F7">
        <w:rPr>
          <w:noProof/>
          <w:color w:val="000000" w:themeColor="text1"/>
          <w:sz w:val="22"/>
          <w:szCs w:val="22"/>
          <w:lang w:val="es-ES"/>
        </w:rPr>
        <mc:AlternateContent>
          <mc:Choice Requires="wps">
            <w:drawing>
              <wp:anchor distT="0" distB="0" distL="114300" distR="114300" simplePos="0" relativeHeight="251696640" behindDoc="0" locked="0" layoutInCell="1" allowOverlap="1" wp14:anchorId="49D82451" wp14:editId="7A69121F">
                <wp:simplePos x="0" y="0"/>
                <wp:positionH relativeFrom="column">
                  <wp:posOffset>3484180</wp:posOffset>
                </wp:positionH>
                <wp:positionV relativeFrom="paragraph">
                  <wp:posOffset>1429774</wp:posOffset>
                </wp:positionV>
                <wp:extent cx="422339" cy="145671"/>
                <wp:effectExtent l="76200" t="38100" r="15875" b="26035"/>
                <wp:wrapNone/>
                <wp:docPr id="78" name="Conector angular 99"/>
                <wp:cNvGraphicFramePr/>
                <a:graphic xmlns:a="http://schemas.openxmlformats.org/drawingml/2006/main">
                  <a:graphicData uri="http://schemas.microsoft.com/office/word/2010/wordprocessingShape">
                    <wps:wsp>
                      <wps:cNvCnPr/>
                      <wps:spPr>
                        <a:xfrm rot="10800000">
                          <a:off x="0" y="0"/>
                          <a:ext cx="422339" cy="145671"/>
                        </a:xfrm>
                        <a:prstGeom prst="bentConnector3">
                          <a:avLst>
                            <a:gd name="adj1" fmla="val 103501"/>
                          </a:avLst>
                        </a:prstGeom>
                        <a:ln>
                          <a:solidFill>
                            <a:srgbClr val="00206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51DE2DE" id="Conector angular 99" o:spid="_x0000_s1026" type="#_x0000_t34" style="position:absolute;margin-left:274.35pt;margin-top:112.6pt;width:33.25pt;height:11.45pt;rotation:180;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" adj="22356" strokecolor="#002060">
                <v:stroke endarrow="block"/>
              </v:shape>
            </w:pict>
          </mc:Fallback>
        </mc:AlternateContent>
      </w:r>
      <w:r w:rsidRPr="00BA40F7">
        <w:rPr>
          <w:noProof/>
          <w:color w:val="000000" w:themeColor="text1"/>
          <w:sz w:val="22"/>
          <w:szCs w:val="22"/>
          <w:lang w:val="es-ES"/>
        </w:rPr>
        <mc:AlternateContent>
          <mc:Choice Requires="wps">
            <w:drawing>
              <wp:anchor distT="0" distB="0" distL="114300" distR="114300" simplePos="0" relativeHeight="251526656" behindDoc="0" locked="0" layoutInCell="1" allowOverlap="1" wp14:anchorId="41CFEC5A" wp14:editId="17625C84">
                <wp:simplePos x="0" y="0"/>
                <wp:positionH relativeFrom="margin">
                  <wp:posOffset>146037</wp:posOffset>
                </wp:positionH>
                <wp:positionV relativeFrom="paragraph">
                  <wp:posOffset>873562</wp:posOffset>
                </wp:positionV>
                <wp:extent cx="1497159" cy="382772"/>
                <wp:effectExtent l="4763" t="0" r="13017" b="13018"/>
                <wp:wrapNone/>
                <wp:docPr id="55" name="Cuadro de texto 55"/>
                <wp:cNvGraphicFramePr/>
                <a:graphic xmlns:a="http://schemas.openxmlformats.org/drawingml/2006/main">
                  <a:graphicData uri="http://schemas.microsoft.com/office/word/2010/wordprocessingShape">
                    <wps:wsp>
                      <wps:cNvSpPr txBox="1"/>
                      <wps:spPr>
                        <a:xfrm rot="16200000">
                          <a:off x="0" y="0"/>
                          <a:ext cx="1497159" cy="38277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B24BA96" w14:textId="77777777" w:rsidR="00582B4A" w:rsidRPr="00034689" w:rsidRDefault="00582B4A" w:rsidP="004C3BE2">
                            <w:pPr>
                              <w:jc w:val="left"/>
                              <w:rPr>
                                <w:rFonts w:ascii="Arial" w:hAnsi="Arial" w:cs="Arial"/>
                                <w:sz w:val="18"/>
                                <w:szCs w:val="18"/>
                                <w:lang w:val="es-CO"/>
                              </w:rPr>
                            </w:pPr>
                            <w:r>
                              <w:rPr>
                                <w:rFonts w:ascii="Arial" w:hAnsi="Arial" w:cs="Arial"/>
                                <w:sz w:val="18"/>
                                <w:szCs w:val="18"/>
                                <w:lang w:val="es-CO"/>
                              </w:rPr>
                              <w:t>CIFRAS EXPRESADAS EN MILES DE PESOS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CFEC5A" id="Cuadro de texto 55" o:spid="_x0000_s1066" type="#_x0000_t202" style="position:absolute;left:0;text-align:left;margin-left:11.5pt;margin-top:68.8pt;width:117.9pt;height:30.15pt;rotation:-90;z-index:251526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" fillcolor="white [3201]" strokeweight=".5pt">
                <v:textbox>
                  <w:txbxContent>
                    <w:p w14:paraId="1B24BA96" w14:textId="77777777" w:rsidR="00582B4A" w:rsidRPr="00034689" w:rsidRDefault="00582B4A" w:rsidP="004C3BE2">
                      <w:pPr>
                        <w:jc w:val="left"/>
                        <w:rPr>
                          <w:rFonts w:ascii="Arial" w:hAnsi="Arial" w:cs="Arial"/>
                          <w:sz w:val="18"/>
                          <w:szCs w:val="18"/>
                          <w:lang w:val="es-CO"/>
                        </w:rPr>
                      </w:pPr>
                      <w:r>
                        <w:rPr>
                          <w:rFonts w:ascii="Arial" w:hAnsi="Arial" w:cs="Arial"/>
                          <w:sz w:val="18"/>
                          <w:szCs w:val="18"/>
                          <w:lang w:val="es-CO"/>
                        </w:rPr>
                        <w:t>CIFRAS EXPRESADAS EN MILES DE PESOS</w:t>
                      </w:r>
                    </w:p>
                  </w:txbxContent>
                </v:textbox>
                <w10:wrap anchorx="margin"/>
              </v:shape>
            </w:pict>
          </mc:Fallback>
        </mc:AlternateContent>
      </w:r>
      <w:r w:rsidRPr="00BA40F7">
        <w:rPr>
          <w:noProof/>
          <w:color w:val="000000" w:themeColor="text1"/>
          <w:sz w:val="22"/>
          <w:szCs w:val="22"/>
          <w:lang w:val="es-ES"/>
        </w:rPr>
        <w:drawing>
          <wp:inline distT="0" distB="0" distL="0" distR="0" wp14:anchorId="0C71B17E" wp14:editId="7403AEED">
            <wp:extent cx="4241587" cy="2043430"/>
            <wp:effectExtent l="0" t="0" r="6985" b="0"/>
            <wp:docPr id="108" name="Gráfico 108">
              <a:extLst xmlns:a="http://schemas.openxmlformats.org/drawingml/2006/main">
                <a:ext uri="{FF2B5EF4-FFF2-40B4-BE49-F238E27FC236}">
                  <a16:creationId xmlns:a16="http://schemas.microsoft.com/office/drawing/2014/main" id="{00000000-0008-0000-0700-00000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6B16C031" w14:textId="1C1BFE68" w:rsidR="004C3BE2" w:rsidRDefault="004C3BE2" w:rsidP="004C3BE2">
      <w:pPr>
        <w:jc w:val="center"/>
        <w:rPr>
          <w:rFonts w:ascii="Arial" w:hAnsi="Arial" w:cs="Arial"/>
          <w:bCs/>
          <w:color w:val="000000" w:themeColor="text1"/>
          <w:sz w:val="22"/>
          <w:szCs w:val="22"/>
          <w:lang w:val="es-ES" w:eastAsia="es-ES_tradnl"/>
        </w:rPr>
      </w:pPr>
      <w:r w:rsidRPr="00864F65">
        <w:rPr>
          <w:rFonts w:ascii="Arial" w:hAnsi="Arial" w:cs="Arial"/>
          <w:bCs/>
          <w:color w:val="000000" w:themeColor="text1"/>
          <w:sz w:val="16"/>
          <w:szCs w:val="16"/>
          <w:lang w:val="es-ES" w:eastAsia="es-ES_tradnl"/>
        </w:rPr>
        <w:t>Fuente: Relación de facturas</w:t>
      </w:r>
      <w:r w:rsidR="004D774F" w:rsidRPr="00864F65">
        <w:rPr>
          <w:rFonts w:ascii="Arial" w:hAnsi="Arial" w:cs="Arial"/>
          <w:bCs/>
          <w:color w:val="000000" w:themeColor="text1"/>
          <w:sz w:val="16"/>
          <w:szCs w:val="16"/>
          <w:lang w:val="es-ES" w:eastAsia="es-ES_tradnl"/>
        </w:rPr>
        <w:t xml:space="preserve"> y listado de Órdenes de Pago – OP</w:t>
      </w:r>
    </w:p>
    <w:p w14:paraId="78FB8B22" w14:textId="77777777" w:rsidR="00864F65" w:rsidRPr="00BA40F7" w:rsidRDefault="00864F65" w:rsidP="004C3BE2">
      <w:pPr>
        <w:jc w:val="center"/>
        <w:rPr>
          <w:rFonts w:ascii="Arial" w:hAnsi="Arial" w:cs="Arial"/>
          <w:bCs/>
          <w:color w:val="000000" w:themeColor="text1"/>
          <w:sz w:val="22"/>
          <w:szCs w:val="22"/>
          <w:lang w:val="es-ES" w:eastAsia="es-ES_tradnl"/>
        </w:rPr>
      </w:pPr>
    </w:p>
    <w:p w14:paraId="4C4CC534" w14:textId="77777777" w:rsidR="00E336B5" w:rsidRPr="00BA40F7" w:rsidRDefault="00E336B5" w:rsidP="00E336B5">
      <w:pPr>
        <w:pStyle w:val="Ttulo2"/>
        <w:numPr>
          <w:ilvl w:val="2"/>
          <w:numId w:val="1"/>
        </w:numPr>
        <w:rPr>
          <w:rFonts w:cs="Arial"/>
          <w:color w:val="000000" w:themeColor="text1"/>
          <w:sz w:val="22"/>
          <w:szCs w:val="22"/>
          <w:lang w:val="es-ES" w:eastAsia="es-ES_tradnl"/>
        </w:rPr>
      </w:pPr>
      <w:bookmarkStart w:id="39" w:name="_Toc42628512"/>
      <w:bookmarkStart w:id="40" w:name="_Toc513648851"/>
      <w:bookmarkStart w:id="41" w:name="_Hlk30431555"/>
      <w:r w:rsidRPr="00BA40F7">
        <w:rPr>
          <w:rFonts w:cs="Arial"/>
          <w:color w:val="000000" w:themeColor="text1"/>
          <w:sz w:val="22"/>
          <w:szCs w:val="22"/>
          <w:lang w:val="es-ES" w:eastAsia="es-ES_tradnl"/>
        </w:rPr>
        <w:t>SEDES OPERATIVAS: AVENIDA 3RA (Antigua) y LA ELVIRA (Nueva)</w:t>
      </w:r>
      <w:bookmarkEnd w:id="39"/>
    </w:p>
    <w:p w14:paraId="2A103EFA" w14:textId="77777777" w:rsidR="00E336B5" w:rsidRPr="00BA40F7" w:rsidRDefault="00E336B5" w:rsidP="005F5F3F">
      <w:pPr>
        <w:pStyle w:val="Ttulo2"/>
        <w:rPr>
          <w:rFonts w:cs="Arial"/>
          <w:bCs/>
          <w:color w:val="000000" w:themeColor="text1"/>
          <w:sz w:val="22"/>
          <w:szCs w:val="22"/>
          <w:lang w:val="es-ES" w:eastAsia="es-ES_tradnl"/>
        </w:rPr>
      </w:pPr>
    </w:p>
    <w:p w14:paraId="74CC1C11" w14:textId="77777777" w:rsidR="005F5F3F" w:rsidRPr="00BA40F7" w:rsidRDefault="005F5F3F" w:rsidP="005F5F3F">
      <w:pPr>
        <w:pStyle w:val="Ttulo2"/>
        <w:numPr>
          <w:ilvl w:val="3"/>
          <w:numId w:val="1"/>
        </w:numPr>
        <w:rPr>
          <w:rFonts w:cs="Arial"/>
          <w:bCs/>
          <w:color w:val="000000" w:themeColor="text1"/>
          <w:sz w:val="22"/>
          <w:szCs w:val="22"/>
          <w:lang w:val="es-ES" w:eastAsia="es-ES_tradnl"/>
        </w:rPr>
      </w:pPr>
      <w:bookmarkStart w:id="42" w:name="_Toc42628513"/>
      <w:r w:rsidRPr="00BA40F7">
        <w:rPr>
          <w:rFonts w:cs="Arial"/>
          <w:bCs/>
          <w:color w:val="000000" w:themeColor="text1"/>
          <w:sz w:val="22"/>
          <w:szCs w:val="22"/>
          <w:lang w:val="es-ES" w:eastAsia="es-ES_tradnl"/>
        </w:rPr>
        <w:t>AVENIDA 3RA (Antigua)</w:t>
      </w:r>
      <w:bookmarkEnd w:id="42"/>
      <w:r w:rsidRPr="00BA40F7">
        <w:rPr>
          <w:rFonts w:cs="Arial"/>
          <w:bCs/>
          <w:color w:val="000000" w:themeColor="text1"/>
          <w:sz w:val="22"/>
          <w:szCs w:val="22"/>
          <w:lang w:val="es-ES" w:eastAsia="es-ES_tradnl"/>
        </w:rPr>
        <w:t xml:space="preserve"> </w:t>
      </w:r>
    </w:p>
    <w:bookmarkEnd w:id="40"/>
    <w:p w14:paraId="13469C58" w14:textId="77777777" w:rsidR="004C3BE2" w:rsidRPr="00BA40F7" w:rsidRDefault="004C3BE2" w:rsidP="004C3BE2">
      <w:pPr>
        <w:autoSpaceDE w:val="0"/>
        <w:autoSpaceDN w:val="0"/>
        <w:adjustRightInd w:val="0"/>
        <w:rPr>
          <w:rFonts w:ascii="Arial" w:hAnsi="Arial" w:cs="Arial"/>
          <w:bCs/>
          <w:color w:val="000000" w:themeColor="text1"/>
          <w:sz w:val="22"/>
          <w:szCs w:val="22"/>
          <w:lang w:val="es-ES" w:eastAsia="es-ES_tradnl"/>
        </w:rPr>
      </w:pPr>
    </w:p>
    <w:p w14:paraId="16E88BED" w14:textId="21BE3BA6" w:rsidR="004B1B36" w:rsidRPr="00BA40F7" w:rsidRDefault="004C3BE2" w:rsidP="004B1B36">
      <w:pPr>
        <w:autoSpaceDE w:val="0"/>
        <w:autoSpaceDN w:val="0"/>
        <w:adjustRightInd w:val="0"/>
        <w:rPr>
          <w:rFonts w:ascii="Arial" w:hAnsi="Arial" w:cs="Arial"/>
          <w:bCs/>
          <w:color w:val="000000" w:themeColor="text1"/>
          <w:sz w:val="22"/>
          <w:szCs w:val="22"/>
          <w:lang w:val="es-ES" w:eastAsia="es-ES_tradnl"/>
        </w:rPr>
      </w:pPr>
      <w:r w:rsidRPr="00BA40F7">
        <w:rPr>
          <w:rFonts w:ascii="Arial" w:hAnsi="Arial" w:cs="Arial"/>
          <w:bCs/>
          <w:color w:val="000000" w:themeColor="text1"/>
          <w:sz w:val="22"/>
          <w:szCs w:val="22"/>
          <w:lang w:val="es-ES" w:eastAsia="es-ES_tradnl"/>
        </w:rPr>
        <w:t xml:space="preserve">Las erogaciones por el consumo de energía eléctrica en la sede Cl. 3ra, </w:t>
      </w:r>
      <w:r w:rsidR="006D2368" w:rsidRPr="00BA40F7">
        <w:rPr>
          <w:rFonts w:ascii="Arial" w:hAnsi="Arial" w:cs="Arial"/>
          <w:bCs/>
          <w:color w:val="000000" w:themeColor="text1"/>
          <w:sz w:val="22"/>
          <w:szCs w:val="22"/>
          <w:lang w:val="es-ES" w:eastAsia="es-ES_tradnl"/>
        </w:rPr>
        <w:t>disminuyeron</w:t>
      </w:r>
      <w:r w:rsidR="0074071C" w:rsidRPr="00BA40F7">
        <w:rPr>
          <w:rFonts w:ascii="Arial" w:hAnsi="Arial" w:cs="Arial"/>
          <w:bCs/>
          <w:color w:val="000000" w:themeColor="text1"/>
          <w:sz w:val="22"/>
          <w:szCs w:val="22"/>
          <w:lang w:val="es-ES" w:eastAsia="es-ES_tradnl"/>
        </w:rPr>
        <w:t xml:space="preserve"> entre enero y </w:t>
      </w:r>
      <w:r w:rsidR="00A22B5C" w:rsidRPr="00BA40F7">
        <w:rPr>
          <w:rFonts w:ascii="Arial" w:hAnsi="Arial" w:cs="Arial"/>
          <w:bCs/>
          <w:color w:val="000000" w:themeColor="text1"/>
          <w:sz w:val="22"/>
          <w:szCs w:val="22"/>
          <w:lang w:val="es-ES" w:eastAsia="es-ES_tradnl"/>
        </w:rPr>
        <w:t>marzo</w:t>
      </w:r>
      <w:r w:rsidR="00707F69" w:rsidRPr="00BA40F7">
        <w:rPr>
          <w:rFonts w:ascii="Arial" w:hAnsi="Arial" w:cs="Arial"/>
          <w:bCs/>
          <w:color w:val="000000" w:themeColor="text1"/>
          <w:sz w:val="22"/>
          <w:szCs w:val="22"/>
          <w:lang w:val="es-ES" w:eastAsia="es-ES_tradnl"/>
        </w:rPr>
        <w:t xml:space="preserve"> </w:t>
      </w:r>
      <w:r w:rsidR="0074071C" w:rsidRPr="00BA40F7">
        <w:rPr>
          <w:rFonts w:ascii="Arial" w:hAnsi="Arial" w:cs="Arial"/>
          <w:bCs/>
          <w:color w:val="000000" w:themeColor="text1"/>
          <w:sz w:val="22"/>
          <w:szCs w:val="22"/>
          <w:lang w:val="es-ES" w:eastAsia="es-ES_tradnl"/>
        </w:rPr>
        <w:t>de 20</w:t>
      </w:r>
      <w:r w:rsidR="00A22B5C" w:rsidRPr="00BA40F7">
        <w:rPr>
          <w:rFonts w:ascii="Arial" w:hAnsi="Arial" w:cs="Arial"/>
          <w:bCs/>
          <w:color w:val="000000" w:themeColor="text1"/>
          <w:sz w:val="22"/>
          <w:szCs w:val="22"/>
          <w:lang w:val="es-ES" w:eastAsia="es-ES_tradnl"/>
        </w:rPr>
        <w:t>20</w:t>
      </w:r>
      <w:r w:rsidR="0074071C" w:rsidRPr="00BA40F7">
        <w:rPr>
          <w:rFonts w:ascii="Arial" w:hAnsi="Arial" w:cs="Arial"/>
          <w:bCs/>
          <w:color w:val="000000" w:themeColor="text1"/>
          <w:sz w:val="22"/>
          <w:szCs w:val="22"/>
          <w:lang w:val="es-ES" w:eastAsia="es-ES_tradnl"/>
        </w:rPr>
        <w:t>,</w:t>
      </w:r>
      <w:r w:rsidR="006D2368" w:rsidRPr="00BA40F7">
        <w:rPr>
          <w:rFonts w:ascii="Arial" w:hAnsi="Arial" w:cs="Arial"/>
          <w:bCs/>
          <w:color w:val="000000" w:themeColor="text1"/>
          <w:sz w:val="22"/>
          <w:szCs w:val="22"/>
          <w:lang w:val="es-ES" w:eastAsia="es-ES_tradnl"/>
        </w:rPr>
        <w:t xml:space="preserve"> frente al mismo periodo de la vigencia 201</w:t>
      </w:r>
      <w:r w:rsidR="00A22B5C" w:rsidRPr="00BA40F7">
        <w:rPr>
          <w:rFonts w:ascii="Arial" w:hAnsi="Arial" w:cs="Arial"/>
          <w:bCs/>
          <w:color w:val="000000" w:themeColor="text1"/>
          <w:sz w:val="22"/>
          <w:szCs w:val="22"/>
          <w:lang w:val="es-ES" w:eastAsia="es-ES_tradnl"/>
        </w:rPr>
        <w:t>9</w:t>
      </w:r>
      <w:r w:rsidR="006D2368" w:rsidRPr="00BA40F7">
        <w:rPr>
          <w:rFonts w:ascii="Arial" w:hAnsi="Arial" w:cs="Arial"/>
          <w:bCs/>
          <w:color w:val="000000" w:themeColor="text1"/>
          <w:sz w:val="22"/>
          <w:szCs w:val="22"/>
          <w:lang w:val="es-ES" w:eastAsia="es-ES_tradnl"/>
        </w:rPr>
        <w:t xml:space="preserve"> en</w:t>
      </w:r>
      <w:r w:rsidR="0074071C" w:rsidRPr="00BA40F7">
        <w:rPr>
          <w:rFonts w:ascii="Arial" w:hAnsi="Arial" w:cs="Arial"/>
          <w:bCs/>
          <w:color w:val="000000" w:themeColor="text1"/>
          <w:sz w:val="22"/>
          <w:szCs w:val="22"/>
          <w:lang w:val="es-ES" w:eastAsia="es-ES_tradnl"/>
        </w:rPr>
        <w:t xml:space="preserve"> </w:t>
      </w:r>
      <w:r w:rsidRPr="00BA40F7">
        <w:rPr>
          <w:rFonts w:ascii="Arial" w:hAnsi="Arial" w:cs="Arial"/>
          <w:bCs/>
          <w:color w:val="000000" w:themeColor="text1"/>
          <w:sz w:val="22"/>
          <w:szCs w:val="22"/>
          <w:lang w:val="es-ES" w:eastAsia="es-ES_tradnl"/>
        </w:rPr>
        <w:t>$</w:t>
      </w:r>
      <w:r w:rsidR="004F044A" w:rsidRPr="00BA40F7">
        <w:rPr>
          <w:rFonts w:ascii="Arial" w:hAnsi="Arial" w:cs="Arial"/>
          <w:bCs/>
          <w:color w:val="000000" w:themeColor="text1"/>
          <w:sz w:val="22"/>
          <w:szCs w:val="22"/>
          <w:lang w:val="es-ES" w:eastAsia="es-ES_tradnl"/>
        </w:rPr>
        <w:t>8</w:t>
      </w:r>
      <w:r w:rsidR="005E19E7" w:rsidRPr="00BA40F7">
        <w:rPr>
          <w:rFonts w:ascii="Arial" w:hAnsi="Arial" w:cs="Arial"/>
          <w:bCs/>
          <w:color w:val="000000" w:themeColor="text1"/>
          <w:sz w:val="22"/>
          <w:szCs w:val="22"/>
          <w:lang w:val="es-ES" w:eastAsia="es-ES_tradnl"/>
        </w:rPr>
        <w:t>,</w:t>
      </w:r>
      <w:r w:rsidR="004F044A" w:rsidRPr="00BA40F7">
        <w:rPr>
          <w:rFonts w:ascii="Arial" w:hAnsi="Arial" w:cs="Arial"/>
          <w:bCs/>
          <w:color w:val="000000" w:themeColor="text1"/>
          <w:sz w:val="22"/>
          <w:szCs w:val="22"/>
          <w:lang w:val="es-ES" w:eastAsia="es-ES_tradnl"/>
        </w:rPr>
        <w:t>8</w:t>
      </w:r>
      <w:r w:rsidRPr="00BA40F7">
        <w:rPr>
          <w:rFonts w:ascii="Arial" w:hAnsi="Arial" w:cs="Arial"/>
          <w:bCs/>
          <w:color w:val="000000" w:themeColor="text1"/>
          <w:sz w:val="22"/>
          <w:szCs w:val="22"/>
          <w:lang w:val="es-ES" w:eastAsia="es-ES_tradnl"/>
        </w:rPr>
        <w:t xml:space="preserve"> </w:t>
      </w:r>
      <w:r w:rsidR="005E19E7" w:rsidRPr="00BA40F7">
        <w:rPr>
          <w:rFonts w:ascii="Arial" w:hAnsi="Arial" w:cs="Arial"/>
          <w:bCs/>
          <w:color w:val="000000" w:themeColor="text1"/>
          <w:sz w:val="22"/>
          <w:szCs w:val="22"/>
          <w:lang w:val="es-ES" w:eastAsia="es-ES_tradnl"/>
        </w:rPr>
        <w:t>millones</w:t>
      </w:r>
      <w:r w:rsidR="00FE0502" w:rsidRPr="00BA40F7">
        <w:rPr>
          <w:rFonts w:ascii="Arial" w:hAnsi="Arial" w:cs="Arial"/>
          <w:bCs/>
          <w:color w:val="000000" w:themeColor="text1"/>
          <w:sz w:val="22"/>
          <w:szCs w:val="22"/>
          <w:lang w:val="es-ES" w:eastAsia="es-ES_tradnl"/>
        </w:rPr>
        <w:t xml:space="preserve">. Lo anterior, dado por el traslado a la nueva sede </w:t>
      </w:r>
      <w:r w:rsidR="0046631F" w:rsidRPr="00BA40F7">
        <w:rPr>
          <w:rFonts w:ascii="Arial" w:hAnsi="Arial" w:cs="Arial"/>
          <w:bCs/>
          <w:color w:val="000000" w:themeColor="text1"/>
          <w:sz w:val="22"/>
          <w:szCs w:val="22"/>
          <w:lang w:val="es-ES" w:eastAsia="es-ES_tradnl"/>
        </w:rPr>
        <w:t>o</w:t>
      </w:r>
      <w:r w:rsidR="00FE0502" w:rsidRPr="00BA40F7">
        <w:rPr>
          <w:rFonts w:ascii="Arial" w:hAnsi="Arial" w:cs="Arial"/>
          <w:bCs/>
          <w:color w:val="000000" w:themeColor="text1"/>
          <w:sz w:val="22"/>
          <w:szCs w:val="22"/>
          <w:lang w:val="es-ES" w:eastAsia="es-ES_tradnl"/>
        </w:rPr>
        <w:t>perativa ubicada en Fontibón</w:t>
      </w:r>
      <w:r w:rsidR="001633F2">
        <w:rPr>
          <w:rFonts w:ascii="Arial" w:hAnsi="Arial" w:cs="Arial"/>
          <w:bCs/>
          <w:color w:val="000000" w:themeColor="text1"/>
          <w:sz w:val="22"/>
          <w:szCs w:val="22"/>
          <w:lang w:val="es-ES" w:eastAsia="es-ES_tradnl"/>
        </w:rPr>
        <w:t>.</w:t>
      </w:r>
    </w:p>
    <w:p w14:paraId="06D3D670" w14:textId="06DDA7C4" w:rsidR="00463D61" w:rsidRDefault="00463D61" w:rsidP="004B1B36">
      <w:pPr>
        <w:autoSpaceDE w:val="0"/>
        <w:autoSpaceDN w:val="0"/>
        <w:adjustRightInd w:val="0"/>
        <w:rPr>
          <w:rFonts w:ascii="Arial" w:hAnsi="Arial" w:cs="Arial"/>
          <w:bCs/>
          <w:color w:val="000000" w:themeColor="text1"/>
          <w:sz w:val="22"/>
          <w:szCs w:val="22"/>
          <w:lang w:val="es-ES" w:eastAsia="es-ES_tradnl"/>
        </w:rPr>
      </w:pPr>
    </w:p>
    <w:p w14:paraId="5B2DC10F" w14:textId="5A3774FB" w:rsidR="00390BC6" w:rsidRDefault="003178F4" w:rsidP="004B1B36">
      <w:pPr>
        <w:autoSpaceDE w:val="0"/>
        <w:autoSpaceDN w:val="0"/>
        <w:adjustRightInd w:val="0"/>
        <w:rPr>
          <w:rFonts w:ascii="Arial" w:hAnsi="Arial" w:cs="Arial"/>
          <w:bCs/>
          <w:color w:val="000000" w:themeColor="text1"/>
          <w:sz w:val="22"/>
          <w:szCs w:val="22"/>
          <w:lang w:val="es-ES" w:eastAsia="es-ES_tradnl"/>
        </w:rPr>
      </w:pPr>
      <w:r>
        <w:rPr>
          <w:rFonts w:ascii="Arial" w:hAnsi="Arial" w:cs="Arial"/>
          <w:bCs/>
          <w:color w:val="000000" w:themeColor="text1"/>
          <w:sz w:val="22"/>
          <w:szCs w:val="22"/>
          <w:lang w:val="es-ES" w:eastAsia="es-ES_tradnl"/>
        </w:rPr>
        <w:t>Si bien es cierto que el traslado finalizó el 30 de agosto de 2019</w:t>
      </w:r>
      <w:r w:rsidR="00075BDD">
        <w:rPr>
          <w:rFonts w:ascii="Arial" w:hAnsi="Arial" w:cs="Arial"/>
          <w:bCs/>
          <w:color w:val="000000" w:themeColor="text1"/>
          <w:sz w:val="22"/>
          <w:szCs w:val="22"/>
          <w:lang w:val="es-ES" w:eastAsia="es-ES_tradnl"/>
        </w:rPr>
        <w:t xml:space="preserve">, </w:t>
      </w:r>
      <w:r w:rsidR="00D9443F">
        <w:rPr>
          <w:rFonts w:ascii="Arial" w:hAnsi="Arial" w:cs="Arial"/>
          <w:bCs/>
          <w:color w:val="000000" w:themeColor="text1"/>
          <w:sz w:val="22"/>
          <w:szCs w:val="22"/>
          <w:lang w:val="es-ES" w:eastAsia="es-ES_tradnl"/>
        </w:rPr>
        <w:t xml:space="preserve">no se debería registrar </w:t>
      </w:r>
      <w:r w:rsidR="0072207C">
        <w:rPr>
          <w:rFonts w:ascii="Arial" w:hAnsi="Arial" w:cs="Arial"/>
          <w:bCs/>
          <w:color w:val="000000" w:themeColor="text1"/>
          <w:sz w:val="22"/>
          <w:szCs w:val="22"/>
          <w:lang w:val="es-ES" w:eastAsia="es-ES_tradnl"/>
        </w:rPr>
        <w:t xml:space="preserve">consumo </w:t>
      </w:r>
      <w:r w:rsidR="00835D46">
        <w:rPr>
          <w:rFonts w:ascii="Arial" w:hAnsi="Arial" w:cs="Arial"/>
          <w:bCs/>
          <w:color w:val="000000" w:themeColor="text1"/>
          <w:sz w:val="22"/>
          <w:szCs w:val="22"/>
          <w:lang w:val="es-ES" w:eastAsia="es-ES_tradnl"/>
        </w:rPr>
        <w:t>para el trimestre</w:t>
      </w:r>
      <w:r w:rsidR="00EB33C1">
        <w:rPr>
          <w:rFonts w:ascii="Arial" w:hAnsi="Arial" w:cs="Arial"/>
          <w:bCs/>
          <w:color w:val="000000" w:themeColor="text1"/>
          <w:sz w:val="22"/>
          <w:szCs w:val="22"/>
          <w:lang w:val="es-ES" w:eastAsia="es-ES_tradnl"/>
        </w:rPr>
        <w:t>; no obstante, la Gerencia de Gestión Ambiental</w:t>
      </w:r>
      <w:r w:rsidR="00FF5D1F">
        <w:rPr>
          <w:rFonts w:ascii="Arial" w:hAnsi="Arial" w:cs="Arial"/>
          <w:bCs/>
          <w:color w:val="000000" w:themeColor="text1"/>
          <w:sz w:val="22"/>
          <w:szCs w:val="22"/>
          <w:lang w:val="es-ES" w:eastAsia="es-ES_tradnl"/>
        </w:rPr>
        <w:t xml:space="preserve">, Social y Atención </w:t>
      </w:r>
      <w:r w:rsidR="00590C43">
        <w:rPr>
          <w:rFonts w:ascii="Arial" w:hAnsi="Arial" w:cs="Arial"/>
          <w:bCs/>
          <w:color w:val="000000" w:themeColor="text1"/>
          <w:sz w:val="22"/>
          <w:szCs w:val="22"/>
          <w:lang w:val="es-ES" w:eastAsia="es-ES_tradnl"/>
        </w:rPr>
        <w:t xml:space="preserve">al </w:t>
      </w:r>
      <w:r w:rsidR="0014196C">
        <w:rPr>
          <w:rFonts w:ascii="Arial" w:hAnsi="Arial" w:cs="Arial"/>
          <w:bCs/>
          <w:color w:val="000000" w:themeColor="text1"/>
          <w:sz w:val="22"/>
          <w:szCs w:val="22"/>
          <w:lang w:val="es-ES" w:eastAsia="es-ES_tradnl"/>
        </w:rPr>
        <w:t xml:space="preserve">Usuario – GASA, </w:t>
      </w:r>
      <w:r w:rsidR="00103DA0">
        <w:rPr>
          <w:rFonts w:ascii="Arial" w:hAnsi="Arial" w:cs="Arial"/>
          <w:bCs/>
          <w:color w:val="000000" w:themeColor="text1"/>
          <w:sz w:val="22"/>
          <w:szCs w:val="22"/>
          <w:lang w:val="es-ES" w:eastAsia="es-ES_tradnl"/>
        </w:rPr>
        <w:t>informó</w:t>
      </w:r>
      <w:r w:rsidR="0014196C">
        <w:rPr>
          <w:rFonts w:ascii="Arial" w:hAnsi="Arial" w:cs="Arial"/>
          <w:bCs/>
          <w:color w:val="000000" w:themeColor="text1"/>
          <w:sz w:val="22"/>
          <w:szCs w:val="22"/>
          <w:lang w:val="es-ES" w:eastAsia="es-ES_tradnl"/>
        </w:rPr>
        <w:t xml:space="preserve"> en su memorando </w:t>
      </w:r>
      <w:r w:rsidR="00DA0781" w:rsidRPr="00DA0781">
        <w:rPr>
          <w:rFonts w:ascii="Arial" w:hAnsi="Arial" w:cs="Arial"/>
          <w:bCs/>
          <w:color w:val="000000" w:themeColor="text1"/>
          <w:sz w:val="22"/>
          <w:szCs w:val="22"/>
          <w:lang w:val="es-ES" w:eastAsia="es-ES_tradnl"/>
        </w:rPr>
        <w:t>20201330025643</w:t>
      </w:r>
      <w:r w:rsidR="0049527C">
        <w:rPr>
          <w:rFonts w:ascii="Arial" w:hAnsi="Arial" w:cs="Arial"/>
          <w:bCs/>
          <w:color w:val="000000" w:themeColor="text1"/>
          <w:sz w:val="22"/>
          <w:szCs w:val="22"/>
          <w:lang w:val="es-ES" w:eastAsia="es-ES_tradnl"/>
        </w:rPr>
        <w:t xml:space="preserve"> del </w:t>
      </w:r>
      <w:r w:rsidR="00C0048A">
        <w:rPr>
          <w:rFonts w:ascii="Arial" w:hAnsi="Arial" w:cs="Arial"/>
          <w:bCs/>
          <w:color w:val="000000" w:themeColor="text1"/>
          <w:sz w:val="22"/>
          <w:szCs w:val="22"/>
          <w:lang w:val="es-ES" w:eastAsia="es-ES_tradnl"/>
        </w:rPr>
        <w:t xml:space="preserve">22 de abril de </w:t>
      </w:r>
      <w:r w:rsidR="00103DA0">
        <w:rPr>
          <w:rFonts w:ascii="Arial" w:hAnsi="Arial" w:cs="Arial"/>
          <w:bCs/>
          <w:color w:val="000000" w:themeColor="text1"/>
          <w:sz w:val="22"/>
          <w:szCs w:val="22"/>
          <w:lang w:val="es-ES" w:eastAsia="es-ES_tradnl"/>
        </w:rPr>
        <w:t>2020</w:t>
      </w:r>
      <w:r w:rsidR="001A55E6">
        <w:rPr>
          <w:rFonts w:ascii="Arial" w:hAnsi="Arial" w:cs="Arial"/>
          <w:bCs/>
          <w:color w:val="000000" w:themeColor="text1"/>
          <w:sz w:val="22"/>
          <w:szCs w:val="22"/>
          <w:lang w:val="es-ES" w:eastAsia="es-ES_tradnl"/>
        </w:rPr>
        <w:t>,</w:t>
      </w:r>
      <w:r w:rsidR="00103DA0">
        <w:rPr>
          <w:rFonts w:ascii="Arial" w:hAnsi="Arial" w:cs="Arial"/>
          <w:bCs/>
          <w:color w:val="000000" w:themeColor="text1"/>
          <w:sz w:val="22"/>
          <w:szCs w:val="22"/>
          <w:lang w:val="es-ES" w:eastAsia="es-ES_tradnl"/>
        </w:rPr>
        <w:t xml:space="preserve"> </w:t>
      </w:r>
      <w:r w:rsidR="007D0839">
        <w:rPr>
          <w:rFonts w:ascii="Arial" w:hAnsi="Arial" w:cs="Arial"/>
          <w:bCs/>
          <w:color w:val="000000" w:themeColor="text1"/>
          <w:sz w:val="22"/>
          <w:szCs w:val="22"/>
          <w:lang w:val="es-ES" w:eastAsia="es-ES_tradnl"/>
        </w:rPr>
        <w:t>que</w:t>
      </w:r>
      <w:r w:rsidR="002F3E1F">
        <w:rPr>
          <w:rFonts w:ascii="Arial" w:hAnsi="Arial" w:cs="Arial"/>
          <w:bCs/>
          <w:color w:val="000000" w:themeColor="text1"/>
          <w:sz w:val="22"/>
          <w:szCs w:val="22"/>
          <w:lang w:val="es-ES" w:eastAsia="es-ES_tradnl"/>
        </w:rPr>
        <w:t xml:space="preserve"> el consumo obedece a la utilización del recurso para iluminación de áreas comunes</w:t>
      </w:r>
      <w:r w:rsidR="00390BC6">
        <w:rPr>
          <w:rFonts w:ascii="Arial" w:hAnsi="Arial" w:cs="Arial"/>
          <w:bCs/>
          <w:color w:val="000000" w:themeColor="text1"/>
          <w:sz w:val="22"/>
          <w:szCs w:val="22"/>
          <w:lang w:val="es-ES" w:eastAsia="es-ES_tradnl"/>
        </w:rPr>
        <w:t>:</w:t>
      </w:r>
    </w:p>
    <w:p w14:paraId="0D73C6E0" w14:textId="77777777" w:rsidR="00390BC6" w:rsidRDefault="00390BC6" w:rsidP="004B1B36">
      <w:pPr>
        <w:autoSpaceDE w:val="0"/>
        <w:autoSpaceDN w:val="0"/>
        <w:adjustRightInd w:val="0"/>
        <w:rPr>
          <w:rFonts w:ascii="Arial" w:hAnsi="Arial" w:cs="Arial"/>
          <w:bCs/>
          <w:color w:val="000000" w:themeColor="text1"/>
          <w:sz w:val="22"/>
          <w:szCs w:val="22"/>
          <w:lang w:val="es-ES" w:eastAsia="es-ES_tradnl"/>
        </w:rPr>
      </w:pPr>
    </w:p>
    <w:p w14:paraId="0079B990" w14:textId="5B793B01" w:rsidR="00075BDD" w:rsidRPr="00390BC6" w:rsidRDefault="007D0839" w:rsidP="004B1B36">
      <w:pPr>
        <w:autoSpaceDE w:val="0"/>
        <w:autoSpaceDN w:val="0"/>
        <w:adjustRightInd w:val="0"/>
        <w:rPr>
          <w:rFonts w:ascii="Arial" w:hAnsi="Arial" w:cs="Arial"/>
          <w:bCs/>
          <w:i/>
          <w:iCs/>
          <w:color w:val="000000" w:themeColor="text1"/>
          <w:sz w:val="22"/>
          <w:szCs w:val="22"/>
          <w:lang w:val="es-ES" w:eastAsia="es-ES_tradnl"/>
        </w:rPr>
      </w:pPr>
      <w:r w:rsidRPr="00390BC6">
        <w:rPr>
          <w:rFonts w:ascii="Arial" w:hAnsi="Arial" w:cs="Arial"/>
          <w:bCs/>
          <w:i/>
          <w:iCs/>
          <w:color w:val="000000" w:themeColor="text1"/>
          <w:sz w:val="22"/>
          <w:szCs w:val="22"/>
          <w:lang w:val="es-ES" w:eastAsia="es-ES_tradnl"/>
        </w:rPr>
        <w:t>“</w:t>
      </w:r>
      <w:r w:rsidR="00390BC6">
        <w:rPr>
          <w:rFonts w:ascii="Arial" w:hAnsi="Arial" w:cs="Arial"/>
          <w:bCs/>
          <w:i/>
          <w:iCs/>
          <w:color w:val="000000" w:themeColor="text1"/>
          <w:sz w:val="22"/>
          <w:szCs w:val="22"/>
          <w:lang w:val="es-ES" w:eastAsia="es-ES_tradnl"/>
        </w:rPr>
        <w:t xml:space="preserve">(…) </w:t>
      </w:r>
      <w:r w:rsidR="00390BC6" w:rsidRPr="00390BC6">
        <w:rPr>
          <w:rFonts w:ascii="Arial" w:hAnsi="Arial" w:cs="Arial"/>
          <w:bCs/>
          <w:i/>
          <w:iCs/>
          <w:color w:val="000000" w:themeColor="text1"/>
          <w:sz w:val="22"/>
          <w:szCs w:val="22"/>
          <w:lang w:val="es-ES" w:eastAsia="es-ES_tradnl"/>
        </w:rPr>
        <w:t xml:space="preserve">En el I trimestre de 2020 se observa, disminución en el consumo de energía en el predio ubicado en la AC 3 comparada con el mismo periodo de la vigencia anterior de un promedio del 72% comparado con el mismo periodo del año anterior, </w:t>
      </w:r>
      <w:r w:rsidR="00390BC6" w:rsidRPr="004F5F99">
        <w:rPr>
          <w:rFonts w:ascii="Arial" w:hAnsi="Arial" w:cs="Arial"/>
          <w:bCs/>
          <w:i/>
          <w:iCs/>
          <w:color w:val="000000" w:themeColor="text1"/>
          <w:sz w:val="22"/>
          <w:szCs w:val="22"/>
          <w:u w:val="single"/>
          <w:lang w:val="es-ES" w:eastAsia="es-ES_tradnl"/>
        </w:rPr>
        <w:t>esto por supuesto refleja el desmantelamiento de este predio, en donde solo se utiliza la energía para iluminación de áreas comunes</w:t>
      </w:r>
      <w:r w:rsidR="00390BC6" w:rsidRPr="00390BC6">
        <w:rPr>
          <w:rFonts w:ascii="Arial" w:hAnsi="Arial" w:cs="Arial"/>
          <w:bCs/>
          <w:i/>
          <w:iCs/>
          <w:color w:val="000000" w:themeColor="text1"/>
          <w:sz w:val="22"/>
          <w:szCs w:val="22"/>
          <w:lang w:val="es-ES" w:eastAsia="es-ES_tradnl"/>
        </w:rPr>
        <w:t>.</w:t>
      </w:r>
      <w:r w:rsidR="004F5F99">
        <w:rPr>
          <w:rFonts w:ascii="Arial" w:hAnsi="Arial" w:cs="Arial"/>
          <w:bCs/>
          <w:i/>
          <w:iCs/>
          <w:color w:val="000000" w:themeColor="text1"/>
          <w:sz w:val="22"/>
          <w:szCs w:val="22"/>
          <w:lang w:val="es-ES" w:eastAsia="es-ES_tradnl"/>
        </w:rPr>
        <w:t xml:space="preserve"> </w:t>
      </w:r>
      <w:r w:rsidR="004F5F99" w:rsidRPr="004F5F99">
        <w:rPr>
          <w:rFonts w:ascii="Arial" w:hAnsi="Arial" w:cs="Arial"/>
          <w:bCs/>
          <w:color w:val="000000" w:themeColor="text1"/>
          <w:sz w:val="22"/>
          <w:szCs w:val="22"/>
          <w:lang w:val="es-ES" w:eastAsia="es-ES_tradnl"/>
        </w:rPr>
        <w:t>(Subrayado fuera de texto)</w:t>
      </w:r>
      <w:r w:rsidR="00D17644">
        <w:rPr>
          <w:rFonts w:ascii="Arial" w:hAnsi="Arial" w:cs="Arial"/>
          <w:bCs/>
          <w:color w:val="000000" w:themeColor="text1"/>
          <w:sz w:val="22"/>
          <w:szCs w:val="22"/>
          <w:lang w:val="es-ES" w:eastAsia="es-ES_tradnl"/>
        </w:rPr>
        <w:t>.</w:t>
      </w:r>
    </w:p>
    <w:p w14:paraId="70F2B2AB" w14:textId="77777777" w:rsidR="00075BDD" w:rsidRPr="00BA40F7" w:rsidRDefault="00075BDD" w:rsidP="004B1B36">
      <w:pPr>
        <w:autoSpaceDE w:val="0"/>
        <w:autoSpaceDN w:val="0"/>
        <w:adjustRightInd w:val="0"/>
        <w:rPr>
          <w:rFonts w:ascii="Arial" w:hAnsi="Arial" w:cs="Arial"/>
          <w:bCs/>
          <w:color w:val="000000" w:themeColor="text1"/>
          <w:sz w:val="22"/>
          <w:szCs w:val="22"/>
          <w:lang w:val="es-ES" w:eastAsia="es-ES_tradnl"/>
        </w:rPr>
      </w:pPr>
    </w:p>
    <w:bookmarkEnd w:id="41"/>
    <w:p w14:paraId="014212A7" w14:textId="379CAF39" w:rsidR="000704C7" w:rsidRPr="00BA40F7" w:rsidRDefault="004F044A" w:rsidP="004F044A">
      <w:pPr>
        <w:autoSpaceDE w:val="0"/>
        <w:autoSpaceDN w:val="0"/>
        <w:adjustRightInd w:val="0"/>
        <w:jc w:val="center"/>
        <w:rPr>
          <w:rFonts w:ascii="Arial" w:hAnsi="Arial" w:cs="Arial"/>
          <w:bCs/>
          <w:color w:val="000000" w:themeColor="text1"/>
          <w:sz w:val="22"/>
          <w:szCs w:val="22"/>
          <w:lang w:val="es-ES" w:eastAsia="es-ES_tradnl"/>
        </w:rPr>
      </w:pPr>
      <w:r w:rsidRPr="00BA40F7">
        <w:rPr>
          <w:noProof/>
          <w:color w:val="000000" w:themeColor="text1"/>
          <w:sz w:val="22"/>
          <w:szCs w:val="22"/>
          <w:lang w:val="es-ES"/>
        </w:rPr>
        <mc:AlternateContent>
          <mc:Choice Requires="wps">
            <w:drawing>
              <wp:anchor distT="0" distB="0" distL="114300" distR="114300" simplePos="0" relativeHeight="251820544" behindDoc="0" locked="0" layoutInCell="1" allowOverlap="1" wp14:anchorId="0BF04491" wp14:editId="4F997FEA">
                <wp:simplePos x="0" y="0"/>
                <wp:positionH relativeFrom="margin">
                  <wp:posOffset>4828887</wp:posOffset>
                </wp:positionH>
                <wp:positionV relativeFrom="paragraph">
                  <wp:posOffset>1596417</wp:posOffset>
                </wp:positionV>
                <wp:extent cx="453358" cy="215153"/>
                <wp:effectExtent l="0" t="0" r="23495" b="13970"/>
                <wp:wrapNone/>
                <wp:docPr id="111" name="Cuadro de texto 111"/>
                <wp:cNvGraphicFramePr/>
                <a:graphic xmlns:a="http://schemas.openxmlformats.org/drawingml/2006/main">
                  <a:graphicData uri="http://schemas.microsoft.com/office/word/2010/wordprocessingShape">
                    <wps:wsp>
                      <wps:cNvSpPr txBox="1"/>
                      <wps:spPr>
                        <a:xfrm>
                          <a:off x="0" y="0"/>
                          <a:ext cx="453358" cy="21515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CED4252" w14:textId="77777777" w:rsidR="00582B4A" w:rsidRPr="00034689" w:rsidRDefault="00582B4A" w:rsidP="004F044A">
                            <w:pPr>
                              <w:jc w:val="left"/>
                              <w:rPr>
                                <w:rFonts w:ascii="Arial" w:hAnsi="Arial" w:cs="Arial"/>
                                <w:sz w:val="18"/>
                                <w:szCs w:val="18"/>
                                <w:lang w:val="es-CO"/>
                              </w:rPr>
                            </w:pPr>
                            <w:r>
                              <w:rPr>
                                <w:rFonts w:ascii="Arial" w:hAnsi="Arial" w:cs="Arial"/>
                                <w:sz w:val="18"/>
                                <w:szCs w:val="18"/>
                                <w:lang w:val="es-CO"/>
                              </w:rPr>
                              <w:t>AÑO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F04491" id="Cuadro de texto 111" o:spid="_x0000_s1067" type="#_x0000_t202" style="position:absolute;left:0;text-align:left;margin-left:380.25pt;margin-top:125.7pt;width:35.7pt;height:16.95pt;z-index:251820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" fillcolor="white [3201]" strokeweight=".5pt">
                <v:textbox>
                  <w:txbxContent>
                    <w:p w14:paraId="5CED4252" w14:textId="77777777" w:rsidR="00582B4A" w:rsidRPr="00034689" w:rsidRDefault="00582B4A" w:rsidP="004F044A">
                      <w:pPr>
                        <w:jc w:val="left"/>
                        <w:rPr>
                          <w:rFonts w:ascii="Arial" w:hAnsi="Arial" w:cs="Arial"/>
                          <w:sz w:val="18"/>
                          <w:szCs w:val="18"/>
                          <w:lang w:val="es-CO"/>
                        </w:rPr>
                      </w:pPr>
                      <w:r>
                        <w:rPr>
                          <w:rFonts w:ascii="Arial" w:hAnsi="Arial" w:cs="Arial"/>
                          <w:sz w:val="18"/>
                          <w:szCs w:val="18"/>
                          <w:lang w:val="es-CO"/>
                        </w:rPr>
                        <w:t>AÑO</w:t>
                      </w:r>
                    </w:p>
                  </w:txbxContent>
                </v:textbox>
                <w10:wrap anchorx="margin"/>
              </v:shape>
            </w:pict>
          </mc:Fallback>
        </mc:AlternateContent>
      </w:r>
      <w:r w:rsidRPr="00BA40F7">
        <w:rPr>
          <w:noProof/>
          <w:color w:val="000000" w:themeColor="text1"/>
          <w:sz w:val="22"/>
          <w:szCs w:val="22"/>
          <w:lang w:val="es-ES"/>
        </w:rPr>
        <mc:AlternateContent>
          <mc:Choice Requires="wps">
            <w:drawing>
              <wp:anchor distT="0" distB="0" distL="114300" distR="114300" simplePos="0" relativeHeight="251592192" behindDoc="0" locked="0" layoutInCell="1" allowOverlap="1" wp14:anchorId="3CC8C824" wp14:editId="5BC56010">
                <wp:simplePos x="0" y="0"/>
                <wp:positionH relativeFrom="margin">
                  <wp:posOffset>-22126</wp:posOffset>
                </wp:positionH>
                <wp:positionV relativeFrom="paragraph">
                  <wp:posOffset>748679</wp:posOffset>
                </wp:positionV>
                <wp:extent cx="1496695" cy="382270"/>
                <wp:effectExtent l="4763" t="0" r="13017" b="13018"/>
                <wp:wrapNone/>
                <wp:docPr id="42" name="Cuadro de texto 42"/>
                <wp:cNvGraphicFramePr/>
                <a:graphic xmlns:a="http://schemas.openxmlformats.org/drawingml/2006/main">
                  <a:graphicData uri="http://schemas.microsoft.com/office/word/2010/wordprocessingShape">
                    <wps:wsp>
                      <wps:cNvSpPr txBox="1"/>
                      <wps:spPr>
                        <a:xfrm rot="16200000">
                          <a:off x="0" y="0"/>
                          <a:ext cx="1496695" cy="38227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C3F82D2" w14:textId="77777777" w:rsidR="00582B4A" w:rsidRPr="00034689" w:rsidRDefault="00582B4A" w:rsidP="00A80F5B">
                            <w:pPr>
                              <w:jc w:val="left"/>
                              <w:rPr>
                                <w:rFonts w:ascii="Arial" w:hAnsi="Arial" w:cs="Arial"/>
                                <w:sz w:val="18"/>
                                <w:szCs w:val="18"/>
                                <w:lang w:val="es-CO"/>
                              </w:rPr>
                            </w:pPr>
                            <w:r>
                              <w:rPr>
                                <w:rFonts w:ascii="Arial" w:hAnsi="Arial" w:cs="Arial"/>
                                <w:sz w:val="18"/>
                                <w:szCs w:val="18"/>
                                <w:lang w:val="es-CO"/>
                              </w:rPr>
                              <w:t>CIFRAS EXPRESADAS EN MILES DE PESOS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C8C824" id="Cuadro de texto 42" o:spid="_x0000_s1068" type="#_x0000_t202" style="position:absolute;left:0;text-align:left;margin-left:-1.75pt;margin-top:58.95pt;width:117.85pt;height:30.1pt;rotation:-90;z-index:251592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" fillcolor="white [3201]" strokeweight=".5pt">
                <v:textbox>
                  <w:txbxContent>
                    <w:p w14:paraId="4C3F82D2" w14:textId="77777777" w:rsidR="00582B4A" w:rsidRPr="00034689" w:rsidRDefault="00582B4A" w:rsidP="00A80F5B">
                      <w:pPr>
                        <w:jc w:val="left"/>
                        <w:rPr>
                          <w:rFonts w:ascii="Arial" w:hAnsi="Arial" w:cs="Arial"/>
                          <w:sz w:val="18"/>
                          <w:szCs w:val="18"/>
                          <w:lang w:val="es-CO"/>
                        </w:rPr>
                      </w:pPr>
                      <w:r>
                        <w:rPr>
                          <w:rFonts w:ascii="Arial" w:hAnsi="Arial" w:cs="Arial"/>
                          <w:sz w:val="18"/>
                          <w:szCs w:val="18"/>
                          <w:lang w:val="es-CO"/>
                        </w:rPr>
                        <w:t>CIFRAS EXPRESADAS EN MILES DE PESOS</w:t>
                      </w:r>
                    </w:p>
                  </w:txbxContent>
                </v:textbox>
                <w10:wrap anchorx="margin"/>
              </v:shape>
            </w:pict>
          </mc:Fallback>
        </mc:AlternateContent>
      </w:r>
      <w:r w:rsidRPr="00BA40F7">
        <w:rPr>
          <w:noProof/>
          <w:color w:val="000000" w:themeColor="text1"/>
          <w:sz w:val="22"/>
          <w:szCs w:val="22"/>
          <w:lang w:val="es-ES"/>
        </w:rPr>
        <mc:AlternateContent>
          <mc:Choice Requires="wps">
            <w:drawing>
              <wp:anchor distT="0" distB="0" distL="114300" distR="114300" simplePos="0" relativeHeight="251697664" behindDoc="0" locked="0" layoutInCell="1" allowOverlap="1" wp14:anchorId="3D96FC9E" wp14:editId="0BA28568">
                <wp:simplePos x="0" y="0"/>
                <wp:positionH relativeFrom="column">
                  <wp:posOffset>2654305</wp:posOffset>
                </wp:positionH>
                <wp:positionV relativeFrom="paragraph">
                  <wp:posOffset>666649</wp:posOffset>
                </wp:positionV>
                <wp:extent cx="1127952" cy="499110"/>
                <wp:effectExtent l="0" t="0" r="15240" b="15240"/>
                <wp:wrapNone/>
                <wp:docPr id="80" name="Cuadro de texto 41"/>
                <wp:cNvGraphicFramePr/>
                <a:graphic xmlns:a="http://schemas.openxmlformats.org/drawingml/2006/main">
                  <a:graphicData uri="http://schemas.microsoft.com/office/word/2010/wordprocessingShape">
                    <wps:wsp>
                      <wps:cNvSpPr txBox="1"/>
                      <wps:spPr>
                        <a:xfrm>
                          <a:off x="0" y="0"/>
                          <a:ext cx="1127952" cy="499110"/>
                        </a:xfrm>
                        <a:prstGeom prst="rect">
                          <a:avLst/>
                        </a:prstGeom>
                        <a:solidFill>
                          <a:schemeClr val="lt1"/>
                        </a:solidFill>
                        <a:ln w="6350">
                          <a:solidFill>
                            <a:schemeClr val="accent3">
                              <a:lumMod val="50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5A4E20D7" w14:textId="665CEC78" w:rsidR="00582B4A" w:rsidRPr="00FE0502" w:rsidRDefault="00582B4A" w:rsidP="006D2368">
                            <w:pPr>
                              <w:pStyle w:val="NormalWeb"/>
                              <w:spacing w:before="0" w:beforeAutospacing="0" w:after="0" w:afterAutospacing="0"/>
                              <w:jc w:val="center"/>
                              <w:rPr>
                                <w:color w:val="4F6228" w:themeColor="accent3" w:themeShade="80"/>
                              </w:rPr>
                            </w:pPr>
                            <w:r w:rsidRPr="00FE0502">
                              <w:rPr>
                                <w:rFonts w:ascii="Arial" w:hAnsi="Arial" w:cstheme="minorBidi"/>
                                <w:color w:val="4F6228" w:themeColor="accent3" w:themeShade="80"/>
                                <w:sz w:val="18"/>
                                <w:szCs w:val="18"/>
                              </w:rPr>
                              <w:t>Disminuyó en $</w:t>
                            </w:r>
                            <w:r>
                              <w:rPr>
                                <w:rFonts w:ascii="Arial" w:hAnsi="Arial" w:cstheme="minorBidi"/>
                                <w:color w:val="4F6228" w:themeColor="accent3" w:themeShade="80"/>
                                <w:sz w:val="18"/>
                                <w:szCs w:val="18"/>
                              </w:rPr>
                              <w:t>8</w:t>
                            </w:r>
                            <w:r w:rsidRPr="00FE0502">
                              <w:rPr>
                                <w:rFonts w:ascii="Arial" w:hAnsi="Arial" w:cstheme="minorBidi"/>
                                <w:color w:val="4F6228" w:themeColor="accent3" w:themeShade="80"/>
                                <w:sz w:val="18"/>
                                <w:szCs w:val="18"/>
                              </w:rPr>
                              <w:t>,</w:t>
                            </w:r>
                            <w:r>
                              <w:rPr>
                                <w:rFonts w:ascii="Arial" w:hAnsi="Arial" w:cstheme="minorBidi"/>
                                <w:color w:val="4F6228" w:themeColor="accent3" w:themeShade="80"/>
                                <w:sz w:val="18"/>
                                <w:szCs w:val="18"/>
                              </w:rPr>
                              <w:t>8</w:t>
                            </w:r>
                            <w:r w:rsidRPr="00FE0502">
                              <w:rPr>
                                <w:rFonts w:ascii="Arial" w:hAnsi="Arial" w:cstheme="minorBidi"/>
                                <w:color w:val="4F6228" w:themeColor="accent3" w:themeShade="80"/>
                                <w:sz w:val="18"/>
                                <w:szCs w:val="18"/>
                              </w:rPr>
                              <w:t xml:space="preserve"> millones; es decir, el </w:t>
                            </w:r>
                            <w:r>
                              <w:rPr>
                                <w:rFonts w:ascii="Arial" w:hAnsi="Arial" w:cstheme="minorBidi"/>
                                <w:color w:val="4F6228" w:themeColor="accent3" w:themeShade="80"/>
                                <w:sz w:val="18"/>
                                <w:szCs w:val="18"/>
                              </w:rPr>
                              <w:t>74,51</w:t>
                            </w:r>
                            <w:r w:rsidRPr="00FE0502">
                              <w:rPr>
                                <w:rFonts w:ascii="Arial" w:hAnsi="Arial" w:cstheme="minorBidi"/>
                                <w:color w:val="4F6228" w:themeColor="accent3" w:themeShade="80"/>
                                <w:sz w:val="18"/>
                                <w:szCs w:val="18"/>
                              </w:rPr>
                              <w:t>%</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D96FC9E" id="_x0000_s1069" type="#_x0000_t202" style="position:absolute;left:0;text-align:left;margin-left:209pt;margin-top:52.5pt;width:88.8pt;height:39.3pt;z-index:2516976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" fillcolor="white [3201]" strokecolor="#4e6128 [1606]" strokeweight=".5pt">
                <v:textbox>
                  <w:txbxContent>
                    <w:p w14:paraId="5A4E20D7" w14:textId="665CEC78" w:rsidR="00582B4A" w:rsidRPr="00FE0502" w:rsidRDefault="00582B4A" w:rsidP="006D2368">
                      <w:pPr>
                        <w:pStyle w:val="NormalWeb"/>
                        <w:spacing w:before="0" w:beforeAutospacing="0" w:after="0" w:afterAutospacing="0"/>
                        <w:jc w:val="center"/>
                        <w:rPr>
                          <w:color w:val="4F6228" w:themeColor="accent3" w:themeShade="80"/>
                        </w:rPr>
                      </w:pPr>
                      <w:r w:rsidRPr="00FE0502">
                        <w:rPr>
                          <w:rFonts w:ascii="Arial" w:hAnsi="Arial" w:cstheme="minorBidi"/>
                          <w:color w:val="4F6228" w:themeColor="accent3" w:themeShade="80"/>
                          <w:sz w:val="18"/>
                          <w:szCs w:val="18"/>
                        </w:rPr>
                        <w:t>Disminuyó en $</w:t>
                      </w:r>
                      <w:r>
                        <w:rPr>
                          <w:rFonts w:ascii="Arial" w:hAnsi="Arial" w:cstheme="minorBidi"/>
                          <w:color w:val="4F6228" w:themeColor="accent3" w:themeShade="80"/>
                          <w:sz w:val="18"/>
                          <w:szCs w:val="18"/>
                        </w:rPr>
                        <w:t>8</w:t>
                      </w:r>
                      <w:r w:rsidRPr="00FE0502">
                        <w:rPr>
                          <w:rFonts w:ascii="Arial" w:hAnsi="Arial" w:cstheme="minorBidi"/>
                          <w:color w:val="4F6228" w:themeColor="accent3" w:themeShade="80"/>
                          <w:sz w:val="18"/>
                          <w:szCs w:val="18"/>
                        </w:rPr>
                        <w:t>,</w:t>
                      </w:r>
                      <w:r>
                        <w:rPr>
                          <w:rFonts w:ascii="Arial" w:hAnsi="Arial" w:cstheme="minorBidi"/>
                          <w:color w:val="4F6228" w:themeColor="accent3" w:themeShade="80"/>
                          <w:sz w:val="18"/>
                          <w:szCs w:val="18"/>
                        </w:rPr>
                        <w:t>8</w:t>
                      </w:r>
                      <w:r w:rsidRPr="00FE0502">
                        <w:rPr>
                          <w:rFonts w:ascii="Arial" w:hAnsi="Arial" w:cstheme="minorBidi"/>
                          <w:color w:val="4F6228" w:themeColor="accent3" w:themeShade="80"/>
                          <w:sz w:val="18"/>
                          <w:szCs w:val="18"/>
                        </w:rPr>
                        <w:t xml:space="preserve"> millones; es decir, el </w:t>
                      </w:r>
                      <w:r>
                        <w:rPr>
                          <w:rFonts w:ascii="Arial" w:hAnsi="Arial" w:cstheme="minorBidi"/>
                          <w:color w:val="4F6228" w:themeColor="accent3" w:themeShade="80"/>
                          <w:sz w:val="18"/>
                          <w:szCs w:val="18"/>
                        </w:rPr>
                        <w:t>74,51</w:t>
                      </w:r>
                      <w:r w:rsidRPr="00FE0502">
                        <w:rPr>
                          <w:rFonts w:ascii="Arial" w:hAnsi="Arial" w:cstheme="minorBidi"/>
                          <w:color w:val="4F6228" w:themeColor="accent3" w:themeShade="80"/>
                          <w:sz w:val="18"/>
                          <w:szCs w:val="18"/>
                        </w:rPr>
                        <w:t>%</w:t>
                      </w:r>
                    </w:p>
                  </w:txbxContent>
                </v:textbox>
              </v:shape>
            </w:pict>
          </mc:Fallback>
        </mc:AlternateContent>
      </w:r>
      <w:r w:rsidRPr="00BA40F7">
        <w:rPr>
          <w:noProof/>
          <w:color w:val="000000" w:themeColor="text1"/>
          <w:sz w:val="22"/>
          <w:szCs w:val="22"/>
          <w:lang w:val="es-ES"/>
        </w:rPr>
        <mc:AlternateContent>
          <mc:Choice Requires="wps">
            <w:drawing>
              <wp:anchor distT="0" distB="0" distL="114300" distR="114300" simplePos="0" relativeHeight="251699712" behindDoc="0" locked="0" layoutInCell="1" allowOverlap="1" wp14:anchorId="60BA6130" wp14:editId="5C9F5D5D">
                <wp:simplePos x="0" y="0"/>
                <wp:positionH relativeFrom="column">
                  <wp:posOffset>3376603</wp:posOffset>
                </wp:positionH>
                <wp:positionV relativeFrom="paragraph">
                  <wp:posOffset>1189163</wp:posOffset>
                </wp:positionV>
                <wp:extent cx="422210" cy="245302"/>
                <wp:effectExtent l="76200" t="38100" r="16510" b="21590"/>
                <wp:wrapNone/>
                <wp:docPr id="82" name="Conector angular 1"/>
                <wp:cNvGraphicFramePr/>
                <a:graphic xmlns:a="http://schemas.openxmlformats.org/drawingml/2006/main">
                  <a:graphicData uri="http://schemas.microsoft.com/office/word/2010/wordprocessingShape">
                    <wps:wsp>
                      <wps:cNvCnPr/>
                      <wps:spPr>
                        <a:xfrm rot="10800000">
                          <a:off x="0" y="0"/>
                          <a:ext cx="422210" cy="245302"/>
                        </a:xfrm>
                        <a:prstGeom prst="bentConnector3">
                          <a:avLst>
                            <a:gd name="adj1" fmla="val 99184"/>
                          </a:avLst>
                        </a:prstGeom>
                        <a:ln>
                          <a:solidFill>
                            <a:srgbClr val="00206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77D27E0" id="Conector angular 1" o:spid="_x0000_s1026" type="#_x0000_t34" style="position:absolute;margin-left:265.85pt;margin-top:93.65pt;width:33.25pt;height:19.3pt;rotation:180;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" adj="21424" strokecolor="#002060">
                <v:stroke endarrow="block"/>
              </v:shape>
            </w:pict>
          </mc:Fallback>
        </mc:AlternateContent>
      </w:r>
      <w:r w:rsidRPr="00BA40F7">
        <w:rPr>
          <w:noProof/>
          <w:color w:val="000000" w:themeColor="text1"/>
          <w:sz w:val="22"/>
          <w:szCs w:val="22"/>
          <w:lang w:val="es-ES"/>
        </w:rPr>
        <mc:AlternateContent>
          <mc:Choice Requires="wps">
            <w:drawing>
              <wp:anchor distT="0" distB="0" distL="114300" distR="114300" simplePos="0" relativeHeight="251698688" behindDoc="0" locked="0" layoutInCell="1" allowOverlap="1" wp14:anchorId="57B5094A" wp14:editId="1B9A6D98">
                <wp:simplePos x="0" y="0"/>
                <wp:positionH relativeFrom="column">
                  <wp:posOffset>2754198</wp:posOffset>
                </wp:positionH>
                <wp:positionV relativeFrom="paragraph">
                  <wp:posOffset>1196847</wp:posOffset>
                </wp:positionV>
                <wp:extent cx="468726" cy="230190"/>
                <wp:effectExtent l="0" t="38100" r="83820" b="36830"/>
                <wp:wrapNone/>
                <wp:docPr id="81" name="Conector angular 60"/>
                <wp:cNvGraphicFramePr/>
                <a:graphic xmlns:a="http://schemas.openxmlformats.org/drawingml/2006/main">
                  <a:graphicData uri="http://schemas.microsoft.com/office/word/2010/wordprocessingShape">
                    <wps:wsp>
                      <wps:cNvCnPr/>
                      <wps:spPr>
                        <a:xfrm flipV="1">
                          <a:off x="0" y="0"/>
                          <a:ext cx="468726" cy="230190"/>
                        </a:xfrm>
                        <a:prstGeom prst="bentConnector3">
                          <a:avLst>
                            <a:gd name="adj1" fmla="val 100881"/>
                          </a:avLst>
                        </a:prstGeom>
                        <a:ln>
                          <a:solidFill>
                            <a:schemeClr val="accent3">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49DFCBF" id="Conector angular 60" o:spid="_x0000_s1026" type="#_x0000_t34" style="position:absolute;margin-left:216.85pt;margin-top:94.25pt;width:36.9pt;height:18.15pt;flip:y;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" adj="21790" strokecolor="#4e6128 [1606]">
                <v:stroke endarrow="block"/>
              </v:shape>
            </w:pict>
          </mc:Fallback>
        </mc:AlternateContent>
      </w:r>
      <w:r w:rsidRPr="00BA40F7">
        <w:rPr>
          <w:noProof/>
          <w:color w:val="000000" w:themeColor="text1"/>
          <w:sz w:val="22"/>
          <w:szCs w:val="22"/>
          <w:lang w:val="es-ES"/>
        </w:rPr>
        <w:drawing>
          <wp:inline distT="0" distB="0" distL="0" distR="0" wp14:anchorId="7510E45E" wp14:editId="3539D0B4">
            <wp:extent cx="4402455" cy="1837038"/>
            <wp:effectExtent l="0" t="0" r="0" b="0"/>
            <wp:docPr id="110" name="Gráfico 110">
              <a:extLst xmlns:a="http://schemas.openxmlformats.org/drawingml/2006/main">
                <a:ext uri="{FF2B5EF4-FFF2-40B4-BE49-F238E27FC236}">
                  <a16:creationId xmlns:a16="http://schemas.microsoft.com/office/drawing/2014/main" id="{00000000-0008-0000-07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3B8AA202" w14:textId="77777777" w:rsidR="004C3BE2" w:rsidRPr="00BA40F7" w:rsidRDefault="004C3BE2" w:rsidP="00FB58A6">
      <w:pPr>
        <w:autoSpaceDE w:val="0"/>
        <w:autoSpaceDN w:val="0"/>
        <w:adjustRightInd w:val="0"/>
        <w:jc w:val="center"/>
        <w:rPr>
          <w:rFonts w:ascii="Arial" w:hAnsi="Arial" w:cs="Arial"/>
          <w:bCs/>
          <w:color w:val="000000" w:themeColor="text1"/>
          <w:sz w:val="22"/>
          <w:szCs w:val="22"/>
          <w:lang w:val="es-ES" w:eastAsia="es-ES_tradnl"/>
        </w:rPr>
      </w:pPr>
      <w:r w:rsidRPr="0049733A">
        <w:rPr>
          <w:rFonts w:ascii="Arial" w:hAnsi="Arial" w:cs="Arial"/>
          <w:bCs/>
          <w:color w:val="000000" w:themeColor="text1"/>
          <w:sz w:val="16"/>
          <w:szCs w:val="16"/>
          <w:lang w:val="es-ES" w:eastAsia="es-ES_tradnl"/>
        </w:rPr>
        <w:t>Fuente: Relación de facturas</w:t>
      </w:r>
      <w:r w:rsidR="004B1B36" w:rsidRPr="0049733A">
        <w:rPr>
          <w:rFonts w:ascii="Arial" w:hAnsi="Arial" w:cs="Arial"/>
          <w:bCs/>
          <w:color w:val="000000" w:themeColor="text1"/>
          <w:sz w:val="16"/>
          <w:szCs w:val="16"/>
          <w:lang w:val="es-ES" w:eastAsia="es-ES_tradnl"/>
        </w:rPr>
        <w:t xml:space="preserve"> y listado de Órdenes de Pago – OP</w:t>
      </w:r>
    </w:p>
    <w:p w14:paraId="2BCDE229" w14:textId="3A065FFD" w:rsidR="004F044A" w:rsidRDefault="004F044A" w:rsidP="001633F2">
      <w:pPr>
        <w:autoSpaceDE w:val="0"/>
        <w:autoSpaceDN w:val="0"/>
        <w:adjustRightInd w:val="0"/>
        <w:rPr>
          <w:rFonts w:ascii="Arial" w:hAnsi="Arial" w:cs="Arial"/>
          <w:bCs/>
          <w:color w:val="000000" w:themeColor="text1"/>
          <w:sz w:val="22"/>
          <w:szCs w:val="22"/>
          <w:lang w:val="es-ES" w:eastAsia="es-ES_tradnl"/>
        </w:rPr>
      </w:pPr>
    </w:p>
    <w:p w14:paraId="1AF527BF" w14:textId="179F0556" w:rsidR="004C10C3" w:rsidRDefault="004C10C3" w:rsidP="0049733A">
      <w:pPr>
        <w:autoSpaceDE w:val="0"/>
        <w:autoSpaceDN w:val="0"/>
        <w:adjustRightInd w:val="0"/>
        <w:rPr>
          <w:rFonts w:ascii="Arial" w:hAnsi="Arial" w:cs="Arial"/>
          <w:bCs/>
          <w:color w:val="000000" w:themeColor="text1"/>
          <w:sz w:val="22"/>
          <w:szCs w:val="22"/>
          <w:lang w:val="es-ES" w:eastAsia="es-ES_tradnl"/>
        </w:rPr>
      </w:pPr>
    </w:p>
    <w:p w14:paraId="4A9C768E" w14:textId="25F10A6B" w:rsidR="003E5419" w:rsidRDefault="003E5419" w:rsidP="0049733A">
      <w:pPr>
        <w:autoSpaceDE w:val="0"/>
        <w:autoSpaceDN w:val="0"/>
        <w:adjustRightInd w:val="0"/>
        <w:rPr>
          <w:rFonts w:ascii="Arial" w:hAnsi="Arial" w:cs="Arial"/>
          <w:bCs/>
          <w:color w:val="000000" w:themeColor="text1"/>
          <w:sz w:val="22"/>
          <w:szCs w:val="22"/>
          <w:lang w:val="es-ES" w:eastAsia="es-ES_tradnl"/>
        </w:rPr>
      </w:pPr>
    </w:p>
    <w:p w14:paraId="2B2976DA" w14:textId="77777777" w:rsidR="003E5419" w:rsidRPr="00BA40F7" w:rsidRDefault="003E5419" w:rsidP="0049733A">
      <w:pPr>
        <w:autoSpaceDE w:val="0"/>
        <w:autoSpaceDN w:val="0"/>
        <w:adjustRightInd w:val="0"/>
        <w:rPr>
          <w:rFonts w:ascii="Arial" w:hAnsi="Arial" w:cs="Arial"/>
          <w:bCs/>
          <w:color w:val="000000" w:themeColor="text1"/>
          <w:sz w:val="22"/>
          <w:szCs w:val="22"/>
          <w:lang w:val="es-ES" w:eastAsia="es-ES_tradnl"/>
        </w:rPr>
      </w:pPr>
    </w:p>
    <w:p w14:paraId="116262B9" w14:textId="44B43688" w:rsidR="00871676" w:rsidRPr="00BA40F7" w:rsidRDefault="0058360F" w:rsidP="005F5F3F">
      <w:pPr>
        <w:pStyle w:val="Ttulo2"/>
        <w:numPr>
          <w:ilvl w:val="3"/>
          <w:numId w:val="1"/>
        </w:numPr>
        <w:rPr>
          <w:rFonts w:cs="Arial"/>
          <w:bCs/>
          <w:color w:val="000000" w:themeColor="text1"/>
          <w:sz w:val="22"/>
          <w:szCs w:val="22"/>
          <w:lang w:val="es-ES" w:eastAsia="es-ES_tradnl"/>
        </w:rPr>
      </w:pPr>
      <w:bookmarkStart w:id="43" w:name="_Toc42628514"/>
      <w:r w:rsidRPr="00BA40F7">
        <w:rPr>
          <w:rFonts w:cs="Arial"/>
          <w:bCs/>
          <w:color w:val="000000" w:themeColor="text1"/>
          <w:sz w:val="22"/>
          <w:szCs w:val="22"/>
          <w:lang w:val="es-ES" w:eastAsia="es-ES_tradnl"/>
        </w:rPr>
        <w:t xml:space="preserve">Sede </w:t>
      </w:r>
      <w:r w:rsidR="00871676" w:rsidRPr="00BA40F7">
        <w:rPr>
          <w:rFonts w:cs="Arial"/>
          <w:bCs/>
          <w:color w:val="000000" w:themeColor="text1"/>
          <w:sz w:val="22"/>
          <w:szCs w:val="22"/>
          <w:lang w:val="es-ES" w:eastAsia="es-ES_tradnl"/>
        </w:rPr>
        <w:t>LA ELVIRA</w:t>
      </w:r>
      <w:bookmarkEnd w:id="43"/>
      <w:r w:rsidR="00871676" w:rsidRPr="00BA40F7">
        <w:rPr>
          <w:rFonts w:cs="Arial"/>
          <w:bCs/>
          <w:color w:val="000000" w:themeColor="text1"/>
          <w:sz w:val="22"/>
          <w:szCs w:val="22"/>
          <w:lang w:val="es-ES" w:eastAsia="es-ES_tradnl"/>
        </w:rPr>
        <w:t xml:space="preserve"> </w:t>
      </w:r>
    </w:p>
    <w:p w14:paraId="067203EA" w14:textId="77777777" w:rsidR="00871676" w:rsidRPr="00BA40F7" w:rsidRDefault="00871676" w:rsidP="00871676">
      <w:pPr>
        <w:autoSpaceDE w:val="0"/>
        <w:autoSpaceDN w:val="0"/>
        <w:adjustRightInd w:val="0"/>
        <w:rPr>
          <w:rFonts w:ascii="Arial" w:hAnsi="Arial" w:cs="Arial"/>
          <w:bCs/>
          <w:color w:val="000000" w:themeColor="text1"/>
          <w:sz w:val="22"/>
          <w:szCs w:val="22"/>
          <w:lang w:val="es-ES" w:eastAsia="es-ES_tradnl"/>
        </w:rPr>
      </w:pPr>
    </w:p>
    <w:p w14:paraId="36E0AFE4" w14:textId="58E2B091" w:rsidR="001A3FA4" w:rsidRPr="00360765" w:rsidRDefault="00871676" w:rsidP="00871676">
      <w:pPr>
        <w:autoSpaceDE w:val="0"/>
        <w:autoSpaceDN w:val="0"/>
        <w:adjustRightInd w:val="0"/>
        <w:rPr>
          <w:rFonts w:ascii="Arial" w:hAnsi="Arial" w:cs="Arial"/>
          <w:bCs/>
          <w:color w:val="000000" w:themeColor="text1"/>
          <w:sz w:val="22"/>
          <w:szCs w:val="22"/>
          <w:lang w:val="es-ES" w:eastAsia="es-ES_tradnl"/>
        </w:rPr>
      </w:pPr>
      <w:r w:rsidRPr="00360765">
        <w:rPr>
          <w:rFonts w:ascii="Arial" w:hAnsi="Arial" w:cs="Arial"/>
          <w:bCs/>
          <w:color w:val="000000" w:themeColor="text1"/>
          <w:sz w:val="22"/>
          <w:szCs w:val="22"/>
          <w:lang w:val="es-ES" w:eastAsia="es-ES_tradnl"/>
        </w:rPr>
        <w:t>E</w:t>
      </w:r>
      <w:r w:rsidR="00AD31E7" w:rsidRPr="00360765">
        <w:rPr>
          <w:rFonts w:ascii="Arial" w:hAnsi="Arial" w:cs="Arial"/>
          <w:bCs/>
          <w:color w:val="000000" w:themeColor="text1"/>
          <w:sz w:val="22"/>
          <w:szCs w:val="22"/>
          <w:lang w:val="es-ES" w:eastAsia="es-ES_tradnl"/>
        </w:rPr>
        <w:t>l</w:t>
      </w:r>
      <w:r w:rsidRPr="00360765">
        <w:rPr>
          <w:rFonts w:ascii="Arial" w:hAnsi="Arial" w:cs="Arial"/>
          <w:bCs/>
          <w:color w:val="000000" w:themeColor="text1"/>
          <w:sz w:val="22"/>
          <w:szCs w:val="22"/>
          <w:lang w:val="es-ES" w:eastAsia="es-ES_tradnl"/>
        </w:rPr>
        <w:t xml:space="preserve"> gasto por el consumo de energía eléctrica en sede La Elvira, aumentó entre enero y </w:t>
      </w:r>
      <w:r w:rsidR="004F044A" w:rsidRPr="00360765">
        <w:rPr>
          <w:rFonts w:ascii="Arial" w:hAnsi="Arial" w:cs="Arial"/>
          <w:bCs/>
          <w:color w:val="000000" w:themeColor="text1"/>
          <w:sz w:val="22"/>
          <w:szCs w:val="22"/>
          <w:lang w:val="es-ES" w:eastAsia="es-ES_tradnl"/>
        </w:rPr>
        <w:t>marzo</w:t>
      </w:r>
      <w:r w:rsidRPr="00360765">
        <w:rPr>
          <w:rFonts w:ascii="Arial" w:hAnsi="Arial" w:cs="Arial"/>
          <w:bCs/>
          <w:color w:val="000000" w:themeColor="text1"/>
          <w:sz w:val="22"/>
          <w:szCs w:val="22"/>
          <w:lang w:val="es-ES" w:eastAsia="es-ES_tradnl"/>
        </w:rPr>
        <w:t xml:space="preserve"> de 20</w:t>
      </w:r>
      <w:r w:rsidR="004F044A" w:rsidRPr="00360765">
        <w:rPr>
          <w:rFonts w:ascii="Arial" w:hAnsi="Arial" w:cs="Arial"/>
          <w:bCs/>
          <w:color w:val="000000" w:themeColor="text1"/>
          <w:sz w:val="22"/>
          <w:szCs w:val="22"/>
          <w:lang w:val="es-ES" w:eastAsia="es-ES_tradnl"/>
        </w:rPr>
        <w:t>20</w:t>
      </w:r>
      <w:r w:rsidRPr="00360765">
        <w:rPr>
          <w:rFonts w:ascii="Arial" w:hAnsi="Arial" w:cs="Arial"/>
          <w:bCs/>
          <w:color w:val="000000" w:themeColor="text1"/>
          <w:sz w:val="22"/>
          <w:szCs w:val="22"/>
          <w:lang w:val="es-ES" w:eastAsia="es-ES_tradnl"/>
        </w:rPr>
        <w:t>, frente al mismo periodo de la vigencia 201</w:t>
      </w:r>
      <w:r w:rsidR="004F044A" w:rsidRPr="00360765">
        <w:rPr>
          <w:rFonts w:ascii="Arial" w:hAnsi="Arial" w:cs="Arial"/>
          <w:bCs/>
          <w:color w:val="000000" w:themeColor="text1"/>
          <w:sz w:val="22"/>
          <w:szCs w:val="22"/>
          <w:lang w:val="es-ES" w:eastAsia="es-ES_tradnl"/>
        </w:rPr>
        <w:t>9</w:t>
      </w:r>
      <w:r w:rsidRPr="00360765">
        <w:rPr>
          <w:rFonts w:ascii="Arial" w:hAnsi="Arial" w:cs="Arial"/>
          <w:bCs/>
          <w:color w:val="000000" w:themeColor="text1"/>
          <w:sz w:val="22"/>
          <w:szCs w:val="22"/>
          <w:lang w:val="es-ES" w:eastAsia="es-ES_tradnl"/>
        </w:rPr>
        <w:t xml:space="preserve"> en el </w:t>
      </w:r>
      <w:r w:rsidR="00E73F13" w:rsidRPr="00360765">
        <w:rPr>
          <w:rFonts w:ascii="Arial" w:hAnsi="Arial" w:cs="Arial"/>
          <w:bCs/>
          <w:color w:val="000000" w:themeColor="text1"/>
          <w:sz w:val="22"/>
          <w:szCs w:val="22"/>
          <w:lang w:val="es-ES" w:eastAsia="es-ES_tradnl"/>
        </w:rPr>
        <w:t>2</w:t>
      </w:r>
      <w:r w:rsidR="004F044A" w:rsidRPr="00360765">
        <w:rPr>
          <w:rFonts w:ascii="Arial" w:hAnsi="Arial" w:cs="Arial"/>
          <w:bCs/>
          <w:color w:val="000000" w:themeColor="text1"/>
          <w:sz w:val="22"/>
          <w:szCs w:val="22"/>
          <w:lang w:val="es-ES" w:eastAsia="es-ES_tradnl"/>
        </w:rPr>
        <w:t>14</w:t>
      </w:r>
      <w:r w:rsidRPr="00360765">
        <w:rPr>
          <w:rFonts w:ascii="Arial" w:hAnsi="Arial" w:cs="Arial"/>
          <w:bCs/>
          <w:color w:val="000000" w:themeColor="text1"/>
          <w:sz w:val="22"/>
          <w:szCs w:val="22"/>
          <w:lang w:val="es-ES" w:eastAsia="es-ES_tradnl"/>
        </w:rPr>
        <w:t xml:space="preserve">%, dado </w:t>
      </w:r>
      <w:r w:rsidR="001A3FA4" w:rsidRPr="00360765">
        <w:rPr>
          <w:rFonts w:ascii="Arial" w:hAnsi="Arial" w:cs="Arial"/>
          <w:bCs/>
          <w:color w:val="000000" w:themeColor="text1"/>
          <w:sz w:val="22"/>
          <w:szCs w:val="22"/>
          <w:lang w:val="es-ES" w:eastAsia="es-ES_tradnl"/>
        </w:rPr>
        <w:t xml:space="preserve">que </w:t>
      </w:r>
      <w:r w:rsidR="005266E8" w:rsidRPr="00360765">
        <w:rPr>
          <w:rFonts w:ascii="Arial" w:hAnsi="Arial" w:cs="Arial"/>
          <w:bCs/>
          <w:color w:val="000000" w:themeColor="text1"/>
          <w:sz w:val="22"/>
          <w:szCs w:val="22"/>
          <w:lang w:val="es-ES" w:eastAsia="es-ES_tradnl"/>
        </w:rPr>
        <w:t xml:space="preserve">el 30 de noviembre de 2018 se suscribió </w:t>
      </w:r>
      <w:r w:rsidR="00673A64" w:rsidRPr="00360765">
        <w:rPr>
          <w:rFonts w:ascii="Arial" w:hAnsi="Arial" w:cs="Arial"/>
          <w:bCs/>
          <w:color w:val="000000" w:themeColor="text1"/>
          <w:sz w:val="22"/>
          <w:szCs w:val="22"/>
          <w:lang w:val="es-ES" w:eastAsia="es-ES_tradnl"/>
        </w:rPr>
        <w:t xml:space="preserve">el acta de inicio </w:t>
      </w:r>
      <w:r w:rsidR="00B4514F" w:rsidRPr="00360765">
        <w:rPr>
          <w:rFonts w:ascii="Arial" w:hAnsi="Arial" w:cs="Arial"/>
          <w:bCs/>
          <w:color w:val="000000" w:themeColor="text1"/>
          <w:sz w:val="22"/>
          <w:szCs w:val="22"/>
          <w:lang w:val="es-ES" w:eastAsia="es-ES_tradnl"/>
        </w:rPr>
        <w:t xml:space="preserve">del contrato </w:t>
      </w:r>
      <w:r w:rsidR="00FF1271" w:rsidRPr="00360765">
        <w:rPr>
          <w:rFonts w:ascii="Arial" w:hAnsi="Arial" w:cs="Arial"/>
          <w:bCs/>
          <w:color w:val="000000" w:themeColor="text1"/>
          <w:sz w:val="22"/>
          <w:szCs w:val="22"/>
          <w:lang w:val="es-ES" w:eastAsia="es-ES_tradnl"/>
        </w:rPr>
        <w:t xml:space="preserve">526 de 2018 con </w:t>
      </w:r>
      <w:r w:rsidR="001D53A2" w:rsidRPr="00360765">
        <w:rPr>
          <w:rFonts w:ascii="Arial" w:hAnsi="Arial" w:cs="Arial"/>
          <w:bCs/>
          <w:color w:val="000000" w:themeColor="text1"/>
          <w:sz w:val="22"/>
          <w:szCs w:val="22"/>
          <w:lang w:val="es-ES" w:eastAsia="es-ES_tradnl"/>
        </w:rPr>
        <w:t xml:space="preserve">el contratista arrendador </w:t>
      </w:r>
      <w:r w:rsidR="00AB6C8A" w:rsidRPr="00360765">
        <w:rPr>
          <w:rFonts w:ascii="Arial" w:hAnsi="Arial" w:cs="Arial"/>
          <w:bCs/>
          <w:color w:val="000000" w:themeColor="text1"/>
          <w:sz w:val="22"/>
          <w:szCs w:val="22"/>
          <w:lang w:val="es-ES" w:eastAsia="es-ES_tradnl"/>
        </w:rPr>
        <w:t>FAMOC DEPANEL S.A</w:t>
      </w:r>
      <w:r w:rsidR="00784A21" w:rsidRPr="00360765">
        <w:rPr>
          <w:rFonts w:ascii="Arial" w:hAnsi="Arial" w:cs="Arial"/>
          <w:bCs/>
          <w:color w:val="000000" w:themeColor="text1"/>
          <w:sz w:val="22"/>
          <w:szCs w:val="22"/>
          <w:lang w:val="es-ES" w:eastAsia="es-ES_tradnl"/>
        </w:rPr>
        <w:t>.</w:t>
      </w:r>
      <w:r w:rsidR="00155785" w:rsidRPr="00360765">
        <w:rPr>
          <w:rStyle w:val="Refdenotaalpie"/>
          <w:rFonts w:ascii="Arial" w:hAnsi="Arial" w:cs="Arial"/>
          <w:bCs/>
          <w:color w:val="000000" w:themeColor="text1"/>
          <w:sz w:val="22"/>
          <w:szCs w:val="22"/>
          <w:lang w:val="es-ES" w:eastAsia="es-ES_tradnl"/>
        </w:rPr>
        <w:footnoteReference w:id="14"/>
      </w:r>
      <w:r w:rsidR="001E74BB" w:rsidRPr="00360765">
        <w:rPr>
          <w:rFonts w:ascii="Arial" w:hAnsi="Arial" w:cs="Arial"/>
          <w:bCs/>
          <w:color w:val="000000" w:themeColor="text1"/>
          <w:sz w:val="22"/>
          <w:szCs w:val="22"/>
          <w:lang w:val="es-ES" w:eastAsia="es-ES_tradnl"/>
        </w:rPr>
        <w:t xml:space="preserve"> </w:t>
      </w:r>
      <w:r w:rsidR="00A32A4A" w:rsidRPr="00360765">
        <w:rPr>
          <w:rFonts w:ascii="Arial" w:hAnsi="Arial" w:cs="Arial"/>
          <w:bCs/>
          <w:color w:val="000000" w:themeColor="text1"/>
          <w:sz w:val="22"/>
          <w:szCs w:val="22"/>
          <w:lang w:val="es-ES" w:eastAsia="es-ES_tradnl"/>
        </w:rPr>
        <w:t xml:space="preserve">e inicia </w:t>
      </w:r>
      <w:r w:rsidR="00BA4E60" w:rsidRPr="00360765">
        <w:rPr>
          <w:rFonts w:ascii="Arial" w:hAnsi="Arial" w:cs="Arial"/>
          <w:bCs/>
          <w:color w:val="000000" w:themeColor="text1"/>
          <w:sz w:val="22"/>
          <w:szCs w:val="22"/>
          <w:lang w:val="es-ES" w:eastAsia="es-ES_tradnl"/>
        </w:rPr>
        <w:t>el prorrateo del gasto de</w:t>
      </w:r>
      <w:r w:rsidR="00A32A4A" w:rsidRPr="00360765">
        <w:rPr>
          <w:rFonts w:ascii="Arial" w:hAnsi="Arial" w:cs="Arial"/>
          <w:bCs/>
          <w:color w:val="000000" w:themeColor="text1"/>
          <w:sz w:val="22"/>
          <w:szCs w:val="22"/>
          <w:lang w:val="es-ES" w:eastAsia="es-ES_tradnl"/>
        </w:rPr>
        <w:t xml:space="preserve"> energía </w:t>
      </w:r>
      <w:r w:rsidR="00BA4E60" w:rsidRPr="00360765">
        <w:rPr>
          <w:rFonts w:ascii="Arial" w:hAnsi="Arial" w:cs="Arial"/>
          <w:bCs/>
          <w:color w:val="000000" w:themeColor="text1"/>
          <w:sz w:val="22"/>
          <w:szCs w:val="22"/>
          <w:lang w:val="es-ES" w:eastAsia="es-ES_tradnl"/>
        </w:rPr>
        <w:t xml:space="preserve">calculado por el </w:t>
      </w:r>
      <w:r w:rsidR="00A32A4A" w:rsidRPr="00360765">
        <w:rPr>
          <w:rFonts w:ascii="Arial" w:hAnsi="Arial" w:cs="Arial"/>
          <w:bCs/>
          <w:color w:val="000000" w:themeColor="text1"/>
          <w:sz w:val="22"/>
          <w:szCs w:val="22"/>
          <w:lang w:val="es-ES" w:eastAsia="es-ES_tradnl"/>
        </w:rPr>
        <w:t>contratista</w:t>
      </w:r>
      <w:r w:rsidR="005D293E" w:rsidRPr="00360765">
        <w:rPr>
          <w:rFonts w:ascii="Arial" w:hAnsi="Arial" w:cs="Arial"/>
          <w:bCs/>
          <w:color w:val="000000" w:themeColor="text1"/>
          <w:sz w:val="22"/>
          <w:szCs w:val="22"/>
          <w:lang w:val="es-ES" w:eastAsia="es-ES_tradnl"/>
        </w:rPr>
        <w:t>,</w:t>
      </w:r>
      <w:r w:rsidR="009F73CE" w:rsidRPr="00360765">
        <w:rPr>
          <w:rFonts w:ascii="Arial" w:hAnsi="Arial" w:cs="Arial"/>
          <w:bCs/>
          <w:color w:val="000000" w:themeColor="text1"/>
          <w:sz w:val="22"/>
          <w:szCs w:val="22"/>
          <w:lang w:val="es-ES" w:eastAsia="es-ES_tradnl"/>
        </w:rPr>
        <w:t xml:space="preserve"> </w:t>
      </w:r>
      <w:r w:rsidR="007818E6" w:rsidRPr="00360765">
        <w:rPr>
          <w:rFonts w:ascii="Arial" w:hAnsi="Arial" w:cs="Arial"/>
          <w:bCs/>
          <w:color w:val="000000" w:themeColor="text1"/>
          <w:sz w:val="22"/>
          <w:szCs w:val="22"/>
          <w:lang w:val="es-ES" w:eastAsia="es-ES_tradnl"/>
        </w:rPr>
        <w:t xml:space="preserve">el cual </w:t>
      </w:r>
      <w:r w:rsidR="009F73CE" w:rsidRPr="00360765">
        <w:rPr>
          <w:rFonts w:ascii="Arial" w:hAnsi="Arial" w:cs="Arial"/>
          <w:bCs/>
          <w:color w:val="000000" w:themeColor="text1"/>
          <w:sz w:val="22"/>
          <w:szCs w:val="22"/>
          <w:lang w:val="es-ES" w:eastAsia="es-ES_tradnl"/>
        </w:rPr>
        <w:t xml:space="preserve">fue de conocimiento de la UAERMV el 15 </w:t>
      </w:r>
      <w:r w:rsidR="007818E6" w:rsidRPr="00360765">
        <w:rPr>
          <w:rFonts w:ascii="Arial" w:hAnsi="Arial" w:cs="Arial"/>
          <w:bCs/>
          <w:color w:val="000000" w:themeColor="text1"/>
          <w:sz w:val="22"/>
          <w:szCs w:val="22"/>
          <w:lang w:val="es-ES" w:eastAsia="es-ES_tradnl"/>
        </w:rPr>
        <w:t>d</w:t>
      </w:r>
      <w:r w:rsidR="009F73CE" w:rsidRPr="00360765">
        <w:rPr>
          <w:rFonts w:ascii="Arial" w:hAnsi="Arial" w:cs="Arial"/>
          <w:bCs/>
          <w:color w:val="000000" w:themeColor="text1"/>
          <w:sz w:val="22"/>
          <w:szCs w:val="22"/>
          <w:lang w:val="es-ES" w:eastAsia="es-ES_tradnl"/>
        </w:rPr>
        <w:t>e octubre de 2019</w:t>
      </w:r>
      <w:r w:rsidR="007818E6" w:rsidRPr="00360765">
        <w:rPr>
          <w:rFonts w:ascii="Arial" w:hAnsi="Arial" w:cs="Arial"/>
          <w:bCs/>
          <w:color w:val="000000" w:themeColor="text1"/>
          <w:sz w:val="22"/>
          <w:szCs w:val="22"/>
          <w:lang w:val="es-ES" w:eastAsia="es-ES_tradnl"/>
        </w:rPr>
        <w:t xml:space="preserve">, mediante el acta </w:t>
      </w:r>
      <w:r w:rsidR="004929AA" w:rsidRPr="00360765">
        <w:rPr>
          <w:rFonts w:ascii="Arial" w:hAnsi="Arial" w:cs="Arial"/>
          <w:bCs/>
          <w:color w:val="000000" w:themeColor="text1"/>
          <w:sz w:val="22"/>
          <w:szCs w:val="22"/>
          <w:lang w:val="es-ES" w:eastAsia="es-ES_tradnl"/>
        </w:rPr>
        <w:t xml:space="preserve">de recibo parcial </w:t>
      </w:r>
      <w:r w:rsidR="00E06449">
        <w:rPr>
          <w:rFonts w:ascii="Arial" w:hAnsi="Arial" w:cs="Arial"/>
          <w:bCs/>
          <w:color w:val="000000" w:themeColor="text1"/>
          <w:sz w:val="22"/>
          <w:szCs w:val="22"/>
          <w:lang w:val="es-ES" w:eastAsia="es-ES_tradnl"/>
        </w:rPr>
        <w:t xml:space="preserve"> N</w:t>
      </w:r>
      <w:r w:rsidR="00FF4AF0">
        <w:rPr>
          <w:rFonts w:ascii="Arial" w:hAnsi="Arial" w:cs="Arial"/>
          <w:bCs/>
          <w:color w:val="000000" w:themeColor="text1"/>
          <w:sz w:val="22"/>
          <w:szCs w:val="22"/>
          <w:lang w:val="es-ES" w:eastAsia="es-ES_tradnl"/>
        </w:rPr>
        <w:t>o.</w:t>
      </w:r>
      <w:r w:rsidR="00E06449">
        <w:rPr>
          <w:rFonts w:ascii="Arial" w:hAnsi="Arial" w:cs="Arial"/>
          <w:bCs/>
          <w:color w:val="000000" w:themeColor="text1"/>
          <w:sz w:val="22"/>
          <w:szCs w:val="22"/>
          <w:lang w:val="es-ES" w:eastAsia="es-ES_tradnl"/>
        </w:rPr>
        <w:t xml:space="preserve"> </w:t>
      </w:r>
      <w:r w:rsidR="007818E6" w:rsidRPr="00360765">
        <w:rPr>
          <w:rFonts w:ascii="Arial" w:hAnsi="Arial" w:cs="Arial"/>
          <w:bCs/>
          <w:color w:val="000000" w:themeColor="text1"/>
          <w:sz w:val="22"/>
          <w:szCs w:val="22"/>
          <w:lang w:val="es-ES" w:eastAsia="es-ES_tradnl"/>
        </w:rPr>
        <w:t xml:space="preserve">27 del contrato 526 de 2018 – </w:t>
      </w:r>
      <w:r w:rsidR="007818E6" w:rsidRPr="00360765">
        <w:rPr>
          <w:rFonts w:ascii="Arial" w:hAnsi="Arial" w:cs="Arial"/>
          <w:bCs/>
          <w:i/>
          <w:iCs/>
          <w:color w:val="000000" w:themeColor="text1"/>
          <w:sz w:val="22"/>
          <w:szCs w:val="22"/>
          <w:lang w:val="es-ES" w:eastAsia="es-ES_tradnl"/>
        </w:rPr>
        <w:t>“reintegro por concepto de servicios públicos”</w:t>
      </w:r>
      <w:r w:rsidR="007818E6" w:rsidRPr="00360765">
        <w:rPr>
          <w:rFonts w:ascii="Arial" w:hAnsi="Arial" w:cs="Arial"/>
          <w:bCs/>
          <w:color w:val="000000" w:themeColor="text1"/>
          <w:sz w:val="22"/>
          <w:szCs w:val="22"/>
          <w:lang w:val="es-ES" w:eastAsia="es-ES_tradnl"/>
        </w:rPr>
        <w:t>.</w:t>
      </w:r>
    </w:p>
    <w:p w14:paraId="4A0E47C1" w14:textId="5D7375EB" w:rsidR="006F2503" w:rsidRPr="00360765" w:rsidRDefault="006F2503" w:rsidP="00871676">
      <w:pPr>
        <w:autoSpaceDE w:val="0"/>
        <w:autoSpaceDN w:val="0"/>
        <w:adjustRightInd w:val="0"/>
        <w:rPr>
          <w:rFonts w:ascii="Arial" w:hAnsi="Arial" w:cs="Arial"/>
          <w:bCs/>
          <w:color w:val="000000" w:themeColor="text1"/>
          <w:sz w:val="22"/>
          <w:szCs w:val="22"/>
          <w:lang w:val="es-ES" w:eastAsia="es-ES_tradnl"/>
        </w:rPr>
      </w:pPr>
    </w:p>
    <w:p w14:paraId="3836C7AE" w14:textId="04343DEC" w:rsidR="00265279" w:rsidRDefault="00265279" w:rsidP="00265279">
      <w:pPr>
        <w:autoSpaceDE w:val="0"/>
        <w:autoSpaceDN w:val="0"/>
        <w:adjustRightInd w:val="0"/>
        <w:rPr>
          <w:rFonts w:ascii="Arial" w:hAnsi="Arial" w:cs="Arial"/>
          <w:bCs/>
          <w:color w:val="000000" w:themeColor="text1"/>
          <w:sz w:val="22"/>
          <w:szCs w:val="22"/>
          <w:lang w:val="es-ES" w:eastAsia="es-ES_tradnl"/>
        </w:rPr>
      </w:pPr>
      <w:r w:rsidRPr="00360765">
        <w:rPr>
          <w:rFonts w:ascii="Arial" w:hAnsi="Arial" w:cs="Arial"/>
          <w:bCs/>
          <w:color w:val="000000" w:themeColor="text1"/>
          <w:sz w:val="22"/>
          <w:szCs w:val="22"/>
          <w:lang w:val="es-ES" w:eastAsia="es-ES_tradnl"/>
        </w:rPr>
        <w:t>Desde los tres (3) primeros trimestres del año 2019, se ha incrementado gradualmente el gasto por el cálculo de prorrateo que realizó el contratista, teniendo en cuenta: el valor de la factura, el porcentaje de áreas recibidas por la UAERMV y las demás variables establecidas en el numeral 1</w:t>
      </w:r>
      <w:r w:rsidRPr="00360765">
        <w:rPr>
          <w:rStyle w:val="Refdenotaalpie"/>
          <w:rFonts w:ascii="Arial" w:hAnsi="Arial" w:cs="Arial"/>
          <w:bCs/>
          <w:color w:val="000000" w:themeColor="text1"/>
          <w:sz w:val="22"/>
          <w:szCs w:val="22"/>
          <w:lang w:val="es-ES" w:eastAsia="es-ES_tradnl"/>
        </w:rPr>
        <w:footnoteReference w:id="15"/>
      </w:r>
      <w:r w:rsidRPr="00360765">
        <w:rPr>
          <w:rFonts w:ascii="Arial" w:hAnsi="Arial" w:cs="Arial"/>
          <w:bCs/>
          <w:color w:val="000000" w:themeColor="text1"/>
          <w:sz w:val="22"/>
          <w:szCs w:val="22"/>
          <w:lang w:val="es-ES" w:eastAsia="es-ES_tradnl"/>
        </w:rPr>
        <w:t xml:space="preserve"> del acta No. 27 </w:t>
      </w:r>
      <w:r w:rsidRPr="00360765">
        <w:rPr>
          <w:rFonts w:ascii="Arial" w:hAnsi="Arial" w:cs="Arial"/>
          <w:bCs/>
          <w:i/>
          <w:iCs/>
          <w:color w:val="000000" w:themeColor="text1"/>
          <w:sz w:val="22"/>
          <w:szCs w:val="22"/>
          <w:lang w:val="es-ES" w:eastAsia="es-ES_tradnl"/>
        </w:rPr>
        <w:t>“Reintegro por concepto de servicios públicos del contrato No. 526 de 2018”</w:t>
      </w:r>
      <w:r w:rsidRPr="00360765">
        <w:rPr>
          <w:rFonts w:ascii="Arial" w:hAnsi="Arial" w:cs="Arial"/>
          <w:bCs/>
          <w:color w:val="000000" w:themeColor="text1"/>
          <w:sz w:val="22"/>
          <w:szCs w:val="22"/>
          <w:lang w:val="es-ES" w:eastAsia="es-ES_tradnl"/>
        </w:rPr>
        <w:t>, con radicado 20191170048253 del 18 de octubre de 2019.</w:t>
      </w:r>
    </w:p>
    <w:p w14:paraId="63383D35" w14:textId="7F90F61D" w:rsidR="000831A2" w:rsidRDefault="000831A2" w:rsidP="00265279">
      <w:pPr>
        <w:autoSpaceDE w:val="0"/>
        <w:autoSpaceDN w:val="0"/>
        <w:adjustRightInd w:val="0"/>
        <w:rPr>
          <w:rFonts w:ascii="Arial" w:hAnsi="Arial" w:cs="Arial"/>
          <w:bCs/>
          <w:color w:val="000000" w:themeColor="text1"/>
          <w:sz w:val="22"/>
          <w:szCs w:val="22"/>
          <w:lang w:val="es-ES" w:eastAsia="es-ES_tradnl"/>
        </w:rPr>
      </w:pPr>
    </w:p>
    <w:p w14:paraId="773EAAE5" w14:textId="01AE645F" w:rsidR="000831A2" w:rsidRDefault="000831A2" w:rsidP="00265279">
      <w:pPr>
        <w:autoSpaceDE w:val="0"/>
        <w:autoSpaceDN w:val="0"/>
        <w:adjustRightInd w:val="0"/>
        <w:rPr>
          <w:rFonts w:ascii="Arial" w:hAnsi="Arial" w:cs="Arial"/>
          <w:bCs/>
          <w:color w:val="000000" w:themeColor="text1"/>
          <w:sz w:val="22"/>
          <w:szCs w:val="22"/>
          <w:lang w:val="es-ES" w:eastAsia="es-ES_tradnl"/>
        </w:rPr>
      </w:pPr>
      <w:r>
        <w:rPr>
          <w:rFonts w:ascii="Arial" w:hAnsi="Arial" w:cs="Arial"/>
          <w:bCs/>
          <w:color w:val="000000" w:themeColor="text1"/>
          <w:sz w:val="22"/>
          <w:szCs w:val="22"/>
          <w:lang w:val="es-ES" w:eastAsia="es-ES_tradnl"/>
        </w:rPr>
        <w:t>Si bien es cierto que los consumos se derivan del prorrateo</w:t>
      </w:r>
      <w:r w:rsidR="009C2A0D">
        <w:rPr>
          <w:rFonts w:ascii="Arial" w:hAnsi="Arial" w:cs="Arial"/>
          <w:bCs/>
          <w:color w:val="000000" w:themeColor="text1"/>
          <w:sz w:val="22"/>
          <w:szCs w:val="22"/>
          <w:lang w:val="es-ES" w:eastAsia="es-ES_tradnl"/>
        </w:rPr>
        <w:t xml:space="preserve">, la </w:t>
      </w:r>
      <w:r w:rsidR="006C1422" w:rsidRPr="00360765">
        <w:rPr>
          <w:rFonts w:ascii="Arial" w:hAnsi="Arial" w:cs="Arial"/>
          <w:color w:val="000000" w:themeColor="text1"/>
          <w:sz w:val="22"/>
          <w:szCs w:val="22"/>
        </w:rPr>
        <w:t xml:space="preserve">Gerencia de </w:t>
      </w:r>
      <w:r w:rsidR="006C1422" w:rsidRPr="00360765">
        <w:rPr>
          <w:rFonts w:ascii="Arial" w:hAnsi="Arial" w:cs="Arial"/>
          <w:bCs/>
          <w:color w:val="000000" w:themeColor="text1"/>
          <w:sz w:val="22"/>
          <w:szCs w:val="22"/>
          <w:lang w:val="es-ES" w:eastAsia="es-ES_tradnl"/>
        </w:rPr>
        <w:t>Gestión Ambiental, Social y de Atención al Usuario –</w:t>
      </w:r>
      <w:r w:rsidR="006C1422">
        <w:rPr>
          <w:rFonts w:ascii="Arial" w:hAnsi="Arial" w:cs="Arial"/>
          <w:bCs/>
          <w:color w:val="000000" w:themeColor="text1"/>
          <w:sz w:val="22"/>
          <w:szCs w:val="22"/>
          <w:lang w:val="es-ES" w:eastAsia="es-ES_tradnl"/>
        </w:rPr>
        <w:t xml:space="preserve"> GASA, </w:t>
      </w:r>
      <w:r w:rsidR="00CA46E9">
        <w:rPr>
          <w:rFonts w:ascii="Arial" w:hAnsi="Arial" w:cs="Arial"/>
          <w:bCs/>
          <w:color w:val="000000" w:themeColor="text1"/>
          <w:sz w:val="22"/>
          <w:szCs w:val="22"/>
          <w:lang w:val="es-ES" w:eastAsia="es-ES_tradnl"/>
        </w:rPr>
        <w:t xml:space="preserve">informó </w:t>
      </w:r>
      <w:r w:rsidR="006F1453">
        <w:rPr>
          <w:rFonts w:ascii="Arial" w:hAnsi="Arial" w:cs="Arial"/>
          <w:bCs/>
          <w:color w:val="000000" w:themeColor="text1"/>
          <w:sz w:val="22"/>
          <w:szCs w:val="22"/>
          <w:lang w:val="es-ES" w:eastAsia="es-ES_tradnl"/>
        </w:rPr>
        <w:t xml:space="preserve">en su memorando </w:t>
      </w:r>
      <w:r w:rsidR="00896B99">
        <w:rPr>
          <w:rFonts w:ascii="Arial" w:hAnsi="Arial" w:cs="Arial"/>
          <w:bCs/>
          <w:color w:val="000000" w:themeColor="text1"/>
          <w:sz w:val="22"/>
          <w:szCs w:val="22"/>
          <w:lang w:val="es-ES" w:eastAsia="es-ES_tradnl"/>
        </w:rPr>
        <w:t>2020</w:t>
      </w:r>
      <w:r w:rsidR="001B580D">
        <w:rPr>
          <w:rFonts w:ascii="Arial" w:hAnsi="Arial" w:cs="Arial"/>
          <w:bCs/>
          <w:color w:val="000000" w:themeColor="text1"/>
          <w:sz w:val="22"/>
          <w:szCs w:val="22"/>
          <w:lang w:val="es-ES" w:eastAsia="es-ES_tradnl"/>
        </w:rPr>
        <w:t>13300</w:t>
      </w:r>
      <w:r w:rsidR="004B0703">
        <w:rPr>
          <w:rFonts w:ascii="Arial" w:hAnsi="Arial" w:cs="Arial"/>
          <w:bCs/>
          <w:color w:val="000000" w:themeColor="text1"/>
          <w:sz w:val="22"/>
          <w:szCs w:val="22"/>
          <w:lang w:val="es-ES" w:eastAsia="es-ES_tradnl"/>
        </w:rPr>
        <w:t>25643</w:t>
      </w:r>
      <w:r w:rsidR="000F23AE">
        <w:rPr>
          <w:rFonts w:ascii="Arial" w:hAnsi="Arial" w:cs="Arial"/>
          <w:bCs/>
          <w:color w:val="000000" w:themeColor="text1"/>
          <w:sz w:val="22"/>
          <w:szCs w:val="22"/>
          <w:lang w:val="es-ES" w:eastAsia="es-ES_tradnl"/>
        </w:rPr>
        <w:t xml:space="preserve"> del </w:t>
      </w:r>
      <w:r w:rsidR="00916851">
        <w:rPr>
          <w:rFonts w:ascii="Arial" w:hAnsi="Arial" w:cs="Arial"/>
          <w:bCs/>
          <w:color w:val="000000" w:themeColor="text1"/>
          <w:sz w:val="22"/>
          <w:szCs w:val="22"/>
          <w:lang w:val="es-ES" w:eastAsia="es-ES_tradnl"/>
        </w:rPr>
        <w:t>22 de abril de 2020</w:t>
      </w:r>
      <w:r w:rsidR="0003416A">
        <w:rPr>
          <w:rFonts w:ascii="Arial" w:hAnsi="Arial" w:cs="Arial"/>
          <w:bCs/>
          <w:color w:val="000000" w:themeColor="text1"/>
          <w:sz w:val="22"/>
          <w:szCs w:val="22"/>
          <w:lang w:val="es-ES" w:eastAsia="es-ES_tradnl"/>
        </w:rPr>
        <w:t>, que:</w:t>
      </w:r>
    </w:p>
    <w:p w14:paraId="75C11F33" w14:textId="0CD6E808" w:rsidR="0003416A" w:rsidRDefault="0003416A" w:rsidP="00265279">
      <w:pPr>
        <w:autoSpaceDE w:val="0"/>
        <w:autoSpaceDN w:val="0"/>
        <w:adjustRightInd w:val="0"/>
        <w:rPr>
          <w:rFonts w:ascii="Arial" w:hAnsi="Arial" w:cs="Arial"/>
          <w:bCs/>
          <w:color w:val="000000" w:themeColor="text1"/>
          <w:sz w:val="22"/>
          <w:szCs w:val="22"/>
          <w:lang w:val="es-ES" w:eastAsia="es-ES_tradnl"/>
        </w:rPr>
      </w:pPr>
    </w:p>
    <w:p w14:paraId="371C76F7" w14:textId="4BFBCD63" w:rsidR="0059054C" w:rsidRPr="00B379C4" w:rsidRDefault="00D151BF" w:rsidP="00B379C4">
      <w:pPr>
        <w:autoSpaceDE w:val="0"/>
        <w:autoSpaceDN w:val="0"/>
        <w:adjustRightInd w:val="0"/>
        <w:rPr>
          <w:rFonts w:ascii="Arial" w:hAnsi="Arial" w:cs="Arial"/>
          <w:bCs/>
          <w:color w:val="000000" w:themeColor="text1"/>
          <w:sz w:val="22"/>
          <w:szCs w:val="22"/>
          <w:lang w:val="es-ES" w:eastAsia="es-ES_tradnl"/>
        </w:rPr>
      </w:pPr>
      <w:r w:rsidRPr="00B379C4">
        <w:rPr>
          <w:rFonts w:ascii="Arial" w:hAnsi="Arial" w:cs="Arial"/>
          <w:bCs/>
          <w:i/>
          <w:iCs/>
          <w:color w:val="000000" w:themeColor="text1"/>
          <w:sz w:val="22"/>
          <w:szCs w:val="22"/>
          <w:lang w:val="es-ES" w:eastAsia="es-ES_tradnl"/>
        </w:rPr>
        <w:t>“</w:t>
      </w:r>
      <w:r w:rsidR="00CE7C55" w:rsidRPr="00B379C4">
        <w:rPr>
          <w:rFonts w:ascii="Arial" w:hAnsi="Arial" w:cs="Arial"/>
          <w:bCs/>
          <w:i/>
          <w:iCs/>
          <w:color w:val="000000" w:themeColor="text1"/>
          <w:sz w:val="22"/>
          <w:szCs w:val="22"/>
          <w:lang w:val="es-ES" w:eastAsia="es-ES_tradnl"/>
        </w:rPr>
        <w:t>Se ha observado aumento en el consumo de energía eléctrica mes a mes ya que no se tiene un histórico anual en el consumo</w:t>
      </w:r>
      <w:r w:rsidRPr="00B379C4">
        <w:rPr>
          <w:rFonts w:ascii="Arial" w:hAnsi="Arial" w:cs="Arial"/>
          <w:bCs/>
          <w:i/>
          <w:iCs/>
          <w:color w:val="000000" w:themeColor="text1"/>
          <w:sz w:val="22"/>
          <w:szCs w:val="22"/>
          <w:lang w:val="es-ES" w:eastAsia="es-ES_tradnl"/>
        </w:rPr>
        <w:t>”</w:t>
      </w:r>
      <w:r w:rsidR="00B379C4">
        <w:rPr>
          <w:rFonts w:ascii="Arial" w:hAnsi="Arial" w:cs="Arial"/>
          <w:bCs/>
          <w:color w:val="000000" w:themeColor="text1"/>
          <w:sz w:val="22"/>
          <w:szCs w:val="22"/>
          <w:lang w:val="es-ES" w:eastAsia="es-ES_tradnl"/>
        </w:rPr>
        <w:t xml:space="preserve">, y por lo tanto, </w:t>
      </w:r>
      <w:r w:rsidR="00AB634F" w:rsidRPr="00B379C4">
        <w:rPr>
          <w:rFonts w:ascii="Arial" w:hAnsi="Arial" w:cs="Arial"/>
          <w:color w:val="000000" w:themeColor="text1"/>
          <w:sz w:val="22"/>
          <w:szCs w:val="22"/>
        </w:rPr>
        <w:t xml:space="preserve">remitió </w:t>
      </w:r>
      <w:r w:rsidR="00B31BB6" w:rsidRPr="00B379C4">
        <w:rPr>
          <w:rFonts w:ascii="Arial" w:hAnsi="Arial" w:cs="Arial"/>
          <w:color w:val="000000" w:themeColor="text1"/>
          <w:sz w:val="22"/>
          <w:szCs w:val="22"/>
        </w:rPr>
        <w:t xml:space="preserve">el memorando 20201330022623 del 15 de abril de 2020 </w:t>
      </w:r>
      <w:r w:rsidR="00AB634F" w:rsidRPr="00B379C4">
        <w:rPr>
          <w:rFonts w:ascii="Arial" w:hAnsi="Arial" w:cs="Arial"/>
          <w:color w:val="000000" w:themeColor="text1"/>
          <w:sz w:val="22"/>
          <w:szCs w:val="22"/>
        </w:rPr>
        <w:t xml:space="preserve">al proceso de </w:t>
      </w:r>
      <w:r w:rsidR="0059054C" w:rsidRPr="00B379C4">
        <w:rPr>
          <w:rFonts w:ascii="Arial" w:hAnsi="Arial" w:cs="Arial"/>
          <w:color w:val="000000" w:themeColor="text1"/>
          <w:sz w:val="22"/>
          <w:szCs w:val="22"/>
        </w:rPr>
        <w:t>Gestión</w:t>
      </w:r>
      <w:r w:rsidR="00AB634F" w:rsidRPr="00B379C4">
        <w:rPr>
          <w:rFonts w:ascii="Arial" w:hAnsi="Arial" w:cs="Arial"/>
          <w:color w:val="000000" w:themeColor="text1"/>
          <w:sz w:val="22"/>
          <w:szCs w:val="22"/>
        </w:rPr>
        <w:t xml:space="preserve"> de Recursos </w:t>
      </w:r>
      <w:r w:rsidR="0059054C" w:rsidRPr="00B379C4">
        <w:rPr>
          <w:rFonts w:ascii="Arial" w:hAnsi="Arial" w:cs="Arial"/>
          <w:color w:val="000000" w:themeColor="text1"/>
          <w:sz w:val="22"/>
          <w:szCs w:val="22"/>
        </w:rPr>
        <w:t>Físicos</w:t>
      </w:r>
      <w:r w:rsidR="00AB634F" w:rsidRPr="00B379C4">
        <w:rPr>
          <w:rFonts w:ascii="Arial" w:hAnsi="Arial" w:cs="Arial"/>
          <w:color w:val="000000" w:themeColor="text1"/>
          <w:sz w:val="22"/>
          <w:szCs w:val="22"/>
        </w:rPr>
        <w:t xml:space="preserve">, para que el propietario del predio solicitara al </w:t>
      </w:r>
      <w:r w:rsidR="0059054C" w:rsidRPr="00B379C4">
        <w:rPr>
          <w:rFonts w:ascii="Arial" w:hAnsi="Arial" w:cs="Arial"/>
          <w:color w:val="000000" w:themeColor="text1"/>
          <w:sz w:val="22"/>
          <w:szCs w:val="22"/>
        </w:rPr>
        <w:t xml:space="preserve">Fondo de Energías No Convencionales y Gestión Eficiente de la Energía –FENOGE, la posibilidad de </w:t>
      </w:r>
      <w:r w:rsidR="00AB634F" w:rsidRPr="00B379C4">
        <w:rPr>
          <w:rFonts w:ascii="Arial" w:hAnsi="Arial" w:cs="Arial"/>
          <w:color w:val="000000" w:themeColor="text1"/>
          <w:sz w:val="22"/>
          <w:szCs w:val="22"/>
        </w:rPr>
        <w:t>r</w:t>
      </w:r>
      <w:r w:rsidR="0059054C" w:rsidRPr="00B379C4">
        <w:rPr>
          <w:rFonts w:ascii="Arial" w:hAnsi="Arial" w:cs="Arial"/>
          <w:color w:val="000000" w:themeColor="text1"/>
          <w:sz w:val="22"/>
          <w:szCs w:val="22"/>
        </w:rPr>
        <w:t xml:space="preserve">ealizar un auditoria energética, </w:t>
      </w:r>
      <w:r w:rsidR="0059054C" w:rsidRPr="00B379C4">
        <w:rPr>
          <w:rFonts w:ascii="Arial" w:hAnsi="Arial" w:cs="Arial"/>
          <w:bCs/>
          <w:color w:val="000000" w:themeColor="text1"/>
          <w:sz w:val="22"/>
          <w:szCs w:val="22"/>
          <w:lang w:val="es-ES" w:eastAsia="es-ES_tradnl"/>
        </w:rPr>
        <w:t xml:space="preserve">con el fin de establecer si el consumo que se presenta es normal o si por el contrario se debe </w:t>
      </w:r>
      <w:r w:rsidR="00255EF6" w:rsidRPr="00B379C4">
        <w:rPr>
          <w:rFonts w:ascii="Arial" w:hAnsi="Arial" w:cs="Arial"/>
          <w:bCs/>
          <w:color w:val="000000" w:themeColor="text1"/>
          <w:sz w:val="22"/>
          <w:szCs w:val="22"/>
          <w:lang w:val="es-ES" w:eastAsia="es-ES_tradnl"/>
        </w:rPr>
        <w:t>por</w:t>
      </w:r>
      <w:r w:rsidR="0059054C" w:rsidRPr="00B379C4">
        <w:rPr>
          <w:rFonts w:ascii="Arial" w:hAnsi="Arial" w:cs="Arial"/>
          <w:bCs/>
          <w:color w:val="000000" w:themeColor="text1"/>
          <w:sz w:val="22"/>
          <w:szCs w:val="22"/>
          <w:lang w:val="es-ES" w:eastAsia="es-ES_tradnl"/>
        </w:rPr>
        <w:t xml:space="preserve"> anomalías en la red eléctrica de la sede lo que ha generado esta alza en el consumo.</w:t>
      </w:r>
    </w:p>
    <w:p w14:paraId="16E2CDCB" w14:textId="79577092" w:rsidR="004F044A" w:rsidRPr="00BA40F7" w:rsidRDefault="00ED6327" w:rsidP="00ED5FE1">
      <w:pPr>
        <w:autoSpaceDE w:val="0"/>
        <w:autoSpaceDN w:val="0"/>
        <w:adjustRightInd w:val="0"/>
        <w:jc w:val="center"/>
        <w:rPr>
          <w:rFonts w:ascii="Arial" w:hAnsi="Arial" w:cs="Arial"/>
          <w:bCs/>
          <w:color w:val="000000" w:themeColor="text1"/>
          <w:sz w:val="22"/>
          <w:szCs w:val="22"/>
          <w:lang w:val="es-ES" w:eastAsia="es-ES_tradnl"/>
        </w:rPr>
      </w:pPr>
      <w:r w:rsidRPr="00BA40F7">
        <w:rPr>
          <w:noProof/>
          <w:color w:val="000000" w:themeColor="text1"/>
          <w:sz w:val="22"/>
          <w:szCs w:val="22"/>
          <w:lang w:val="es-ES"/>
        </w:rPr>
        <mc:AlternateContent>
          <mc:Choice Requires="wps">
            <w:drawing>
              <wp:anchor distT="0" distB="0" distL="114300" distR="114300" simplePos="0" relativeHeight="251597312" behindDoc="0" locked="0" layoutInCell="1" allowOverlap="1" wp14:anchorId="36A4D987" wp14:editId="3EEB9424">
                <wp:simplePos x="0" y="0"/>
                <wp:positionH relativeFrom="margin">
                  <wp:posOffset>4652010</wp:posOffset>
                </wp:positionH>
                <wp:positionV relativeFrom="paragraph">
                  <wp:posOffset>1563777</wp:posOffset>
                </wp:positionV>
                <wp:extent cx="545566" cy="219075"/>
                <wp:effectExtent l="0" t="0" r="26035" b="28575"/>
                <wp:wrapNone/>
                <wp:docPr id="43" name="Cuadro de texto 41"/>
                <wp:cNvGraphicFramePr/>
                <a:graphic xmlns:a="http://schemas.openxmlformats.org/drawingml/2006/main">
                  <a:graphicData uri="http://schemas.microsoft.com/office/word/2010/wordprocessingShape">
                    <wps:wsp>
                      <wps:cNvSpPr txBox="1"/>
                      <wps:spPr>
                        <a:xfrm>
                          <a:off x="0" y="0"/>
                          <a:ext cx="545566" cy="2190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F4304DF" w14:textId="290094EB" w:rsidR="00582B4A" w:rsidRPr="00FE0502" w:rsidRDefault="00582B4A" w:rsidP="00A80F5B">
                            <w:pPr>
                              <w:pStyle w:val="NormalWeb"/>
                              <w:spacing w:before="0" w:beforeAutospacing="0" w:after="0" w:afterAutospacing="0"/>
                              <w:rPr>
                                <w:lang w:val="es-ES"/>
                              </w:rPr>
                            </w:pPr>
                            <w:r>
                              <w:rPr>
                                <w:rFonts w:ascii="Arial" w:hAnsi="Arial" w:cstheme="minorBidi"/>
                                <w:color w:val="000000" w:themeColor="dark1"/>
                                <w:sz w:val="18"/>
                                <w:szCs w:val="18"/>
                                <w:lang w:val="es-ES"/>
                              </w:rPr>
                              <w:t>AÑOS</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A4D987" id="_x0000_s1070" type="#_x0000_t202" style="position:absolute;left:0;text-align:left;margin-left:366.3pt;margin-top:123.15pt;width:42.95pt;height:17.25pt;z-index:251597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" fillcolor="white [3201]" strokeweight=".5pt">
                <v:textbox>
                  <w:txbxContent>
                    <w:p w14:paraId="5F4304DF" w14:textId="290094EB" w:rsidR="00582B4A" w:rsidRPr="00FE0502" w:rsidRDefault="00582B4A" w:rsidP="00A80F5B">
                      <w:pPr>
                        <w:pStyle w:val="NormalWeb"/>
                        <w:spacing w:before="0" w:beforeAutospacing="0" w:after="0" w:afterAutospacing="0"/>
                        <w:rPr>
                          <w:lang w:val="es-ES"/>
                        </w:rPr>
                      </w:pPr>
                      <w:r>
                        <w:rPr>
                          <w:rFonts w:ascii="Arial" w:hAnsi="Arial" w:cstheme="minorBidi"/>
                          <w:color w:val="000000" w:themeColor="dark1"/>
                          <w:sz w:val="18"/>
                          <w:szCs w:val="18"/>
                          <w:lang w:val="es-ES"/>
                        </w:rPr>
                        <w:t>AÑOS</w:t>
                      </w:r>
                    </w:p>
                  </w:txbxContent>
                </v:textbox>
                <w10:wrap anchorx="margin"/>
              </v:shape>
            </w:pict>
          </mc:Fallback>
        </mc:AlternateContent>
      </w:r>
      <w:r w:rsidR="002F5CA1" w:rsidRPr="00BA40F7">
        <w:rPr>
          <w:rFonts w:ascii="Arial" w:hAnsi="Arial" w:cs="Arial"/>
          <w:bCs/>
          <w:noProof/>
          <w:color w:val="000000" w:themeColor="text1"/>
          <w:sz w:val="22"/>
          <w:szCs w:val="22"/>
          <w:lang w:val="es-ES"/>
        </w:rPr>
        <mc:AlternateContent>
          <mc:Choice Requires="wps">
            <w:drawing>
              <wp:anchor distT="0" distB="0" distL="114300" distR="114300" simplePos="0" relativeHeight="251784704" behindDoc="0" locked="0" layoutInCell="1" allowOverlap="1" wp14:anchorId="78E02E2E" wp14:editId="6E1E8A13">
                <wp:simplePos x="0" y="0"/>
                <wp:positionH relativeFrom="column">
                  <wp:posOffset>3519246</wp:posOffset>
                </wp:positionH>
                <wp:positionV relativeFrom="paragraph">
                  <wp:posOffset>1146530</wp:posOffset>
                </wp:positionV>
                <wp:extent cx="315045" cy="239640"/>
                <wp:effectExtent l="76200" t="38100" r="27940" b="27305"/>
                <wp:wrapNone/>
                <wp:docPr id="34" name="Conector angular 1"/>
                <wp:cNvGraphicFramePr/>
                <a:graphic xmlns:a="http://schemas.openxmlformats.org/drawingml/2006/main">
                  <a:graphicData uri="http://schemas.microsoft.com/office/word/2010/wordprocessingShape">
                    <wps:wsp>
                      <wps:cNvCnPr/>
                      <wps:spPr>
                        <a:xfrm rot="10800000">
                          <a:off x="0" y="0"/>
                          <a:ext cx="315045" cy="239640"/>
                        </a:xfrm>
                        <a:prstGeom prst="bentConnector3">
                          <a:avLst>
                            <a:gd name="adj1" fmla="val 98767"/>
                          </a:avLst>
                        </a:prstGeom>
                        <a:ln>
                          <a:solidFill>
                            <a:srgbClr val="00206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A3B7D26" id="Conector angular 1" o:spid="_x0000_s1026" type="#_x0000_t34" style="position:absolute;margin-left:277.1pt;margin-top:90.3pt;width:24.8pt;height:18.85pt;rotation:180;z-index:25178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" adj="21334" strokecolor="#002060">
                <v:stroke endarrow="block"/>
              </v:shape>
            </w:pict>
          </mc:Fallback>
        </mc:AlternateContent>
      </w:r>
      <w:r w:rsidR="00ED5FE1" w:rsidRPr="00BA40F7">
        <w:rPr>
          <w:noProof/>
          <w:color w:val="000000" w:themeColor="text1"/>
          <w:sz w:val="22"/>
          <w:szCs w:val="22"/>
          <w:lang w:val="es-ES"/>
        </w:rPr>
        <mc:AlternateContent>
          <mc:Choice Requires="wps">
            <w:drawing>
              <wp:anchor distT="0" distB="0" distL="114300" distR="114300" simplePos="0" relativeHeight="251777536" behindDoc="0" locked="0" layoutInCell="1" allowOverlap="1" wp14:anchorId="21610D86" wp14:editId="5F9FDDE6">
                <wp:simplePos x="0" y="0"/>
                <wp:positionH relativeFrom="margin">
                  <wp:posOffset>-5256</wp:posOffset>
                </wp:positionH>
                <wp:positionV relativeFrom="paragraph">
                  <wp:posOffset>672785</wp:posOffset>
                </wp:positionV>
                <wp:extent cx="1189241" cy="542762"/>
                <wp:effectExtent l="0" t="635" r="10795" b="10795"/>
                <wp:wrapNone/>
                <wp:docPr id="16" name="Cuadro de texto 16"/>
                <wp:cNvGraphicFramePr/>
                <a:graphic xmlns:a="http://schemas.openxmlformats.org/drawingml/2006/main">
                  <a:graphicData uri="http://schemas.microsoft.com/office/word/2010/wordprocessingShape">
                    <wps:wsp>
                      <wps:cNvSpPr txBox="1"/>
                      <wps:spPr>
                        <a:xfrm rot="16200000">
                          <a:off x="0" y="0"/>
                          <a:ext cx="1189241" cy="54276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74C60A7" w14:textId="77777777" w:rsidR="00582B4A" w:rsidRPr="00034689" w:rsidRDefault="00582B4A" w:rsidP="00273EB6">
                            <w:pPr>
                              <w:jc w:val="center"/>
                              <w:rPr>
                                <w:rFonts w:ascii="Arial" w:hAnsi="Arial" w:cs="Arial"/>
                                <w:sz w:val="18"/>
                                <w:szCs w:val="18"/>
                                <w:lang w:val="es-CO"/>
                              </w:rPr>
                            </w:pPr>
                            <w:r>
                              <w:rPr>
                                <w:rFonts w:ascii="Arial" w:hAnsi="Arial" w:cs="Arial"/>
                                <w:sz w:val="18"/>
                                <w:szCs w:val="18"/>
                                <w:lang w:val="es-CO"/>
                              </w:rPr>
                              <w:t>CIFRAS EXPRESADAS EN MILES DE PESOS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610D86" id="Cuadro de texto 16" o:spid="_x0000_s1071" type="#_x0000_t202" style="position:absolute;left:0;text-align:left;margin-left:-.4pt;margin-top:53pt;width:93.65pt;height:42.75pt;rotation:-90;z-index:251777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" fillcolor="white [3201]" strokeweight=".5pt">
                <v:textbox>
                  <w:txbxContent>
                    <w:p w14:paraId="374C60A7" w14:textId="77777777" w:rsidR="00582B4A" w:rsidRPr="00034689" w:rsidRDefault="00582B4A" w:rsidP="00273EB6">
                      <w:pPr>
                        <w:jc w:val="center"/>
                        <w:rPr>
                          <w:rFonts w:ascii="Arial" w:hAnsi="Arial" w:cs="Arial"/>
                          <w:sz w:val="18"/>
                          <w:szCs w:val="18"/>
                          <w:lang w:val="es-CO"/>
                        </w:rPr>
                      </w:pPr>
                      <w:r>
                        <w:rPr>
                          <w:rFonts w:ascii="Arial" w:hAnsi="Arial" w:cs="Arial"/>
                          <w:sz w:val="18"/>
                          <w:szCs w:val="18"/>
                          <w:lang w:val="es-CO"/>
                        </w:rPr>
                        <w:t>CIFRAS EXPRESADAS EN MILES DE PESOS</w:t>
                      </w:r>
                    </w:p>
                  </w:txbxContent>
                </v:textbox>
                <w10:wrap anchorx="margin"/>
              </v:shape>
            </w:pict>
          </mc:Fallback>
        </mc:AlternateContent>
      </w:r>
      <w:r w:rsidR="00ED5FE1" w:rsidRPr="00BA40F7">
        <w:rPr>
          <w:rFonts w:ascii="Arial" w:hAnsi="Arial" w:cs="Arial"/>
          <w:bCs/>
          <w:noProof/>
          <w:color w:val="000000" w:themeColor="text1"/>
          <w:sz w:val="22"/>
          <w:szCs w:val="22"/>
          <w:lang w:val="es-ES"/>
        </w:rPr>
        <mc:AlternateContent>
          <mc:Choice Requires="wps">
            <w:drawing>
              <wp:anchor distT="0" distB="0" distL="114300" distR="114300" simplePos="0" relativeHeight="251779584" behindDoc="0" locked="0" layoutInCell="1" allowOverlap="1" wp14:anchorId="3256A718" wp14:editId="47C5ED60">
                <wp:simplePos x="0" y="0"/>
                <wp:positionH relativeFrom="page">
                  <wp:posOffset>3857385</wp:posOffset>
                </wp:positionH>
                <wp:positionV relativeFrom="paragraph">
                  <wp:posOffset>1134408</wp:posOffset>
                </wp:positionV>
                <wp:extent cx="599306" cy="230521"/>
                <wp:effectExtent l="0" t="38100" r="86995" b="36195"/>
                <wp:wrapNone/>
                <wp:docPr id="29" name="Conector angular 60"/>
                <wp:cNvGraphicFramePr/>
                <a:graphic xmlns:a="http://schemas.openxmlformats.org/drawingml/2006/main">
                  <a:graphicData uri="http://schemas.microsoft.com/office/word/2010/wordprocessingShape">
                    <wps:wsp>
                      <wps:cNvCnPr/>
                      <wps:spPr>
                        <a:xfrm flipV="1">
                          <a:off x="0" y="0"/>
                          <a:ext cx="599306" cy="230521"/>
                        </a:xfrm>
                        <a:prstGeom prst="bentConnector3">
                          <a:avLst>
                            <a:gd name="adj1" fmla="val 101377"/>
                          </a:avLst>
                        </a:prstGeom>
                        <a:ln>
                          <a:solidFill>
                            <a:schemeClr val="accent3">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F988564" id="Conector angular 60" o:spid="_x0000_s1026" type="#_x0000_t34" style="position:absolute;margin-left:303.75pt;margin-top:89.3pt;width:47.2pt;height:18.15pt;flip:y;z-index:251779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" adj="21897" strokecolor="#4e6128 [1606]">
                <v:stroke endarrow="block"/>
                <w10:wrap anchorx="page"/>
              </v:shape>
            </w:pict>
          </mc:Fallback>
        </mc:AlternateContent>
      </w:r>
      <w:r w:rsidR="00ED5FE1" w:rsidRPr="00BA40F7">
        <w:rPr>
          <w:rFonts w:ascii="Arial" w:hAnsi="Arial" w:cs="Arial"/>
          <w:bCs/>
          <w:noProof/>
          <w:color w:val="000000" w:themeColor="text1"/>
          <w:sz w:val="22"/>
          <w:szCs w:val="22"/>
          <w:lang w:val="es-ES"/>
        </w:rPr>
        <mc:AlternateContent>
          <mc:Choice Requires="wps">
            <w:drawing>
              <wp:anchor distT="0" distB="0" distL="114300" distR="114300" simplePos="0" relativeHeight="251778560" behindDoc="0" locked="0" layoutInCell="1" allowOverlap="1" wp14:anchorId="3E1D6BF7" wp14:editId="2C1E9E80">
                <wp:simplePos x="0" y="0"/>
                <wp:positionH relativeFrom="column">
                  <wp:posOffset>2838370</wp:posOffset>
                </wp:positionH>
                <wp:positionV relativeFrom="paragraph">
                  <wp:posOffset>610049</wp:posOffset>
                </wp:positionV>
                <wp:extent cx="1133475" cy="499110"/>
                <wp:effectExtent l="0" t="0" r="28575" b="15240"/>
                <wp:wrapNone/>
                <wp:docPr id="19" name="Cuadro de texto 41"/>
                <wp:cNvGraphicFramePr/>
                <a:graphic xmlns:a="http://schemas.openxmlformats.org/drawingml/2006/main">
                  <a:graphicData uri="http://schemas.microsoft.com/office/word/2010/wordprocessingShape">
                    <wps:wsp>
                      <wps:cNvSpPr txBox="1"/>
                      <wps:spPr>
                        <a:xfrm>
                          <a:off x="0" y="0"/>
                          <a:ext cx="1133475" cy="499110"/>
                        </a:xfrm>
                        <a:prstGeom prst="rect">
                          <a:avLst/>
                        </a:prstGeom>
                        <a:solidFill>
                          <a:schemeClr val="lt1"/>
                        </a:solidFill>
                        <a:ln w="6350">
                          <a:solidFill>
                            <a:srgbClr val="00B050"/>
                          </a:solidFill>
                        </a:ln>
                        <a:effectLst/>
                      </wps:spPr>
                      <wps:style>
                        <a:lnRef idx="0">
                          <a:schemeClr val="accent1"/>
                        </a:lnRef>
                        <a:fillRef idx="0">
                          <a:schemeClr val="accent1"/>
                        </a:fillRef>
                        <a:effectRef idx="0">
                          <a:schemeClr val="accent1"/>
                        </a:effectRef>
                        <a:fontRef idx="minor">
                          <a:schemeClr val="dk1"/>
                        </a:fontRef>
                      </wps:style>
                      <wps:txbx>
                        <w:txbxContent>
                          <w:p w14:paraId="14D36F6C" w14:textId="2B536109" w:rsidR="00582B4A" w:rsidRPr="00FE0502" w:rsidRDefault="00582B4A" w:rsidP="00D3058E">
                            <w:pPr>
                              <w:jc w:val="center"/>
                              <w:rPr>
                                <w:color w:val="4F6228" w:themeColor="accent3" w:themeShade="80"/>
                              </w:rPr>
                            </w:pPr>
                            <w:r>
                              <w:rPr>
                                <w:rFonts w:ascii="Arial" w:hAnsi="Arial" w:cstheme="minorBidi"/>
                                <w:color w:val="4F6228" w:themeColor="accent3" w:themeShade="80"/>
                                <w:sz w:val="18"/>
                                <w:szCs w:val="18"/>
                              </w:rPr>
                              <w:t>Aument</w:t>
                            </w:r>
                            <w:r w:rsidRPr="00FE0502">
                              <w:rPr>
                                <w:rFonts w:ascii="Arial" w:hAnsi="Arial" w:cstheme="minorBidi"/>
                                <w:color w:val="4F6228" w:themeColor="accent3" w:themeShade="80"/>
                                <w:sz w:val="18"/>
                                <w:szCs w:val="18"/>
                              </w:rPr>
                              <w:t>ó en $</w:t>
                            </w:r>
                            <w:r>
                              <w:rPr>
                                <w:rFonts w:ascii="Arial" w:hAnsi="Arial" w:cstheme="minorBidi"/>
                                <w:color w:val="4F6228" w:themeColor="accent3" w:themeShade="80"/>
                                <w:sz w:val="18"/>
                                <w:szCs w:val="18"/>
                              </w:rPr>
                              <w:t>13,4</w:t>
                            </w:r>
                            <w:r w:rsidRPr="00FE0502">
                              <w:rPr>
                                <w:rFonts w:ascii="Arial" w:hAnsi="Arial" w:cstheme="minorBidi"/>
                                <w:color w:val="4F6228" w:themeColor="accent3" w:themeShade="80"/>
                                <w:sz w:val="18"/>
                                <w:szCs w:val="18"/>
                              </w:rPr>
                              <w:t xml:space="preserve"> </w:t>
                            </w:r>
                            <w:r w:rsidRPr="002F5CA1">
                              <w:rPr>
                                <w:rFonts w:ascii="Arial" w:hAnsi="Arial" w:cstheme="minorBidi"/>
                                <w:color w:val="4F6228" w:themeColor="accent3" w:themeShade="80"/>
                                <w:sz w:val="18"/>
                                <w:szCs w:val="18"/>
                              </w:rPr>
                              <w:t>millones; es decir, el 214%</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E1D6BF7" id="_x0000_s1072" type="#_x0000_t202" style="position:absolute;left:0;text-align:left;margin-left:223.5pt;margin-top:48.05pt;width:89.25pt;height:39.3pt;z-index:251778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" fillcolor="white [3201]" strokecolor="#00b050" strokeweight=".5pt">
                <v:textbox>
                  <w:txbxContent>
                    <w:p w14:paraId="14D36F6C" w14:textId="2B536109" w:rsidR="00582B4A" w:rsidRPr="00FE0502" w:rsidRDefault="00582B4A" w:rsidP="00D3058E">
                      <w:pPr>
                        <w:jc w:val="center"/>
                        <w:rPr>
                          <w:color w:val="4F6228" w:themeColor="accent3" w:themeShade="80"/>
                        </w:rPr>
                      </w:pPr>
                      <w:r>
                        <w:rPr>
                          <w:rFonts w:ascii="Arial" w:hAnsi="Arial" w:cstheme="minorBidi"/>
                          <w:color w:val="4F6228" w:themeColor="accent3" w:themeShade="80"/>
                          <w:sz w:val="18"/>
                          <w:szCs w:val="18"/>
                        </w:rPr>
                        <w:t>Aument</w:t>
                      </w:r>
                      <w:r w:rsidRPr="00FE0502">
                        <w:rPr>
                          <w:rFonts w:ascii="Arial" w:hAnsi="Arial" w:cstheme="minorBidi"/>
                          <w:color w:val="4F6228" w:themeColor="accent3" w:themeShade="80"/>
                          <w:sz w:val="18"/>
                          <w:szCs w:val="18"/>
                        </w:rPr>
                        <w:t>ó en $</w:t>
                      </w:r>
                      <w:r>
                        <w:rPr>
                          <w:rFonts w:ascii="Arial" w:hAnsi="Arial" w:cstheme="minorBidi"/>
                          <w:color w:val="4F6228" w:themeColor="accent3" w:themeShade="80"/>
                          <w:sz w:val="18"/>
                          <w:szCs w:val="18"/>
                        </w:rPr>
                        <w:t>13,4</w:t>
                      </w:r>
                      <w:r w:rsidRPr="00FE0502">
                        <w:rPr>
                          <w:rFonts w:ascii="Arial" w:hAnsi="Arial" w:cstheme="minorBidi"/>
                          <w:color w:val="4F6228" w:themeColor="accent3" w:themeShade="80"/>
                          <w:sz w:val="18"/>
                          <w:szCs w:val="18"/>
                        </w:rPr>
                        <w:t xml:space="preserve"> </w:t>
                      </w:r>
                      <w:r w:rsidRPr="002F5CA1">
                        <w:rPr>
                          <w:rFonts w:ascii="Arial" w:hAnsi="Arial" w:cstheme="minorBidi"/>
                          <w:color w:val="4F6228" w:themeColor="accent3" w:themeShade="80"/>
                          <w:sz w:val="18"/>
                          <w:szCs w:val="18"/>
                        </w:rPr>
                        <w:t>millones; es decir, el 214%</w:t>
                      </w:r>
                    </w:p>
                  </w:txbxContent>
                </v:textbox>
              </v:shape>
            </w:pict>
          </mc:Fallback>
        </mc:AlternateContent>
      </w:r>
      <w:r w:rsidR="00ED5FE1" w:rsidRPr="00BA40F7">
        <w:rPr>
          <w:noProof/>
          <w:color w:val="000000" w:themeColor="text1"/>
          <w:sz w:val="22"/>
          <w:szCs w:val="22"/>
          <w:lang w:val="es-ES"/>
        </w:rPr>
        <w:drawing>
          <wp:inline distT="0" distB="0" distL="0" distR="0" wp14:anchorId="560821ED" wp14:editId="4FD5173E">
            <wp:extent cx="4174490" cy="1782696"/>
            <wp:effectExtent l="0" t="0" r="0" b="8255"/>
            <wp:docPr id="116" name="Gráfico 116">
              <a:extLst xmlns:a="http://schemas.openxmlformats.org/drawingml/2006/main">
                <a:ext uri="{FF2B5EF4-FFF2-40B4-BE49-F238E27FC236}">
                  <a16:creationId xmlns:a16="http://schemas.microsoft.com/office/drawing/2014/main" id="{CA86C477-A670-4D2E-85F4-731560960B4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0B4416FF" w14:textId="1D62E1B8" w:rsidR="00723668" w:rsidRPr="00360765" w:rsidRDefault="00723668" w:rsidP="00723668">
      <w:pPr>
        <w:autoSpaceDE w:val="0"/>
        <w:autoSpaceDN w:val="0"/>
        <w:adjustRightInd w:val="0"/>
        <w:jc w:val="center"/>
        <w:rPr>
          <w:rFonts w:ascii="Arial" w:hAnsi="Arial" w:cs="Arial"/>
          <w:bCs/>
          <w:color w:val="000000" w:themeColor="text1"/>
          <w:sz w:val="16"/>
          <w:szCs w:val="16"/>
          <w:lang w:val="es-ES" w:eastAsia="es-ES_tradnl"/>
        </w:rPr>
      </w:pPr>
      <w:r w:rsidRPr="00360765">
        <w:rPr>
          <w:rFonts w:ascii="Arial" w:hAnsi="Arial" w:cs="Arial"/>
          <w:bCs/>
          <w:color w:val="000000" w:themeColor="text1"/>
          <w:sz w:val="16"/>
          <w:szCs w:val="16"/>
          <w:lang w:val="es-ES" w:eastAsia="es-ES_tradnl"/>
        </w:rPr>
        <w:t>Fuente: Relación de facturas</w:t>
      </w:r>
      <w:r w:rsidR="004711C6" w:rsidRPr="00360765">
        <w:rPr>
          <w:rFonts w:ascii="Arial" w:hAnsi="Arial" w:cs="Arial"/>
          <w:bCs/>
          <w:color w:val="000000" w:themeColor="text1"/>
          <w:sz w:val="16"/>
          <w:szCs w:val="16"/>
          <w:lang w:val="es-ES" w:eastAsia="es-ES_tradnl"/>
        </w:rPr>
        <w:t xml:space="preserve">, </w:t>
      </w:r>
      <w:r w:rsidRPr="00360765">
        <w:rPr>
          <w:rFonts w:ascii="Arial" w:hAnsi="Arial" w:cs="Arial"/>
          <w:bCs/>
          <w:color w:val="000000" w:themeColor="text1"/>
          <w:sz w:val="16"/>
          <w:szCs w:val="16"/>
          <w:lang w:val="es-ES" w:eastAsia="es-ES_tradnl"/>
        </w:rPr>
        <w:t>listado de Órdenes de Pago – OP</w:t>
      </w:r>
      <w:r w:rsidR="004711C6" w:rsidRPr="00360765">
        <w:rPr>
          <w:rFonts w:ascii="Arial" w:hAnsi="Arial" w:cs="Arial"/>
          <w:bCs/>
          <w:color w:val="000000" w:themeColor="text1"/>
          <w:sz w:val="16"/>
          <w:szCs w:val="16"/>
          <w:lang w:val="es-ES" w:eastAsia="es-ES_tradnl"/>
        </w:rPr>
        <w:t xml:space="preserve"> y </w:t>
      </w:r>
      <w:r w:rsidR="00761C78" w:rsidRPr="00360765">
        <w:rPr>
          <w:rFonts w:ascii="Arial" w:hAnsi="Arial" w:cs="Arial"/>
          <w:bCs/>
          <w:color w:val="000000" w:themeColor="text1"/>
          <w:sz w:val="16"/>
          <w:szCs w:val="16"/>
          <w:lang w:val="es-ES" w:eastAsia="es-ES_tradnl"/>
        </w:rPr>
        <w:t>memorando 20191170048253 del 18 de octubre de 2019</w:t>
      </w:r>
    </w:p>
    <w:p w14:paraId="03C72E33" w14:textId="02B455C5" w:rsidR="00723668" w:rsidRPr="00BA40F7" w:rsidRDefault="00723668" w:rsidP="002018CD">
      <w:pPr>
        <w:autoSpaceDE w:val="0"/>
        <w:autoSpaceDN w:val="0"/>
        <w:adjustRightInd w:val="0"/>
        <w:rPr>
          <w:rFonts w:ascii="Arial" w:hAnsi="Arial" w:cs="Arial"/>
          <w:bCs/>
          <w:color w:val="000000" w:themeColor="text1"/>
          <w:sz w:val="22"/>
          <w:szCs w:val="22"/>
          <w:lang w:val="es-ES" w:eastAsia="es-ES_tradnl"/>
        </w:rPr>
      </w:pPr>
    </w:p>
    <w:p w14:paraId="1FB79457" w14:textId="77777777" w:rsidR="00F73729" w:rsidRPr="00BA40F7" w:rsidRDefault="00FE0502" w:rsidP="004C3BE2">
      <w:pPr>
        <w:autoSpaceDE w:val="0"/>
        <w:autoSpaceDN w:val="0"/>
        <w:adjustRightInd w:val="0"/>
        <w:rPr>
          <w:rFonts w:ascii="Arial" w:hAnsi="Arial" w:cs="Arial"/>
          <w:noProof/>
          <w:color w:val="000000" w:themeColor="text1"/>
          <w:sz w:val="22"/>
          <w:szCs w:val="22"/>
          <w:lang w:val="es-ES"/>
        </w:rPr>
      </w:pPr>
      <w:r w:rsidRPr="00BA40F7">
        <w:rPr>
          <w:rFonts w:ascii="Arial" w:hAnsi="Arial" w:cs="Arial"/>
          <w:noProof/>
          <w:color w:val="000000" w:themeColor="text1"/>
          <w:sz w:val="22"/>
          <w:szCs w:val="22"/>
          <w:lang w:val="es-ES"/>
        </w:rPr>
        <w:t>Las variaciones</w:t>
      </w:r>
      <w:r w:rsidR="004C3BE2" w:rsidRPr="00BA40F7">
        <w:rPr>
          <w:rFonts w:ascii="Arial" w:hAnsi="Arial" w:cs="Arial"/>
          <w:noProof/>
          <w:color w:val="000000" w:themeColor="text1"/>
          <w:sz w:val="22"/>
          <w:szCs w:val="22"/>
          <w:lang w:val="es-ES"/>
        </w:rPr>
        <w:t xml:space="preserve"> en el gasto acumulado de energía el</w:t>
      </w:r>
      <w:r w:rsidR="00EE3E9D" w:rsidRPr="00BA40F7">
        <w:rPr>
          <w:rFonts w:ascii="Arial" w:hAnsi="Arial" w:cs="Arial"/>
          <w:noProof/>
          <w:color w:val="000000" w:themeColor="text1"/>
          <w:sz w:val="22"/>
          <w:szCs w:val="22"/>
          <w:lang w:val="es-ES"/>
        </w:rPr>
        <w:t>é</w:t>
      </w:r>
      <w:r w:rsidR="004C3BE2" w:rsidRPr="00BA40F7">
        <w:rPr>
          <w:rFonts w:ascii="Arial" w:hAnsi="Arial" w:cs="Arial"/>
          <w:noProof/>
          <w:color w:val="000000" w:themeColor="text1"/>
          <w:sz w:val="22"/>
          <w:szCs w:val="22"/>
          <w:lang w:val="es-ES"/>
        </w:rPr>
        <w:t xml:space="preserve">ctrica de </w:t>
      </w:r>
      <w:r w:rsidRPr="00BA40F7">
        <w:rPr>
          <w:rFonts w:ascii="Arial" w:hAnsi="Arial" w:cs="Arial"/>
          <w:noProof/>
          <w:color w:val="000000" w:themeColor="text1"/>
          <w:sz w:val="22"/>
          <w:szCs w:val="22"/>
          <w:lang w:val="es-ES"/>
        </w:rPr>
        <w:t>las</w:t>
      </w:r>
      <w:r w:rsidR="004C3BE2" w:rsidRPr="00BA40F7">
        <w:rPr>
          <w:rFonts w:ascii="Arial" w:hAnsi="Arial" w:cs="Arial"/>
          <w:noProof/>
          <w:color w:val="000000" w:themeColor="text1"/>
          <w:sz w:val="22"/>
          <w:szCs w:val="22"/>
          <w:lang w:val="es-ES"/>
        </w:rPr>
        <w:t xml:space="preserve"> </w:t>
      </w:r>
      <w:r w:rsidRPr="00BA40F7">
        <w:rPr>
          <w:rFonts w:ascii="Arial" w:hAnsi="Arial" w:cs="Arial"/>
          <w:noProof/>
          <w:color w:val="000000" w:themeColor="text1"/>
          <w:sz w:val="22"/>
          <w:szCs w:val="22"/>
          <w:lang w:val="es-ES"/>
        </w:rPr>
        <w:t>sedes Administrativa y La Esmeralda fueron justificada</w:t>
      </w:r>
      <w:r w:rsidR="00DD444E" w:rsidRPr="00BA40F7">
        <w:rPr>
          <w:rFonts w:ascii="Arial" w:hAnsi="Arial" w:cs="Arial"/>
          <w:noProof/>
          <w:color w:val="000000" w:themeColor="text1"/>
          <w:sz w:val="22"/>
          <w:szCs w:val="22"/>
          <w:lang w:val="es-ES"/>
        </w:rPr>
        <w:t>s</w:t>
      </w:r>
      <w:r w:rsidR="004C3BE2" w:rsidRPr="00BA40F7">
        <w:rPr>
          <w:rFonts w:ascii="Arial" w:hAnsi="Arial" w:cs="Arial"/>
          <w:noProof/>
          <w:color w:val="000000" w:themeColor="text1"/>
          <w:sz w:val="22"/>
          <w:szCs w:val="22"/>
          <w:lang w:val="es-ES"/>
        </w:rPr>
        <w:t xml:space="preserve"> por </w:t>
      </w:r>
      <w:r w:rsidRPr="00BA40F7">
        <w:rPr>
          <w:rFonts w:ascii="Arial" w:hAnsi="Arial" w:cs="Arial"/>
          <w:noProof/>
          <w:color w:val="000000" w:themeColor="text1"/>
          <w:sz w:val="22"/>
          <w:szCs w:val="22"/>
          <w:lang w:val="es-ES"/>
        </w:rPr>
        <w:t>incremento en el valor del kWh</w:t>
      </w:r>
      <w:r w:rsidR="00F24926" w:rsidRPr="00BA40F7">
        <w:rPr>
          <w:rFonts w:ascii="Arial" w:hAnsi="Arial" w:cs="Arial"/>
          <w:noProof/>
          <w:color w:val="000000" w:themeColor="text1"/>
          <w:sz w:val="22"/>
          <w:szCs w:val="22"/>
          <w:lang w:val="es-ES"/>
        </w:rPr>
        <w:t>,</w:t>
      </w:r>
      <w:r w:rsidRPr="00BA40F7">
        <w:rPr>
          <w:rFonts w:ascii="Arial" w:hAnsi="Arial" w:cs="Arial"/>
          <w:noProof/>
          <w:color w:val="000000" w:themeColor="text1"/>
          <w:sz w:val="22"/>
          <w:szCs w:val="22"/>
          <w:lang w:val="es-ES"/>
        </w:rPr>
        <w:t xml:space="preserve"> el </w:t>
      </w:r>
      <w:r w:rsidR="009637C0" w:rsidRPr="00BA40F7">
        <w:rPr>
          <w:rFonts w:ascii="Arial" w:hAnsi="Arial" w:cs="Arial"/>
          <w:noProof/>
          <w:color w:val="000000" w:themeColor="text1"/>
          <w:sz w:val="22"/>
          <w:szCs w:val="22"/>
          <w:lang w:val="es-ES"/>
        </w:rPr>
        <w:t xml:space="preserve">incremento </w:t>
      </w:r>
      <w:r w:rsidR="004D6906" w:rsidRPr="00BA40F7">
        <w:rPr>
          <w:rFonts w:ascii="Arial" w:hAnsi="Arial" w:cs="Arial"/>
          <w:noProof/>
          <w:color w:val="000000" w:themeColor="text1"/>
          <w:sz w:val="22"/>
          <w:szCs w:val="22"/>
          <w:lang w:val="es-ES"/>
        </w:rPr>
        <w:t xml:space="preserve">de </w:t>
      </w:r>
      <w:r w:rsidR="009637C0" w:rsidRPr="00BA40F7">
        <w:rPr>
          <w:rFonts w:ascii="Arial" w:hAnsi="Arial" w:cs="Arial"/>
          <w:noProof/>
          <w:color w:val="000000" w:themeColor="text1"/>
          <w:sz w:val="22"/>
          <w:szCs w:val="22"/>
          <w:lang w:val="es-ES"/>
        </w:rPr>
        <w:t>la produ</w:t>
      </w:r>
      <w:r w:rsidR="00A44BE4" w:rsidRPr="00BA40F7">
        <w:rPr>
          <w:rFonts w:ascii="Arial" w:hAnsi="Arial" w:cs="Arial"/>
          <w:noProof/>
          <w:color w:val="000000" w:themeColor="text1"/>
          <w:sz w:val="22"/>
          <w:szCs w:val="22"/>
          <w:lang w:val="es-ES"/>
        </w:rPr>
        <w:t>c</w:t>
      </w:r>
      <w:r w:rsidR="009637C0" w:rsidRPr="00BA40F7">
        <w:rPr>
          <w:rFonts w:ascii="Arial" w:hAnsi="Arial" w:cs="Arial"/>
          <w:noProof/>
          <w:color w:val="000000" w:themeColor="text1"/>
          <w:sz w:val="22"/>
          <w:szCs w:val="22"/>
          <w:lang w:val="es-ES"/>
        </w:rPr>
        <w:t>ción de mezclas asfálticas</w:t>
      </w:r>
      <w:r w:rsidRPr="00BA40F7">
        <w:rPr>
          <w:rFonts w:ascii="Arial" w:hAnsi="Arial" w:cs="Arial"/>
          <w:noProof/>
          <w:color w:val="000000" w:themeColor="text1"/>
          <w:sz w:val="22"/>
          <w:szCs w:val="22"/>
          <w:lang w:val="es-ES"/>
        </w:rPr>
        <w:t>, concreto hidraulico</w:t>
      </w:r>
      <w:r w:rsidR="00793385" w:rsidRPr="00BA40F7">
        <w:rPr>
          <w:rFonts w:ascii="Arial" w:hAnsi="Arial" w:cs="Arial"/>
          <w:noProof/>
          <w:color w:val="000000" w:themeColor="text1"/>
          <w:sz w:val="22"/>
          <w:szCs w:val="22"/>
          <w:lang w:val="es-ES"/>
        </w:rPr>
        <w:t>, material fres</w:t>
      </w:r>
      <w:r w:rsidR="001A6272" w:rsidRPr="00BA40F7">
        <w:rPr>
          <w:rFonts w:ascii="Arial" w:hAnsi="Arial" w:cs="Arial"/>
          <w:noProof/>
          <w:color w:val="000000" w:themeColor="text1"/>
          <w:sz w:val="22"/>
          <w:szCs w:val="22"/>
          <w:lang w:val="es-ES"/>
        </w:rPr>
        <w:t>a</w:t>
      </w:r>
      <w:r w:rsidR="00793385" w:rsidRPr="00BA40F7">
        <w:rPr>
          <w:rFonts w:ascii="Arial" w:hAnsi="Arial" w:cs="Arial"/>
          <w:noProof/>
          <w:color w:val="000000" w:themeColor="text1"/>
          <w:sz w:val="22"/>
          <w:szCs w:val="22"/>
          <w:lang w:val="es-ES"/>
        </w:rPr>
        <w:t xml:space="preserve">do y base </w:t>
      </w:r>
      <w:r w:rsidRPr="00BA40F7">
        <w:rPr>
          <w:rFonts w:ascii="Arial" w:hAnsi="Arial" w:cs="Arial"/>
          <w:noProof/>
          <w:color w:val="000000" w:themeColor="text1"/>
          <w:sz w:val="22"/>
          <w:szCs w:val="22"/>
          <w:lang w:val="es-ES"/>
        </w:rPr>
        <w:t>estabilizad</w:t>
      </w:r>
      <w:r w:rsidR="00793385" w:rsidRPr="00BA40F7">
        <w:rPr>
          <w:rFonts w:ascii="Arial" w:hAnsi="Arial" w:cs="Arial"/>
          <w:noProof/>
          <w:color w:val="000000" w:themeColor="text1"/>
          <w:sz w:val="22"/>
          <w:szCs w:val="22"/>
          <w:lang w:val="es-ES"/>
        </w:rPr>
        <w:t>a</w:t>
      </w:r>
      <w:r w:rsidRPr="00BA40F7">
        <w:rPr>
          <w:rFonts w:ascii="Arial" w:hAnsi="Arial" w:cs="Arial"/>
          <w:noProof/>
          <w:color w:val="000000" w:themeColor="text1"/>
          <w:sz w:val="22"/>
          <w:szCs w:val="22"/>
          <w:lang w:val="es-ES"/>
        </w:rPr>
        <w:t xml:space="preserve">; </w:t>
      </w:r>
    </w:p>
    <w:p w14:paraId="24CA072B" w14:textId="77777777" w:rsidR="00F73729" w:rsidRPr="00BA40F7" w:rsidRDefault="00F73729" w:rsidP="004C3BE2">
      <w:pPr>
        <w:autoSpaceDE w:val="0"/>
        <w:autoSpaceDN w:val="0"/>
        <w:adjustRightInd w:val="0"/>
        <w:rPr>
          <w:rFonts w:ascii="Arial" w:hAnsi="Arial" w:cs="Arial"/>
          <w:noProof/>
          <w:color w:val="000000" w:themeColor="text1"/>
          <w:sz w:val="22"/>
          <w:szCs w:val="22"/>
          <w:lang w:val="es-ES"/>
        </w:rPr>
      </w:pPr>
    </w:p>
    <w:p w14:paraId="5900B7DB" w14:textId="2A86942A" w:rsidR="002B5960" w:rsidRDefault="00F73729" w:rsidP="004C3BE2">
      <w:pPr>
        <w:autoSpaceDE w:val="0"/>
        <w:autoSpaceDN w:val="0"/>
        <w:adjustRightInd w:val="0"/>
        <w:rPr>
          <w:rFonts w:ascii="Arial" w:hAnsi="Arial" w:cs="Arial"/>
          <w:noProof/>
          <w:color w:val="000000" w:themeColor="text1"/>
          <w:sz w:val="22"/>
          <w:szCs w:val="22"/>
          <w:lang w:val="es-ES"/>
        </w:rPr>
      </w:pPr>
      <w:r w:rsidRPr="00BA40F7">
        <w:rPr>
          <w:rFonts w:ascii="Arial" w:hAnsi="Arial" w:cs="Arial"/>
          <w:noProof/>
          <w:color w:val="000000" w:themeColor="text1"/>
          <w:sz w:val="22"/>
          <w:szCs w:val="22"/>
          <w:lang w:val="es-ES"/>
        </w:rPr>
        <w:t>L</w:t>
      </w:r>
      <w:r w:rsidR="00196035" w:rsidRPr="00BA40F7">
        <w:rPr>
          <w:rFonts w:ascii="Arial" w:hAnsi="Arial" w:cs="Arial"/>
          <w:noProof/>
          <w:color w:val="000000" w:themeColor="text1"/>
          <w:sz w:val="22"/>
          <w:szCs w:val="22"/>
          <w:lang w:val="es-ES"/>
        </w:rPr>
        <w:t>a</w:t>
      </w:r>
      <w:r w:rsidR="00FE0502" w:rsidRPr="00BA40F7">
        <w:rPr>
          <w:rFonts w:ascii="Arial" w:hAnsi="Arial" w:cs="Arial"/>
          <w:noProof/>
          <w:color w:val="000000" w:themeColor="text1"/>
          <w:sz w:val="22"/>
          <w:szCs w:val="22"/>
          <w:lang w:val="es-ES"/>
        </w:rPr>
        <w:t xml:space="preserve"> sede operativa </w:t>
      </w:r>
      <w:r w:rsidR="00ED049E" w:rsidRPr="00BA40F7">
        <w:rPr>
          <w:rFonts w:ascii="Arial" w:hAnsi="Arial" w:cs="Arial"/>
          <w:noProof/>
          <w:color w:val="000000" w:themeColor="text1"/>
          <w:sz w:val="22"/>
          <w:szCs w:val="22"/>
          <w:lang w:val="es-ES"/>
        </w:rPr>
        <w:t xml:space="preserve">Av. Cl. 3ra </w:t>
      </w:r>
      <w:r w:rsidR="00FE0502" w:rsidRPr="00BA40F7">
        <w:rPr>
          <w:rFonts w:ascii="Arial" w:hAnsi="Arial" w:cs="Arial"/>
          <w:noProof/>
          <w:color w:val="000000" w:themeColor="text1"/>
          <w:sz w:val="22"/>
          <w:szCs w:val="22"/>
          <w:lang w:val="es-ES"/>
        </w:rPr>
        <w:t>reflejo disminución</w:t>
      </w:r>
      <w:r w:rsidRPr="00BA40F7">
        <w:rPr>
          <w:rFonts w:ascii="Arial" w:hAnsi="Arial" w:cs="Arial"/>
          <w:noProof/>
          <w:color w:val="000000" w:themeColor="text1"/>
          <w:sz w:val="22"/>
          <w:szCs w:val="22"/>
          <w:lang w:val="es-ES"/>
        </w:rPr>
        <w:t>;</w:t>
      </w:r>
      <w:r w:rsidR="00024382" w:rsidRPr="00BA40F7">
        <w:rPr>
          <w:rFonts w:ascii="Arial" w:hAnsi="Arial" w:cs="Arial"/>
          <w:noProof/>
          <w:color w:val="000000" w:themeColor="text1"/>
          <w:sz w:val="22"/>
          <w:szCs w:val="22"/>
          <w:lang w:val="es-ES"/>
        </w:rPr>
        <w:t xml:space="preserve"> no obstante,</w:t>
      </w:r>
      <w:r w:rsidR="00473BC2" w:rsidRPr="00BA40F7">
        <w:rPr>
          <w:rFonts w:ascii="Arial" w:hAnsi="Arial" w:cs="Arial"/>
          <w:noProof/>
          <w:color w:val="000000" w:themeColor="text1"/>
          <w:sz w:val="22"/>
          <w:szCs w:val="22"/>
          <w:lang w:val="es-ES"/>
        </w:rPr>
        <w:t xml:space="preserve"> </w:t>
      </w:r>
      <w:r w:rsidR="00515339" w:rsidRPr="00BA40F7">
        <w:rPr>
          <w:rFonts w:ascii="Arial" w:hAnsi="Arial" w:cs="Arial"/>
          <w:noProof/>
          <w:color w:val="000000" w:themeColor="text1"/>
          <w:sz w:val="22"/>
          <w:szCs w:val="22"/>
          <w:lang w:val="es-ES"/>
        </w:rPr>
        <w:t xml:space="preserve">se identificó aumento </w:t>
      </w:r>
      <w:r w:rsidR="00473BC2" w:rsidRPr="00BA40F7">
        <w:rPr>
          <w:rFonts w:ascii="Arial" w:hAnsi="Arial" w:cs="Arial"/>
          <w:noProof/>
          <w:color w:val="000000" w:themeColor="text1"/>
          <w:sz w:val="22"/>
          <w:szCs w:val="22"/>
          <w:lang w:val="es-ES"/>
        </w:rPr>
        <w:t xml:space="preserve">en la nueva sede operativa la Elvira </w:t>
      </w:r>
      <w:r w:rsidR="00FE0502" w:rsidRPr="00BA40F7">
        <w:rPr>
          <w:rFonts w:ascii="Arial" w:hAnsi="Arial" w:cs="Arial"/>
          <w:noProof/>
          <w:color w:val="000000" w:themeColor="text1"/>
          <w:sz w:val="22"/>
          <w:szCs w:val="22"/>
          <w:lang w:val="es-ES"/>
        </w:rPr>
        <w:t xml:space="preserve">por </w:t>
      </w:r>
      <w:r w:rsidR="00196035" w:rsidRPr="00BA40F7">
        <w:rPr>
          <w:rFonts w:ascii="Arial" w:hAnsi="Arial" w:cs="Arial"/>
          <w:noProof/>
          <w:color w:val="000000" w:themeColor="text1"/>
          <w:sz w:val="22"/>
          <w:szCs w:val="22"/>
          <w:lang w:val="es-ES"/>
        </w:rPr>
        <w:t>su traslado</w:t>
      </w:r>
      <w:r w:rsidR="00FE0502" w:rsidRPr="00BA40F7">
        <w:rPr>
          <w:rFonts w:ascii="Arial" w:hAnsi="Arial" w:cs="Arial"/>
          <w:noProof/>
          <w:color w:val="000000" w:themeColor="text1"/>
          <w:sz w:val="22"/>
          <w:szCs w:val="22"/>
          <w:lang w:val="es-ES"/>
        </w:rPr>
        <w:t>.</w:t>
      </w:r>
    </w:p>
    <w:p w14:paraId="07EEE44E" w14:textId="46F8BD3F" w:rsidR="00ED6327" w:rsidRDefault="00ED6327" w:rsidP="004C3BE2">
      <w:pPr>
        <w:autoSpaceDE w:val="0"/>
        <w:autoSpaceDN w:val="0"/>
        <w:adjustRightInd w:val="0"/>
        <w:rPr>
          <w:rFonts w:ascii="Arial" w:hAnsi="Arial" w:cs="Arial"/>
          <w:noProof/>
          <w:color w:val="000000" w:themeColor="text1"/>
          <w:sz w:val="22"/>
          <w:szCs w:val="22"/>
          <w:lang w:val="es-ES"/>
        </w:rPr>
      </w:pPr>
    </w:p>
    <w:p w14:paraId="40DA880A" w14:textId="77777777" w:rsidR="007A3ED7" w:rsidRPr="00E56FD2" w:rsidRDefault="007A3ED7" w:rsidP="007A3ED7">
      <w:pPr>
        <w:autoSpaceDE w:val="0"/>
        <w:autoSpaceDN w:val="0"/>
        <w:adjustRightInd w:val="0"/>
        <w:rPr>
          <w:rFonts w:ascii="Arial" w:hAnsi="Arial" w:cs="Arial"/>
          <w:bCs/>
          <w:sz w:val="22"/>
          <w:szCs w:val="22"/>
          <w:lang w:val="es-ES" w:eastAsia="es-ES_tradnl"/>
        </w:rPr>
      </w:pPr>
      <w:r>
        <w:rPr>
          <w:rFonts w:ascii="Arial" w:hAnsi="Arial" w:cs="Arial"/>
          <w:bCs/>
          <w:sz w:val="22"/>
          <w:szCs w:val="22"/>
          <w:lang w:val="es-ES" w:eastAsia="es-ES_tradnl"/>
        </w:rPr>
        <w:t>Por lo anterior, l</w:t>
      </w:r>
      <w:r w:rsidRPr="00E56FD2">
        <w:rPr>
          <w:rFonts w:ascii="Arial" w:hAnsi="Arial" w:cs="Arial"/>
          <w:bCs/>
          <w:sz w:val="22"/>
          <w:szCs w:val="22"/>
          <w:lang w:val="es-ES" w:eastAsia="es-ES_tradnl"/>
        </w:rPr>
        <w:t xml:space="preserve">a OCI hará seguimiento </w:t>
      </w:r>
      <w:r>
        <w:rPr>
          <w:rFonts w:ascii="Arial" w:hAnsi="Arial" w:cs="Arial"/>
          <w:bCs/>
          <w:sz w:val="22"/>
          <w:szCs w:val="22"/>
          <w:lang w:val="es-ES" w:eastAsia="es-ES_tradnl"/>
        </w:rPr>
        <w:t xml:space="preserve">al trámite de </w:t>
      </w:r>
      <w:r w:rsidRPr="00E56FD2">
        <w:rPr>
          <w:rFonts w:ascii="Arial" w:hAnsi="Arial" w:cs="Arial"/>
          <w:bCs/>
          <w:sz w:val="22"/>
          <w:szCs w:val="22"/>
          <w:lang w:val="es-ES" w:eastAsia="es-ES_tradnl"/>
        </w:rPr>
        <w:t>solicitud</w:t>
      </w:r>
      <w:r>
        <w:rPr>
          <w:rFonts w:ascii="Arial" w:hAnsi="Arial" w:cs="Arial"/>
          <w:bCs/>
          <w:sz w:val="22"/>
          <w:szCs w:val="22"/>
          <w:lang w:val="es-ES" w:eastAsia="es-ES_tradnl"/>
        </w:rPr>
        <w:t xml:space="preserve"> para realizar una auditoria energética</w:t>
      </w:r>
      <w:r w:rsidRPr="00E56FD2">
        <w:rPr>
          <w:rFonts w:ascii="Arial" w:hAnsi="Arial" w:cs="Arial"/>
          <w:bCs/>
          <w:sz w:val="22"/>
          <w:szCs w:val="22"/>
          <w:lang w:val="es-ES" w:eastAsia="es-ES_tradnl"/>
        </w:rPr>
        <w:t>, a través de las recomendaciones formuladas en el numeral 18 de este informe</w:t>
      </w:r>
      <w:r>
        <w:rPr>
          <w:rFonts w:ascii="Arial" w:hAnsi="Arial" w:cs="Arial"/>
          <w:bCs/>
          <w:sz w:val="22"/>
          <w:szCs w:val="22"/>
          <w:lang w:val="es-ES" w:eastAsia="es-ES_tradnl"/>
        </w:rPr>
        <w:t>.</w:t>
      </w:r>
    </w:p>
    <w:p w14:paraId="4F80F0E1" w14:textId="20A5D429" w:rsidR="007A3ED7" w:rsidRDefault="007A3ED7" w:rsidP="004C3BE2">
      <w:pPr>
        <w:autoSpaceDE w:val="0"/>
        <w:autoSpaceDN w:val="0"/>
        <w:adjustRightInd w:val="0"/>
        <w:rPr>
          <w:rFonts w:ascii="Arial" w:hAnsi="Arial" w:cs="Arial"/>
          <w:noProof/>
          <w:color w:val="000000" w:themeColor="text1"/>
          <w:sz w:val="22"/>
          <w:szCs w:val="22"/>
          <w:lang w:val="es-ES"/>
        </w:rPr>
      </w:pPr>
    </w:p>
    <w:p w14:paraId="278F55C7" w14:textId="77777777" w:rsidR="007A3ED7" w:rsidRPr="00BA40F7" w:rsidRDefault="007A3ED7" w:rsidP="004C3BE2">
      <w:pPr>
        <w:autoSpaceDE w:val="0"/>
        <w:autoSpaceDN w:val="0"/>
        <w:adjustRightInd w:val="0"/>
        <w:rPr>
          <w:rFonts w:ascii="Arial" w:hAnsi="Arial" w:cs="Arial"/>
          <w:noProof/>
          <w:color w:val="000000" w:themeColor="text1"/>
          <w:sz w:val="22"/>
          <w:szCs w:val="22"/>
          <w:lang w:val="es-ES"/>
        </w:rPr>
      </w:pPr>
    </w:p>
    <w:p w14:paraId="2D309A77" w14:textId="3607B8C5" w:rsidR="00A03EA6" w:rsidRPr="00BA40F7" w:rsidRDefault="009F6754" w:rsidP="004C3BE2">
      <w:pPr>
        <w:autoSpaceDE w:val="0"/>
        <w:autoSpaceDN w:val="0"/>
        <w:adjustRightInd w:val="0"/>
        <w:rPr>
          <w:rFonts w:ascii="Arial" w:hAnsi="Arial" w:cs="Arial"/>
          <w:b/>
          <w:bCs/>
          <w:noProof/>
          <w:color w:val="000000" w:themeColor="text1"/>
          <w:sz w:val="22"/>
          <w:szCs w:val="22"/>
          <w:lang w:val="es-ES"/>
        </w:rPr>
      </w:pPr>
      <w:r w:rsidRPr="00BA40F7">
        <w:rPr>
          <w:rFonts w:ascii="Arial" w:hAnsi="Arial" w:cs="Arial"/>
          <w:b/>
          <w:bCs/>
          <w:noProof/>
          <w:color w:val="000000" w:themeColor="text1"/>
          <w:sz w:val="22"/>
          <w:szCs w:val="22"/>
          <w:lang w:val="es-ES"/>
        </w:rPr>
        <w:t xml:space="preserve">RAZON SOCIAL DE LAS FACTURAS </w:t>
      </w:r>
    </w:p>
    <w:p w14:paraId="44385629" w14:textId="77777777" w:rsidR="00A03EA6" w:rsidRPr="00BA40F7" w:rsidRDefault="00A03EA6" w:rsidP="004C3BE2">
      <w:pPr>
        <w:autoSpaceDE w:val="0"/>
        <w:autoSpaceDN w:val="0"/>
        <w:adjustRightInd w:val="0"/>
        <w:rPr>
          <w:rFonts w:ascii="Arial" w:hAnsi="Arial" w:cs="Arial"/>
          <w:noProof/>
          <w:color w:val="000000" w:themeColor="text1"/>
          <w:sz w:val="22"/>
          <w:szCs w:val="22"/>
          <w:lang w:val="es-ES"/>
        </w:rPr>
      </w:pPr>
    </w:p>
    <w:p w14:paraId="04D43F70" w14:textId="5F28A3B9" w:rsidR="00446904" w:rsidRPr="00BA40F7" w:rsidRDefault="006C25EC" w:rsidP="006C25EC">
      <w:pPr>
        <w:autoSpaceDE w:val="0"/>
        <w:autoSpaceDN w:val="0"/>
        <w:adjustRightInd w:val="0"/>
        <w:rPr>
          <w:rFonts w:ascii="Arial" w:hAnsi="Arial" w:cs="Arial"/>
          <w:bCs/>
          <w:color w:val="000000" w:themeColor="text1"/>
          <w:sz w:val="22"/>
          <w:szCs w:val="22"/>
          <w:lang w:val="es-ES" w:eastAsia="es-ES_tradnl"/>
        </w:rPr>
      </w:pPr>
      <w:r w:rsidRPr="00BA40F7">
        <w:rPr>
          <w:rFonts w:ascii="Arial" w:hAnsi="Arial" w:cs="Arial"/>
          <w:bCs/>
          <w:color w:val="000000" w:themeColor="text1"/>
          <w:sz w:val="22"/>
          <w:szCs w:val="22"/>
          <w:lang w:val="es-ES" w:eastAsia="es-ES_tradnl"/>
        </w:rPr>
        <w:t>Respecto a las facturas emitidas por CODENSA</w:t>
      </w:r>
      <w:r w:rsidR="00146910" w:rsidRPr="00BA40F7">
        <w:rPr>
          <w:rFonts w:ascii="Arial" w:hAnsi="Arial" w:cs="Arial"/>
          <w:bCs/>
          <w:color w:val="000000" w:themeColor="text1"/>
          <w:sz w:val="22"/>
          <w:szCs w:val="22"/>
          <w:lang w:val="es-ES" w:eastAsia="es-ES_tradnl"/>
        </w:rPr>
        <w:t xml:space="preserve"> de </w:t>
      </w:r>
      <w:r w:rsidR="00255EF6" w:rsidRPr="00BA40F7">
        <w:rPr>
          <w:rFonts w:ascii="Arial" w:hAnsi="Arial" w:cs="Arial"/>
          <w:bCs/>
          <w:color w:val="000000" w:themeColor="text1"/>
          <w:sz w:val="22"/>
          <w:szCs w:val="22"/>
          <w:lang w:val="es-ES" w:eastAsia="es-ES_tradnl"/>
        </w:rPr>
        <w:t>la sede</w:t>
      </w:r>
      <w:r w:rsidR="00146910" w:rsidRPr="00BA40F7">
        <w:rPr>
          <w:rFonts w:ascii="Arial" w:hAnsi="Arial" w:cs="Arial"/>
          <w:bCs/>
          <w:color w:val="000000" w:themeColor="text1"/>
          <w:sz w:val="22"/>
          <w:szCs w:val="22"/>
          <w:lang w:val="es-ES" w:eastAsia="es-ES_tradnl"/>
        </w:rPr>
        <w:t xml:space="preserve"> Administrativa pisos 7 y 8</w:t>
      </w:r>
      <w:r w:rsidR="009B2FBF" w:rsidRPr="00BA40F7">
        <w:rPr>
          <w:rFonts w:ascii="Arial" w:hAnsi="Arial" w:cs="Arial"/>
          <w:bCs/>
          <w:color w:val="000000" w:themeColor="text1"/>
          <w:sz w:val="22"/>
          <w:szCs w:val="22"/>
          <w:lang w:val="es-ES" w:eastAsia="es-ES_tradnl"/>
        </w:rPr>
        <w:t xml:space="preserve">, </w:t>
      </w:r>
      <w:r w:rsidR="00430429" w:rsidRPr="00BA40F7">
        <w:rPr>
          <w:rFonts w:ascii="Arial" w:hAnsi="Arial" w:cs="Arial"/>
          <w:bCs/>
          <w:color w:val="000000" w:themeColor="text1"/>
          <w:sz w:val="22"/>
          <w:szCs w:val="22"/>
          <w:lang w:val="es-ES" w:eastAsia="es-ES_tradnl"/>
        </w:rPr>
        <w:t xml:space="preserve">se identificó el registro de </w:t>
      </w:r>
      <w:r w:rsidR="00146B88" w:rsidRPr="00BA40F7">
        <w:rPr>
          <w:rFonts w:ascii="Arial" w:hAnsi="Arial" w:cs="Arial"/>
          <w:bCs/>
          <w:color w:val="000000" w:themeColor="text1"/>
          <w:sz w:val="22"/>
          <w:szCs w:val="22"/>
          <w:lang w:val="es-ES" w:eastAsia="es-ES_tradnl"/>
        </w:rPr>
        <w:t xml:space="preserve">razones </w:t>
      </w:r>
      <w:r w:rsidRPr="00BA40F7">
        <w:rPr>
          <w:rFonts w:ascii="Arial" w:hAnsi="Arial" w:cs="Arial"/>
          <w:bCs/>
          <w:color w:val="000000" w:themeColor="text1"/>
          <w:sz w:val="22"/>
          <w:szCs w:val="22"/>
          <w:lang w:val="es-ES" w:eastAsia="es-ES_tradnl"/>
        </w:rPr>
        <w:t>social</w:t>
      </w:r>
      <w:r w:rsidR="00146B88" w:rsidRPr="00BA40F7">
        <w:rPr>
          <w:rFonts w:ascii="Arial" w:hAnsi="Arial" w:cs="Arial"/>
          <w:bCs/>
          <w:color w:val="000000" w:themeColor="text1"/>
          <w:sz w:val="22"/>
          <w:szCs w:val="22"/>
          <w:lang w:val="es-ES" w:eastAsia="es-ES_tradnl"/>
        </w:rPr>
        <w:t xml:space="preserve">es diferentes </w:t>
      </w:r>
      <w:r w:rsidR="00482388" w:rsidRPr="00BA40F7">
        <w:rPr>
          <w:rFonts w:ascii="Arial" w:hAnsi="Arial" w:cs="Arial"/>
          <w:bCs/>
          <w:color w:val="000000" w:themeColor="text1"/>
          <w:sz w:val="22"/>
          <w:szCs w:val="22"/>
          <w:lang w:val="es-ES" w:eastAsia="es-ES_tradnl"/>
        </w:rPr>
        <w:t xml:space="preserve">a la UAERMV y/o </w:t>
      </w:r>
      <w:r w:rsidR="006B7012" w:rsidRPr="00BA40F7">
        <w:rPr>
          <w:rFonts w:ascii="Arial" w:hAnsi="Arial" w:cs="Arial"/>
          <w:bCs/>
          <w:color w:val="000000" w:themeColor="text1"/>
          <w:sz w:val="22"/>
          <w:szCs w:val="22"/>
          <w:lang w:val="es-ES" w:eastAsia="es-ES_tradnl"/>
        </w:rPr>
        <w:t>contratistas arrendadores</w:t>
      </w:r>
      <w:r w:rsidR="00123626" w:rsidRPr="00BA40F7">
        <w:rPr>
          <w:rFonts w:ascii="Arial" w:hAnsi="Arial" w:cs="Arial"/>
          <w:bCs/>
          <w:color w:val="000000" w:themeColor="text1"/>
          <w:sz w:val="22"/>
          <w:szCs w:val="22"/>
          <w:lang w:val="es-ES" w:eastAsia="es-ES_tradnl"/>
        </w:rPr>
        <w:t>,</w:t>
      </w:r>
      <w:r w:rsidR="00EC41BD" w:rsidRPr="00BA40F7">
        <w:rPr>
          <w:rFonts w:ascii="Arial" w:hAnsi="Arial" w:cs="Arial"/>
          <w:bCs/>
          <w:color w:val="000000" w:themeColor="text1"/>
          <w:sz w:val="22"/>
          <w:szCs w:val="22"/>
          <w:lang w:val="es-ES" w:eastAsia="es-ES_tradnl"/>
        </w:rPr>
        <w:t xml:space="preserve"> así:</w:t>
      </w:r>
    </w:p>
    <w:p w14:paraId="541E456E" w14:textId="77777777" w:rsidR="00446904" w:rsidRPr="00BA40F7" w:rsidRDefault="00446904" w:rsidP="006C25EC">
      <w:pPr>
        <w:autoSpaceDE w:val="0"/>
        <w:autoSpaceDN w:val="0"/>
        <w:adjustRightInd w:val="0"/>
        <w:rPr>
          <w:rFonts w:ascii="Arial" w:hAnsi="Arial" w:cs="Arial"/>
          <w:bCs/>
          <w:color w:val="000000" w:themeColor="text1"/>
          <w:sz w:val="22"/>
          <w:szCs w:val="22"/>
          <w:lang w:val="es-ES" w:eastAsia="es-ES_tradnl"/>
        </w:rPr>
      </w:pPr>
    </w:p>
    <w:p w14:paraId="36E7A463" w14:textId="3BCE537B" w:rsidR="006C25EC" w:rsidRPr="00BA40F7" w:rsidRDefault="00CB1822" w:rsidP="00CB1822">
      <w:pPr>
        <w:pStyle w:val="Prrafodelista"/>
        <w:numPr>
          <w:ilvl w:val="0"/>
          <w:numId w:val="23"/>
        </w:numPr>
        <w:autoSpaceDE w:val="0"/>
        <w:autoSpaceDN w:val="0"/>
        <w:adjustRightInd w:val="0"/>
        <w:rPr>
          <w:rFonts w:ascii="Arial" w:hAnsi="Arial" w:cs="Arial"/>
          <w:bCs/>
          <w:color w:val="000000" w:themeColor="text1"/>
          <w:sz w:val="22"/>
          <w:szCs w:val="22"/>
          <w:lang w:val="es-ES" w:eastAsia="es-ES_tradnl"/>
        </w:rPr>
      </w:pPr>
      <w:r w:rsidRPr="00BA40F7">
        <w:rPr>
          <w:rFonts w:ascii="Arial" w:hAnsi="Arial" w:cs="Arial"/>
          <w:bCs/>
          <w:color w:val="000000" w:themeColor="text1"/>
          <w:sz w:val="22"/>
          <w:szCs w:val="22"/>
          <w:lang w:val="es-ES" w:eastAsia="es-ES_tradnl"/>
        </w:rPr>
        <w:t>S</w:t>
      </w:r>
      <w:r w:rsidR="00446904" w:rsidRPr="00BA40F7">
        <w:rPr>
          <w:rFonts w:ascii="Arial" w:hAnsi="Arial" w:cs="Arial"/>
          <w:bCs/>
          <w:color w:val="000000" w:themeColor="text1"/>
          <w:sz w:val="22"/>
          <w:szCs w:val="22"/>
          <w:lang w:val="es-ES" w:eastAsia="es-ES_tradnl"/>
        </w:rPr>
        <w:t xml:space="preserve">ede </w:t>
      </w:r>
      <w:r w:rsidR="00D61A9E" w:rsidRPr="00BA40F7">
        <w:rPr>
          <w:rFonts w:ascii="Arial" w:hAnsi="Arial" w:cs="Arial"/>
          <w:bCs/>
          <w:color w:val="000000" w:themeColor="text1"/>
          <w:sz w:val="22"/>
          <w:szCs w:val="22"/>
          <w:lang w:val="es-ES" w:eastAsia="es-ES_tradnl"/>
        </w:rPr>
        <w:t>a</w:t>
      </w:r>
      <w:r w:rsidR="00446904" w:rsidRPr="00BA40F7">
        <w:rPr>
          <w:rFonts w:ascii="Arial" w:hAnsi="Arial" w:cs="Arial"/>
          <w:bCs/>
          <w:color w:val="000000" w:themeColor="text1"/>
          <w:sz w:val="22"/>
          <w:szCs w:val="22"/>
          <w:lang w:val="es-ES" w:eastAsia="es-ES_tradnl"/>
        </w:rPr>
        <w:t>dministrativa</w:t>
      </w:r>
      <w:r w:rsidR="002D4143" w:rsidRPr="00BA40F7">
        <w:rPr>
          <w:rFonts w:ascii="Arial" w:hAnsi="Arial" w:cs="Arial"/>
          <w:bCs/>
          <w:color w:val="000000" w:themeColor="text1"/>
          <w:sz w:val="22"/>
          <w:szCs w:val="22"/>
          <w:lang w:val="es-ES" w:eastAsia="es-ES_tradnl"/>
        </w:rPr>
        <w:t>, pisos 7 y 8</w:t>
      </w:r>
      <w:r w:rsidRPr="00BA40F7">
        <w:rPr>
          <w:rFonts w:ascii="Arial" w:hAnsi="Arial" w:cs="Arial"/>
          <w:bCs/>
          <w:color w:val="000000" w:themeColor="text1"/>
          <w:sz w:val="22"/>
          <w:szCs w:val="22"/>
          <w:lang w:val="es-ES" w:eastAsia="es-ES_tradnl"/>
        </w:rPr>
        <w:t xml:space="preserve"> con</w:t>
      </w:r>
      <w:r w:rsidR="006C25EC" w:rsidRPr="00BA40F7">
        <w:rPr>
          <w:rFonts w:ascii="Arial" w:hAnsi="Arial" w:cs="Arial"/>
          <w:bCs/>
          <w:color w:val="000000" w:themeColor="text1"/>
          <w:sz w:val="22"/>
          <w:szCs w:val="22"/>
          <w:lang w:val="es-ES" w:eastAsia="es-ES_tradnl"/>
        </w:rPr>
        <w:t xml:space="preserve"> </w:t>
      </w:r>
      <w:r w:rsidR="002D4143" w:rsidRPr="00BA40F7">
        <w:rPr>
          <w:rFonts w:ascii="Arial" w:hAnsi="Arial" w:cs="Arial"/>
          <w:bCs/>
          <w:color w:val="000000" w:themeColor="text1"/>
          <w:sz w:val="22"/>
          <w:szCs w:val="22"/>
          <w:lang w:val="es-ES" w:eastAsia="es-ES_tradnl"/>
        </w:rPr>
        <w:t xml:space="preserve">razón social </w:t>
      </w:r>
      <w:r w:rsidR="00EC1802" w:rsidRPr="00BA40F7">
        <w:rPr>
          <w:rFonts w:ascii="Arial" w:hAnsi="Arial" w:cs="Arial"/>
          <w:bCs/>
          <w:color w:val="000000" w:themeColor="text1"/>
          <w:sz w:val="22"/>
          <w:szCs w:val="22"/>
          <w:lang w:val="es-ES" w:eastAsia="es-ES_tradnl"/>
        </w:rPr>
        <w:t>“</w:t>
      </w:r>
      <w:r w:rsidR="006C25EC" w:rsidRPr="00BA40F7">
        <w:rPr>
          <w:rFonts w:ascii="Arial" w:hAnsi="Arial" w:cs="Arial"/>
          <w:bCs/>
          <w:color w:val="000000" w:themeColor="text1"/>
          <w:sz w:val="22"/>
          <w:szCs w:val="22"/>
          <w:lang w:val="es-ES" w:eastAsia="es-ES_tradnl"/>
        </w:rPr>
        <w:t>MINA LA ESMERALDA – REUBICACIÓN PLANTA E</w:t>
      </w:r>
      <w:r w:rsidR="00E228BA" w:rsidRPr="00BA40F7">
        <w:rPr>
          <w:bCs/>
          <w:noProof/>
          <w:color w:val="000000" w:themeColor="text1"/>
          <w:sz w:val="22"/>
          <w:szCs w:val="22"/>
        </w:rPr>
        <w:t xml:space="preserve"> </w:t>
      </w:r>
      <w:r w:rsidR="006C25EC" w:rsidRPr="00BA40F7">
        <w:rPr>
          <w:rFonts w:ascii="Arial" w:hAnsi="Arial" w:cs="Arial"/>
          <w:bCs/>
          <w:color w:val="000000" w:themeColor="text1"/>
          <w:sz w:val="22"/>
          <w:szCs w:val="22"/>
          <w:lang w:val="es-ES" w:eastAsia="es-ES_tradnl"/>
        </w:rPr>
        <w:t xml:space="preserve">L” y no </w:t>
      </w:r>
      <w:r w:rsidR="006C25EC" w:rsidRPr="00BA40F7">
        <w:rPr>
          <w:rFonts w:ascii="Arial" w:hAnsi="Arial" w:cs="Arial"/>
          <w:bCs/>
          <w:i/>
          <w:color w:val="000000" w:themeColor="text1"/>
          <w:sz w:val="22"/>
          <w:szCs w:val="22"/>
          <w:lang w:val="es-ES" w:eastAsia="es-ES_tradnl"/>
        </w:rPr>
        <w:t>“UAERMV”</w:t>
      </w:r>
      <w:r w:rsidR="00135C95" w:rsidRPr="00BA40F7">
        <w:rPr>
          <w:rFonts w:ascii="Arial" w:hAnsi="Arial" w:cs="Arial"/>
          <w:bCs/>
          <w:color w:val="000000" w:themeColor="text1"/>
          <w:sz w:val="22"/>
          <w:szCs w:val="22"/>
          <w:lang w:val="es-ES" w:eastAsia="es-ES_tradnl"/>
        </w:rPr>
        <w:t>, facturas 571628</w:t>
      </w:r>
      <w:r w:rsidR="000F754E" w:rsidRPr="00BA40F7">
        <w:rPr>
          <w:rFonts w:ascii="Arial" w:hAnsi="Arial" w:cs="Arial"/>
          <w:bCs/>
          <w:color w:val="000000" w:themeColor="text1"/>
          <w:sz w:val="22"/>
          <w:szCs w:val="22"/>
          <w:lang w:val="es-ES" w:eastAsia="es-ES_tradnl"/>
        </w:rPr>
        <w:t>907-9 y</w:t>
      </w:r>
      <w:r w:rsidR="00D80A9F" w:rsidRPr="00BA40F7">
        <w:rPr>
          <w:rFonts w:ascii="Arial" w:hAnsi="Arial" w:cs="Arial"/>
          <w:bCs/>
          <w:color w:val="000000" w:themeColor="text1"/>
          <w:sz w:val="22"/>
          <w:szCs w:val="22"/>
          <w:lang w:val="es-ES" w:eastAsia="es-ES_tradnl"/>
        </w:rPr>
        <w:t xml:space="preserve"> 575106758-5.</w:t>
      </w:r>
    </w:p>
    <w:p w14:paraId="6F9A3C3C" w14:textId="49B1AC02" w:rsidR="006C25EC" w:rsidRPr="00BA40F7" w:rsidRDefault="006C25EC" w:rsidP="004C3BE2">
      <w:pPr>
        <w:autoSpaceDE w:val="0"/>
        <w:autoSpaceDN w:val="0"/>
        <w:adjustRightInd w:val="0"/>
        <w:rPr>
          <w:rFonts w:ascii="Arial" w:hAnsi="Arial" w:cs="Arial"/>
          <w:noProof/>
          <w:color w:val="000000" w:themeColor="text1"/>
          <w:sz w:val="22"/>
          <w:szCs w:val="22"/>
          <w:lang w:val="es-ES"/>
        </w:rPr>
      </w:pPr>
      <w:r w:rsidRPr="00BA40F7">
        <w:rPr>
          <w:noProof/>
          <w:color w:val="000000" w:themeColor="text1"/>
          <w:sz w:val="22"/>
          <w:szCs w:val="22"/>
          <w:lang w:val="es-ES"/>
        </w:rPr>
        <w:drawing>
          <wp:anchor distT="0" distB="0" distL="114300" distR="114300" simplePos="0" relativeHeight="251714048" behindDoc="1" locked="0" layoutInCell="1" allowOverlap="1" wp14:anchorId="165C6183" wp14:editId="423CA17D">
            <wp:simplePos x="0" y="0"/>
            <wp:positionH relativeFrom="margin">
              <wp:align>left</wp:align>
            </wp:positionH>
            <wp:positionV relativeFrom="paragraph">
              <wp:posOffset>152704</wp:posOffset>
            </wp:positionV>
            <wp:extent cx="2633002" cy="1423283"/>
            <wp:effectExtent l="0" t="0" r="0" b="571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2633002" cy="1423283"/>
                    </a:xfrm>
                    <a:prstGeom prst="rect">
                      <a:avLst/>
                    </a:prstGeom>
                  </pic:spPr>
                </pic:pic>
              </a:graphicData>
            </a:graphic>
            <wp14:sizeRelH relativeFrom="page">
              <wp14:pctWidth>0</wp14:pctWidth>
            </wp14:sizeRelH>
            <wp14:sizeRelV relativeFrom="page">
              <wp14:pctHeight>0</wp14:pctHeight>
            </wp14:sizeRelV>
          </wp:anchor>
        </w:drawing>
      </w:r>
    </w:p>
    <w:p w14:paraId="0B05B493" w14:textId="20ADA059" w:rsidR="006C25EC" w:rsidRPr="00BA40F7" w:rsidRDefault="006C25EC" w:rsidP="00B06B3C">
      <w:pPr>
        <w:autoSpaceDE w:val="0"/>
        <w:autoSpaceDN w:val="0"/>
        <w:adjustRightInd w:val="0"/>
        <w:ind w:left="360"/>
        <w:jc w:val="center"/>
        <w:rPr>
          <w:rFonts w:ascii="Arial" w:hAnsi="Arial" w:cs="Arial"/>
          <w:noProof/>
          <w:color w:val="000000" w:themeColor="text1"/>
          <w:sz w:val="22"/>
          <w:szCs w:val="22"/>
          <w:lang w:val="es-ES"/>
        </w:rPr>
      </w:pPr>
    </w:p>
    <w:p w14:paraId="74ED18BB" w14:textId="3FED3D24" w:rsidR="006C25EC" w:rsidRPr="00BA40F7" w:rsidRDefault="002D1E00" w:rsidP="004C3BE2">
      <w:pPr>
        <w:autoSpaceDE w:val="0"/>
        <w:autoSpaceDN w:val="0"/>
        <w:adjustRightInd w:val="0"/>
        <w:rPr>
          <w:rFonts w:ascii="Arial" w:hAnsi="Arial" w:cs="Arial"/>
          <w:noProof/>
          <w:color w:val="000000" w:themeColor="text1"/>
          <w:sz w:val="22"/>
          <w:szCs w:val="22"/>
          <w:lang w:val="es-ES"/>
        </w:rPr>
      </w:pPr>
      <w:r w:rsidRPr="00BA40F7">
        <w:rPr>
          <w:noProof/>
          <w:color w:val="000000" w:themeColor="text1"/>
          <w:sz w:val="22"/>
          <w:szCs w:val="22"/>
          <w:lang w:val="es-ES"/>
        </w:rPr>
        <w:drawing>
          <wp:anchor distT="0" distB="0" distL="114300" distR="114300" simplePos="0" relativeHeight="251793920" behindDoc="1" locked="0" layoutInCell="1" allowOverlap="1" wp14:anchorId="78E8AE3E" wp14:editId="3D4D0525">
            <wp:simplePos x="0" y="0"/>
            <wp:positionH relativeFrom="column">
              <wp:posOffset>3345104</wp:posOffset>
            </wp:positionH>
            <wp:positionV relativeFrom="paragraph">
              <wp:posOffset>28905</wp:posOffset>
            </wp:positionV>
            <wp:extent cx="2348179" cy="1273064"/>
            <wp:effectExtent l="0" t="0" r="0" b="3810"/>
            <wp:wrapNone/>
            <wp:docPr id="145" name="Imagen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348179" cy="1273064"/>
                    </a:xfrm>
                    <a:prstGeom prst="rect">
                      <a:avLst/>
                    </a:prstGeom>
                  </pic:spPr>
                </pic:pic>
              </a:graphicData>
            </a:graphic>
            <wp14:sizeRelH relativeFrom="page">
              <wp14:pctWidth>0</wp14:pctWidth>
            </wp14:sizeRelH>
            <wp14:sizeRelV relativeFrom="page">
              <wp14:pctHeight>0</wp14:pctHeight>
            </wp14:sizeRelV>
          </wp:anchor>
        </w:drawing>
      </w:r>
    </w:p>
    <w:p w14:paraId="46DABA04" w14:textId="67BF5DBE" w:rsidR="006C25EC" w:rsidRPr="00BA40F7" w:rsidRDefault="006C25EC" w:rsidP="004C3BE2">
      <w:pPr>
        <w:autoSpaceDE w:val="0"/>
        <w:autoSpaceDN w:val="0"/>
        <w:adjustRightInd w:val="0"/>
        <w:rPr>
          <w:rFonts w:ascii="Arial" w:hAnsi="Arial" w:cs="Arial"/>
          <w:noProof/>
          <w:color w:val="000000" w:themeColor="text1"/>
          <w:sz w:val="22"/>
          <w:szCs w:val="22"/>
          <w:lang w:val="es-ES"/>
        </w:rPr>
      </w:pPr>
    </w:p>
    <w:p w14:paraId="501EFD80" w14:textId="3C845D9C" w:rsidR="006C25EC" w:rsidRPr="00BA40F7" w:rsidRDefault="006C25EC" w:rsidP="004C3BE2">
      <w:pPr>
        <w:autoSpaceDE w:val="0"/>
        <w:autoSpaceDN w:val="0"/>
        <w:adjustRightInd w:val="0"/>
        <w:rPr>
          <w:rFonts w:ascii="Arial" w:hAnsi="Arial" w:cs="Arial"/>
          <w:noProof/>
          <w:color w:val="000000" w:themeColor="text1"/>
          <w:sz w:val="22"/>
          <w:szCs w:val="22"/>
          <w:lang w:val="es-ES"/>
        </w:rPr>
      </w:pPr>
    </w:p>
    <w:p w14:paraId="4FEFED5E" w14:textId="75A08870" w:rsidR="006C25EC" w:rsidRPr="00BA40F7" w:rsidRDefault="00C4203D" w:rsidP="004C3BE2">
      <w:pPr>
        <w:autoSpaceDE w:val="0"/>
        <w:autoSpaceDN w:val="0"/>
        <w:adjustRightInd w:val="0"/>
        <w:rPr>
          <w:rFonts w:ascii="Arial" w:hAnsi="Arial" w:cs="Arial"/>
          <w:noProof/>
          <w:color w:val="000000" w:themeColor="text1"/>
          <w:sz w:val="22"/>
          <w:szCs w:val="22"/>
          <w:lang w:val="es-ES"/>
        </w:rPr>
      </w:pPr>
      <w:r w:rsidRPr="00BA40F7">
        <w:rPr>
          <w:rFonts w:ascii="Arial" w:hAnsi="Arial" w:cs="Arial"/>
          <w:noProof/>
          <w:color w:val="000000" w:themeColor="text1"/>
          <w:sz w:val="22"/>
          <w:szCs w:val="22"/>
          <w:lang w:val="es-ES"/>
        </w:rPr>
        <mc:AlternateContent>
          <mc:Choice Requires="wps">
            <w:drawing>
              <wp:anchor distT="0" distB="0" distL="114300" distR="114300" simplePos="0" relativeHeight="251722240" behindDoc="0" locked="0" layoutInCell="1" allowOverlap="1" wp14:anchorId="0F20BD88" wp14:editId="0ACB503F">
                <wp:simplePos x="0" y="0"/>
                <wp:positionH relativeFrom="margin">
                  <wp:posOffset>3467100</wp:posOffset>
                </wp:positionH>
                <wp:positionV relativeFrom="paragraph">
                  <wp:posOffset>124460</wp:posOffset>
                </wp:positionV>
                <wp:extent cx="1781093" cy="461645"/>
                <wp:effectExtent l="0" t="0" r="10160" b="14605"/>
                <wp:wrapNone/>
                <wp:docPr id="105" name="Cuadro de texto 105"/>
                <wp:cNvGraphicFramePr/>
                <a:graphic xmlns:a="http://schemas.openxmlformats.org/drawingml/2006/main">
                  <a:graphicData uri="http://schemas.microsoft.com/office/word/2010/wordprocessingShape">
                    <wps:wsp>
                      <wps:cNvSpPr txBox="1"/>
                      <wps:spPr>
                        <a:xfrm>
                          <a:off x="0" y="0"/>
                          <a:ext cx="1781093" cy="461645"/>
                        </a:xfrm>
                        <a:prstGeom prst="rect">
                          <a:avLst/>
                        </a:prstGeom>
                        <a:noFill/>
                        <a:ln>
                          <a:solidFill>
                            <a:srgbClr val="C00000"/>
                          </a:solidFill>
                        </a:ln>
                      </wps:spPr>
                      <wps:style>
                        <a:lnRef idx="2">
                          <a:schemeClr val="accent2"/>
                        </a:lnRef>
                        <a:fillRef idx="1">
                          <a:schemeClr val="lt1"/>
                        </a:fillRef>
                        <a:effectRef idx="0">
                          <a:schemeClr val="accent2"/>
                        </a:effectRef>
                        <a:fontRef idx="minor">
                          <a:schemeClr val="dk1"/>
                        </a:fontRef>
                      </wps:style>
                      <wps:txbx>
                        <w:txbxContent>
                          <w:p w14:paraId="2A514F8E" w14:textId="77777777" w:rsidR="00582B4A" w:rsidRDefault="00582B4A" w:rsidP="006C25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20BD88" id="Cuadro de texto 105" o:spid="_x0000_s1073" type="#_x0000_t202" style="position:absolute;left:0;text-align:left;margin-left:273pt;margin-top:9.8pt;width:140.25pt;height:36.35pt;z-index:251722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" filled="f" strokecolor="#c00000" strokeweight="2pt">
                <v:textbox>
                  <w:txbxContent>
                    <w:p w14:paraId="2A514F8E" w14:textId="77777777" w:rsidR="00582B4A" w:rsidRDefault="00582B4A" w:rsidP="006C25EC"/>
                  </w:txbxContent>
                </v:textbox>
                <w10:wrap anchorx="margin"/>
              </v:shape>
            </w:pict>
          </mc:Fallback>
        </mc:AlternateContent>
      </w:r>
      <w:r w:rsidR="006C25EC" w:rsidRPr="00BA40F7">
        <w:rPr>
          <w:rFonts w:ascii="Arial" w:hAnsi="Arial" w:cs="Arial"/>
          <w:noProof/>
          <w:color w:val="000000" w:themeColor="text1"/>
          <w:sz w:val="22"/>
          <w:szCs w:val="22"/>
          <w:lang w:val="es-ES"/>
        </w:rPr>
        <mc:AlternateContent>
          <mc:Choice Requires="wps">
            <w:drawing>
              <wp:anchor distT="0" distB="0" distL="114300" distR="114300" simplePos="0" relativeHeight="251719168" behindDoc="0" locked="0" layoutInCell="1" allowOverlap="1" wp14:anchorId="6D5FE4AB" wp14:editId="34D2467F">
                <wp:simplePos x="0" y="0"/>
                <wp:positionH relativeFrom="margin">
                  <wp:align>left</wp:align>
                </wp:positionH>
                <wp:positionV relativeFrom="paragraph">
                  <wp:posOffset>57178</wp:posOffset>
                </wp:positionV>
                <wp:extent cx="1781093" cy="461645"/>
                <wp:effectExtent l="0" t="0" r="10160" b="14605"/>
                <wp:wrapNone/>
                <wp:docPr id="100" name="Cuadro de texto 100"/>
                <wp:cNvGraphicFramePr/>
                <a:graphic xmlns:a="http://schemas.openxmlformats.org/drawingml/2006/main">
                  <a:graphicData uri="http://schemas.microsoft.com/office/word/2010/wordprocessingShape">
                    <wps:wsp>
                      <wps:cNvSpPr txBox="1"/>
                      <wps:spPr>
                        <a:xfrm>
                          <a:off x="0" y="0"/>
                          <a:ext cx="1781093" cy="461645"/>
                        </a:xfrm>
                        <a:prstGeom prst="rect">
                          <a:avLst/>
                        </a:prstGeom>
                        <a:noFill/>
                        <a:ln>
                          <a:solidFill>
                            <a:srgbClr val="C00000"/>
                          </a:solidFill>
                        </a:ln>
                      </wps:spPr>
                      <wps:style>
                        <a:lnRef idx="2">
                          <a:schemeClr val="accent2"/>
                        </a:lnRef>
                        <a:fillRef idx="1">
                          <a:schemeClr val="lt1"/>
                        </a:fillRef>
                        <a:effectRef idx="0">
                          <a:schemeClr val="accent2"/>
                        </a:effectRef>
                        <a:fontRef idx="minor">
                          <a:schemeClr val="dk1"/>
                        </a:fontRef>
                      </wps:style>
                      <wps:txbx>
                        <w:txbxContent>
                          <w:p w14:paraId="293F818F" w14:textId="77777777" w:rsidR="00582B4A" w:rsidRDefault="00582B4A" w:rsidP="006C25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5FE4AB" id="Cuadro de texto 100" o:spid="_x0000_s1074" type="#_x0000_t202" style="position:absolute;left:0;text-align:left;margin-left:0;margin-top:4.5pt;width:140.25pt;height:36.35pt;z-index:2517191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" filled="f" strokecolor="#c00000" strokeweight="2pt">
                <v:textbox>
                  <w:txbxContent>
                    <w:p w14:paraId="293F818F" w14:textId="77777777" w:rsidR="00582B4A" w:rsidRDefault="00582B4A" w:rsidP="006C25EC"/>
                  </w:txbxContent>
                </v:textbox>
                <w10:wrap anchorx="margin"/>
              </v:shape>
            </w:pict>
          </mc:Fallback>
        </mc:AlternateContent>
      </w:r>
    </w:p>
    <w:p w14:paraId="045A059F" w14:textId="2F1BA53C" w:rsidR="006C25EC" w:rsidRPr="00BA40F7" w:rsidRDefault="006C25EC" w:rsidP="004C3BE2">
      <w:pPr>
        <w:autoSpaceDE w:val="0"/>
        <w:autoSpaceDN w:val="0"/>
        <w:adjustRightInd w:val="0"/>
        <w:rPr>
          <w:rFonts w:ascii="Arial" w:hAnsi="Arial" w:cs="Arial"/>
          <w:noProof/>
          <w:color w:val="000000" w:themeColor="text1"/>
          <w:sz w:val="22"/>
          <w:szCs w:val="22"/>
          <w:lang w:val="es-ES"/>
        </w:rPr>
      </w:pPr>
      <w:r w:rsidRPr="00BA40F7">
        <w:rPr>
          <w:rFonts w:ascii="Arial" w:hAnsi="Arial" w:cs="Arial"/>
          <w:noProof/>
          <w:color w:val="000000" w:themeColor="text1"/>
          <w:sz w:val="22"/>
          <w:szCs w:val="22"/>
          <w:lang w:val="es-ES"/>
        </w:rPr>
        <mc:AlternateContent>
          <mc:Choice Requires="wps">
            <w:drawing>
              <wp:anchor distT="0" distB="0" distL="114300" distR="114300" simplePos="0" relativeHeight="251721216" behindDoc="0" locked="0" layoutInCell="1" allowOverlap="1" wp14:anchorId="7AC76E2C" wp14:editId="55EA697F">
                <wp:simplePos x="0" y="0"/>
                <wp:positionH relativeFrom="column">
                  <wp:posOffset>3124448</wp:posOffset>
                </wp:positionH>
                <wp:positionV relativeFrom="paragraph">
                  <wp:posOffset>103256</wp:posOffset>
                </wp:positionV>
                <wp:extent cx="239644" cy="715617"/>
                <wp:effectExtent l="0" t="95250" r="0" b="27940"/>
                <wp:wrapNone/>
                <wp:docPr id="104" name="Conector angular 104"/>
                <wp:cNvGraphicFramePr/>
                <a:graphic xmlns:a="http://schemas.openxmlformats.org/drawingml/2006/main">
                  <a:graphicData uri="http://schemas.microsoft.com/office/word/2010/wordprocessingShape">
                    <wps:wsp>
                      <wps:cNvCnPr/>
                      <wps:spPr>
                        <a:xfrm flipV="1">
                          <a:off x="0" y="0"/>
                          <a:ext cx="239644" cy="715617"/>
                        </a:xfrm>
                        <a:prstGeom prst="bentConnector3">
                          <a:avLst/>
                        </a:prstGeom>
                        <a:ln w="28575">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C89CE5E" id="Conector angular 104" o:spid="_x0000_s1026" type="#_x0000_t34" style="position:absolute;margin-left:246pt;margin-top:8.15pt;width:18.85pt;height:56.35pt;flip:y;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" strokecolor="#c00000" strokeweight="2.25pt">
                <v:stroke endarrow="block"/>
              </v:shape>
            </w:pict>
          </mc:Fallback>
        </mc:AlternateContent>
      </w:r>
      <w:r w:rsidRPr="00BA40F7">
        <w:rPr>
          <w:rFonts w:ascii="Arial" w:hAnsi="Arial" w:cs="Arial"/>
          <w:noProof/>
          <w:color w:val="000000" w:themeColor="text1"/>
          <w:sz w:val="22"/>
          <w:szCs w:val="22"/>
          <w:lang w:val="es-ES"/>
        </w:rPr>
        <mc:AlternateContent>
          <mc:Choice Requires="wps">
            <w:drawing>
              <wp:anchor distT="0" distB="0" distL="114300" distR="114300" simplePos="0" relativeHeight="251720192" behindDoc="0" locked="0" layoutInCell="1" allowOverlap="1" wp14:anchorId="0ECFB64A" wp14:editId="1CDE099A">
                <wp:simplePos x="0" y="0"/>
                <wp:positionH relativeFrom="column">
                  <wp:posOffset>1814140</wp:posOffset>
                </wp:positionH>
                <wp:positionV relativeFrom="paragraph">
                  <wp:posOffset>143012</wp:posOffset>
                </wp:positionV>
                <wp:extent cx="349857" cy="652007"/>
                <wp:effectExtent l="19050" t="95250" r="12700" b="34290"/>
                <wp:wrapNone/>
                <wp:docPr id="101" name="Conector angular 101"/>
                <wp:cNvGraphicFramePr/>
                <a:graphic xmlns:a="http://schemas.openxmlformats.org/drawingml/2006/main">
                  <a:graphicData uri="http://schemas.microsoft.com/office/word/2010/wordprocessingShape">
                    <wps:wsp>
                      <wps:cNvCnPr/>
                      <wps:spPr>
                        <a:xfrm flipH="1" flipV="1">
                          <a:off x="0" y="0"/>
                          <a:ext cx="349857" cy="652007"/>
                        </a:xfrm>
                        <a:prstGeom prst="bentConnector3">
                          <a:avLst/>
                        </a:prstGeom>
                        <a:ln w="28575">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9EF3E58" id="Conector angular 101" o:spid="_x0000_s1026" type="#_x0000_t34" style="position:absolute;margin-left:142.85pt;margin-top:11.25pt;width:27.55pt;height:51.35pt;flip:x y;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" strokecolor="#c00000" strokeweight="2.25pt">
                <v:stroke endarrow="block"/>
              </v:shape>
            </w:pict>
          </mc:Fallback>
        </mc:AlternateContent>
      </w:r>
    </w:p>
    <w:p w14:paraId="0C9660DC" w14:textId="384B7F46" w:rsidR="006C25EC" w:rsidRPr="00BA40F7" w:rsidRDefault="006C25EC" w:rsidP="004C3BE2">
      <w:pPr>
        <w:autoSpaceDE w:val="0"/>
        <w:autoSpaceDN w:val="0"/>
        <w:adjustRightInd w:val="0"/>
        <w:rPr>
          <w:rFonts w:ascii="Arial" w:hAnsi="Arial" w:cs="Arial"/>
          <w:noProof/>
          <w:color w:val="000000" w:themeColor="text1"/>
          <w:sz w:val="22"/>
          <w:szCs w:val="22"/>
          <w:lang w:val="es-ES"/>
        </w:rPr>
      </w:pPr>
    </w:p>
    <w:p w14:paraId="000E7EF7" w14:textId="5BDA883B" w:rsidR="006C25EC" w:rsidRPr="00BA40F7" w:rsidRDefault="006C25EC" w:rsidP="004C3BE2">
      <w:pPr>
        <w:autoSpaceDE w:val="0"/>
        <w:autoSpaceDN w:val="0"/>
        <w:adjustRightInd w:val="0"/>
        <w:rPr>
          <w:rFonts w:ascii="Arial" w:hAnsi="Arial" w:cs="Arial"/>
          <w:noProof/>
          <w:color w:val="000000" w:themeColor="text1"/>
          <w:sz w:val="22"/>
          <w:szCs w:val="22"/>
          <w:lang w:val="es-ES"/>
        </w:rPr>
      </w:pPr>
    </w:p>
    <w:p w14:paraId="47296F32" w14:textId="28749D96" w:rsidR="006C25EC" w:rsidRPr="00BA40F7" w:rsidRDefault="006C25EC" w:rsidP="004C3BE2">
      <w:pPr>
        <w:autoSpaceDE w:val="0"/>
        <w:autoSpaceDN w:val="0"/>
        <w:adjustRightInd w:val="0"/>
        <w:rPr>
          <w:rFonts w:ascii="Arial" w:hAnsi="Arial" w:cs="Arial"/>
          <w:noProof/>
          <w:color w:val="000000" w:themeColor="text1"/>
          <w:sz w:val="22"/>
          <w:szCs w:val="22"/>
          <w:lang w:val="es-ES"/>
        </w:rPr>
      </w:pPr>
    </w:p>
    <w:p w14:paraId="1B9BA41D" w14:textId="7A7D7519" w:rsidR="006C25EC" w:rsidRPr="00BA40F7" w:rsidRDefault="006C25EC" w:rsidP="004C3BE2">
      <w:pPr>
        <w:autoSpaceDE w:val="0"/>
        <w:autoSpaceDN w:val="0"/>
        <w:adjustRightInd w:val="0"/>
        <w:rPr>
          <w:rFonts w:ascii="Arial" w:hAnsi="Arial" w:cs="Arial"/>
          <w:noProof/>
          <w:color w:val="000000" w:themeColor="text1"/>
          <w:sz w:val="22"/>
          <w:szCs w:val="22"/>
          <w:lang w:val="es-ES"/>
        </w:rPr>
      </w:pPr>
      <w:r w:rsidRPr="00BA40F7">
        <w:rPr>
          <w:rFonts w:ascii="Arial" w:hAnsi="Arial" w:cs="Arial"/>
          <w:noProof/>
          <w:color w:val="000000" w:themeColor="text1"/>
          <w:sz w:val="22"/>
          <w:szCs w:val="22"/>
          <w:lang w:val="es-ES"/>
        </w:rPr>
        <mc:AlternateContent>
          <mc:Choice Requires="wps">
            <w:drawing>
              <wp:anchor distT="0" distB="0" distL="114300" distR="114300" simplePos="0" relativeHeight="251718144" behindDoc="0" locked="0" layoutInCell="1" allowOverlap="1" wp14:anchorId="3E7F8AFC" wp14:editId="6937112F">
                <wp:simplePos x="0" y="0"/>
                <wp:positionH relativeFrom="page">
                  <wp:posOffset>3288030</wp:posOffset>
                </wp:positionH>
                <wp:positionV relativeFrom="paragraph">
                  <wp:posOffset>28575</wp:posOffset>
                </wp:positionV>
                <wp:extent cx="952500" cy="285750"/>
                <wp:effectExtent l="0" t="0" r="19050" b="19050"/>
                <wp:wrapNone/>
                <wp:docPr id="99" name="Cuadro de texto 99"/>
                <wp:cNvGraphicFramePr/>
                <a:graphic xmlns:a="http://schemas.openxmlformats.org/drawingml/2006/main">
                  <a:graphicData uri="http://schemas.microsoft.com/office/word/2010/wordprocessingShape">
                    <wps:wsp>
                      <wps:cNvSpPr txBox="1"/>
                      <wps:spPr>
                        <a:xfrm>
                          <a:off x="0" y="0"/>
                          <a:ext cx="952500" cy="285750"/>
                        </a:xfrm>
                        <a:prstGeom prst="rect">
                          <a:avLst/>
                        </a:prstGeom>
                        <a:ln>
                          <a:solidFill>
                            <a:srgbClr val="C00000"/>
                          </a:solidFill>
                        </a:ln>
                      </wps:spPr>
                      <wps:style>
                        <a:lnRef idx="2">
                          <a:schemeClr val="accent2"/>
                        </a:lnRef>
                        <a:fillRef idx="1">
                          <a:schemeClr val="lt1"/>
                        </a:fillRef>
                        <a:effectRef idx="0">
                          <a:schemeClr val="accent2"/>
                        </a:effectRef>
                        <a:fontRef idx="minor">
                          <a:schemeClr val="dk1"/>
                        </a:fontRef>
                      </wps:style>
                      <wps:txbx>
                        <w:txbxContent>
                          <w:p w14:paraId="3245D011" w14:textId="77777777" w:rsidR="00582B4A" w:rsidRPr="00250DA1" w:rsidRDefault="00582B4A" w:rsidP="006C25EC">
                            <w:pPr>
                              <w:rPr>
                                <w:rFonts w:ascii="Arial" w:hAnsi="Arial" w:cs="Arial"/>
                              </w:rPr>
                            </w:pPr>
                            <w:r w:rsidRPr="00250DA1">
                              <w:rPr>
                                <w:rFonts w:ascii="Arial" w:hAnsi="Arial" w:cs="Arial"/>
                              </w:rPr>
                              <w:t>Razón social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7F8AFC" id="Cuadro de texto 99" o:spid="_x0000_s1075" type="#_x0000_t202" style="position:absolute;left:0;text-align:left;margin-left:258.9pt;margin-top:2.25pt;width:75pt;height:22.5pt;z-index:251718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" fillcolor="white [3201]" strokecolor="#c00000" strokeweight="2pt">
                <v:textbox>
                  <w:txbxContent>
                    <w:p w14:paraId="3245D011" w14:textId="77777777" w:rsidR="00582B4A" w:rsidRPr="00250DA1" w:rsidRDefault="00582B4A" w:rsidP="006C25EC">
                      <w:pPr>
                        <w:rPr>
                          <w:rFonts w:ascii="Arial" w:hAnsi="Arial" w:cs="Arial"/>
                        </w:rPr>
                      </w:pPr>
                      <w:r w:rsidRPr="00250DA1">
                        <w:rPr>
                          <w:rFonts w:ascii="Arial" w:hAnsi="Arial" w:cs="Arial"/>
                        </w:rPr>
                        <w:t>Razón social</w:t>
                      </w:r>
                    </w:p>
                  </w:txbxContent>
                </v:textbox>
                <w10:wrap anchorx="page"/>
              </v:shape>
            </w:pict>
          </mc:Fallback>
        </mc:AlternateContent>
      </w:r>
    </w:p>
    <w:p w14:paraId="3B4BF09F" w14:textId="77DF28FF" w:rsidR="006C25EC" w:rsidRPr="00BA40F7" w:rsidRDefault="006C25EC" w:rsidP="004C3BE2">
      <w:pPr>
        <w:autoSpaceDE w:val="0"/>
        <w:autoSpaceDN w:val="0"/>
        <w:adjustRightInd w:val="0"/>
        <w:rPr>
          <w:rFonts w:ascii="Arial" w:hAnsi="Arial" w:cs="Arial"/>
          <w:noProof/>
          <w:color w:val="000000" w:themeColor="text1"/>
          <w:sz w:val="22"/>
          <w:szCs w:val="22"/>
          <w:lang w:val="es-ES"/>
        </w:rPr>
      </w:pPr>
    </w:p>
    <w:p w14:paraId="6B5AD26F" w14:textId="0997EFC4" w:rsidR="006C25EC" w:rsidRPr="00BA40F7" w:rsidRDefault="006C25EC" w:rsidP="004C3BE2">
      <w:pPr>
        <w:autoSpaceDE w:val="0"/>
        <w:autoSpaceDN w:val="0"/>
        <w:adjustRightInd w:val="0"/>
        <w:rPr>
          <w:rFonts w:ascii="Arial" w:hAnsi="Arial" w:cs="Arial"/>
          <w:noProof/>
          <w:color w:val="000000" w:themeColor="text1"/>
          <w:sz w:val="22"/>
          <w:szCs w:val="22"/>
          <w:lang w:val="es-ES"/>
        </w:rPr>
      </w:pPr>
    </w:p>
    <w:p w14:paraId="19047E74" w14:textId="645DDADD" w:rsidR="00CB1822" w:rsidRDefault="008E0FC6" w:rsidP="00CB1822">
      <w:pPr>
        <w:autoSpaceDE w:val="0"/>
        <w:autoSpaceDN w:val="0"/>
        <w:adjustRightInd w:val="0"/>
        <w:rPr>
          <w:rFonts w:ascii="Arial" w:hAnsi="Arial" w:cs="Arial"/>
          <w:bCs/>
          <w:color w:val="000000" w:themeColor="text1"/>
          <w:sz w:val="22"/>
          <w:szCs w:val="22"/>
          <w:lang w:val="es-ES" w:eastAsia="es-ES_tradnl"/>
        </w:rPr>
      </w:pPr>
      <w:r w:rsidRPr="00BA40F7">
        <w:rPr>
          <w:rFonts w:ascii="Arial" w:hAnsi="Arial" w:cs="Arial"/>
          <w:bCs/>
          <w:color w:val="000000" w:themeColor="text1"/>
          <w:sz w:val="22"/>
          <w:szCs w:val="22"/>
          <w:lang w:val="es-ES" w:eastAsia="es-ES_tradnl"/>
        </w:rPr>
        <w:t>La anterior c</w:t>
      </w:r>
      <w:r w:rsidR="00CB1822" w:rsidRPr="00BA40F7">
        <w:rPr>
          <w:rFonts w:ascii="Arial" w:hAnsi="Arial" w:cs="Arial"/>
          <w:bCs/>
          <w:color w:val="000000" w:themeColor="text1"/>
          <w:sz w:val="22"/>
          <w:szCs w:val="22"/>
          <w:lang w:val="es-ES" w:eastAsia="es-ES_tradnl"/>
        </w:rPr>
        <w:t xml:space="preserve">ircunstancia amerita ser atendida por la administración para tramitar </w:t>
      </w:r>
      <w:r w:rsidR="00B963CC" w:rsidRPr="00BA40F7">
        <w:rPr>
          <w:rFonts w:ascii="Arial" w:hAnsi="Arial" w:cs="Arial"/>
          <w:bCs/>
          <w:color w:val="000000" w:themeColor="text1"/>
          <w:sz w:val="22"/>
          <w:szCs w:val="22"/>
          <w:lang w:val="es-ES" w:eastAsia="es-ES_tradnl"/>
        </w:rPr>
        <w:t>con CODENSA y/o los contratistas arrendadores</w:t>
      </w:r>
      <w:r w:rsidR="00171AFB" w:rsidRPr="00BA40F7">
        <w:rPr>
          <w:rFonts w:ascii="Arial" w:hAnsi="Arial" w:cs="Arial"/>
          <w:bCs/>
          <w:color w:val="000000" w:themeColor="text1"/>
          <w:sz w:val="22"/>
          <w:szCs w:val="22"/>
          <w:lang w:val="es-ES" w:eastAsia="es-ES_tradnl"/>
        </w:rPr>
        <w:t>,</w:t>
      </w:r>
      <w:r w:rsidR="00B963CC" w:rsidRPr="00BA40F7">
        <w:rPr>
          <w:rFonts w:ascii="Arial" w:hAnsi="Arial" w:cs="Arial"/>
          <w:bCs/>
          <w:color w:val="000000" w:themeColor="text1"/>
          <w:sz w:val="22"/>
          <w:szCs w:val="22"/>
          <w:lang w:val="es-ES" w:eastAsia="es-ES_tradnl"/>
        </w:rPr>
        <w:t xml:space="preserve"> </w:t>
      </w:r>
      <w:r w:rsidR="00CB1822" w:rsidRPr="00BA40F7">
        <w:rPr>
          <w:rFonts w:ascii="Arial" w:hAnsi="Arial" w:cs="Arial"/>
          <w:bCs/>
          <w:color w:val="000000" w:themeColor="text1"/>
          <w:sz w:val="22"/>
          <w:szCs w:val="22"/>
          <w:lang w:val="es-ES" w:eastAsia="es-ES_tradnl"/>
        </w:rPr>
        <w:t>el cambio de la razón social</w:t>
      </w:r>
      <w:r w:rsidR="00D775ED" w:rsidRPr="00BA40F7">
        <w:rPr>
          <w:rFonts w:ascii="Arial" w:hAnsi="Arial" w:cs="Arial"/>
          <w:bCs/>
          <w:color w:val="000000" w:themeColor="text1"/>
          <w:sz w:val="22"/>
          <w:szCs w:val="22"/>
          <w:lang w:val="es-ES" w:eastAsia="es-ES_tradnl"/>
        </w:rPr>
        <w:t xml:space="preserve"> porque no corresponde con el suscriptor actual</w:t>
      </w:r>
      <w:r w:rsidR="00B432B8">
        <w:rPr>
          <w:rFonts w:ascii="Arial" w:hAnsi="Arial" w:cs="Arial"/>
          <w:bCs/>
          <w:color w:val="000000" w:themeColor="text1"/>
          <w:sz w:val="22"/>
          <w:szCs w:val="22"/>
          <w:lang w:val="es-ES" w:eastAsia="es-ES_tradnl"/>
        </w:rPr>
        <w:t xml:space="preserve">; ver </w:t>
      </w:r>
      <w:r w:rsidR="006C4509">
        <w:rPr>
          <w:rFonts w:ascii="Arial" w:hAnsi="Arial" w:cs="Arial"/>
          <w:bCs/>
          <w:color w:val="000000" w:themeColor="text1"/>
          <w:sz w:val="22"/>
          <w:szCs w:val="22"/>
          <w:lang w:val="es-ES" w:eastAsia="es-ES_tradnl"/>
        </w:rPr>
        <w:t xml:space="preserve">imagen </w:t>
      </w:r>
      <w:r w:rsidR="00F01049">
        <w:rPr>
          <w:rFonts w:ascii="Arial" w:hAnsi="Arial" w:cs="Arial"/>
          <w:bCs/>
          <w:color w:val="000000" w:themeColor="text1"/>
          <w:sz w:val="22"/>
          <w:szCs w:val="22"/>
          <w:lang w:val="es-ES" w:eastAsia="es-ES_tradnl"/>
        </w:rPr>
        <w:t xml:space="preserve">tomada de la facturación de la sede de producción </w:t>
      </w:r>
      <w:r w:rsidR="006C4509">
        <w:rPr>
          <w:rFonts w:ascii="Arial" w:hAnsi="Arial" w:cs="Arial"/>
          <w:bCs/>
          <w:color w:val="000000" w:themeColor="text1"/>
          <w:sz w:val="22"/>
          <w:szCs w:val="22"/>
          <w:lang w:val="es-ES" w:eastAsia="es-ES_tradnl"/>
        </w:rPr>
        <w:t>donde se observa la adecuada razón social:</w:t>
      </w:r>
    </w:p>
    <w:p w14:paraId="3A61FB4A" w14:textId="77777777" w:rsidR="006C4509" w:rsidRPr="00BA40F7" w:rsidRDefault="006C4509" w:rsidP="00CB1822">
      <w:pPr>
        <w:autoSpaceDE w:val="0"/>
        <w:autoSpaceDN w:val="0"/>
        <w:adjustRightInd w:val="0"/>
        <w:rPr>
          <w:rFonts w:ascii="Arial" w:hAnsi="Arial" w:cs="Arial"/>
          <w:bCs/>
          <w:color w:val="000000" w:themeColor="text1"/>
          <w:sz w:val="22"/>
          <w:szCs w:val="22"/>
          <w:lang w:val="es-ES" w:eastAsia="es-ES_tradnl"/>
        </w:rPr>
      </w:pPr>
    </w:p>
    <w:p w14:paraId="18E2D898" w14:textId="3A022CCE" w:rsidR="00A26E1F" w:rsidRPr="00BA40F7" w:rsidRDefault="006C4509" w:rsidP="006C4509">
      <w:pPr>
        <w:autoSpaceDE w:val="0"/>
        <w:autoSpaceDN w:val="0"/>
        <w:adjustRightInd w:val="0"/>
        <w:jc w:val="center"/>
        <w:rPr>
          <w:rFonts w:ascii="Arial" w:hAnsi="Arial" w:cs="Arial"/>
          <w:noProof/>
          <w:color w:val="000000" w:themeColor="text1"/>
          <w:sz w:val="22"/>
          <w:szCs w:val="22"/>
          <w:lang w:val="es-ES"/>
        </w:rPr>
      </w:pPr>
      <w:r w:rsidRPr="00BA40F7">
        <w:rPr>
          <w:rFonts w:ascii="Arial" w:hAnsi="Arial" w:cs="Arial"/>
          <w:noProof/>
          <w:color w:val="000000" w:themeColor="text1"/>
          <w:sz w:val="22"/>
          <w:szCs w:val="22"/>
          <w:lang w:val="es-ES"/>
        </w:rPr>
        <mc:AlternateContent>
          <mc:Choice Requires="wps">
            <w:drawing>
              <wp:anchor distT="0" distB="0" distL="114300" distR="114300" simplePos="0" relativeHeight="251835904" behindDoc="0" locked="0" layoutInCell="1" allowOverlap="1" wp14:anchorId="0A871CF9" wp14:editId="3A5989AF">
                <wp:simplePos x="0" y="0"/>
                <wp:positionH relativeFrom="page">
                  <wp:posOffset>3006547</wp:posOffset>
                </wp:positionH>
                <wp:positionV relativeFrom="paragraph">
                  <wp:posOffset>666292</wp:posOffset>
                </wp:positionV>
                <wp:extent cx="1865376" cy="592531"/>
                <wp:effectExtent l="0" t="0" r="20955" b="17145"/>
                <wp:wrapNone/>
                <wp:docPr id="129" name="Cuadro de texto 129"/>
                <wp:cNvGraphicFramePr/>
                <a:graphic xmlns:a="http://schemas.openxmlformats.org/drawingml/2006/main">
                  <a:graphicData uri="http://schemas.microsoft.com/office/word/2010/wordprocessingShape">
                    <wps:wsp>
                      <wps:cNvSpPr txBox="1"/>
                      <wps:spPr>
                        <a:xfrm>
                          <a:off x="0" y="0"/>
                          <a:ext cx="1865376" cy="592531"/>
                        </a:xfrm>
                        <a:prstGeom prst="rect">
                          <a:avLst/>
                        </a:prstGeom>
                        <a:noFill/>
                        <a:ln>
                          <a:solidFill>
                            <a:srgbClr val="C00000"/>
                          </a:solidFill>
                        </a:ln>
                      </wps:spPr>
                      <wps:style>
                        <a:lnRef idx="2">
                          <a:schemeClr val="accent2"/>
                        </a:lnRef>
                        <a:fillRef idx="1">
                          <a:schemeClr val="lt1"/>
                        </a:fillRef>
                        <a:effectRef idx="0">
                          <a:schemeClr val="accent2"/>
                        </a:effectRef>
                        <a:fontRef idx="minor">
                          <a:schemeClr val="dk1"/>
                        </a:fontRef>
                      </wps:style>
                      <wps:txbx>
                        <w:txbxContent>
                          <w:p w14:paraId="0DE20CB8" w14:textId="2E3C3AD0" w:rsidR="006C4509" w:rsidRPr="00250DA1" w:rsidRDefault="006C4509" w:rsidP="006C4509">
                            <w:pPr>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871CF9" id="Cuadro de texto 129" o:spid="_x0000_s1076" type="#_x0000_t202" style="position:absolute;left:0;text-align:left;margin-left:236.75pt;margin-top:52.45pt;width:146.9pt;height:46.65pt;z-index:251835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" filled="f" strokecolor="#c00000" strokeweight="2pt">
                <v:textbox>
                  <w:txbxContent>
                    <w:p w14:paraId="0DE20CB8" w14:textId="2E3C3AD0" w:rsidR="006C4509" w:rsidRPr="00250DA1" w:rsidRDefault="006C4509" w:rsidP="006C4509">
                      <w:pPr>
                        <w:rPr>
                          <w:rFonts w:ascii="Arial" w:hAnsi="Arial" w:cs="Arial"/>
                        </w:rPr>
                      </w:pPr>
                    </w:p>
                  </w:txbxContent>
                </v:textbox>
                <w10:wrap anchorx="page"/>
              </v:shape>
            </w:pict>
          </mc:Fallback>
        </mc:AlternateContent>
      </w:r>
      <w:r>
        <w:rPr>
          <w:noProof/>
        </w:rPr>
        <w:drawing>
          <wp:inline distT="0" distB="0" distL="0" distR="0" wp14:anchorId="0472D9EE" wp14:editId="7F64A8B4">
            <wp:extent cx="2574950" cy="1242173"/>
            <wp:effectExtent l="0" t="0" r="0" b="0"/>
            <wp:docPr id="98" name="Imagen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589242" cy="1249068"/>
                    </a:xfrm>
                    <a:prstGeom prst="rect">
                      <a:avLst/>
                    </a:prstGeom>
                  </pic:spPr>
                </pic:pic>
              </a:graphicData>
            </a:graphic>
          </wp:inline>
        </w:drawing>
      </w:r>
    </w:p>
    <w:p w14:paraId="53AA6E51" w14:textId="77777777" w:rsidR="00430429" w:rsidRPr="00BA40F7" w:rsidRDefault="00430429" w:rsidP="004C3BE2">
      <w:pPr>
        <w:autoSpaceDE w:val="0"/>
        <w:autoSpaceDN w:val="0"/>
        <w:adjustRightInd w:val="0"/>
        <w:rPr>
          <w:rFonts w:ascii="Arial" w:hAnsi="Arial" w:cs="Arial"/>
          <w:noProof/>
          <w:color w:val="000000" w:themeColor="text1"/>
          <w:sz w:val="22"/>
          <w:szCs w:val="22"/>
          <w:lang w:val="es-ES"/>
        </w:rPr>
      </w:pPr>
    </w:p>
    <w:p w14:paraId="1647E1E4" w14:textId="77777777" w:rsidR="004C3BE2" w:rsidRPr="00BA40F7" w:rsidRDefault="004C3BE2" w:rsidP="004C3BE2">
      <w:pPr>
        <w:pStyle w:val="Ttulo2"/>
        <w:numPr>
          <w:ilvl w:val="1"/>
          <w:numId w:val="1"/>
        </w:numPr>
        <w:rPr>
          <w:rFonts w:cs="Arial"/>
          <w:color w:val="000000" w:themeColor="text1"/>
          <w:sz w:val="22"/>
          <w:szCs w:val="22"/>
          <w:lang w:val="es-ES" w:eastAsia="es-ES_tradnl"/>
        </w:rPr>
      </w:pPr>
      <w:bookmarkStart w:id="44" w:name="_Toc513648852"/>
      <w:bookmarkStart w:id="45" w:name="_Toc42628515"/>
      <w:r w:rsidRPr="00BA40F7">
        <w:rPr>
          <w:rFonts w:cs="Arial"/>
          <w:color w:val="000000" w:themeColor="text1"/>
          <w:sz w:val="22"/>
          <w:szCs w:val="22"/>
          <w:lang w:val="es-ES" w:eastAsia="es-ES_tradnl"/>
        </w:rPr>
        <w:t>ACUEDUCTO</w:t>
      </w:r>
      <w:bookmarkEnd w:id="44"/>
      <w:bookmarkEnd w:id="45"/>
    </w:p>
    <w:p w14:paraId="5EB19B27" w14:textId="77777777" w:rsidR="004C3BE2" w:rsidRPr="00BA40F7" w:rsidRDefault="004C3BE2" w:rsidP="004C3BE2">
      <w:pPr>
        <w:rPr>
          <w:color w:val="000000" w:themeColor="text1"/>
          <w:sz w:val="22"/>
          <w:szCs w:val="22"/>
          <w:lang w:val="es-ES" w:eastAsia="es-ES_tradnl"/>
        </w:rPr>
      </w:pPr>
    </w:p>
    <w:p w14:paraId="5E9A1144" w14:textId="36DA6274" w:rsidR="004C3BE2" w:rsidRPr="00BA40F7" w:rsidRDefault="004C3BE2" w:rsidP="004C3BE2">
      <w:pPr>
        <w:rPr>
          <w:rFonts w:ascii="Arial" w:hAnsi="Arial" w:cs="Arial"/>
          <w:bCs/>
          <w:color w:val="000000" w:themeColor="text1"/>
          <w:sz w:val="22"/>
          <w:szCs w:val="22"/>
          <w:lang w:val="es-ES" w:eastAsia="es-ES_tradnl"/>
        </w:rPr>
      </w:pPr>
      <w:r w:rsidRPr="00BA40F7">
        <w:rPr>
          <w:rFonts w:ascii="Arial" w:hAnsi="Arial" w:cs="Arial"/>
          <w:bCs/>
          <w:color w:val="000000" w:themeColor="text1"/>
          <w:sz w:val="22"/>
          <w:szCs w:val="22"/>
          <w:lang w:val="es-ES" w:eastAsia="es-ES_tradnl"/>
        </w:rPr>
        <w:t>La Secretaría General</w:t>
      </w:r>
      <w:r w:rsidR="00FB4D91" w:rsidRPr="00BA40F7">
        <w:rPr>
          <w:rFonts w:ascii="Arial" w:hAnsi="Arial" w:cs="Arial"/>
          <w:bCs/>
          <w:color w:val="000000" w:themeColor="text1"/>
          <w:sz w:val="22"/>
          <w:szCs w:val="22"/>
          <w:lang w:val="es-ES" w:eastAsia="es-ES_tradnl"/>
        </w:rPr>
        <w:t xml:space="preserve">, </w:t>
      </w:r>
      <w:r w:rsidRPr="00BA40F7">
        <w:rPr>
          <w:rFonts w:ascii="Arial" w:hAnsi="Arial" w:cs="Arial"/>
          <w:bCs/>
          <w:color w:val="000000" w:themeColor="text1"/>
          <w:sz w:val="22"/>
          <w:szCs w:val="22"/>
          <w:lang w:val="es-ES" w:eastAsia="es-ES_tradnl"/>
        </w:rPr>
        <w:t xml:space="preserve">las Gerencias de Producción y de Gestión Ambiental, Social y de Atención al Usuario – GASA, mediante los comunicados </w:t>
      </w:r>
      <w:r w:rsidR="00B3794F" w:rsidRPr="00BA40F7">
        <w:rPr>
          <w:rFonts w:ascii="Arial" w:hAnsi="Arial" w:cs="Arial"/>
          <w:bCs/>
          <w:color w:val="000000" w:themeColor="text1"/>
          <w:sz w:val="22"/>
          <w:szCs w:val="22"/>
          <w:lang w:val="es-ES" w:eastAsia="es-ES_tradnl"/>
        </w:rPr>
        <w:t xml:space="preserve">20201100025883, 20201310025373, 20201330025643 </w:t>
      </w:r>
      <w:r w:rsidR="00AB634F" w:rsidRPr="00BA40F7">
        <w:rPr>
          <w:rFonts w:ascii="Arial" w:hAnsi="Arial" w:cs="Arial"/>
          <w:bCs/>
          <w:color w:val="000000" w:themeColor="text1"/>
          <w:sz w:val="22"/>
          <w:szCs w:val="22"/>
          <w:lang w:val="es-ES" w:eastAsia="es-ES_tradnl"/>
        </w:rPr>
        <w:t xml:space="preserve"> radicados los días 23, 2</w:t>
      </w:r>
      <w:r w:rsidR="00B3794F" w:rsidRPr="00BA40F7">
        <w:rPr>
          <w:rFonts w:ascii="Arial" w:hAnsi="Arial" w:cs="Arial"/>
          <w:bCs/>
          <w:color w:val="000000" w:themeColor="text1"/>
          <w:sz w:val="22"/>
          <w:szCs w:val="22"/>
          <w:lang w:val="es-ES" w:eastAsia="es-ES_tradnl"/>
        </w:rPr>
        <w:t>1</w:t>
      </w:r>
      <w:r w:rsidR="00AB634F" w:rsidRPr="00BA40F7">
        <w:rPr>
          <w:rFonts w:ascii="Arial" w:hAnsi="Arial" w:cs="Arial"/>
          <w:bCs/>
          <w:color w:val="000000" w:themeColor="text1"/>
          <w:sz w:val="22"/>
          <w:szCs w:val="22"/>
          <w:lang w:val="es-ES" w:eastAsia="es-ES_tradnl"/>
        </w:rPr>
        <w:t xml:space="preserve"> y 2</w:t>
      </w:r>
      <w:r w:rsidR="00B3794F" w:rsidRPr="00BA40F7">
        <w:rPr>
          <w:rFonts w:ascii="Arial" w:hAnsi="Arial" w:cs="Arial"/>
          <w:bCs/>
          <w:color w:val="000000" w:themeColor="text1"/>
          <w:sz w:val="22"/>
          <w:szCs w:val="22"/>
          <w:lang w:val="es-ES" w:eastAsia="es-ES_tradnl"/>
        </w:rPr>
        <w:t>2</w:t>
      </w:r>
      <w:r w:rsidR="00AB634F" w:rsidRPr="00BA40F7">
        <w:rPr>
          <w:rFonts w:ascii="Arial" w:hAnsi="Arial" w:cs="Arial"/>
          <w:bCs/>
          <w:color w:val="000000" w:themeColor="text1"/>
          <w:sz w:val="22"/>
          <w:szCs w:val="22"/>
          <w:lang w:val="es-ES" w:eastAsia="es-ES_tradnl"/>
        </w:rPr>
        <w:t xml:space="preserve"> de abril de 2020</w:t>
      </w:r>
      <w:r w:rsidRPr="00BA40F7">
        <w:rPr>
          <w:rFonts w:ascii="Arial" w:hAnsi="Arial" w:cs="Arial"/>
          <w:bCs/>
          <w:color w:val="000000" w:themeColor="text1"/>
          <w:sz w:val="22"/>
          <w:szCs w:val="22"/>
          <w:lang w:val="es-ES" w:eastAsia="es-ES_tradnl"/>
        </w:rPr>
        <w:t xml:space="preserve">, </w:t>
      </w:r>
      <w:r w:rsidR="00C4279F" w:rsidRPr="00BA40F7">
        <w:rPr>
          <w:rFonts w:ascii="Arial" w:hAnsi="Arial" w:cs="Arial"/>
          <w:bCs/>
          <w:color w:val="000000" w:themeColor="text1"/>
          <w:sz w:val="22"/>
          <w:szCs w:val="22"/>
          <w:lang w:val="es-ES" w:eastAsia="es-ES_tradnl"/>
        </w:rPr>
        <w:t xml:space="preserve">respectivamente; </w:t>
      </w:r>
      <w:r w:rsidRPr="00BA40F7">
        <w:rPr>
          <w:rFonts w:ascii="Arial" w:hAnsi="Arial" w:cs="Arial"/>
          <w:bCs/>
          <w:color w:val="000000" w:themeColor="text1"/>
          <w:sz w:val="22"/>
          <w:szCs w:val="22"/>
          <w:lang w:val="es-ES" w:eastAsia="es-ES_tradnl"/>
        </w:rPr>
        <w:t xml:space="preserve">suministraron copia de los recibos del servicio facturado por la </w:t>
      </w:r>
      <w:r w:rsidR="0050053F" w:rsidRPr="00BA40F7">
        <w:rPr>
          <w:rFonts w:ascii="Arial" w:hAnsi="Arial" w:cs="Arial"/>
          <w:color w:val="000000" w:themeColor="text1"/>
          <w:sz w:val="22"/>
          <w:szCs w:val="22"/>
        </w:rPr>
        <w:t>Empresa de Acueducto y Alcantarillado de Bogotá - E.A.A.B. -E.S.P</w:t>
      </w:r>
      <w:r w:rsidR="0050053F" w:rsidRPr="00BA40F7">
        <w:rPr>
          <w:rFonts w:ascii="Arial" w:hAnsi="Arial" w:cs="Arial"/>
          <w:bCs/>
          <w:color w:val="000000" w:themeColor="text1"/>
          <w:sz w:val="22"/>
          <w:szCs w:val="22"/>
          <w:lang w:val="es-ES" w:eastAsia="es-ES_tradnl"/>
        </w:rPr>
        <w:t xml:space="preserve"> </w:t>
      </w:r>
      <w:r w:rsidRPr="00BA40F7">
        <w:rPr>
          <w:rFonts w:ascii="Arial" w:hAnsi="Arial" w:cs="Arial"/>
          <w:bCs/>
          <w:color w:val="000000" w:themeColor="text1"/>
          <w:sz w:val="22"/>
          <w:szCs w:val="22"/>
          <w:lang w:val="es-ES" w:eastAsia="es-ES_tradnl"/>
        </w:rPr>
        <w:t xml:space="preserve">pagado por la UAERMV en el </w:t>
      </w:r>
      <w:r w:rsidR="0050053F" w:rsidRPr="00BA40F7">
        <w:rPr>
          <w:rFonts w:ascii="Arial" w:hAnsi="Arial" w:cs="Arial"/>
          <w:bCs/>
          <w:color w:val="000000" w:themeColor="text1"/>
          <w:sz w:val="22"/>
          <w:szCs w:val="22"/>
          <w:lang w:val="es-ES" w:eastAsia="es-ES_tradnl"/>
        </w:rPr>
        <w:t>cuarto</w:t>
      </w:r>
      <w:r w:rsidRPr="00BA40F7">
        <w:rPr>
          <w:rFonts w:ascii="Arial" w:hAnsi="Arial" w:cs="Arial"/>
          <w:bCs/>
          <w:color w:val="000000" w:themeColor="text1"/>
          <w:sz w:val="22"/>
          <w:szCs w:val="22"/>
          <w:lang w:val="es-ES" w:eastAsia="es-ES_tradnl"/>
        </w:rPr>
        <w:t xml:space="preserve"> trimestre de 201</w:t>
      </w:r>
      <w:r w:rsidR="005E35E5" w:rsidRPr="00BA40F7">
        <w:rPr>
          <w:rFonts w:ascii="Arial" w:hAnsi="Arial" w:cs="Arial"/>
          <w:bCs/>
          <w:color w:val="000000" w:themeColor="text1"/>
          <w:sz w:val="22"/>
          <w:szCs w:val="22"/>
          <w:lang w:val="es-ES" w:eastAsia="es-ES_tradnl"/>
        </w:rPr>
        <w:t>9</w:t>
      </w:r>
      <w:r w:rsidR="00766C51" w:rsidRPr="00BA40F7">
        <w:rPr>
          <w:rFonts w:ascii="Arial" w:hAnsi="Arial" w:cs="Arial"/>
          <w:bCs/>
          <w:color w:val="000000" w:themeColor="text1"/>
          <w:sz w:val="22"/>
          <w:szCs w:val="22"/>
          <w:lang w:val="es-ES" w:eastAsia="es-ES_tradnl"/>
        </w:rPr>
        <w:t>;</w:t>
      </w:r>
      <w:r w:rsidRPr="00BA40F7">
        <w:rPr>
          <w:rFonts w:ascii="Arial" w:hAnsi="Arial" w:cs="Arial"/>
          <w:bCs/>
          <w:color w:val="000000" w:themeColor="text1"/>
          <w:sz w:val="22"/>
          <w:szCs w:val="22"/>
          <w:lang w:val="es-ES" w:eastAsia="es-ES_tradnl"/>
        </w:rPr>
        <w:t xml:space="preserve"> </w:t>
      </w:r>
      <w:r w:rsidR="00766C51" w:rsidRPr="00BA40F7">
        <w:rPr>
          <w:rFonts w:ascii="Arial" w:hAnsi="Arial" w:cs="Arial"/>
          <w:bCs/>
          <w:color w:val="000000" w:themeColor="text1"/>
          <w:sz w:val="22"/>
          <w:szCs w:val="22"/>
          <w:lang w:val="es-ES" w:eastAsia="es-ES_tradnl"/>
        </w:rPr>
        <w:t>e</w:t>
      </w:r>
      <w:r w:rsidRPr="00BA40F7">
        <w:rPr>
          <w:rFonts w:ascii="Arial" w:hAnsi="Arial" w:cs="Arial"/>
          <w:bCs/>
          <w:color w:val="000000" w:themeColor="text1"/>
          <w:sz w:val="22"/>
          <w:szCs w:val="22"/>
          <w:lang w:val="es-ES" w:eastAsia="es-ES_tradnl"/>
        </w:rPr>
        <w:t xml:space="preserve">stas erogaciones corresponden a </w:t>
      </w:r>
      <w:r w:rsidR="00766C51" w:rsidRPr="00BA40F7">
        <w:rPr>
          <w:rFonts w:ascii="Arial" w:hAnsi="Arial" w:cs="Arial"/>
          <w:bCs/>
          <w:color w:val="000000" w:themeColor="text1"/>
          <w:sz w:val="22"/>
          <w:szCs w:val="22"/>
          <w:lang w:val="es-ES" w:eastAsia="es-ES_tradnl"/>
        </w:rPr>
        <w:t>dos (</w:t>
      </w:r>
      <w:r w:rsidRPr="00BA40F7">
        <w:rPr>
          <w:rFonts w:ascii="Arial" w:hAnsi="Arial" w:cs="Arial"/>
          <w:bCs/>
          <w:color w:val="000000" w:themeColor="text1"/>
          <w:sz w:val="22"/>
          <w:szCs w:val="22"/>
          <w:lang w:val="es-ES" w:eastAsia="es-ES_tradnl"/>
        </w:rPr>
        <w:t>2</w:t>
      </w:r>
      <w:r w:rsidR="00766C51" w:rsidRPr="00BA40F7">
        <w:rPr>
          <w:rFonts w:ascii="Arial" w:hAnsi="Arial" w:cs="Arial"/>
          <w:bCs/>
          <w:color w:val="000000" w:themeColor="text1"/>
          <w:sz w:val="22"/>
          <w:szCs w:val="22"/>
          <w:lang w:val="es-ES" w:eastAsia="es-ES_tradnl"/>
        </w:rPr>
        <w:t>)</w:t>
      </w:r>
      <w:r w:rsidRPr="00BA40F7">
        <w:rPr>
          <w:rFonts w:ascii="Arial" w:hAnsi="Arial" w:cs="Arial"/>
          <w:bCs/>
          <w:color w:val="000000" w:themeColor="text1"/>
          <w:sz w:val="22"/>
          <w:szCs w:val="22"/>
          <w:lang w:val="es-ES" w:eastAsia="es-ES_tradnl"/>
        </w:rPr>
        <w:t xml:space="preserve"> de </w:t>
      </w:r>
      <w:r w:rsidR="00766C51" w:rsidRPr="00BA40F7">
        <w:rPr>
          <w:rFonts w:ascii="Arial" w:hAnsi="Arial" w:cs="Arial"/>
          <w:bCs/>
          <w:color w:val="000000" w:themeColor="text1"/>
          <w:sz w:val="22"/>
          <w:szCs w:val="22"/>
          <w:lang w:val="es-ES" w:eastAsia="es-ES_tradnl"/>
        </w:rPr>
        <w:t>tres (</w:t>
      </w:r>
      <w:r w:rsidRPr="00BA40F7">
        <w:rPr>
          <w:rFonts w:ascii="Arial" w:hAnsi="Arial" w:cs="Arial"/>
          <w:bCs/>
          <w:color w:val="000000" w:themeColor="text1"/>
          <w:sz w:val="22"/>
          <w:szCs w:val="22"/>
          <w:lang w:val="es-ES" w:eastAsia="es-ES_tradnl"/>
        </w:rPr>
        <w:t>3</w:t>
      </w:r>
      <w:r w:rsidR="00766C51" w:rsidRPr="00BA40F7">
        <w:rPr>
          <w:rFonts w:ascii="Arial" w:hAnsi="Arial" w:cs="Arial"/>
          <w:bCs/>
          <w:color w:val="000000" w:themeColor="text1"/>
          <w:sz w:val="22"/>
          <w:szCs w:val="22"/>
          <w:lang w:val="es-ES" w:eastAsia="es-ES_tradnl"/>
        </w:rPr>
        <w:t>)</w:t>
      </w:r>
      <w:r w:rsidRPr="00BA40F7">
        <w:rPr>
          <w:rFonts w:ascii="Arial" w:hAnsi="Arial" w:cs="Arial"/>
          <w:bCs/>
          <w:color w:val="000000" w:themeColor="text1"/>
          <w:sz w:val="22"/>
          <w:szCs w:val="22"/>
          <w:lang w:val="es-ES" w:eastAsia="es-ES_tradnl"/>
        </w:rPr>
        <w:t xml:space="preserve"> sedes</w:t>
      </w:r>
      <w:r w:rsidR="00831310" w:rsidRPr="00BA40F7">
        <w:rPr>
          <w:rFonts w:ascii="Arial" w:hAnsi="Arial" w:cs="Arial"/>
          <w:bCs/>
          <w:color w:val="000000" w:themeColor="text1"/>
          <w:sz w:val="22"/>
          <w:szCs w:val="22"/>
          <w:lang w:val="es-ES" w:eastAsia="es-ES_tradnl"/>
        </w:rPr>
        <w:t xml:space="preserve">: </w:t>
      </w:r>
      <w:r w:rsidR="00200D66" w:rsidRPr="00BA40F7">
        <w:rPr>
          <w:rFonts w:ascii="Arial" w:hAnsi="Arial" w:cs="Arial"/>
          <w:bCs/>
          <w:color w:val="000000" w:themeColor="text1"/>
          <w:sz w:val="22"/>
          <w:szCs w:val="22"/>
          <w:lang w:val="es-ES" w:eastAsia="es-ES_tradnl"/>
        </w:rPr>
        <w:t xml:space="preserve">1) </w:t>
      </w:r>
      <w:r w:rsidRPr="00BA40F7">
        <w:rPr>
          <w:rFonts w:ascii="Arial" w:hAnsi="Arial" w:cs="Arial"/>
          <w:bCs/>
          <w:color w:val="000000" w:themeColor="text1"/>
          <w:sz w:val="22"/>
          <w:szCs w:val="22"/>
          <w:lang w:val="es-ES" w:eastAsia="es-ES_tradnl"/>
        </w:rPr>
        <w:t>Calle 26</w:t>
      </w:r>
      <w:r w:rsidR="00200D66" w:rsidRPr="00BA40F7">
        <w:rPr>
          <w:rFonts w:ascii="Arial" w:hAnsi="Arial" w:cs="Arial"/>
          <w:bCs/>
          <w:color w:val="000000" w:themeColor="text1"/>
          <w:sz w:val="22"/>
          <w:szCs w:val="22"/>
          <w:lang w:val="es-ES" w:eastAsia="es-ES_tradnl"/>
        </w:rPr>
        <w:t>;</w:t>
      </w:r>
      <w:r w:rsidRPr="00BA40F7">
        <w:rPr>
          <w:rFonts w:ascii="Arial" w:hAnsi="Arial" w:cs="Arial"/>
          <w:bCs/>
          <w:color w:val="000000" w:themeColor="text1"/>
          <w:sz w:val="22"/>
          <w:szCs w:val="22"/>
          <w:lang w:val="es-ES" w:eastAsia="es-ES_tradnl"/>
        </w:rPr>
        <w:t xml:space="preserve"> y</w:t>
      </w:r>
      <w:r w:rsidR="00200D66" w:rsidRPr="00BA40F7">
        <w:rPr>
          <w:rFonts w:ascii="Arial" w:hAnsi="Arial" w:cs="Arial"/>
          <w:bCs/>
          <w:color w:val="000000" w:themeColor="text1"/>
          <w:sz w:val="22"/>
          <w:szCs w:val="22"/>
          <w:lang w:val="es-ES" w:eastAsia="es-ES_tradnl"/>
        </w:rPr>
        <w:t>, 2)</w:t>
      </w:r>
      <w:r w:rsidRPr="00BA40F7">
        <w:rPr>
          <w:rFonts w:ascii="Arial" w:hAnsi="Arial" w:cs="Arial"/>
          <w:bCs/>
          <w:color w:val="000000" w:themeColor="text1"/>
          <w:sz w:val="22"/>
          <w:szCs w:val="22"/>
          <w:lang w:val="es-ES" w:eastAsia="es-ES_tradnl"/>
        </w:rPr>
        <w:t xml:space="preserve"> </w:t>
      </w:r>
      <w:r w:rsidR="00200D66" w:rsidRPr="00BA40F7">
        <w:rPr>
          <w:rFonts w:ascii="Arial" w:hAnsi="Arial" w:cs="Arial"/>
          <w:bCs/>
          <w:color w:val="000000" w:themeColor="text1"/>
          <w:sz w:val="22"/>
          <w:szCs w:val="22"/>
          <w:lang w:val="es-ES" w:eastAsia="es-ES_tradnl"/>
        </w:rPr>
        <w:t>antigua Av. Cl. 3ra y La Elvira</w:t>
      </w:r>
      <w:r w:rsidRPr="00BA40F7">
        <w:rPr>
          <w:rFonts w:ascii="Arial" w:hAnsi="Arial" w:cs="Arial"/>
          <w:bCs/>
          <w:color w:val="000000" w:themeColor="text1"/>
          <w:sz w:val="22"/>
          <w:szCs w:val="22"/>
          <w:lang w:val="es-ES" w:eastAsia="es-ES_tradnl"/>
        </w:rPr>
        <w:t>.</w:t>
      </w:r>
    </w:p>
    <w:p w14:paraId="57953F55" w14:textId="77777777" w:rsidR="00016952" w:rsidRPr="00BA40F7" w:rsidRDefault="00016952" w:rsidP="004C3BE2">
      <w:pPr>
        <w:rPr>
          <w:rFonts w:ascii="Arial" w:hAnsi="Arial" w:cs="Arial"/>
          <w:bCs/>
          <w:color w:val="000000" w:themeColor="text1"/>
          <w:sz w:val="22"/>
          <w:szCs w:val="22"/>
          <w:lang w:val="es-ES" w:eastAsia="es-ES_tradnl"/>
        </w:rPr>
      </w:pPr>
    </w:p>
    <w:p w14:paraId="13AB93B9" w14:textId="77777777" w:rsidR="00016952" w:rsidRPr="00BA40F7" w:rsidRDefault="00016952" w:rsidP="004C3BE2">
      <w:pPr>
        <w:rPr>
          <w:rFonts w:ascii="Arial" w:hAnsi="Arial" w:cs="Arial"/>
          <w:bCs/>
          <w:color w:val="000000" w:themeColor="text1"/>
          <w:sz w:val="22"/>
          <w:szCs w:val="22"/>
          <w:lang w:val="es-ES" w:eastAsia="es-ES_tradnl"/>
        </w:rPr>
      </w:pPr>
    </w:p>
    <w:p w14:paraId="384ECCA4" w14:textId="77777777" w:rsidR="004C3BE2" w:rsidRPr="00BA40F7" w:rsidRDefault="004C3BE2" w:rsidP="004C3BE2">
      <w:pPr>
        <w:pStyle w:val="Ttulo2"/>
        <w:numPr>
          <w:ilvl w:val="2"/>
          <w:numId w:val="1"/>
        </w:numPr>
        <w:rPr>
          <w:rFonts w:cs="Arial"/>
          <w:color w:val="000000" w:themeColor="text1"/>
          <w:sz w:val="22"/>
          <w:szCs w:val="22"/>
          <w:lang w:val="es-ES" w:eastAsia="es-ES_tradnl"/>
        </w:rPr>
      </w:pPr>
      <w:bookmarkStart w:id="46" w:name="_Toc513648853"/>
      <w:bookmarkStart w:id="47" w:name="_Toc42628516"/>
      <w:r w:rsidRPr="00BA40F7">
        <w:rPr>
          <w:rFonts w:cs="Arial"/>
          <w:color w:val="000000" w:themeColor="text1"/>
          <w:sz w:val="22"/>
          <w:szCs w:val="22"/>
          <w:lang w:val="es-ES" w:eastAsia="es-ES_tradnl"/>
        </w:rPr>
        <w:t>SEDE ADMINISTRATIVA</w:t>
      </w:r>
      <w:bookmarkEnd w:id="46"/>
      <w:bookmarkEnd w:id="47"/>
    </w:p>
    <w:p w14:paraId="420D7E67" w14:textId="77777777" w:rsidR="00CB50C4" w:rsidRPr="00BA40F7" w:rsidRDefault="00CB50C4" w:rsidP="004C3BE2">
      <w:pPr>
        <w:autoSpaceDE w:val="0"/>
        <w:autoSpaceDN w:val="0"/>
        <w:adjustRightInd w:val="0"/>
        <w:rPr>
          <w:color w:val="000000" w:themeColor="text1"/>
          <w:sz w:val="22"/>
          <w:szCs w:val="22"/>
          <w:lang w:val="es-ES" w:eastAsia="es-ES_tradnl"/>
        </w:rPr>
      </w:pPr>
    </w:p>
    <w:p w14:paraId="3EE7CDA4" w14:textId="77777777" w:rsidR="0033283E" w:rsidRPr="00BA40F7" w:rsidRDefault="004C3BE2" w:rsidP="0033283E">
      <w:pPr>
        <w:autoSpaceDE w:val="0"/>
        <w:autoSpaceDN w:val="0"/>
        <w:adjustRightInd w:val="0"/>
        <w:rPr>
          <w:rFonts w:ascii="Arial" w:hAnsi="Arial" w:cs="Arial"/>
          <w:bCs/>
          <w:color w:val="000000" w:themeColor="text1"/>
          <w:sz w:val="22"/>
          <w:szCs w:val="22"/>
          <w:lang w:val="es-ES" w:eastAsia="es-ES_tradnl"/>
        </w:rPr>
      </w:pPr>
      <w:r w:rsidRPr="00BA40F7">
        <w:rPr>
          <w:rFonts w:ascii="Arial" w:hAnsi="Arial" w:cs="Arial"/>
          <w:bCs/>
          <w:color w:val="000000" w:themeColor="text1"/>
          <w:sz w:val="22"/>
          <w:szCs w:val="22"/>
          <w:lang w:val="es-ES" w:eastAsia="es-ES_tradnl"/>
        </w:rPr>
        <w:t xml:space="preserve">El gasto de agua de la sede administrativa calle 26, pisos 7 </w:t>
      </w:r>
      <w:r w:rsidR="00CB50C4" w:rsidRPr="00BA40F7">
        <w:rPr>
          <w:rFonts w:ascii="Arial" w:hAnsi="Arial" w:cs="Arial"/>
          <w:bCs/>
          <w:color w:val="000000" w:themeColor="text1"/>
          <w:sz w:val="22"/>
          <w:szCs w:val="22"/>
          <w:lang w:val="es-ES" w:eastAsia="es-ES_tradnl"/>
        </w:rPr>
        <w:t xml:space="preserve">y 8 </w:t>
      </w:r>
      <w:r w:rsidR="00831310" w:rsidRPr="00BA40F7">
        <w:rPr>
          <w:rFonts w:ascii="Arial" w:hAnsi="Arial" w:cs="Arial"/>
          <w:bCs/>
          <w:color w:val="000000" w:themeColor="text1"/>
          <w:sz w:val="22"/>
          <w:szCs w:val="22"/>
          <w:lang w:val="es-ES" w:eastAsia="es-ES_tradnl"/>
        </w:rPr>
        <w:t>re</w:t>
      </w:r>
      <w:r w:rsidR="00CB50C4" w:rsidRPr="00BA40F7">
        <w:rPr>
          <w:rFonts w:ascii="Arial" w:hAnsi="Arial" w:cs="Arial"/>
          <w:bCs/>
          <w:color w:val="000000" w:themeColor="text1"/>
          <w:sz w:val="22"/>
          <w:szCs w:val="22"/>
          <w:lang w:val="es-ES" w:eastAsia="es-ES_tradnl"/>
        </w:rPr>
        <w:t>presenta un incremento de $</w:t>
      </w:r>
      <w:r w:rsidR="0033283E" w:rsidRPr="00BA40F7">
        <w:rPr>
          <w:rFonts w:ascii="Arial" w:hAnsi="Arial" w:cs="Arial"/>
          <w:bCs/>
          <w:color w:val="000000" w:themeColor="text1"/>
          <w:sz w:val="22"/>
          <w:szCs w:val="22"/>
          <w:lang w:val="es-ES" w:eastAsia="es-ES_tradnl"/>
        </w:rPr>
        <w:t>273 mil pesos; por lo anterior, no se generan alertas en el reconocimiento de este gasto.</w:t>
      </w:r>
    </w:p>
    <w:p w14:paraId="2B119340" w14:textId="5CF36852" w:rsidR="0033283E" w:rsidRPr="00BA40F7" w:rsidRDefault="00EA2E51" w:rsidP="00EA2E51">
      <w:pPr>
        <w:autoSpaceDE w:val="0"/>
        <w:autoSpaceDN w:val="0"/>
        <w:adjustRightInd w:val="0"/>
        <w:jc w:val="center"/>
        <w:rPr>
          <w:rFonts w:ascii="Arial" w:hAnsi="Arial" w:cs="Arial"/>
          <w:bCs/>
          <w:color w:val="000000" w:themeColor="text1"/>
          <w:sz w:val="22"/>
          <w:szCs w:val="22"/>
          <w:lang w:val="es-ES" w:eastAsia="es-ES_tradnl"/>
        </w:rPr>
      </w:pPr>
      <w:r w:rsidRPr="00BA40F7">
        <w:rPr>
          <w:noProof/>
          <w:color w:val="000000" w:themeColor="text1"/>
          <w:sz w:val="22"/>
          <w:szCs w:val="22"/>
          <w:lang w:val="es-ES"/>
        </w:rPr>
        <mc:AlternateContent>
          <mc:Choice Requires="wps">
            <w:drawing>
              <wp:anchor distT="0" distB="0" distL="114300" distR="114300" simplePos="0" relativeHeight="251598336" behindDoc="0" locked="0" layoutInCell="1" allowOverlap="1" wp14:anchorId="39EE40EE" wp14:editId="3DCAEA31">
                <wp:simplePos x="0" y="0"/>
                <wp:positionH relativeFrom="margin">
                  <wp:posOffset>4844255</wp:posOffset>
                </wp:positionH>
                <wp:positionV relativeFrom="paragraph">
                  <wp:posOffset>1640013</wp:posOffset>
                </wp:positionV>
                <wp:extent cx="545566" cy="212140"/>
                <wp:effectExtent l="0" t="0" r="26035" b="16510"/>
                <wp:wrapNone/>
                <wp:docPr id="49" name="Cuadro de texto 41"/>
                <wp:cNvGraphicFramePr/>
                <a:graphic xmlns:a="http://schemas.openxmlformats.org/drawingml/2006/main">
                  <a:graphicData uri="http://schemas.microsoft.com/office/word/2010/wordprocessingShape">
                    <wps:wsp>
                      <wps:cNvSpPr txBox="1"/>
                      <wps:spPr>
                        <a:xfrm>
                          <a:off x="0" y="0"/>
                          <a:ext cx="545566" cy="2121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4407CC4" w14:textId="7876363C" w:rsidR="00582B4A" w:rsidRPr="00EA2E51" w:rsidRDefault="00582B4A" w:rsidP="0025608F">
                            <w:pPr>
                              <w:pStyle w:val="NormalWeb"/>
                              <w:spacing w:before="0" w:beforeAutospacing="0" w:after="0" w:afterAutospacing="0"/>
                              <w:rPr>
                                <w:lang w:val="es-ES_tradnl"/>
                              </w:rPr>
                            </w:pPr>
                            <w:r>
                              <w:rPr>
                                <w:rFonts w:ascii="Arial" w:hAnsi="Arial" w:cstheme="minorBidi"/>
                                <w:color w:val="000000" w:themeColor="dark1"/>
                                <w:sz w:val="18"/>
                                <w:szCs w:val="18"/>
                                <w:lang w:val="es-ES_tradnl"/>
                              </w:rPr>
                              <w:t>AÑOS</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EE40EE" id="_x0000_s1077" type="#_x0000_t202" style="position:absolute;left:0;text-align:left;margin-left:381.45pt;margin-top:129.15pt;width:42.95pt;height:16.7pt;z-index:251598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" fillcolor="white [3201]" strokeweight=".5pt">
                <v:textbox>
                  <w:txbxContent>
                    <w:p w14:paraId="34407CC4" w14:textId="7876363C" w:rsidR="00582B4A" w:rsidRPr="00EA2E51" w:rsidRDefault="00582B4A" w:rsidP="0025608F">
                      <w:pPr>
                        <w:pStyle w:val="NormalWeb"/>
                        <w:spacing w:before="0" w:beforeAutospacing="0" w:after="0" w:afterAutospacing="0"/>
                        <w:rPr>
                          <w:lang w:val="es-ES_tradnl"/>
                        </w:rPr>
                      </w:pPr>
                      <w:r>
                        <w:rPr>
                          <w:rFonts w:ascii="Arial" w:hAnsi="Arial" w:cstheme="minorBidi"/>
                          <w:color w:val="000000" w:themeColor="dark1"/>
                          <w:sz w:val="18"/>
                          <w:szCs w:val="18"/>
                          <w:lang w:val="es-ES_tradnl"/>
                        </w:rPr>
                        <w:t>AÑOS</w:t>
                      </w:r>
                    </w:p>
                  </w:txbxContent>
                </v:textbox>
                <w10:wrap anchorx="margin"/>
              </v:shape>
            </w:pict>
          </mc:Fallback>
        </mc:AlternateContent>
      </w:r>
      <w:r w:rsidRPr="00BA40F7">
        <w:rPr>
          <w:noProof/>
          <w:color w:val="000000" w:themeColor="text1"/>
          <w:sz w:val="22"/>
          <w:szCs w:val="22"/>
          <w:lang w:val="es-ES"/>
        </w:rPr>
        <mc:AlternateContent>
          <mc:Choice Requires="wps">
            <w:drawing>
              <wp:anchor distT="0" distB="0" distL="114300" distR="114300" simplePos="0" relativeHeight="251528704" behindDoc="0" locked="0" layoutInCell="1" allowOverlap="1" wp14:anchorId="49CB6CA5" wp14:editId="1D11FE6D">
                <wp:simplePos x="0" y="0"/>
                <wp:positionH relativeFrom="margin">
                  <wp:posOffset>-276394</wp:posOffset>
                </wp:positionH>
                <wp:positionV relativeFrom="paragraph">
                  <wp:posOffset>743247</wp:posOffset>
                </wp:positionV>
                <wp:extent cx="1497159" cy="382772"/>
                <wp:effectExtent l="4763" t="0" r="13017" b="13018"/>
                <wp:wrapNone/>
                <wp:docPr id="67" name="Cuadro de texto 67"/>
                <wp:cNvGraphicFramePr/>
                <a:graphic xmlns:a="http://schemas.openxmlformats.org/drawingml/2006/main">
                  <a:graphicData uri="http://schemas.microsoft.com/office/word/2010/wordprocessingShape">
                    <wps:wsp>
                      <wps:cNvSpPr txBox="1"/>
                      <wps:spPr>
                        <a:xfrm rot="16200000">
                          <a:off x="0" y="0"/>
                          <a:ext cx="1497159" cy="38277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6EE48E3" w14:textId="77777777" w:rsidR="00582B4A" w:rsidRPr="00034689" w:rsidRDefault="00582B4A" w:rsidP="004C3BE2">
                            <w:pPr>
                              <w:jc w:val="left"/>
                              <w:rPr>
                                <w:rFonts w:ascii="Arial" w:hAnsi="Arial" w:cs="Arial"/>
                                <w:sz w:val="18"/>
                                <w:szCs w:val="18"/>
                                <w:lang w:val="es-CO"/>
                              </w:rPr>
                            </w:pPr>
                            <w:r>
                              <w:rPr>
                                <w:rFonts w:ascii="Arial" w:hAnsi="Arial" w:cs="Arial"/>
                                <w:sz w:val="18"/>
                                <w:szCs w:val="18"/>
                                <w:lang w:val="es-CO"/>
                              </w:rPr>
                              <w:t>CIFRAS EXPRESADAS EN MILES DE PESOS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CB6CA5" id="Cuadro de texto 67" o:spid="_x0000_s1078" type="#_x0000_t202" style="position:absolute;left:0;text-align:left;margin-left:-21.75pt;margin-top:58.5pt;width:117.9pt;height:30.15pt;rotation:-90;z-index:251528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" fillcolor="white [3201]" strokeweight=".5pt">
                <v:textbox>
                  <w:txbxContent>
                    <w:p w14:paraId="26EE48E3" w14:textId="77777777" w:rsidR="00582B4A" w:rsidRPr="00034689" w:rsidRDefault="00582B4A" w:rsidP="004C3BE2">
                      <w:pPr>
                        <w:jc w:val="left"/>
                        <w:rPr>
                          <w:rFonts w:ascii="Arial" w:hAnsi="Arial" w:cs="Arial"/>
                          <w:sz w:val="18"/>
                          <w:szCs w:val="18"/>
                          <w:lang w:val="es-CO"/>
                        </w:rPr>
                      </w:pPr>
                      <w:r>
                        <w:rPr>
                          <w:rFonts w:ascii="Arial" w:hAnsi="Arial" w:cs="Arial"/>
                          <w:sz w:val="18"/>
                          <w:szCs w:val="18"/>
                          <w:lang w:val="es-CO"/>
                        </w:rPr>
                        <w:t>CIFRAS EXPRESADAS EN MILES DE PESOS</w:t>
                      </w:r>
                    </w:p>
                  </w:txbxContent>
                </v:textbox>
                <w10:wrap anchorx="margin"/>
              </v:shape>
            </w:pict>
          </mc:Fallback>
        </mc:AlternateContent>
      </w:r>
      <w:r w:rsidR="0033283E" w:rsidRPr="00BA40F7">
        <w:rPr>
          <w:noProof/>
          <w:color w:val="000000" w:themeColor="text1"/>
          <w:sz w:val="22"/>
          <w:szCs w:val="22"/>
          <w:lang w:val="es-ES"/>
        </w:rPr>
        <mc:AlternateContent>
          <mc:Choice Requires="wps">
            <w:drawing>
              <wp:anchor distT="0" distB="0" distL="114300" distR="114300" simplePos="0" relativeHeight="251790848" behindDoc="0" locked="0" layoutInCell="1" allowOverlap="1" wp14:anchorId="25635B22" wp14:editId="33B3F517">
                <wp:simplePos x="0" y="0"/>
                <wp:positionH relativeFrom="column">
                  <wp:posOffset>3468814</wp:posOffset>
                </wp:positionH>
                <wp:positionV relativeFrom="paragraph">
                  <wp:posOffset>1195758</wp:posOffset>
                </wp:positionV>
                <wp:extent cx="476410" cy="189177"/>
                <wp:effectExtent l="76200" t="38100" r="19050" b="20955"/>
                <wp:wrapNone/>
                <wp:docPr id="70" name="Conector angular 1"/>
                <wp:cNvGraphicFramePr/>
                <a:graphic xmlns:a="http://schemas.openxmlformats.org/drawingml/2006/main">
                  <a:graphicData uri="http://schemas.microsoft.com/office/word/2010/wordprocessingShape">
                    <wps:wsp>
                      <wps:cNvCnPr/>
                      <wps:spPr>
                        <a:xfrm flipH="1" flipV="1">
                          <a:off x="0" y="0"/>
                          <a:ext cx="476410" cy="189177"/>
                        </a:xfrm>
                        <a:prstGeom prst="bentConnector3">
                          <a:avLst>
                            <a:gd name="adj1" fmla="val 99983"/>
                          </a:avLst>
                        </a:prstGeom>
                        <a:ln>
                          <a:solidFill>
                            <a:srgbClr val="00206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9B41E3F" id="Conector angular 1" o:spid="_x0000_s1026" type="#_x0000_t34" style="position:absolute;margin-left:273.15pt;margin-top:94.15pt;width:37.5pt;height:14.9pt;flip:x y;z-index:25179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" adj="21596" strokecolor="#002060">
                <v:stroke endarrow="block"/>
              </v:shape>
            </w:pict>
          </mc:Fallback>
        </mc:AlternateContent>
      </w:r>
      <w:r w:rsidR="0033283E" w:rsidRPr="00BA40F7">
        <w:rPr>
          <w:noProof/>
          <w:color w:val="000000" w:themeColor="text1"/>
          <w:sz w:val="22"/>
          <w:szCs w:val="22"/>
          <w:lang w:val="es-ES"/>
        </w:rPr>
        <mc:AlternateContent>
          <mc:Choice Requires="wps">
            <w:drawing>
              <wp:anchor distT="0" distB="0" distL="114300" distR="114300" simplePos="0" relativeHeight="251791872" behindDoc="0" locked="0" layoutInCell="1" allowOverlap="1" wp14:anchorId="3091D632" wp14:editId="0E8BB160">
                <wp:simplePos x="0" y="0"/>
                <wp:positionH relativeFrom="margin">
                  <wp:posOffset>2661989</wp:posOffset>
                </wp:positionH>
                <wp:positionV relativeFrom="paragraph">
                  <wp:posOffset>1195758</wp:posOffset>
                </wp:positionV>
                <wp:extent cx="645459" cy="211205"/>
                <wp:effectExtent l="0" t="38100" r="78740" b="36830"/>
                <wp:wrapNone/>
                <wp:docPr id="71" name="Conector angular 5"/>
                <wp:cNvGraphicFramePr/>
                <a:graphic xmlns:a="http://schemas.openxmlformats.org/drawingml/2006/main">
                  <a:graphicData uri="http://schemas.microsoft.com/office/word/2010/wordprocessingShape">
                    <wps:wsp>
                      <wps:cNvCnPr/>
                      <wps:spPr>
                        <a:xfrm flipV="1">
                          <a:off x="0" y="0"/>
                          <a:ext cx="645459" cy="211205"/>
                        </a:xfrm>
                        <a:prstGeom prst="bentConnector3">
                          <a:avLst>
                            <a:gd name="adj1" fmla="val 100584"/>
                          </a:avLst>
                        </a:prstGeom>
                        <a:ln>
                          <a:solidFill>
                            <a:schemeClr val="accent3">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76898C0" id="Conector angular 5" o:spid="_x0000_s1026" type="#_x0000_t34" style="position:absolute;margin-left:209.6pt;margin-top:94.15pt;width:50.8pt;height:16.65pt;flip:y;z-index:251791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" adj="21726" strokecolor="#4e6128 [1606]">
                <v:stroke endarrow="block"/>
                <w10:wrap anchorx="margin"/>
              </v:shape>
            </w:pict>
          </mc:Fallback>
        </mc:AlternateContent>
      </w:r>
      <w:r w:rsidR="0033283E" w:rsidRPr="00BA40F7">
        <w:rPr>
          <w:noProof/>
          <w:color w:val="000000" w:themeColor="text1"/>
          <w:sz w:val="22"/>
          <w:szCs w:val="22"/>
          <w:lang w:val="es-ES"/>
        </w:rPr>
        <mc:AlternateContent>
          <mc:Choice Requires="wps">
            <w:drawing>
              <wp:anchor distT="0" distB="0" distL="114300" distR="114300" simplePos="0" relativeHeight="251703808" behindDoc="0" locked="0" layoutInCell="1" allowOverlap="1" wp14:anchorId="114A553E" wp14:editId="23763DEB">
                <wp:simplePos x="0" y="0"/>
                <wp:positionH relativeFrom="column">
                  <wp:posOffset>2822095</wp:posOffset>
                </wp:positionH>
                <wp:positionV relativeFrom="paragraph">
                  <wp:posOffset>666921</wp:posOffset>
                </wp:positionV>
                <wp:extent cx="1009816" cy="506103"/>
                <wp:effectExtent l="0" t="0" r="19050" b="27305"/>
                <wp:wrapNone/>
                <wp:docPr id="89" name="Cuadro de texto 41"/>
                <wp:cNvGraphicFramePr/>
                <a:graphic xmlns:a="http://schemas.openxmlformats.org/drawingml/2006/main">
                  <a:graphicData uri="http://schemas.microsoft.com/office/word/2010/wordprocessingShape">
                    <wps:wsp>
                      <wps:cNvSpPr txBox="1"/>
                      <wps:spPr>
                        <a:xfrm>
                          <a:off x="0" y="0"/>
                          <a:ext cx="1009816" cy="506103"/>
                        </a:xfrm>
                        <a:prstGeom prst="rect">
                          <a:avLst/>
                        </a:prstGeom>
                        <a:solidFill>
                          <a:schemeClr val="lt1"/>
                        </a:solidFill>
                        <a:ln w="6350">
                          <a:solidFill>
                            <a:schemeClr val="accent3">
                              <a:lumMod val="50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5E0E2D2D" w14:textId="27E6F50A" w:rsidR="00582B4A" w:rsidRPr="0033283E" w:rsidRDefault="00582B4A" w:rsidP="00E2244E">
                            <w:pPr>
                              <w:pStyle w:val="NormalWeb"/>
                              <w:spacing w:before="0" w:beforeAutospacing="0" w:after="0" w:afterAutospacing="0"/>
                              <w:jc w:val="center"/>
                              <w:rPr>
                                <w:color w:val="4F6228" w:themeColor="accent3" w:themeShade="80"/>
                              </w:rPr>
                            </w:pPr>
                            <w:r>
                              <w:rPr>
                                <w:rFonts w:ascii="Arial" w:hAnsi="Arial" w:cstheme="minorBidi"/>
                                <w:color w:val="4F6228" w:themeColor="accent3" w:themeShade="80"/>
                                <w:sz w:val="18"/>
                                <w:szCs w:val="18"/>
                              </w:rPr>
                              <w:t>Disminuyó</w:t>
                            </w:r>
                            <w:r w:rsidRPr="0033283E">
                              <w:rPr>
                                <w:rFonts w:ascii="Arial" w:hAnsi="Arial" w:cstheme="minorBidi"/>
                                <w:color w:val="4F6228" w:themeColor="accent3" w:themeShade="80"/>
                                <w:sz w:val="18"/>
                                <w:szCs w:val="18"/>
                              </w:rPr>
                              <w:t xml:space="preserve"> en $</w:t>
                            </w:r>
                            <w:r>
                              <w:rPr>
                                <w:rFonts w:ascii="Arial" w:hAnsi="Arial" w:cstheme="minorBidi"/>
                                <w:color w:val="4F6228" w:themeColor="accent3" w:themeShade="80"/>
                                <w:sz w:val="18"/>
                                <w:szCs w:val="18"/>
                              </w:rPr>
                              <w:t>273</w:t>
                            </w:r>
                            <w:r w:rsidRPr="0033283E">
                              <w:rPr>
                                <w:rFonts w:ascii="Arial" w:hAnsi="Arial" w:cstheme="minorBidi"/>
                                <w:color w:val="4F6228" w:themeColor="accent3" w:themeShade="80"/>
                                <w:sz w:val="18"/>
                                <w:szCs w:val="18"/>
                              </w:rPr>
                              <w:t xml:space="preserve"> </w:t>
                            </w:r>
                            <w:r>
                              <w:rPr>
                                <w:rFonts w:ascii="Arial" w:hAnsi="Arial" w:cstheme="minorBidi"/>
                                <w:color w:val="4F6228" w:themeColor="accent3" w:themeShade="80"/>
                                <w:sz w:val="18"/>
                                <w:szCs w:val="18"/>
                              </w:rPr>
                              <w:t>mil pesos</w:t>
                            </w:r>
                            <w:r w:rsidRPr="0033283E">
                              <w:rPr>
                                <w:rFonts w:ascii="Arial" w:hAnsi="Arial" w:cstheme="minorBidi"/>
                                <w:color w:val="4F6228" w:themeColor="accent3" w:themeShade="80"/>
                                <w:sz w:val="18"/>
                                <w:szCs w:val="18"/>
                              </w:rPr>
                              <w:t xml:space="preserve">; es decir, el </w:t>
                            </w:r>
                            <w:r>
                              <w:rPr>
                                <w:rFonts w:ascii="Arial" w:hAnsi="Arial" w:cstheme="minorBidi"/>
                                <w:color w:val="4F6228" w:themeColor="accent3" w:themeShade="80"/>
                                <w:sz w:val="18"/>
                                <w:szCs w:val="18"/>
                              </w:rPr>
                              <w:t>8</w:t>
                            </w:r>
                            <w:r w:rsidRPr="0033283E">
                              <w:rPr>
                                <w:rFonts w:ascii="Arial" w:hAnsi="Arial" w:cstheme="minorBidi"/>
                                <w:color w:val="4F6228" w:themeColor="accent3" w:themeShade="80"/>
                                <w:sz w:val="18"/>
                                <w:szCs w:val="18"/>
                              </w:rPr>
                              <w:t>%</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14A553E" id="_x0000_s1079" type="#_x0000_t202" style="position:absolute;left:0;text-align:left;margin-left:222.2pt;margin-top:52.5pt;width:79.5pt;height:39.85pt;z-index:2517038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" fillcolor="white [3201]" strokecolor="#4e6128 [1606]" strokeweight=".5pt">
                <v:textbox>
                  <w:txbxContent>
                    <w:p w14:paraId="5E0E2D2D" w14:textId="27E6F50A" w:rsidR="00582B4A" w:rsidRPr="0033283E" w:rsidRDefault="00582B4A" w:rsidP="00E2244E">
                      <w:pPr>
                        <w:pStyle w:val="NormalWeb"/>
                        <w:spacing w:before="0" w:beforeAutospacing="0" w:after="0" w:afterAutospacing="0"/>
                        <w:jc w:val="center"/>
                        <w:rPr>
                          <w:color w:val="4F6228" w:themeColor="accent3" w:themeShade="80"/>
                        </w:rPr>
                      </w:pPr>
                      <w:r>
                        <w:rPr>
                          <w:rFonts w:ascii="Arial" w:hAnsi="Arial" w:cstheme="minorBidi"/>
                          <w:color w:val="4F6228" w:themeColor="accent3" w:themeShade="80"/>
                          <w:sz w:val="18"/>
                          <w:szCs w:val="18"/>
                        </w:rPr>
                        <w:t>Disminuyó</w:t>
                      </w:r>
                      <w:r w:rsidRPr="0033283E">
                        <w:rPr>
                          <w:rFonts w:ascii="Arial" w:hAnsi="Arial" w:cstheme="minorBidi"/>
                          <w:color w:val="4F6228" w:themeColor="accent3" w:themeShade="80"/>
                          <w:sz w:val="18"/>
                          <w:szCs w:val="18"/>
                        </w:rPr>
                        <w:t xml:space="preserve"> en $</w:t>
                      </w:r>
                      <w:r>
                        <w:rPr>
                          <w:rFonts w:ascii="Arial" w:hAnsi="Arial" w:cstheme="minorBidi"/>
                          <w:color w:val="4F6228" w:themeColor="accent3" w:themeShade="80"/>
                          <w:sz w:val="18"/>
                          <w:szCs w:val="18"/>
                        </w:rPr>
                        <w:t>273</w:t>
                      </w:r>
                      <w:r w:rsidRPr="0033283E">
                        <w:rPr>
                          <w:rFonts w:ascii="Arial" w:hAnsi="Arial" w:cstheme="minorBidi"/>
                          <w:color w:val="4F6228" w:themeColor="accent3" w:themeShade="80"/>
                          <w:sz w:val="18"/>
                          <w:szCs w:val="18"/>
                        </w:rPr>
                        <w:t xml:space="preserve"> </w:t>
                      </w:r>
                      <w:r>
                        <w:rPr>
                          <w:rFonts w:ascii="Arial" w:hAnsi="Arial" w:cstheme="minorBidi"/>
                          <w:color w:val="4F6228" w:themeColor="accent3" w:themeShade="80"/>
                          <w:sz w:val="18"/>
                          <w:szCs w:val="18"/>
                        </w:rPr>
                        <w:t>mil pesos</w:t>
                      </w:r>
                      <w:r w:rsidRPr="0033283E">
                        <w:rPr>
                          <w:rFonts w:ascii="Arial" w:hAnsi="Arial" w:cstheme="minorBidi"/>
                          <w:color w:val="4F6228" w:themeColor="accent3" w:themeShade="80"/>
                          <w:sz w:val="18"/>
                          <w:szCs w:val="18"/>
                        </w:rPr>
                        <w:t xml:space="preserve">; es decir, el </w:t>
                      </w:r>
                      <w:r>
                        <w:rPr>
                          <w:rFonts w:ascii="Arial" w:hAnsi="Arial" w:cstheme="minorBidi"/>
                          <w:color w:val="4F6228" w:themeColor="accent3" w:themeShade="80"/>
                          <w:sz w:val="18"/>
                          <w:szCs w:val="18"/>
                        </w:rPr>
                        <w:t>8</w:t>
                      </w:r>
                      <w:r w:rsidRPr="0033283E">
                        <w:rPr>
                          <w:rFonts w:ascii="Arial" w:hAnsi="Arial" w:cstheme="minorBidi"/>
                          <w:color w:val="4F6228" w:themeColor="accent3" w:themeShade="80"/>
                          <w:sz w:val="18"/>
                          <w:szCs w:val="18"/>
                        </w:rPr>
                        <w:t>%</w:t>
                      </w:r>
                    </w:p>
                  </w:txbxContent>
                </v:textbox>
              </v:shape>
            </w:pict>
          </mc:Fallback>
        </mc:AlternateContent>
      </w:r>
      <w:r w:rsidR="0033283E" w:rsidRPr="00BA40F7">
        <w:rPr>
          <w:noProof/>
          <w:color w:val="000000" w:themeColor="text1"/>
          <w:sz w:val="22"/>
          <w:szCs w:val="22"/>
          <w:lang w:val="es-ES"/>
        </w:rPr>
        <w:drawing>
          <wp:inline distT="0" distB="0" distL="0" distR="0" wp14:anchorId="7BF40383" wp14:editId="3CE98CC6">
            <wp:extent cx="4986938" cy="1828800"/>
            <wp:effectExtent l="0" t="0" r="4445" b="0"/>
            <wp:docPr id="147" name="Gráfico 147">
              <a:extLst xmlns:a="http://schemas.openxmlformats.org/drawingml/2006/main">
                <a:ext uri="{FF2B5EF4-FFF2-40B4-BE49-F238E27FC236}">
                  <a16:creationId xmlns:a16="http://schemas.microsoft.com/office/drawing/2014/main" id="{00000000-0008-0000-0700-00000F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1E6EE304" w14:textId="77777777" w:rsidR="007A19F8" w:rsidRPr="00ED6327" w:rsidRDefault="007A19F8" w:rsidP="007A19F8">
      <w:pPr>
        <w:jc w:val="center"/>
        <w:rPr>
          <w:rFonts w:ascii="Arial" w:hAnsi="Arial" w:cs="Arial"/>
          <w:bCs/>
          <w:color w:val="000000" w:themeColor="text1"/>
          <w:sz w:val="16"/>
          <w:szCs w:val="16"/>
          <w:lang w:val="es-ES" w:eastAsia="es-ES_tradnl"/>
        </w:rPr>
      </w:pPr>
      <w:bookmarkStart w:id="48" w:name="_Toc513648854"/>
      <w:r w:rsidRPr="00ED6327">
        <w:rPr>
          <w:rFonts w:ascii="Arial" w:hAnsi="Arial" w:cs="Arial"/>
          <w:bCs/>
          <w:color w:val="000000" w:themeColor="text1"/>
          <w:sz w:val="16"/>
          <w:szCs w:val="16"/>
          <w:lang w:val="es-ES" w:eastAsia="es-ES_tradnl"/>
        </w:rPr>
        <w:t>Fuente: Relación de facturas</w:t>
      </w:r>
    </w:p>
    <w:p w14:paraId="1F07CCEC" w14:textId="77777777" w:rsidR="00E2244E" w:rsidRPr="00BA40F7" w:rsidRDefault="00E2244E" w:rsidP="007A19F8">
      <w:pPr>
        <w:jc w:val="center"/>
        <w:rPr>
          <w:rFonts w:ascii="Arial" w:hAnsi="Arial" w:cs="Arial"/>
          <w:b/>
          <w:bCs/>
          <w:color w:val="000000" w:themeColor="text1"/>
          <w:sz w:val="22"/>
          <w:szCs w:val="22"/>
          <w:lang w:val="es-ES" w:eastAsia="es-ES_tradnl"/>
        </w:rPr>
      </w:pPr>
    </w:p>
    <w:p w14:paraId="094D439E" w14:textId="77777777" w:rsidR="00E2244E" w:rsidRPr="00BA40F7" w:rsidRDefault="00E2244E" w:rsidP="007A19F8">
      <w:pPr>
        <w:jc w:val="center"/>
        <w:rPr>
          <w:rFonts w:ascii="Arial" w:hAnsi="Arial" w:cs="Arial"/>
          <w:b/>
          <w:bCs/>
          <w:color w:val="000000" w:themeColor="text1"/>
          <w:sz w:val="22"/>
          <w:szCs w:val="22"/>
          <w:lang w:val="es-ES" w:eastAsia="es-ES_tradnl"/>
        </w:rPr>
      </w:pPr>
    </w:p>
    <w:p w14:paraId="7427BB9E" w14:textId="6DBD5C0C" w:rsidR="004C3BE2" w:rsidRPr="00BA40F7" w:rsidRDefault="004C3BE2" w:rsidP="004C3BE2">
      <w:pPr>
        <w:pStyle w:val="Ttulo2"/>
        <w:numPr>
          <w:ilvl w:val="2"/>
          <w:numId w:val="1"/>
        </w:numPr>
        <w:rPr>
          <w:rFonts w:cs="Arial"/>
          <w:color w:val="000000" w:themeColor="text1"/>
          <w:sz w:val="22"/>
          <w:szCs w:val="22"/>
          <w:lang w:val="es-ES" w:eastAsia="es-ES_tradnl"/>
        </w:rPr>
      </w:pPr>
      <w:bookmarkStart w:id="49" w:name="_Toc42628517"/>
      <w:r w:rsidRPr="00BA40F7">
        <w:rPr>
          <w:rFonts w:cs="Arial"/>
          <w:color w:val="000000" w:themeColor="text1"/>
          <w:sz w:val="22"/>
          <w:szCs w:val="22"/>
          <w:lang w:val="es-ES" w:eastAsia="es-ES_tradnl"/>
        </w:rPr>
        <w:t xml:space="preserve">SEDE </w:t>
      </w:r>
      <w:r w:rsidR="00643D7D" w:rsidRPr="00BA40F7">
        <w:rPr>
          <w:rFonts w:cs="Arial"/>
          <w:color w:val="000000" w:themeColor="text1"/>
          <w:sz w:val="22"/>
          <w:szCs w:val="22"/>
          <w:lang w:val="es-ES" w:eastAsia="es-ES_tradnl"/>
        </w:rPr>
        <w:t xml:space="preserve">DE PRODUCCIÓN </w:t>
      </w:r>
      <w:r w:rsidR="006034B3" w:rsidRPr="00BA40F7">
        <w:rPr>
          <w:rFonts w:cs="Arial"/>
          <w:color w:val="000000" w:themeColor="text1"/>
          <w:sz w:val="22"/>
          <w:szCs w:val="22"/>
          <w:lang w:val="es-ES" w:eastAsia="es-ES_tradnl"/>
        </w:rPr>
        <w:t xml:space="preserve">PLANTA </w:t>
      </w:r>
      <w:r w:rsidRPr="00BA40F7">
        <w:rPr>
          <w:rFonts w:cs="Arial"/>
          <w:color w:val="000000" w:themeColor="text1"/>
          <w:sz w:val="22"/>
          <w:szCs w:val="22"/>
          <w:lang w:val="es-ES" w:eastAsia="es-ES_tradnl"/>
        </w:rPr>
        <w:t>LA ESMERALDA</w:t>
      </w:r>
      <w:bookmarkEnd w:id="48"/>
      <w:bookmarkEnd w:id="49"/>
    </w:p>
    <w:p w14:paraId="33559795" w14:textId="77777777" w:rsidR="004C3BE2" w:rsidRPr="00BA40F7" w:rsidRDefault="004C3BE2" w:rsidP="004C3BE2">
      <w:pPr>
        <w:rPr>
          <w:color w:val="000000" w:themeColor="text1"/>
          <w:sz w:val="22"/>
          <w:szCs w:val="22"/>
          <w:lang w:val="es-ES" w:eastAsia="es-ES_tradnl"/>
        </w:rPr>
      </w:pPr>
    </w:p>
    <w:p w14:paraId="75A4FA47" w14:textId="72FFBFA6" w:rsidR="004C3BE2" w:rsidRPr="00BA40F7" w:rsidRDefault="004C3BE2" w:rsidP="004C3BE2">
      <w:pPr>
        <w:rPr>
          <w:rFonts w:ascii="Arial" w:hAnsi="Arial" w:cs="Arial"/>
          <w:bCs/>
          <w:color w:val="000000" w:themeColor="text1"/>
          <w:sz w:val="22"/>
          <w:szCs w:val="22"/>
          <w:lang w:val="es-ES" w:eastAsia="es-ES_tradnl"/>
        </w:rPr>
      </w:pPr>
      <w:r w:rsidRPr="00BA40F7">
        <w:rPr>
          <w:rFonts w:ascii="Arial" w:hAnsi="Arial" w:cs="Arial"/>
          <w:bCs/>
          <w:color w:val="000000" w:themeColor="text1"/>
          <w:sz w:val="22"/>
          <w:szCs w:val="22"/>
          <w:lang w:val="es-ES" w:eastAsia="es-ES_tradnl"/>
        </w:rPr>
        <w:t xml:space="preserve">En esta sede </w:t>
      </w:r>
      <w:r w:rsidRPr="00BA40F7">
        <w:rPr>
          <w:rFonts w:ascii="Arial" w:hAnsi="Arial" w:cs="Arial"/>
          <w:bCs/>
          <w:color w:val="000000" w:themeColor="text1"/>
          <w:sz w:val="22"/>
          <w:szCs w:val="22"/>
          <w:lang w:val="es-CO" w:eastAsia="es-ES_tradnl"/>
        </w:rPr>
        <w:t>n</w:t>
      </w:r>
      <w:r w:rsidRPr="00BA40F7">
        <w:rPr>
          <w:rFonts w:ascii="Arial" w:hAnsi="Arial" w:cs="Arial"/>
          <w:bCs/>
          <w:color w:val="000000" w:themeColor="text1"/>
          <w:sz w:val="22"/>
          <w:szCs w:val="22"/>
          <w:lang w:val="es-ES" w:eastAsia="es-ES_tradnl"/>
        </w:rPr>
        <w:t>o se factura</w:t>
      </w:r>
      <w:r w:rsidR="00C4279F" w:rsidRPr="00BA40F7">
        <w:rPr>
          <w:rFonts w:ascii="Arial" w:hAnsi="Arial" w:cs="Arial"/>
          <w:bCs/>
          <w:color w:val="000000" w:themeColor="text1"/>
          <w:sz w:val="22"/>
          <w:szCs w:val="22"/>
          <w:lang w:val="es-ES" w:eastAsia="es-ES_tradnl"/>
        </w:rPr>
        <w:t>n</w:t>
      </w:r>
      <w:r w:rsidRPr="00BA40F7">
        <w:rPr>
          <w:rFonts w:ascii="Arial" w:hAnsi="Arial" w:cs="Arial"/>
          <w:bCs/>
          <w:color w:val="000000" w:themeColor="text1"/>
          <w:sz w:val="22"/>
          <w:szCs w:val="22"/>
          <w:lang w:val="es-ES" w:eastAsia="es-ES_tradnl"/>
        </w:rPr>
        <w:t xml:space="preserve"> servicios de agua, porque la zona donde se ubica no cuenta con una red para proveer el recurso hídrico</w:t>
      </w:r>
      <w:r w:rsidR="00831310" w:rsidRPr="00BA40F7">
        <w:rPr>
          <w:rFonts w:ascii="Arial" w:hAnsi="Arial" w:cs="Arial"/>
          <w:bCs/>
          <w:color w:val="000000" w:themeColor="text1"/>
          <w:sz w:val="22"/>
          <w:szCs w:val="22"/>
          <w:lang w:val="es-ES" w:eastAsia="es-ES_tradnl"/>
        </w:rPr>
        <w:t>;</w:t>
      </w:r>
      <w:r w:rsidRPr="00BA40F7">
        <w:rPr>
          <w:rFonts w:ascii="Arial" w:hAnsi="Arial" w:cs="Arial"/>
          <w:bCs/>
          <w:color w:val="000000" w:themeColor="text1"/>
          <w:sz w:val="22"/>
          <w:szCs w:val="22"/>
          <w:lang w:val="es-ES" w:eastAsia="es-ES_tradnl"/>
        </w:rPr>
        <w:t xml:space="preserve"> por lo tanto, la Planta La Esmeralda se surte con el agua transportada en carrotanques desde la sede </w:t>
      </w:r>
      <w:r w:rsidR="00CE1DFE" w:rsidRPr="00BA40F7">
        <w:rPr>
          <w:rFonts w:ascii="Arial" w:hAnsi="Arial" w:cs="Arial"/>
          <w:bCs/>
          <w:color w:val="000000" w:themeColor="text1"/>
          <w:sz w:val="22"/>
          <w:szCs w:val="22"/>
          <w:lang w:val="es-ES" w:eastAsia="es-ES_tradnl"/>
        </w:rPr>
        <w:t>La Elvira</w:t>
      </w:r>
      <w:r w:rsidRPr="00BA40F7">
        <w:rPr>
          <w:rFonts w:ascii="Arial" w:hAnsi="Arial" w:cs="Arial"/>
          <w:bCs/>
          <w:color w:val="000000" w:themeColor="text1"/>
          <w:sz w:val="22"/>
          <w:szCs w:val="22"/>
          <w:lang w:val="es-ES" w:eastAsia="es-ES_tradnl"/>
        </w:rPr>
        <w:t>.</w:t>
      </w:r>
    </w:p>
    <w:p w14:paraId="0E946C3E" w14:textId="5504BFAE" w:rsidR="002E034E" w:rsidRPr="00BA40F7" w:rsidRDefault="002E034E" w:rsidP="004C3BE2">
      <w:pPr>
        <w:rPr>
          <w:rFonts w:ascii="Arial" w:hAnsi="Arial" w:cs="Arial"/>
          <w:bCs/>
          <w:color w:val="000000" w:themeColor="text1"/>
          <w:sz w:val="22"/>
          <w:szCs w:val="22"/>
          <w:lang w:val="es-ES" w:eastAsia="es-ES_tradnl"/>
        </w:rPr>
      </w:pPr>
    </w:p>
    <w:p w14:paraId="323A6867" w14:textId="77777777" w:rsidR="002E034E" w:rsidRPr="00BA40F7" w:rsidRDefault="002E034E" w:rsidP="004C3BE2">
      <w:pPr>
        <w:rPr>
          <w:rFonts w:ascii="Arial" w:hAnsi="Arial" w:cs="Arial"/>
          <w:bCs/>
          <w:color w:val="000000" w:themeColor="text1"/>
          <w:sz w:val="22"/>
          <w:szCs w:val="22"/>
          <w:lang w:val="es-ES" w:eastAsia="es-ES_tradnl"/>
        </w:rPr>
      </w:pPr>
    </w:p>
    <w:p w14:paraId="0F688072" w14:textId="7FB58D41" w:rsidR="004C3BE2" w:rsidRPr="00BA40F7" w:rsidRDefault="004C3BE2" w:rsidP="004C3BE2">
      <w:pPr>
        <w:pStyle w:val="Ttulo2"/>
        <w:numPr>
          <w:ilvl w:val="2"/>
          <w:numId w:val="1"/>
        </w:numPr>
        <w:rPr>
          <w:rFonts w:cs="Arial"/>
          <w:color w:val="000000" w:themeColor="text1"/>
          <w:sz w:val="22"/>
          <w:szCs w:val="22"/>
          <w:lang w:val="es-ES" w:eastAsia="es-ES_tradnl"/>
        </w:rPr>
      </w:pPr>
      <w:bookmarkStart w:id="50" w:name="_Toc513648855"/>
      <w:bookmarkStart w:id="51" w:name="_Toc42628518"/>
      <w:r w:rsidRPr="00BA40F7">
        <w:rPr>
          <w:rFonts w:cs="Arial"/>
          <w:color w:val="000000" w:themeColor="text1"/>
          <w:sz w:val="22"/>
          <w:szCs w:val="22"/>
          <w:lang w:val="es-ES" w:eastAsia="es-ES_tradnl"/>
        </w:rPr>
        <w:t>SEDE</w:t>
      </w:r>
      <w:r w:rsidR="00643D7D" w:rsidRPr="00BA40F7">
        <w:rPr>
          <w:rFonts w:cs="Arial"/>
          <w:color w:val="000000" w:themeColor="text1"/>
          <w:sz w:val="22"/>
          <w:szCs w:val="22"/>
          <w:lang w:val="es-ES" w:eastAsia="es-ES_tradnl"/>
        </w:rPr>
        <w:t>S</w:t>
      </w:r>
      <w:r w:rsidRPr="00BA40F7">
        <w:rPr>
          <w:rFonts w:cs="Arial"/>
          <w:color w:val="000000" w:themeColor="text1"/>
          <w:sz w:val="22"/>
          <w:szCs w:val="22"/>
          <w:lang w:val="es-ES" w:eastAsia="es-ES_tradnl"/>
        </w:rPr>
        <w:t xml:space="preserve"> </w:t>
      </w:r>
      <w:r w:rsidR="00643D7D" w:rsidRPr="00BA40F7">
        <w:rPr>
          <w:rFonts w:cs="Arial"/>
          <w:color w:val="000000" w:themeColor="text1"/>
          <w:sz w:val="22"/>
          <w:szCs w:val="22"/>
          <w:lang w:val="es-ES" w:eastAsia="es-ES_tradnl"/>
        </w:rPr>
        <w:t xml:space="preserve">OPERATIVAS: </w:t>
      </w:r>
      <w:r w:rsidRPr="00BA40F7">
        <w:rPr>
          <w:rFonts w:cs="Arial"/>
          <w:color w:val="000000" w:themeColor="text1"/>
          <w:sz w:val="22"/>
          <w:szCs w:val="22"/>
          <w:lang w:val="es-ES" w:eastAsia="es-ES_tradnl"/>
        </w:rPr>
        <w:t>AVENIDA 3RA</w:t>
      </w:r>
      <w:bookmarkEnd w:id="50"/>
      <w:r w:rsidR="00643D7D" w:rsidRPr="00BA40F7">
        <w:rPr>
          <w:rFonts w:cs="Arial"/>
          <w:color w:val="000000" w:themeColor="text1"/>
          <w:sz w:val="22"/>
          <w:szCs w:val="22"/>
          <w:lang w:val="es-ES" w:eastAsia="es-ES_tradnl"/>
        </w:rPr>
        <w:t xml:space="preserve"> (Antigua) y LA ELVIRA (Nueva)</w:t>
      </w:r>
      <w:bookmarkEnd w:id="51"/>
    </w:p>
    <w:p w14:paraId="371458A0" w14:textId="2A3D75E7" w:rsidR="004C3BE2" w:rsidRPr="00BA40F7" w:rsidRDefault="004C3BE2" w:rsidP="004C3BE2">
      <w:pPr>
        <w:rPr>
          <w:color w:val="000000" w:themeColor="text1"/>
          <w:sz w:val="22"/>
          <w:szCs w:val="22"/>
          <w:lang w:val="es-ES" w:eastAsia="es-ES_tradnl"/>
        </w:rPr>
      </w:pPr>
    </w:p>
    <w:p w14:paraId="12E0ED72" w14:textId="77777777" w:rsidR="00BA54CD" w:rsidRPr="00BA40F7" w:rsidRDefault="00BA54CD" w:rsidP="004C3BE2">
      <w:pPr>
        <w:rPr>
          <w:color w:val="000000" w:themeColor="text1"/>
          <w:sz w:val="22"/>
          <w:szCs w:val="22"/>
          <w:lang w:val="es-ES" w:eastAsia="es-ES_tradnl"/>
        </w:rPr>
      </w:pPr>
    </w:p>
    <w:p w14:paraId="02A05E70" w14:textId="32D95436" w:rsidR="00F81AEF" w:rsidRPr="00BA40F7" w:rsidRDefault="00DC3532" w:rsidP="00F81AEF">
      <w:pPr>
        <w:pStyle w:val="Ttulo2"/>
        <w:numPr>
          <w:ilvl w:val="3"/>
          <w:numId w:val="1"/>
        </w:numPr>
        <w:rPr>
          <w:rFonts w:cs="Arial"/>
          <w:bCs/>
          <w:color w:val="000000" w:themeColor="text1"/>
          <w:sz w:val="22"/>
          <w:szCs w:val="22"/>
          <w:lang w:val="es-ES" w:eastAsia="es-ES_tradnl"/>
        </w:rPr>
      </w:pPr>
      <w:bookmarkStart w:id="52" w:name="_Toc42628519"/>
      <w:r w:rsidRPr="00BA40F7">
        <w:rPr>
          <w:rFonts w:cs="Arial"/>
          <w:bCs/>
          <w:color w:val="000000" w:themeColor="text1"/>
          <w:sz w:val="22"/>
          <w:szCs w:val="22"/>
          <w:lang w:val="es-ES" w:eastAsia="es-ES_tradnl"/>
        </w:rPr>
        <w:t xml:space="preserve">SEDE </w:t>
      </w:r>
      <w:r w:rsidR="00F81AEF" w:rsidRPr="00BA40F7">
        <w:rPr>
          <w:rFonts w:cs="Arial"/>
          <w:bCs/>
          <w:color w:val="000000" w:themeColor="text1"/>
          <w:sz w:val="22"/>
          <w:szCs w:val="22"/>
          <w:lang w:val="es-ES" w:eastAsia="es-ES_tradnl"/>
        </w:rPr>
        <w:t>AVENIDA 3RA (Antigua)</w:t>
      </w:r>
      <w:bookmarkEnd w:id="52"/>
      <w:r w:rsidR="00F81AEF" w:rsidRPr="00BA40F7">
        <w:rPr>
          <w:rFonts w:cs="Arial"/>
          <w:bCs/>
          <w:color w:val="000000" w:themeColor="text1"/>
          <w:sz w:val="22"/>
          <w:szCs w:val="22"/>
          <w:lang w:val="es-ES" w:eastAsia="es-ES_tradnl"/>
        </w:rPr>
        <w:t xml:space="preserve"> </w:t>
      </w:r>
    </w:p>
    <w:p w14:paraId="6A1412DD" w14:textId="77777777" w:rsidR="00F81AEF" w:rsidRPr="00BA40F7" w:rsidRDefault="00F81AEF" w:rsidP="00EA2BB3">
      <w:pPr>
        <w:autoSpaceDE w:val="0"/>
        <w:autoSpaceDN w:val="0"/>
        <w:adjustRightInd w:val="0"/>
        <w:rPr>
          <w:rFonts w:ascii="Arial" w:hAnsi="Arial" w:cs="Arial"/>
          <w:bCs/>
          <w:color w:val="000000" w:themeColor="text1"/>
          <w:sz w:val="22"/>
          <w:szCs w:val="22"/>
          <w:lang w:val="es-ES" w:eastAsia="es-ES_tradnl"/>
        </w:rPr>
      </w:pPr>
    </w:p>
    <w:p w14:paraId="2298C958" w14:textId="0864EA53" w:rsidR="00831310" w:rsidRPr="00BA40F7" w:rsidRDefault="004C3BE2" w:rsidP="0072253E">
      <w:pPr>
        <w:autoSpaceDE w:val="0"/>
        <w:autoSpaceDN w:val="0"/>
        <w:adjustRightInd w:val="0"/>
        <w:rPr>
          <w:rFonts w:ascii="Arial" w:hAnsi="Arial" w:cs="Arial"/>
          <w:bCs/>
          <w:color w:val="000000" w:themeColor="text1"/>
          <w:sz w:val="22"/>
          <w:szCs w:val="22"/>
          <w:lang w:val="es-ES" w:eastAsia="es-ES_tradnl"/>
        </w:rPr>
      </w:pPr>
      <w:r w:rsidRPr="00BA40F7">
        <w:rPr>
          <w:rFonts w:ascii="Arial" w:hAnsi="Arial" w:cs="Arial"/>
          <w:bCs/>
          <w:color w:val="000000" w:themeColor="text1"/>
          <w:sz w:val="22"/>
          <w:szCs w:val="22"/>
          <w:lang w:val="es-ES" w:eastAsia="es-ES_tradnl"/>
        </w:rPr>
        <w:t xml:space="preserve">El gasto por servicio de agua </w:t>
      </w:r>
      <w:r w:rsidR="00182094" w:rsidRPr="00BA40F7">
        <w:rPr>
          <w:rFonts w:ascii="Arial" w:hAnsi="Arial" w:cs="Arial"/>
          <w:bCs/>
          <w:color w:val="000000" w:themeColor="text1"/>
          <w:sz w:val="22"/>
          <w:szCs w:val="22"/>
          <w:lang w:val="es-ES" w:eastAsia="es-ES_tradnl"/>
        </w:rPr>
        <w:t xml:space="preserve">con corte del </w:t>
      </w:r>
      <w:r w:rsidR="0072253E" w:rsidRPr="00BA40F7">
        <w:rPr>
          <w:rFonts w:ascii="Arial" w:hAnsi="Arial" w:cs="Arial"/>
          <w:bCs/>
          <w:color w:val="000000" w:themeColor="text1"/>
          <w:sz w:val="22"/>
          <w:szCs w:val="22"/>
          <w:lang w:val="es-ES" w:eastAsia="es-ES_tradnl"/>
        </w:rPr>
        <w:t xml:space="preserve">primer </w:t>
      </w:r>
      <w:r w:rsidRPr="00BA40F7">
        <w:rPr>
          <w:rFonts w:ascii="Arial" w:hAnsi="Arial" w:cs="Arial"/>
          <w:bCs/>
          <w:color w:val="000000" w:themeColor="text1"/>
          <w:sz w:val="22"/>
          <w:szCs w:val="22"/>
          <w:lang w:val="es-ES" w:eastAsia="es-ES_tradnl"/>
        </w:rPr>
        <w:t>trimestre de la vigencia 20</w:t>
      </w:r>
      <w:r w:rsidR="00A9056D" w:rsidRPr="00BA40F7">
        <w:rPr>
          <w:rFonts w:ascii="Arial" w:hAnsi="Arial" w:cs="Arial"/>
          <w:bCs/>
          <w:color w:val="000000" w:themeColor="text1"/>
          <w:sz w:val="22"/>
          <w:szCs w:val="22"/>
          <w:lang w:val="es-ES" w:eastAsia="es-ES_tradnl"/>
        </w:rPr>
        <w:t>20</w:t>
      </w:r>
      <w:r w:rsidRPr="00BA40F7">
        <w:rPr>
          <w:rFonts w:ascii="Arial" w:hAnsi="Arial" w:cs="Arial"/>
          <w:bCs/>
          <w:color w:val="000000" w:themeColor="text1"/>
          <w:sz w:val="22"/>
          <w:szCs w:val="22"/>
          <w:lang w:val="es-ES" w:eastAsia="es-ES_tradnl"/>
        </w:rPr>
        <w:t xml:space="preserve"> </w:t>
      </w:r>
      <w:r w:rsidR="00EA2BB3" w:rsidRPr="00BA40F7">
        <w:rPr>
          <w:rFonts w:ascii="Arial" w:hAnsi="Arial" w:cs="Arial"/>
          <w:bCs/>
          <w:color w:val="000000" w:themeColor="text1"/>
          <w:sz w:val="22"/>
          <w:szCs w:val="22"/>
          <w:lang w:val="es-ES" w:eastAsia="es-ES_tradnl"/>
        </w:rPr>
        <w:t>aumentó</w:t>
      </w:r>
      <w:r w:rsidRPr="00BA40F7">
        <w:rPr>
          <w:rFonts w:ascii="Arial" w:hAnsi="Arial" w:cs="Arial"/>
          <w:bCs/>
          <w:color w:val="000000" w:themeColor="text1"/>
          <w:sz w:val="22"/>
          <w:szCs w:val="22"/>
          <w:lang w:val="es-ES" w:eastAsia="es-ES_tradnl"/>
        </w:rPr>
        <w:t xml:space="preserve"> en $</w:t>
      </w:r>
      <w:r w:rsidR="0072253E" w:rsidRPr="00BA40F7">
        <w:rPr>
          <w:rFonts w:ascii="Arial" w:hAnsi="Arial" w:cs="Arial"/>
          <w:bCs/>
          <w:color w:val="000000" w:themeColor="text1"/>
          <w:sz w:val="22"/>
          <w:szCs w:val="22"/>
          <w:lang w:val="es-ES" w:eastAsia="es-ES_tradnl"/>
        </w:rPr>
        <w:t>8</w:t>
      </w:r>
      <w:r w:rsidR="0003471A" w:rsidRPr="00BA40F7">
        <w:rPr>
          <w:rFonts w:ascii="Arial" w:hAnsi="Arial" w:cs="Arial"/>
          <w:bCs/>
          <w:color w:val="000000" w:themeColor="text1"/>
          <w:sz w:val="22"/>
          <w:szCs w:val="22"/>
          <w:lang w:val="es-ES" w:eastAsia="es-ES_tradnl"/>
        </w:rPr>
        <w:t>,</w:t>
      </w:r>
      <w:r w:rsidR="0072253E" w:rsidRPr="00BA40F7">
        <w:rPr>
          <w:rFonts w:ascii="Arial" w:hAnsi="Arial" w:cs="Arial"/>
          <w:bCs/>
          <w:color w:val="000000" w:themeColor="text1"/>
          <w:sz w:val="22"/>
          <w:szCs w:val="22"/>
          <w:lang w:val="es-ES" w:eastAsia="es-ES_tradnl"/>
        </w:rPr>
        <w:t>89</w:t>
      </w:r>
      <w:r w:rsidRPr="00BA40F7">
        <w:rPr>
          <w:rFonts w:ascii="Arial" w:hAnsi="Arial" w:cs="Arial"/>
          <w:bCs/>
          <w:color w:val="000000" w:themeColor="text1"/>
          <w:sz w:val="22"/>
          <w:szCs w:val="22"/>
          <w:lang w:val="es-ES" w:eastAsia="es-ES_tradnl"/>
        </w:rPr>
        <w:t xml:space="preserve"> </w:t>
      </w:r>
      <w:r w:rsidR="0003471A" w:rsidRPr="00BA40F7">
        <w:rPr>
          <w:rFonts w:ascii="Arial" w:hAnsi="Arial" w:cs="Arial"/>
          <w:bCs/>
          <w:color w:val="000000" w:themeColor="text1"/>
          <w:sz w:val="22"/>
          <w:szCs w:val="22"/>
          <w:lang w:val="es-ES" w:eastAsia="es-ES_tradnl"/>
        </w:rPr>
        <w:t xml:space="preserve">millones de </w:t>
      </w:r>
      <w:r w:rsidRPr="00BA40F7">
        <w:rPr>
          <w:rFonts w:ascii="Arial" w:hAnsi="Arial" w:cs="Arial"/>
          <w:bCs/>
          <w:color w:val="000000" w:themeColor="text1"/>
          <w:sz w:val="22"/>
          <w:szCs w:val="22"/>
          <w:lang w:val="es-ES" w:eastAsia="es-ES_tradnl"/>
        </w:rPr>
        <w:t>pesos</w:t>
      </w:r>
      <w:r w:rsidR="00831310" w:rsidRPr="00BA40F7">
        <w:rPr>
          <w:rFonts w:ascii="Arial" w:hAnsi="Arial" w:cs="Arial"/>
          <w:bCs/>
          <w:color w:val="000000" w:themeColor="text1"/>
          <w:sz w:val="22"/>
          <w:szCs w:val="22"/>
          <w:lang w:val="es-ES" w:eastAsia="es-ES_tradnl"/>
        </w:rPr>
        <w:t>,</w:t>
      </w:r>
      <w:r w:rsidRPr="00BA40F7">
        <w:rPr>
          <w:rFonts w:ascii="Arial" w:hAnsi="Arial" w:cs="Arial"/>
          <w:bCs/>
          <w:color w:val="000000" w:themeColor="text1"/>
          <w:sz w:val="22"/>
          <w:szCs w:val="22"/>
          <w:lang w:val="es-ES" w:eastAsia="es-ES_tradnl"/>
        </w:rPr>
        <w:t xml:space="preserve"> con relación al facturado en el mismo periodo del año 201</w:t>
      </w:r>
      <w:r w:rsidR="0072253E" w:rsidRPr="00BA40F7">
        <w:rPr>
          <w:rFonts w:ascii="Arial" w:hAnsi="Arial" w:cs="Arial"/>
          <w:bCs/>
          <w:color w:val="000000" w:themeColor="text1"/>
          <w:sz w:val="22"/>
          <w:szCs w:val="22"/>
          <w:lang w:val="es-ES" w:eastAsia="es-ES_tradnl"/>
        </w:rPr>
        <w:t>9</w:t>
      </w:r>
      <w:r w:rsidRPr="00BA40F7">
        <w:rPr>
          <w:rFonts w:ascii="Arial" w:hAnsi="Arial" w:cs="Arial"/>
          <w:bCs/>
          <w:color w:val="000000" w:themeColor="text1"/>
          <w:sz w:val="22"/>
          <w:szCs w:val="22"/>
          <w:lang w:val="es-ES" w:eastAsia="es-ES_tradnl"/>
        </w:rPr>
        <w:t xml:space="preserve">; </w:t>
      </w:r>
      <w:r w:rsidR="0072253E" w:rsidRPr="00BA40F7">
        <w:rPr>
          <w:rFonts w:ascii="Arial" w:hAnsi="Arial" w:cs="Arial"/>
          <w:bCs/>
          <w:color w:val="000000" w:themeColor="text1"/>
          <w:sz w:val="22"/>
          <w:szCs w:val="22"/>
          <w:lang w:val="es-ES" w:eastAsia="es-ES_tradnl"/>
        </w:rPr>
        <w:t>esta disminución se presentó principalmente por el traslado de sede y cese de actividades.</w:t>
      </w:r>
    </w:p>
    <w:p w14:paraId="5A70F8ED" w14:textId="22AE776D" w:rsidR="00831310" w:rsidRDefault="00831310" w:rsidP="00EA2BB3">
      <w:pPr>
        <w:autoSpaceDE w:val="0"/>
        <w:autoSpaceDN w:val="0"/>
        <w:adjustRightInd w:val="0"/>
        <w:rPr>
          <w:rFonts w:ascii="Arial" w:hAnsi="Arial" w:cs="Arial"/>
          <w:bCs/>
          <w:color w:val="000000" w:themeColor="text1"/>
          <w:sz w:val="22"/>
          <w:szCs w:val="22"/>
          <w:lang w:val="es-ES" w:eastAsia="es-ES_tradnl"/>
        </w:rPr>
      </w:pPr>
    </w:p>
    <w:p w14:paraId="59311BFB" w14:textId="28744571" w:rsidR="0054345B" w:rsidRDefault="009A48CD" w:rsidP="009A48CD">
      <w:pPr>
        <w:autoSpaceDE w:val="0"/>
        <w:autoSpaceDN w:val="0"/>
        <w:adjustRightInd w:val="0"/>
        <w:rPr>
          <w:rFonts w:ascii="Arial" w:hAnsi="Arial" w:cs="Arial"/>
          <w:bCs/>
          <w:color w:val="000000" w:themeColor="text1"/>
          <w:sz w:val="22"/>
          <w:szCs w:val="22"/>
          <w:lang w:val="es-ES" w:eastAsia="es-ES_tradnl"/>
        </w:rPr>
      </w:pPr>
      <w:r>
        <w:rPr>
          <w:rFonts w:ascii="Arial" w:hAnsi="Arial" w:cs="Arial"/>
          <w:bCs/>
          <w:color w:val="000000" w:themeColor="text1"/>
          <w:sz w:val="22"/>
          <w:szCs w:val="22"/>
          <w:lang w:val="es-ES" w:eastAsia="es-ES_tradnl"/>
        </w:rPr>
        <w:t>Si bien es cierto que el traslado finalizó el 30 de agosto de 2019, el consumo debería ser igual a $0 pesos para el trimestre de seguimient</w:t>
      </w:r>
      <w:r w:rsidR="00D70DF6">
        <w:rPr>
          <w:rFonts w:ascii="Arial" w:hAnsi="Arial" w:cs="Arial"/>
          <w:bCs/>
          <w:color w:val="000000" w:themeColor="text1"/>
          <w:sz w:val="22"/>
          <w:szCs w:val="22"/>
          <w:lang w:val="es-ES" w:eastAsia="es-ES_tradnl"/>
        </w:rPr>
        <w:t xml:space="preserve">o; al respecto </w:t>
      </w:r>
      <w:r>
        <w:rPr>
          <w:rFonts w:ascii="Arial" w:hAnsi="Arial" w:cs="Arial"/>
          <w:bCs/>
          <w:color w:val="000000" w:themeColor="text1"/>
          <w:sz w:val="22"/>
          <w:szCs w:val="22"/>
          <w:lang w:val="es-ES" w:eastAsia="es-ES_tradnl"/>
        </w:rPr>
        <w:t xml:space="preserve">la Gerencia de Gestión Ambiental, Social y Atención al Usuario – GASA informó en su memorando </w:t>
      </w:r>
      <w:r w:rsidRPr="00DA0781">
        <w:rPr>
          <w:rFonts w:ascii="Arial" w:hAnsi="Arial" w:cs="Arial"/>
          <w:bCs/>
          <w:color w:val="000000" w:themeColor="text1"/>
          <w:sz w:val="22"/>
          <w:szCs w:val="22"/>
          <w:lang w:val="es-ES" w:eastAsia="es-ES_tradnl"/>
        </w:rPr>
        <w:t>20201330025643</w:t>
      </w:r>
      <w:r>
        <w:rPr>
          <w:rFonts w:ascii="Arial" w:hAnsi="Arial" w:cs="Arial"/>
          <w:bCs/>
          <w:color w:val="000000" w:themeColor="text1"/>
          <w:sz w:val="22"/>
          <w:szCs w:val="22"/>
          <w:lang w:val="es-ES" w:eastAsia="es-ES_tradnl"/>
        </w:rPr>
        <w:t xml:space="preserve"> del 22 de abril de 2020, que </w:t>
      </w:r>
      <w:r w:rsidR="00887ABB" w:rsidRPr="00887ABB">
        <w:rPr>
          <w:rFonts w:ascii="Arial" w:hAnsi="Arial" w:cs="Arial"/>
          <w:bCs/>
          <w:i/>
          <w:iCs/>
          <w:color w:val="000000" w:themeColor="text1"/>
          <w:sz w:val="22"/>
          <w:szCs w:val="22"/>
          <w:lang w:val="es-ES" w:eastAsia="es-ES_tradnl"/>
        </w:rPr>
        <w:t>“para este trimestre en el predio AC 3 se presenta disminución del consumo hídrico de aproximadamente un 80% lo que ya pone en evidencia la ausencia de actividades en el mismo”</w:t>
      </w:r>
      <w:r w:rsidR="00887ABB">
        <w:rPr>
          <w:rFonts w:ascii="Arial" w:hAnsi="Arial" w:cs="Arial"/>
          <w:bCs/>
          <w:color w:val="000000" w:themeColor="text1"/>
          <w:sz w:val="22"/>
          <w:szCs w:val="22"/>
          <w:lang w:val="es-ES" w:eastAsia="es-ES_tradnl"/>
        </w:rPr>
        <w:t xml:space="preserve">; </w:t>
      </w:r>
    </w:p>
    <w:p w14:paraId="67116B48" w14:textId="77777777" w:rsidR="0054345B" w:rsidRDefault="0054345B" w:rsidP="009A48CD">
      <w:pPr>
        <w:autoSpaceDE w:val="0"/>
        <w:autoSpaceDN w:val="0"/>
        <w:adjustRightInd w:val="0"/>
        <w:rPr>
          <w:rFonts w:ascii="Arial" w:hAnsi="Arial" w:cs="Arial"/>
          <w:bCs/>
          <w:color w:val="000000" w:themeColor="text1"/>
          <w:sz w:val="22"/>
          <w:szCs w:val="22"/>
          <w:lang w:val="es-ES" w:eastAsia="es-ES_tradnl"/>
        </w:rPr>
      </w:pPr>
    </w:p>
    <w:p w14:paraId="0E59038D" w14:textId="0F98CE47" w:rsidR="009A48CD" w:rsidRDefault="004103CD" w:rsidP="009A48CD">
      <w:pPr>
        <w:autoSpaceDE w:val="0"/>
        <w:autoSpaceDN w:val="0"/>
        <w:adjustRightInd w:val="0"/>
        <w:rPr>
          <w:rFonts w:ascii="Arial" w:hAnsi="Arial" w:cs="Arial"/>
          <w:bCs/>
          <w:color w:val="000000" w:themeColor="text1"/>
          <w:sz w:val="22"/>
          <w:szCs w:val="22"/>
          <w:lang w:val="es-ES" w:eastAsia="es-ES_tradnl"/>
        </w:rPr>
      </w:pPr>
      <w:r>
        <w:rPr>
          <w:rFonts w:ascii="Arial" w:hAnsi="Arial" w:cs="Arial"/>
          <w:bCs/>
          <w:color w:val="000000" w:themeColor="text1"/>
          <w:sz w:val="22"/>
          <w:szCs w:val="22"/>
          <w:lang w:val="es-ES" w:eastAsia="es-ES_tradnl"/>
        </w:rPr>
        <w:t>Por lo anterior</w:t>
      </w:r>
      <w:r w:rsidR="00887ABB">
        <w:rPr>
          <w:rFonts w:ascii="Arial" w:hAnsi="Arial" w:cs="Arial"/>
          <w:bCs/>
          <w:color w:val="000000" w:themeColor="text1"/>
          <w:sz w:val="22"/>
          <w:szCs w:val="22"/>
          <w:lang w:val="es-ES" w:eastAsia="es-ES_tradnl"/>
        </w:rPr>
        <w:t xml:space="preserve">, esta oficina </w:t>
      </w:r>
      <w:r>
        <w:rPr>
          <w:rFonts w:ascii="Arial" w:hAnsi="Arial" w:cs="Arial"/>
          <w:bCs/>
          <w:color w:val="000000" w:themeColor="text1"/>
          <w:sz w:val="22"/>
          <w:szCs w:val="22"/>
          <w:lang w:val="es-ES" w:eastAsia="es-ES_tradnl"/>
        </w:rPr>
        <w:t xml:space="preserve">no </w:t>
      </w:r>
      <w:r w:rsidR="007525C1">
        <w:rPr>
          <w:rFonts w:ascii="Arial" w:hAnsi="Arial" w:cs="Arial"/>
          <w:bCs/>
          <w:color w:val="000000" w:themeColor="text1"/>
          <w:sz w:val="22"/>
          <w:szCs w:val="22"/>
          <w:lang w:val="es-ES" w:eastAsia="es-ES_tradnl"/>
        </w:rPr>
        <w:t xml:space="preserve">identificó </w:t>
      </w:r>
      <w:r w:rsidR="00887ABB">
        <w:rPr>
          <w:rFonts w:ascii="Arial" w:hAnsi="Arial" w:cs="Arial"/>
          <w:bCs/>
          <w:color w:val="000000" w:themeColor="text1"/>
          <w:sz w:val="22"/>
          <w:szCs w:val="22"/>
          <w:lang w:val="es-ES" w:eastAsia="es-ES_tradnl"/>
        </w:rPr>
        <w:t>justificaci</w:t>
      </w:r>
      <w:r w:rsidR="00B57653">
        <w:rPr>
          <w:rFonts w:ascii="Arial" w:hAnsi="Arial" w:cs="Arial"/>
          <w:bCs/>
          <w:color w:val="000000" w:themeColor="text1"/>
          <w:sz w:val="22"/>
          <w:szCs w:val="22"/>
          <w:lang w:val="es-ES" w:eastAsia="es-ES_tradnl"/>
        </w:rPr>
        <w:t>ones</w:t>
      </w:r>
      <w:r w:rsidR="00887ABB">
        <w:rPr>
          <w:rFonts w:ascii="Arial" w:hAnsi="Arial" w:cs="Arial"/>
          <w:bCs/>
          <w:color w:val="000000" w:themeColor="text1"/>
          <w:sz w:val="22"/>
          <w:szCs w:val="22"/>
          <w:lang w:val="es-ES" w:eastAsia="es-ES_tradnl"/>
        </w:rPr>
        <w:t xml:space="preserve"> </w:t>
      </w:r>
      <w:r w:rsidR="00B57653">
        <w:rPr>
          <w:rFonts w:ascii="Arial" w:hAnsi="Arial" w:cs="Arial"/>
          <w:bCs/>
          <w:color w:val="000000" w:themeColor="text1"/>
          <w:sz w:val="22"/>
          <w:szCs w:val="22"/>
          <w:lang w:val="es-ES" w:eastAsia="es-ES_tradnl"/>
        </w:rPr>
        <w:t xml:space="preserve">que amparen </w:t>
      </w:r>
      <w:r w:rsidR="007525C1">
        <w:rPr>
          <w:rFonts w:ascii="Arial" w:hAnsi="Arial" w:cs="Arial"/>
          <w:bCs/>
          <w:color w:val="000000" w:themeColor="text1"/>
          <w:sz w:val="22"/>
          <w:szCs w:val="22"/>
          <w:lang w:val="es-ES" w:eastAsia="es-ES_tradnl"/>
        </w:rPr>
        <w:t>el consumo del periodo en seguimiento</w:t>
      </w:r>
      <w:r w:rsidR="00887ABB">
        <w:rPr>
          <w:rFonts w:ascii="Arial" w:hAnsi="Arial" w:cs="Arial"/>
          <w:bCs/>
          <w:color w:val="000000" w:themeColor="text1"/>
          <w:sz w:val="22"/>
          <w:szCs w:val="22"/>
          <w:lang w:val="es-ES" w:eastAsia="es-ES_tradnl"/>
        </w:rPr>
        <w:t>, dad</w:t>
      </w:r>
      <w:r w:rsidR="007525C1">
        <w:rPr>
          <w:rFonts w:ascii="Arial" w:hAnsi="Arial" w:cs="Arial"/>
          <w:bCs/>
          <w:color w:val="000000" w:themeColor="text1"/>
          <w:sz w:val="22"/>
          <w:szCs w:val="22"/>
          <w:lang w:val="es-ES" w:eastAsia="es-ES_tradnl"/>
        </w:rPr>
        <w:t xml:space="preserve">o: 1) </w:t>
      </w:r>
      <w:r w:rsidR="00887ABB">
        <w:rPr>
          <w:rFonts w:ascii="Arial" w:hAnsi="Arial" w:cs="Arial"/>
          <w:bCs/>
          <w:color w:val="000000" w:themeColor="text1"/>
          <w:sz w:val="22"/>
          <w:szCs w:val="22"/>
          <w:lang w:val="es-ES" w:eastAsia="es-ES_tradnl"/>
        </w:rPr>
        <w:t>la fecha de terminación del traslado</w:t>
      </w:r>
      <w:r>
        <w:rPr>
          <w:rFonts w:ascii="Arial" w:hAnsi="Arial" w:cs="Arial"/>
          <w:bCs/>
          <w:color w:val="000000" w:themeColor="text1"/>
          <w:sz w:val="22"/>
          <w:szCs w:val="22"/>
          <w:lang w:val="es-ES" w:eastAsia="es-ES_tradnl"/>
        </w:rPr>
        <w:t xml:space="preserve"> (30 </w:t>
      </w:r>
      <w:r w:rsidR="00D70DF6">
        <w:rPr>
          <w:rFonts w:ascii="Arial" w:hAnsi="Arial" w:cs="Arial"/>
          <w:bCs/>
          <w:color w:val="000000" w:themeColor="text1"/>
          <w:sz w:val="22"/>
          <w:szCs w:val="22"/>
          <w:lang w:val="es-ES" w:eastAsia="es-ES_tradnl"/>
        </w:rPr>
        <w:t>d</w:t>
      </w:r>
      <w:r>
        <w:rPr>
          <w:rFonts w:ascii="Arial" w:hAnsi="Arial" w:cs="Arial"/>
          <w:bCs/>
          <w:color w:val="000000" w:themeColor="text1"/>
          <w:sz w:val="22"/>
          <w:szCs w:val="22"/>
          <w:lang w:val="es-ES" w:eastAsia="es-ES_tradnl"/>
        </w:rPr>
        <w:t>e agosto de 2019)</w:t>
      </w:r>
      <w:r w:rsidR="007525C1">
        <w:rPr>
          <w:rFonts w:ascii="Arial" w:hAnsi="Arial" w:cs="Arial"/>
          <w:bCs/>
          <w:color w:val="000000" w:themeColor="text1"/>
          <w:sz w:val="22"/>
          <w:szCs w:val="22"/>
          <w:lang w:val="es-ES" w:eastAsia="es-ES_tradnl"/>
        </w:rPr>
        <w:t>;</w:t>
      </w:r>
      <w:r w:rsidR="00887ABB">
        <w:rPr>
          <w:rFonts w:ascii="Arial" w:hAnsi="Arial" w:cs="Arial"/>
          <w:bCs/>
          <w:color w:val="000000" w:themeColor="text1"/>
          <w:sz w:val="22"/>
          <w:szCs w:val="22"/>
          <w:lang w:val="es-ES" w:eastAsia="es-ES_tradnl"/>
        </w:rPr>
        <w:t xml:space="preserve"> </w:t>
      </w:r>
      <w:r w:rsidR="00E83033">
        <w:rPr>
          <w:rFonts w:ascii="Arial" w:hAnsi="Arial" w:cs="Arial"/>
          <w:bCs/>
          <w:color w:val="000000" w:themeColor="text1"/>
          <w:sz w:val="22"/>
          <w:szCs w:val="22"/>
          <w:lang w:val="es-ES" w:eastAsia="es-ES_tradnl"/>
        </w:rPr>
        <w:t>y</w:t>
      </w:r>
      <w:r w:rsidR="007525C1">
        <w:rPr>
          <w:rFonts w:ascii="Arial" w:hAnsi="Arial" w:cs="Arial"/>
          <w:bCs/>
          <w:color w:val="000000" w:themeColor="text1"/>
          <w:sz w:val="22"/>
          <w:szCs w:val="22"/>
          <w:lang w:val="es-ES" w:eastAsia="es-ES_tradnl"/>
        </w:rPr>
        <w:t>, 2)</w:t>
      </w:r>
      <w:r w:rsidR="00E83033">
        <w:rPr>
          <w:rFonts w:ascii="Arial" w:hAnsi="Arial" w:cs="Arial"/>
          <w:bCs/>
          <w:color w:val="000000" w:themeColor="text1"/>
          <w:sz w:val="22"/>
          <w:szCs w:val="22"/>
          <w:lang w:val="es-ES" w:eastAsia="es-ES_tradnl"/>
        </w:rPr>
        <w:t xml:space="preserve"> el periodo de facturación es </w:t>
      </w:r>
      <w:r w:rsidR="00B23A43">
        <w:rPr>
          <w:rFonts w:ascii="Arial" w:hAnsi="Arial" w:cs="Arial"/>
          <w:bCs/>
          <w:color w:val="000000" w:themeColor="text1"/>
          <w:sz w:val="22"/>
          <w:szCs w:val="22"/>
          <w:lang w:val="es-ES" w:eastAsia="es-ES_tradnl"/>
        </w:rPr>
        <w:t xml:space="preserve">noviembre </w:t>
      </w:r>
      <w:r w:rsidR="00A51DBB">
        <w:rPr>
          <w:rFonts w:ascii="Arial" w:hAnsi="Arial" w:cs="Arial"/>
          <w:bCs/>
          <w:color w:val="000000" w:themeColor="text1"/>
          <w:sz w:val="22"/>
          <w:szCs w:val="22"/>
          <w:lang w:val="es-ES" w:eastAsia="es-ES_tradnl"/>
        </w:rPr>
        <w:t>2019 -</w:t>
      </w:r>
      <w:r w:rsidR="00B23A43">
        <w:rPr>
          <w:rFonts w:ascii="Arial" w:hAnsi="Arial" w:cs="Arial"/>
          <w:bCs/>
          <w:color w:val="000000" w:themeColor="text1"/>
          <w:sz w:val="22"/>
          <w:szCs w:val="22"/>
          <w:lang w:val="es-ES" w:eastAsia="es-ES_tradnl"/>
        </w:rPr>
        <w:t xml:space="preserve"> enero </w:t>
      </w:r>
      <w:r w:rsidR="00A51DBB">
        <w:rPr>
          <w:rFonts w:ascii="Arial" w:hAnsi="Arial" w:cs="Arial"/>
          <w:bCs/>
          <w:color w:val="000000" w:themeColor="text1"/>
          <w:sz w:val="22"/>
          <w:szCs w:val="22"/>
          <w:lang w:val="es-ES" w:eastAsia="es-ES_tradnl"/>
        </w:rPr>
        <w:t>2020.</w:t>
      </w:r>
    </w:p>
    <w:p w14:paraId="07E9F166" w14:textId="77777777" w:rsidR="009A48CD" w:rsidRDefault="009A48CD" w:rsidP="009A48CD">
      <w:pPr>
        <w:autoSpaceDE w:val="0"/>
        <w:autoSpaceDN w:val="0"/>
        <w:adjustRightInd w:val="0"/>
        <w:rPr>
          <w:rFonts w:ascii="Arial" w:hAnsi="Arial" w:cs="Arial"/>
          <w:bCs/>
          <w:color w:val="000000" w:themeColor="text1"/>
          <w:sz w:val="22"/>
          <w:szCs w:val="22"/>
          <w:lang w:val="es-ES" w:eastAsia="es-ES_tradnl"/>
        </w:rPr>
      </w:pPr>
    </w:p>
    <w:p w14:paraId="2770980C" w14:textId="409424F2" w:rsidR="0072253E" w:rsidRPr="00BA40F7" w:rsidRDefault="00BB314A" w:rsidP="0072253E">
      <w:pPr>
        <w:autoSpaceDE w:val="0"/>
        <w:autoSpaceDN w:val="0"/>
        <w:adjustRightInd w:val="0"/>
        <w:jc w:val="center"/>
        <w:rPr>
          <w:rFonts w:ascii="Arial" w:hAnsi="Arial" w:cs="Arial"/>
          <w:bCs/>
          <w:color w:val="000000" w:themeColor="text1"/>
          <w:sz w:val="22"/>
          <w:szCs w:val="22"/>
          <w:lang w:val="es-ES" w:eastAsia="es-ES_tradnl"/>
        </w:rPr>
      </w:pPr>
      <w:r w:rsidRPr="00BA40F7">
        <w:rPr>
          <w:noProof/>
          <w:color w:val="000000" w:themeColor="text1"/>
          <w:sz w:val="22"/>
          <w:szCs w:val="22"/>
          <w:lang w:val="es-ES"/>
        </w:rPr>
        <mc:AlternateContent>
          <mc:Choice Requires="wps">
            <w:drawing>
              <wp:anchor distT="0" distB="0" distL="114300" distR="114300" simplePos="0" relativeHeight="251529728" behindDoc="0" locked="0" layoutInCell="1" allowOverlap="1" wp14:anchorId="679ADB21" wp14:editId="4B7F71D5">
                <wp:simplePos x="0" y="0"/>
                <wp:positionH relativeFrom="margin">
                  <wp:posOffset>-242744</wp:posOffset>
                </wp:positionH>
                <wp:positionV relativeFrom="paragraph">
                  <wp:posOffset>537899</wp:posOffset>
                </wp:positionV>
                <wp:extent cx="1421921" cy="379827"/>
                <wp:effectExtent l="6668" t="0" r="13652" b="13653"/>
                <wp:wrapNone/>
                <wp:docPr id="45" name="Cuadro de texto 45"/>
                <wp:cNvGraphicFramePr/>
                <a:graphic xmlns:a="http://schemas.openxmlformats.org/drawingml/2006/main">
                  <a:graphicData uri="http://schemas.microsoft.com/office/word/2010/wordprocessingShape">
                    <wps:wsp>
                      <wps:cNvSpPr txBox="1"/>
                      <wps:spPr>
                        <a:xfrm rot="16200000">
                          <a:off x="0" y="0"/>
                          <a:ext cx="1421921" cy="37982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7BC178E" w14:textId="77777777" w:rsidR="00582B4A" w:rsidRPr="00034689" w:rsidRDefault="00582B4A" w:rsidP="004C3BE2">
                            <w:pPr>
                              <w:jc w:val="left"/>
                              <w:rPr>
                                <w:rFonts w:ascii="Arial" w:hAnsi="Arial" w:cs="Arial"/>
                                <w:sz w:val="18"/>
                                <w:szCs w:val="18"/>
                                <w:lang w:val="es-CO"/>
                              </w:rPr>
                            </w:pPr>
                            <w:r>
                              <w:rPr>
                                <w:rFonts w:ascii="Arial" w:hAnsi="Arial" w:cs="Arial"/>
                                <w:sz w:val="18"/>
                                <w:szCs w:val="18"/>
                                <w:lang w:val="es-CO"/>
                              </w:rPr>
                              <w:t>CIFRAS EXPRESADAS EN MILES DE PESOS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9ADB21" id="Cuadro de texto 45" o:spid="_x0000_s1080" type="#_x0000_t202" style="position:absolute;left:0;text-align:left;margin-left:-19.1pt;margin-top:42.35pt;width:111.95pt;height:29.9pt;rotation:-90;z-index:251529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" fillcolor="white [3201]" strokeweight=".5pt">
                <v:textbox>
                  <w:txbxContent>
                    <w:p w14:paraId="37BC178E" w14:textId="77777777" w:rsidR="00582B4A" w:rsidRPr="00034689" w:rsidRDefault="00582B4A" w:rsidP="004C3BE2">
                      <w:pPr>
                        <w:jc w:val="left"/>
                        <w:rPr>
                          <w:rFonts w:ascii="Arial" w:hAnsi="Arial" w:cs="Arial"/>
                          <w:sz w:val="18"/>
                          <w:szCs w:val="18"/>
                          <w:lang w:val="es-CO"/>
                        </w:rPr>
                      </w:pPr>
                      <w:r>
                        <w:rPr>
                          <w:rFonts w:ascii="Arial" w:hAnsi="Arial" w:cs="Arial"/>
                          <w:sz w:val="18"/>
                          <w:szCs w:val="18"/>
                          <w:lang w:val="es-CO"/>
                        </w:rPr>
                        <w:t>CIFRAS EXPRESADAS EN MILES DE PESOS</w:t>
                      </w:r>
                    </w:p>
                  </w:txbxContent>
                </v:textbox>
                <w10:wrap anchorx="margin"/>
              </v:shape>
            </w:pict>
          </mc:Fallback>
        </mc:AlternateContent>
      </w:r>
      <w:r w:rsidRPr="00BA40F7">
        <w:rPr>
          <w:noProof/>
          <w:color w:val="000000" w:themeColor="text1"/>
          <w:sz w:val="22"/>
          <w:szCs w:val="22"/>
          <w:lang w:val="es-ES"/>
        </w:rPr>
        <mc:AlternateContent>
          <mc:Choice Requires="wps">
            <w:drawing>
              <wp:anchor distT="0" distB="0" distL="114300" distR="114300" simplePos="0" relativeHeight="251599360" behindDoc="0" locked="0" layoutInCell="1" allowOverlap="1" wp14:anchorId="13D38680" wp14:editId="18FE203F">
                <wp:simplePos x="0" y="0"/>
                <wp:positionH relativeFrom="margin">
                  <wp:posOffset>4721309</wp:posOffset>
                </wp:positionH>
                <wp:positionV relativeFrom="paragraph">
                  <wp:posOffset>1323687</wp:posOffset>
                </wp:positionV>
                <wp:extent cx="514831" cy="209550"/>
                <wp:effectExtent l="0" t="0" r="19050" b="19050"/>
                <wp:wrapNone/>
                <wp:docPr id="50" name="Cuadro de texto 41"/>
                <wp:cNvGraphicFramePr/>
                <a:graphic xmlns:a="http://schemas.openxmlformats.org/drawingml/2006/main">
                  <a:graphicData uri="http://schemas.microsoft.com/office/word/2010/wordprocessingShape">
                    <wps:wsp>
                      <wps:cNvSpPr txBox="1"/>
                      <wps:spPr>
                        <a:xfrm>
                          <a:off x="0" y="0"/>
                          <a:ext cx="514831" cy="2095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68D3CEE" w14:textId="7835D6BD" w:rsidR="00582B4A" w:rsidRPr="00651ADF" w:rsidRDefault="00582B4A" w:rsidP="00C838BA">
                            <w:pPr>
                              <w:pStyle w:val="NormalWeb"/>
                              <w:spacing w:before="0" w:beforeAutospacing="0" w:after="0" w:afterAutospacing="0"/>
                              <w:rPr>
                                <w:lang w:val="es-ES"/>
                              </w:rPr>
                            </w:pPr>
                            <w:r>
                              <w:rPr>
                                <w:rFonts w:ascii="Arial" w:hAnsi="Arial" w:cstheme="minorBidi"/>
                                <w:color w:val="000000" w:themeColor="dark1"/>
                                <w:sz w:val="18"/>
                                <w:szCs w:val="18"/>
                                <w:lang w:val="es-ES"/>
                              </w:rPr>
                              <w:t>AÑOS</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3D38680" id="_x0000_s1081" type="#_x0000_t202" style="position:absolute;left:0;text-align:left;margin-left:371.75pt;margin-top:104.25pt;width:40.55pt;height:16.5pt;z-index:25159936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" fillcolor="white [3201]" strokeweight=".5pt">
                <v:textbox>
                  <w:txbxContent>
                    <w:p w14:paraId="668D3CEE" w14:textId="7835D6BD" w:rsidR="00582B4A" w:rsidRPr="00651ADF" w:rsidRDefault="00582B4A" w:rsidP="00C838BA">
                      <w:pPr>
                        <w:pStyle w:val="NormalWeb"/>
                        <w:spacing w:before="0" w:beforeAutospacing="0" w:after="0" w:afterAutospacing="0"/>
                        <w:rPr>
                          <w:lang w:val="es-ES"/>
                        </w:rPr>
                      </w:pPr>
                      <w:r>
                        <w:rPr>
                          <w:rFonts w:ascii="Arial" w:hAnsi="Arial" w:cstheme="minorBidi"/>
                          <w:color w:val="000000" w:themeColor="dark1"/>
                          <w:sz w:val="18"/>
                          <w:szCs w:val="18"/>
                          <w:lang w:val="es-ES"/>
                        </w:rPr>
                        <w:t>AÑOS</w:t>
                      </w:r>
                    </w:p>
                  </w:txbxContent>
                </v:textbox>
                <w10:wrap anchorx="margin"/>
              </v:shape>
            </w:pict>
          </mc:Fallback>
        </mc:AlternateContent>
      </w:r>
      <w:r w:rsidR="0072253E" w:rsidRPr="00BA40F7">
        <w:rPr>
          <w:noProof/>
          <w:color w:val="000000" w:themeColor="text1"/>
          <w:sz w:val="22"/>
          <w:szCs w:val="22"/>
          <w:lang w:val="es-ES"/>
        </w:rPr>
        <mc:AlternateContent>
          <mc:Choice Requires="wps">
            <w:drawing>
              <wp:anchor distT="0" distB="0" distL="114300" distR="114300" simplePos="0" relativeHeight="251702784" behindDoc="0" locked="0" layoutInCell="1" allowOverlap="1" wp14:anchorId="1351DC4C" wp14:editId="7907B79F">
                <wp:simplePos x="0" y="0"/>
                <wp:positionH relativeFrom="column">
                  <wp:posOffset>3476497</wp:posOffset>
                </wp:positionH>
                <wp:positionV relativeFrom="paragraph">
                  <wp:posOffset>1084109</wp:posOffset>
                </wp:positionV>
                <wp:extent cx="453358" cy="145543"/>
                <wp:effectExtent l="76200" t="38100" r="23495" b="26035"/>
                <wp:wrapNone/>
                <wp:docPr id="86" name="Conector angular 1"/>
                <wp:cNvGraphicFramePr/>
                <a:graphic xmlns:a="http://schemas.openxmlformats.org/drawingml/2006/main">
                  <a:graphicData uri="http://schemas.microsoft.com/office/word/2010/wordprocessingShape">
                    <wps:wsp>
                      <wps:cNvCnPr/>
                      <wps:spPr>
                        <a:xfrm rot="10800000">
                          <a:off x="0" y="0"/>
                          <a:ext cx="453358" cy="145543"/>
                        </a:xfrm>
                        <a:prstGeom prst="bentConnector3">
                          <a:avLst>
                            <a:gd name="adj1" fmla="val 102042"/>
                          </a:avLst>
                        </a:prstGeom>
                        <a:ln>
                          <a:solidFill>
                            <a:srgbClr val="00206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5B2FE79" id="Conector angular 1" o:spid="_x0000_s1026" type="#_x0000_t34" style="position:absolute;margin-left:273.75pt;margin-top:85.35pt;width:35.7pt;height:11.45pt;rotation:180;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" adj="22041" strokecolor="#002060">
                <v:stroke endarrow="block"/>
              </v:shape>
            </w:pict>
          </mc:Fallback>
        </mc:AlternateContent>
      </w:r>
      <w:r w:rsidR="0072253E" w:rsidRPr="00BA40F7">
        <w:rPr>
          <w:noProof/>
          <w:color w:val="000000" w:themeColor="text1"/>
          <w:sz w:val="22"/>
          <w:szCs w:val="22"/>
          <w:lang w:val="es-ES"/>
        </w:rPr>
        <mc:AlternateContent>
          <mc:Choice Requires="wps">
            <w:drawing>
              <wp:anchor distT="0" distB="0" distL="114300" distR="114300" simplePos="0" relativeHeight="251701760" behindDoc="0" locked="0" layoutInCell="1" allowOverlap="1" wp14:anchorId="46B5401A" wp14:editId="4BA2E0DF">
                <wp:simplePos x="0" y="0"/>
                <wp:positionH relativeFrom="margin">
                  <wp:posOffset>2731146</wp:posOffset>
                </wp:positionH>
                <wp:positionV relativeFrom="paragraph">
                  <wp:posOffset>1099478</wp:posOffset>
                </wp:positionV>
                <wp:extent cx="583986" cy="130629"/>
                <wp:effectExtent l="0" t="38100" r="83185" b="22225"/>
                <wp:wrapNone/>
                <wp:docPr id="85" name="Conector angular 26"/>
                <wp:cNvGraphicFramePr/>
                <a:graphic xmlns:a="http://schemas.openxmlformats.org/drawingml/2006/main">
                  <a:graphicData uri="http://schemas.microsoft.com/office/word/2010/wordprocessingShape">
                    <wps:wsp>
                      <wps:cNvCnPr/>
                      <wps:spPr>
                        <a:xfrm flipV="1">
                          <a:off x="0" y="0"/>
                          <a:ext cx="583986" cy="130629"/>
                        </a:xfrm>
                        <a:prstGeom prst="bentConnector3">
                          <a:avLst>
                            <a:gd name="adj1" fmla="val 99964"/>
                          </a:avLst>
                        </a:prstGeom>
                        <a:ln>
                          <a:solidFill>
                            <a:schemeClr val="accent3">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672F831" id="Conector angular 26" o:spid="_x0000_s1026" type="#_x0000_t34" style="position:absolute;margin-left:215.05pt;margin-top:86.55pt;width:46pt;height:10.3pt;flip:y;z-index:251701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" adj="21592" strokecolor="#4e6128 [1606]">
                <v:stroke endarrow="block"/>
                <w10:wrap anchorx="margin"/>
              </v:shape>
            </w:pict>
          </mc:Fallback>
        </mc:AlternateContent>
      </w:r>
      <w:r w:rsidR="0072253E" w:rsidRPr="00BA40F7">
        <w:rPr>
          <w:noProof/>
          <w:color w:val="000000" w:themeColor="text1"/>
          <w:sz w:val="22"/>
          <w:szCs w:val="22"/>
          <w:lang w:val="es-ES"/>
        </w:rPr>
        <mc:AlternateContent>
          <mc:Choice Requires="wps">
            <w:drawing>
              <wp:anchor distT="0" distB="0" distL="114300" distR="114300" simplePos="0" relativeHeight="251700736" behindDoc="0" locked="0" layoutInCell="1" allowOverlap="1" wp14:anchorId="008F4B46" wp14:editId="7F9C67F4">
                <wp:simplePos x="0" y="0"/>
                <wp:positionH relativeFrom="column">
                  <wp:posOffset>2744721</wp:posOffset>
                </wp:positionH>
                <wp:positionV relativeFrom="paragraph">
                  <wp:posOffset>602679</wp:posOffset>
                </wp:positionV>
                <wp:extent cx="1108962" cy="485029"/>
                <wp:effectExtent l="0" t="0" r="15240" b="10795"/>
                <wp:wrapNone/>
                <wp:docPr id="84" name="Cuadro de texto 41"/>
                <wp:cNvGraphicFramePr/>
                <a:graphic xmlns:a="http://schemas.openxmlformats.org/drawingml/2006/main">
                  <a:graphicData uri="http://schemas.microsoft.com/office/word/2010/wordprocessingShape">
                    <wps:wsp>
                      <wps:cNvSpPr txBox="1"/>
                      <wps:spPr>
                        <a:xfrm>
                          <a:off x="0" y="0"/>
                          <a:ext cx="1108962" cy="485029"/>
                        </a:xfrm>
                        <a:prstGeom prst="rect">
                          <a:avLst/>
                        </a:prstGeom>
                        <a:solidFill>
                          <a:schemeClr val="lt1"/>
                        </a:solidFill>
                        <a:ln w="6350">
                          <a:solidFill>
                            <a:schemeClr val="accent3">
                              <a:lumMod val="50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1EC57D5C" w14:textId="6AC20CD8" w:rsidR="00582B4A" w:rsidRPr="0072253E" w:rsidRDefault="00582B4A" w:rsidP="00651ADF">
                            <w:pPr>
                              <w:pStyle w:val="NormalWeb"/>
                              <w:spacing w:before="0" w:beforeAutospacing="0" w:after="0" w:afterAutospacing="0"/>
                              <w:jc w:val="center"/>
                              <w:rPr>
                                <w:color w:val="4F6228" w:themeColor="accent3" w:themeShade="80"/>
                              </w:rPr>
                            </w:pPr>
                            <w:r w:rsidRPr="0072253E">
                              <w:rPr>
                                <w:rFonts w:ascii="Arial" w:hAnsi="Arial" w:cstheme="minorBidi"/>
                                <w:color w:val="4F6228" w:themeColor="accent3" w:themeShade="80"/>
                                <w:sz w:val="18"/>
                                <w:szCs w:val="18"/>
                              </w:rPr>
                              <w:t xml:space="preserve">Disminuyó </w:t>
                            </w:r>
                            <w:r>
                              <w:rPr>
                                <w:rFonts w:ascii="Arial" w:hAnsi="Arial" w:cstheme="minorBidi"/>
                                <w:color w:val="4F6228" w:themeColor="accent3" w:themeShade="80"/>
                                <w:sz w:val="18"/>
                                <w:szCs w:val="18"/>
                              </w:rPr>
                              <w:t>en $</w:t>
                            </w:r>
                            <w:r w:rsidRPr="0072253E">
                              <w:rPr>
                                <w:rFonts w:ascii="Arial" w:hAnsi="Arial" w:cstheme="minorBidi"/>
                                <w:color w:val="4F6228" w:themeColor="accent3" w:themeShade="80"/>
                                <w:sz w:val="18"/>
                                <w:szCs w:val="18"/>
                              </w:rPr>
                              <w:t>8,</w:t>
                            </w:r>
                            <w:r>
                              <w:rPr>
                                <w:rFonts w:ascii="Arial" w:hAnsi="Arial" w:cstheme="minorBidi"/>
                                <w:color w:val="4F6228" w:themeColor="accent3" w:themeShade="80"/>
                                <w:sz w:val="18"/>
                                <w:szCs w:val="18"/>
                              </w:rPr>
                              <w:t>89</w:t>
                            </w:r>
                            <w:r w:rsidRPr="0072253E">
                              <w:rPr>
                                <w:rFonts w:ascii="Arial" w:hAnsi="Arial" w:cstheme="minorBidi"/>
                                <w:color w:val="4F6228" w:themeColor="accent3" w:themeShade="80"/>
                                <w:sz w:val="18"/>
                                <w:szCs w:val="18"/>
                              </w:rPr>
                              <w:t xml:space="preserve"> millones; es decir, el 80,3%</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08F4B46" id="_x0000_s1082" type="#_x0000_t202" style="position:absolute;left:0;text-align:left;margin-left:216.1pt;margin-top:47.45pt;width:87.3pt;height:38.2pt;z-index:2517007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" fillcolor="white [3201]" strokecolor="#4e6128 [1606]" strokeweight=".5pt">
                <v:textbox>
                  <w:txbxContent>
                    <w:p w14:paraId="1EC57D5C" w14:textId="6AC20CD8" w:rsidR="00582B4A" w:rsidRPr="0072253E" w:rsidRDefault="00582B4A" w:rsidP="00651ADF">
                      <w:pPr>
                        <w:pStyle w:val="NormalWeb"/>
                        <w:spacing w:before="0" w:beforeAutospacing="0" w:after="0" w:afterAutospacing="0"/>
                        <w:jc w:val="center"/>
                        <w:rPr>
                          <w:color w:val="4F6228" w:themeColor="accent3" w:themeShade="80"/>
                        </w:rPr>
                      </w:pPr>
                      <w:r w:rsidRPr="0072253E">
                        <w:rPr>
                          <w:rFonts w:ascii="Arial" w:hAnsi="Arial" w:cstheme="minorBidi"/>
                          <w:color w:val="4F6228" w:themeColor="accent3" w:themeShade="80"/>
                          <w:sz w:val="18"/>
                          <w:szCs w:val="18"/>
                        </w:rPr>
                        <w:t xml:space="preserve">Disminuyó </w:t>
                      </w:r>
                      <w:r>
                        <w:rPr>
                          <w:rFonts w:ascii="Arial" w:hAnsi="Arial" w:cstheme="minorBidi"/>
                          <w:color w:val="4F6228" w:themeColor="accent3" w:themeShade="80"/>
                          <w:sz w:val="18"/>
                          <w:szCs w:val="18"/>
                        </w:rPr>
                        <w:t>en $</w:t>
                      </w:r>
                      <w:r w:rsidRPr="0072253E">
                        <w:rPr>
                          <w:rFonts w:ascii="Arial" w:hAnsi="Arial" w:cstheme="minorBidi"/>
                          <w:color w:val="4F6228" w:themeColor="accent3" w:themeShade="80"/>
                          <w:sz w:val="18"/>
                          <w:szCs w:val="18"/>
                        </w:rPr>
                        <w:t>8,</w:t>
                      </w:r>
                      <w:r>
                        <w:rPr>
                          <w:rFonts w:ascii="Arial" w:hAnsi="Arial" w:cstheme="minorBidi"/>
                          <w:color w:val="4F6228" w:themeColor="accent3" w:themeShade="80"/>
                          <w:sz w:val="18"/>
                          <w:szCs w:val="18"/>
                        </w:rPr>
                        <w:t>89</w:t>
                      </w:r>
                      <w:r w:rsidRPr="0072253E">
                        <w:rPr>
                          <w:rFonts w:ascii="Arial" w:hAnsi="Arial" w:cstheme="minorBidi"/>
                          <w:color w:val="4F6228" w:themeColor="accent3" w:themeShade="80"/>
                          <w:sz w:val="18"/>
                          <w:szCs w:val="18"/>
                        </w:rPr>
                        <w:t xml:space="preserve"> millones; es decir, el 80,3%</w:t>
                      </w:r>
                    </w:p>
                  </w:txbxContent>
                </v:textbox>
              </v:shape>
            </w:pict>
          </mc:Fallback>
        </mc:AlternateContent>
      </w:r>
      <w:r w:rsidR="0072253E" w:rsidRPr="00BA40F7">
        <w:rPr>
          <w:noProof/>
          <w:color w:val="000000" w:themeColor="text1"/>
          <w:sz w:val="22"/>
          <w:szCs w:val="22"/>
          <w:lang w:val="es-ES"/>
        </w:rPr>
        <w:drawing>
          <wp:inline distT="0" distB="0" distL="0" distR="0" wp14:anchorId="01C9D852" wp14:editId="66CA6D4E">
            <wp:extent cx="4764101" cy="1536700"/>
            <wp:effectExtent l="0" t="0" r="0" b="6350"/>
            <wp:docPr id="148" name="Gráfico 148">
              <a:extLst xmlns:a="http://schemas.openxmlformats.org/drawingml/2006/main">
                <a:ext uri="{FF2B5EF4-FFF2-40B4-BE49-F238E27FC236}">
                  <a16:creationId xmlns:a16="http://schemas.microsoft.com/office/drawing/2014/main" id="{00000000-0008-0000-0700-000009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45E061AD" w14:textId="77777777" w:rsidR="004C3BE2" w:rsidRPr="00ED6327" w:rsidRDefault="00605109" w:rsidP="00EA2BB3">
      <w:pPr>
        <w:autoSpaceDE w:val="0"/>
        <w:autoSpaceDN w:val="0"/>
        <w:adjustRightInd w:val="0"/>
        <w:jc w:val="center"/>
        <w:rPr>
          <w:color w:val="000000" w:themeColor="text1"/>
          <w:sz w:val="16"/>
          <w:szCs w:val="16"/>
          <w:lang w:val="es-ES" w:eastAsia="es-ES_tradnl"/>
        </w:rPr>
      </w:pPr>
      <w:r w:rsidRPr="00ED6327">
        <w:rPr>
          <w:noProof/>
          <w:color w:val="000000" w:themeColor="text1"/>
          <w:sz w:val="16"/>
          <w:szCs w:val="16"/>
          <w:lang w:val="es-CO" w:eastAsia="es-CO"/>
        </w:rPr>
        <w:t xml:space="preserve"> </w:t>
      </w:r>
      <w:r w:rsidR="004C3BE2" w:rsidRPr="00ED6327">
        <w:rPr>
          <w:rFonts w:ascii="Arial" w:hAnsi="Arial" w:cs="Arial"/>
          <w:bCs/>
          <w:color w:val="000000" w:themeColor="text1"/>
          <w:sz w:val="16"/>
          <w:szCs w:val="16"/>
          <w:lang w:val="es-ES" w:eastAsia="es-ES_tradnl"/>
        </w:rPr>
        <w:t>Fuente: Relación de facturas</w:t>
      </w:r>
      <w:r w:rsidR="00103F01" w:rsidRPr="00ED6327">
        <w:rPr>
          <w:rFonts w:ascii="Arial" w:hAnsi="Arial" w:cs="Arial"/>
          <w:bCs/>
          <w:color w:val="000000" w:themeColor="text1"/>
          <w:sz w:val="16"/>
          <w:szCs w:val="16"/>
          <w:lang w:val="es-ES" w:eastAsia="es-ES_tradnl"/>
        </w:rPr>
        <w:t xml:space="preserve"> y listado de Órdenes de Pago – OP</w:t>
      </w:r>
    </w:p>
    <w:p w14:paraId="0F2278CD" w14:textId="77777777" w:rsidR="00ED6327" w:rsidRDefault="00ED6327" w:rsidP="00BB314A">
      <w:pPr>
        <w:autoSpaceDE w:val="0"/>
        <w:autoSpaceDN w:val="0"/>
        <w:adjustRightInd w:val="0"/>
        <w:rPr>
          <w:rFonts w:ascii="Arial" w:hAnsi="Arial" w:cs="Arial"/>
          <w:bCs/>
          <w:color w:val="000000" w:themeColor="text1"/>
          <w:sz w:val="22"/>
          <w:szCs w:val="22"/>
          <w:lang w:val="es-ES" w:eastAsia="es-ES_tradnl"/>
        </w:rPr>
      </w:pPr>
    </w:p>
    <w:p w14:paraId="09081318" w14:textId="3F0B1BD3" w:rsidR="00BB314A" w:rsidRDefault="00BB314A" w:rsidP="00BB314A">
      <w:pPr>
        <w:autoSpaceDE w:val="0"/>
        <w:autoSpaceDN w:val="0"/>
        <w:adjustRightInd w:val="0"/>
        <w:rPr>
          <w:rFonts w:ascii="Arial" w:hAnsi="Arial" w:cs="Arial"/>
          <w:bCs/>
          <w:color w:val="000000" w:themeColor="text1"/>
          <w:sz w:val="22"/>
          <w:szCs w:val="22"/>
          <w:lang w:val="es-ES" w:eastAsia="es-ES_tradnl"/>
        </w:rPr>
      </w:pPr>
      <w:r w:rsidRPr="00BA40F7">
        <w:rPr>
          <w:rFonts w:ascii="Arial" w:hAnsi="Arial" w:cs="Arial"/>
          <w:bCs/>
          <w:color w:val="000000" w:themeColor="text1"/>
          <w:sz w:val="22"/>
          <w:szCs w:val="22"/>
          <w:lang w:val="es-ES" w:eastAsia="es-ES_tradnl"/>
        </w:rPr>
        <w:t>Es importante resaltar que esta sede proveía el recurso hídrico a la sede de producción “La Esmeralda”, a falta de una red de acueducto en esta última; el control de suministro se efectúa con vales que dan cuenta de la cantidad de metros cúbicos que son llevados a esa sede.</w:t>
      </w:r>
    </w:p>
    <w:p w14:paraId="28374C83" w14:textId="6C7F15C7" w:rsidR="0069509C" w:rsidRDefault="0069509C" w:rsidP="00BB314A">
      <w:pPr>
        <w:autoSpaceDE w:val="0"/>
        <w:autoSpaceDN w:val="0"/>
        <w:adjustRightInd w:val="0"/>
        <w:rPr>
          <w:rFonts w:ascii="Arial" w:hAnsi="Arial" w:cs="Arial"/>
          <w:bCs/>
          <w:color w:val="000000" w:themeColor="text1"/>
          <w:sz w:val="22"/>
          <w:szCs w:val="22"/>
          <w:lang w:val="es-ES" w:eastAsia="es-ES_tradnl"/>
        </w:rPr>
      </w:pPr>
    </w:p>
    <w:p w14:paraId="2E2FF274" w14:textId="00751E91" w:rsidR="00DF7EF4" w:rsidRPr="00BA40F7" w:rsidRDefault="00DF7EF4" w:rsidP="00BB314A">
      <w:pPr>
        <w:autoSpaceDE w:val="0"/>
        <w:autoSpaceDN w:val="0"/>
        <w:adjustRightInd w:val="0"/>
        <w:rPr>
          <w:rFonts w:ascii="Arial" w:hAnsi="Arial" w:cs="Arial"/>
          <w:bCs/>
          <w:color w:val="000000" w:themeColor="text1"/>
          <w:sz w:val="22"/>
          <w:szCs w:val="22"/>
          <w:lang w:val="es-ES" w:eastAsia="es-ES_tradnl"/>
        </w:rPr>
      </w:pPr>
    </w:p>
    <w:p w14:paraId="6371A538" w14:textId="156DA41C" w:rsidR="00A92D29" w:rsidRPr="00BA40F7" w:rsidRDefault="00BA54CD" w:rsidP="00F81AEF">
      <w:pPr>
        <w:pStyle w:val="Ttulo2"/>
        <w:numPr>
          <w:ilvl w:val="3"/>
          <w:numId w:val="1"/>
        </w:numPr>
        <w:rPr>
          <w:rFonts w:cs="Arial"/>
          <w:bCs/>
          <w:color w:val="000000" w:themeColor="text1"/>
          <w:sz w:val="22"/>
          <w:szCs w:val="22"/>
          <w:lang w:val="es-ES" w:eastAsia="es-ES_tradnl"/>
        </w:rPr>
      </w:pPr>
      <w:bookmarkStart w:id="53" w:name="_Toc42628520"/>
      <w:r w:rsidRPr="00BA40F7">
        <w:rPr>
          <w:rFonts w:cs="Arial"/>
          <w:bCs/>
          <w:color w:val="000000" w:themeColor="text1"/>
          <w:sz w:val="22"/>
          <w:szCs w:val="22"/>
          <w:lang w:val="es-ES" w:eastAsia="es-ES_tradnl"/>
        </w:rPr>
        <w:t xml:space="preserve">SEDE </w:t>
      </w:r>
      <w:r w:rsidR="00F81AEF" w:rsidRPr="00BA40F7">
        <w:rPr>
          <w:rFonts w:cs="Arial"/>
          <w:bCs/>
          <w:color w:val="000000" w:themeColor="text1"/>
          <w:sz w:val="22"/>
          <w:szCs w:val="22"/>
          <w:lang w:val="es-ES" w:eastAsia="es-ES_tradnl"/>
        </w:rPr>
        <w:t>LA ELVIRA (Nueva)</w:t>
      </w:r>
      <w:bookmarkEnd w:id="53"/>
    </w:p>
    <w:p w14:paraId="73094F97" w14:textId="77777777" w:rsidR="00BB314A" w:rsidRPr="00BA40F7" w:rsidRDefault="00BB314A" w:rsidP="00BB314A">
      <w:pPr>
        <w:rPr>
          <w:color w:val="000000" w:themeColor="text1"/>
          <w:sz w:val="22"/>
          <w:szCs w:val="22"/>
          <w:lang w:val="es-ES" w:eastAsia="es-ES_tradnl"/>
        </w:rPr>
      </w:pPr>
    </w:p>
    <w:p w14:paraId="7B12A85F" w14:textId="22009CB5" w:rsidR="00EF50AA" w:rsidRPr="00360765" w:rsidRDefault="00797BF3" w:rsidP="00EF50AA">
      <w:pPr>
        <w:autoSpaceDE w:val="0"/>
        <w:autoSpaceDN w:val="0"/>
        <w:adjustRightInd w:val="0"/>
        <w:rPr>
          <w:rFonts w:ascii="Arial" w:hAnsi="Arial" w:cs="Arial"/>
          <w:bCs/>
          <w:color w:val="000000" w:themeColor="text1"/>
          <w:sz w:val="22"/>
          <w:szCs w:val="22"/>
          <w:lang w:val="es-ES" w:eastAsia="es-ES_tradnl"/>
        </w:rPr>
      </w:pPr>
      <w:r w:rsidRPr="00BA40F7">
        <w:rPr>
          <w:rFonts w:ascii="Arial" w:hAnsi="Arial" w:cs="Arial"/>
          <w:bCs/>
          <w:color w:val="000000" w:themeColor="text1"/>
          <w:sz w:val="22"/>
          <w:szCs w:val="22"/>
          <w:lang w:val="es-ES" w:eastAsia="es-ES_tradnl"/>
        </w:rPr>
        <w:t xml:space="preserve">El gasto por consumo de </w:t>
      </w:r>
      <w:r w:rsidR="00D857C3" w:rsidRPr="00BA40F7">
        <w:rPr>
          <w:rFonts w:ascii="Arial" w:hAnsi="Arial" w:cs="Arial"/>
          <w:bCs/>
          <w:color w:val="000000" w:themeColor="text1"/>
          <w:sz w:val="22"/>
          <w:szCs w:val="22"/>
          <w:lang w:val="es-ES" w:eastAsia="es-ES_tradnl"/>
        </w:rPr>
        <w:t>agua</w:t>
      </w:r>
      <w:r w:rsidRPr="00BA40F7">
        <w:rPr>
          <w:rFonts w:ascii="Arial" w:hAnsi="Arial" w:cs="Arial"/>
          <w:bCs/>
          <w:color w:val="000000" w:themeColor="text1"/>
          <w:sz w:val="22"/>
          <w:szCs w:val="22"/>
          <w:lang w:val="es-ES" w:eastAsia="es-ES_tradnl"/>
        </w:rPr>
        <w:t xml:space="preserve"> aumentó entre enero y </w:t>
      </w:r>
      <w:r w:rsidR="002C2167" w:rsidRPr="00BA40F7">
        <w:rPr>
          <w:rFonts w:ascii="Arial" w:hAnsi="Arial" w:cs="Arial"/>
          <w:bCs/>
          <w:color w:val="000000" w:themeColor="text1"/>
          <w:sz w:val="22"/>
          <w:szCs w:val="22"/>
          <w:lang w:val="es-ES" w:eastAsia="es-ES_tradnl"/>
        </w:rPr>
        <w:t xml:space="preserve">marzo </w:t>
      </w:r>
      <w:r w:rsidRPr="00BA40F7">
        <w:rPr>
          <w:rFonts w:ascii="Arial" w:hAnsi="Arial" w:cs="Arial"/>
          <w:bCs/>
          <w:color w:val="000000" w:themeColor="text1"/>
          <w:sz w:val="22"/>
          <w:szCs w:val="22"/>
          <w:lang w:val="es-ES" w:eastAsia="es-ES_tradnl"/>
        </w:rPr>
        <w:t>de 20</w:t>
      </w:r>
      <w:r w:rsidR="002C2167" w:rsidRPr="00BA40F7">
        <w:rPr>
          <w:rFonts w:ascii="Arial" w:hAnsi="Arial" w:cs="Arial"/>
          <w:bCs/>
          <w:color w:val="000000" w:themeColor="text1"/>
          <w:sz w:val="22"/>
          <w:szCs w:val="22"/>
          <w:lang w:val="es-ES" w:eastAsia="es-ES_tradnl"/>
        </w:rPr>
        <w:t>20</w:t>
      </w:r>
      <w:r w:rsidRPr="00BA40F7">
        <w:rPr>
          <w:rFonts w:ascii="Arial" w:hAnsi="Arial" w:cs="Arial"/>
          <w:bCs/>
          <w:color w:val="000000" w:themeColor="text1"/>
          <w:sz w:val="22"/>
          <w:szCs w:val="22"/>
          <w:lang w:val="es-ES" w:eastAsia="es-ES_tradnl"/>
        </w:rPr>
        <w:t>, frente al mismo periodo de la vigencia 20</w:t>
      </w:r>
      <w:r w:rsidRPr="00CF7297">
        <w:rPr>
          <w:rFonts w:ascii="Arial" w:hAnsi="Arial" w:cs="Arial"/>
          <w:bCs/>
          <w:color w:val="000000" w:themeColor="text1"/>
          <w:sz w:val="22"/>
          <w:szCs w:val="22"/>
          <w:lang w:val="es-ES" w:eastAsia="es-ES_tradnl"/>
        </w:rPr>
        <w:t>1</w:t>
      </w:r>
      <w:r w:rsidR="00E86497" w:rsidRPr="00CF7297">
        <w:rPr>
          <w:rFonts w:ascii="Arial" w:hAnsi="Arial" w:cs="Arial"/>
          <w:bCs/>
          <w:color w:val="000000" w:themeColor="text1"/>
          <w:sz w:val="22"/>
          <w:szCs w:val="22"/>
          <w:lang w:val="es-ES" w:eastAsia="es-ES_tradnl"/>
        </w:rPr>
        <w:t>9</w:t>
      </w:r>
      <w:r w:rsidRPr="00CF7297">
        <w:rPr>
          <w:rFonts w:ascii="Arial" w:hAnsi="Arial" w:cs="Arial"/>
          <w:bCs/>
          <w:color w:val="000000" w:themeColor="text1"/>
          <w:sz w:val="22"/>
          <w:szCs w:val="22"/>
          <w:lang w:val="es-ES" w:eastAsia="es-ES_tradnl"/>
        </w:rPr>
        <w:t xml:space="preserve"> en el </w:t>
      </w:r>
      <w:r w:rsidR="00E86497" w:rsidRPr="00CF7297">
        <w:rPr>
          <w:rFonts w:ascii="Arial" w:hAnsi="Arial" w:cs="Arial"/>
          <w:bCs/>
          <w:color w:val="000000" w:themeColor="text1"/>
          <w:sz w:val="22"/>
          <w:szCs w:val="22"/>
          <w:lang w:val="es-ES" w:eastAsia="es-ES_tradnl"/>
        </w:rPr>
        <w:t>47,2</w:t>
      </w:r>
      <w:r w:rsidRPr="00CF7297">
        <w:rPr>
          <w:rFonts w:ascii="Arial" w:hAnsi="Arial" w:cs="Arial"/>
          <w:bCs/>
          <w:color w:val="000000" w:themeColor="text1"/>
          <w:sz w:val="22"/>
          <w:szCs w:val="22"/>
          <w:lang w:val="es-ES" w:eastAsia="es-ES_tradnl"/>
        </w:rPr>
        <w:t xml:space="preserve">%, </w:t>
      </w:r>
      <w:r w:rsidR="00EF50AA" w:rsidRPr="00360765">
        <w:rPr>
          <w:rFonts w:ascii="Arial" w:hAnsi="Arial" w:cs="Arial"/>
          <w:bCs/>
          <w:color w:val="000000" w:themeColor="text1"/>
          <w:sz w:val="22"/>
          <w:szCs w:val="22"/>
          <w:lang w:val="es-ES" w:eastAsia="es-ES_tradnl"/>
        </w:rPr>
        <w:t>dado que el 30 de noviembre de 2018 se suscribió el acta de inicio del contrato 526 de 2018 con el contratista arrendador FAMOC DEPANEL S.A.</w:t>
      </w:r>
      <w:r w:rsidR="00EF50AA" w:rsidRPr="00360765">
        <w:rPr>
          <w:rStyle w:val="Refdenotaalpie"/>
          <w:rFonts w:ascii="Arial" w:hAnsi="Arial" w:cs="Arial"/>
          <w:bCs/>
          <w:color w:val="000000" w:themeColor="text1"/>
          <w:sz w:val="22"/>
          <w:szCs w:val="22"/>
          <w:lang w:val="es-ES" w:eastAsia="es-ES_tradnl"/>
        </w:rPr>
        <w:footnoteReference w:id="16"/>
      </w:r>
      <w:r w:rsidR="00EF50AA" w:rsidRPr="00360765">
        <w:rPr>
          <w:rFonts w:ascii="Arial" w:hAnsi="Arial" w:cs="Arial"/>
          <w:bCs/>
          <w:color w:val="000000" w:themeColor="text1"/>
          <w:sz w:val="22"/>
          <w:szCs w:val="22"/>
          <w:lang w:val="es-ES" w:eastAsia="es-ES_tradnl"/>
        </w:rPr>
        <w:t xml:space="preserve"> e inicia el prorrateo del gasto </w:t>
      </w:r>
      <w:r w:rsidR="00E135E2">
        <w:rPr>
          <w:rFonts w:ascii="Arial" w:hAnsi="Arial" w:cs="Arial"/>
          <w:bCs/>
          <w:color w:val="000000" w:themeColor="text1"/>
          <w:sz w:val="22"/>
          <w:szCs w:val="22"/>
          <w:lang w:val="es-ES" w:eastAsia="es-ES_tradnl"/>
        </w:rPr>
        <w:t xml:space="preserve">del recurso hídrico </w:t>
      </w:r>
      <w:r w:rsidR="00EF50AA" w:rsidRPr="00360765">
        <w:rPr>
          <w:rFonts w:ascii="Arial" w:hAnsi="Arial" w:cs="Arial"/>
          <w:bCs/>
          <w:color w:val="000000" w:themeColor="text1"/>
          <w:sz w:val="22"/>
          <w:szCs w:val="22"/>
          <w:lang w:val="es-ES" w:eastAsia="es-ES_tradnl"/>
        </w:rPr>
        <w:t xml:space="preserve">calculado por el contratista, el cual fue de conocimiento de la UAERMV el 15 de octubre de 2019, mediante el acta de recibo parcial </w:t>
      </w:r>
      <w:r w:rsidR="00EF50AA">
        <w:rPr>
          <w:rFonts w:ascii="Arial" w:hAnsi="Arial" w:cs="Arial"/>
          <w:bCs/>
          <w:color w:val="000000" w:themeColor="text1"/>
          <w:sz w:val="22"/>
          <w:szCs w:val="22"/>
          <w:lang w:val="es-ES" w:eastAsia="es-ES_tradnl"/>
        </w:rPr>
        <w:t xml:space="preserve"> N° </w:t>
      </w:r>
      <w:r w:rsidR="00EF50AA" w:rsidRPr="00360765">
        <w:rPr>
          <w:rFonts w:ascii="Arial" w:hAnsi="Arial" w:cs="Arial"/>
          <w:bCs/>
          <w:color w:val="000000" w:themeColor="text1"/>
          <w:sz w:val="22"/>
          <w:szCs w:val="22"/>
          <w:lang w:val="es-ES" w:eastAsia="es-ES_tradnl"/>
        </w:rPr>
        <w:t xml:space="preserve">27 del contrato 526 de 2018 – </w:t>
      </w:r>
      <w:r w:rsidR="00EF50AA" w:rsidRPr="00360765">
        <w:rPr>
          <w:rFonts w:ascii="Arial" w:hAnsi="Arial" w:cs="Arial"/>
          <w:bCs/>
          <w:i/>
          <w:iCs/>
          <w:color w:val="000000" w:themeColor="text1"/>
          <w:sz w:val="22"/>
          <w:szCs w:val="22"/>
          <w:lang w:val="es-ES" w:eastAsia="es-ES_tradnl"/>
        </w:rPr>
        <w:t>“reintegro por concepto de servicios públicos”</w:t>
      </w:r>
      <w:r w:rsidR="00EF50AA" w:rsidRPr="00360765">
        <w:rPr>
          <w:rFonts w:ascii="Arial" w:hAnsi="Arial" w:cs="Arial"/>
          <w:bCs/>
          <w:color w:val="000000" w:themeColor="text1"/>
          <w:sz w:val="22"/>
          <w:szCs w:val="22"/>
          <w:lang w:val="es-ES" w:eastAsia="es-ES_tradnl"/>
        </w:rPr>
        <w:t>.</w:t>
      </w:r>
    </w:p>
    <w:p w14:paraId="01D60679" w14:textId="77777777" w:rsidR="00797BF3" w:rsidRPr="00BA40F7" w:rsidRDefault="00797BF3" w:rsidP="00797BF3">
      <w:pPr>
        <w:autoSpaceDE w:val="0"/>
        <w:autoSpaceDN w:val="0"/>
        <w:adjustRightInd w:val="0"/>
        <w:rPr>
          <w:rFonts w:ascii="Arial" w:hAnsi="Arial" w:cs="Arial"/>
          <w:bCs/>
          <w:color w:val="000000" w:themeColor="text1"/>
          <w:sz w:val="22"/>
          <w:szCs w:val="22"/>
          <w:lang w:val="es-ES" w:eastAsia="es-ES_tradnl"/>
        </w:rPr>
      </w:pPr>
    </w:p>
    <w:p w14:paraId="681DCD57" w14:textId="43659860" w:rsidR="00797BF3" w:rsidRPr="00BA40F7" w:rsidRDefault="00265279" w:rsidP="00C1718B">
      <w:pPr>
        <w:autoSpaceDE w:val="0"/>
        <w:autoSpaceDN w:val="0"/>
        <w:adjustRightInd w:val="0"/>
        <w:rPr>
          <w:rFonts w:ascii="Arial" w:hAnsi="Arial" w:cs="Arial"/>
          <w:bCs/>
          <w:color w:val="000000" w:themeColor="text1"/>
          <w:sz w:val="22"/>
          <w:szCs w:val="22"/>
          <w:lang w:val="es-ES" w:eastAsia="es-ES_tradnl"/>
        </w:rPr>
      </w:pPr>
      <w:r w:rsidRPr="00BA40F7">
        <w:rPr>
          <w:rFonts w:ascii="Arial" w:hAnsi="Arial" w:cs="Arial"/>
          <w:bCs/>
          <w:color w:val="000000" w:themeColor="text1"/>
          <w:sz w:val="22"/>
          <w:szCs w:val="22"/>
          <w:lang w:val="es-ES" w:eastAsia="es-ES_tradnl"/>
        </w:rPr>
        <w:t>Desde los tres (3) primeros trimestres del año 2019, se ha incrementado</w:t>
      </w:r>
      <w:r w:rsidR="00797BF3" w:rsidRPr="00BA40F7">
        <w:rPr>
          <w:rFonts w:ascii="Arial" w:hAnsi="Arial" w:cs="Arial"/>
          <w:bCs/>
          <w:color w:val="000000" w:themeColor="text1"/>
          <w:sz w:val="22"/>
          <w:szCs w:val="22"/>
          <w:lang w:val="es-ES" w:eastAsia="es-ES_tradnl"/>
        </w:rPr>
        <w:t xml:space="preserve"> gradual</w:t>
      </w:r>
      <w:r w:rsidRPr="00BA40F7">
        <w:rPr>
          <w:rFonts w:ascii="Arial" w:hAnsi="Arial" w:cs="Arial"/>
          <w:bCs/>
          <w:color w:val="000000" w:themeColor="text1"/>
          <w:sz w:val="22"/>
          <w:szCs w:val="22"/>
          <w:lang w:val="es-ES" w:eastAsia="es-ES_tradnl"/>
        </w:rPr>
        <w:t>mente</w:t>
      </w:r>
      <w:r w:rsidR="00797BF3" w:rsidRPr="00BA40F7">
        <w:rPr>
          <w:rFonts w:ascii="Arial" w:hAnsi="Arial" w:cs="Arial"/>
          <w:bCs/>
          <w:color w:val="000000" w:themeColor="text1"/>
          <w:sz w:val="22"/>
          <w:szCs w:val="22"/>
          <w:lang w:val="es-ES" w:eastAsia="es-ES_tradnl"/>
        </w:rPr>
        <w:t xml:space="preserve"> el gasto por el cálculo de prorrateo que realizó el contratista, teniendo en cuenta</w:t>
      </w:r>
      <w:r w:rsidRPr="00BA40F7">
        <w:rPr>
          <w:rFonts w:ascii="Arial" w:hAnsi="Arial" w:cs="Arial"/>
          <w:bCs/>
          <w:color w:val="000000" w:themeColor="text1"/>
          <w:sz w:val="22"/>
          <w:szCs w:val="22"/>
          <w:lang w:val="es-ES" w:eastAsia="es-ES_tradnl"/>
        </w:rPr>
        <w:t>:</w:t>
      </w:r>
      <w:r w:rsidR="00797BF3" w:rsidRPr="00BA40F7">
        <w:rPr>
          <w:rFonts w:ascii="Arial" w:hAnsi="Arial" w:cs="Arial"/>
          <w:bCs/>
          <w:color w:val="000000" w:themeColor="text1"/>
          <w:sz w:val="22"/>
          <w:szCs w:val="22"/>
          <w:lang w:val="es-ES" w:eastAsia="es-ES_tradnl"/>
        </w:rPr>
        <w:t xml:space="preserve"> el valor de la factura, el porcentaje de áreas recibidas por la UAERMV y las demás variables establecidas en el numeral 1</w:t>
      </w:r>
      <w:r w:rsidR="00797BF3" w:rsidRPr="00BA40F7">
        <w:rPr>
          <w:rStyle w:val="Refdenotaalpie"/>
          <w:rFonts w:ascii="Arial" w:hAnsi="Arial" w:cs="Arial"/>
          <w:bCs/>
          <w:color w:val="000000" w:themeColor="text1"/>
          <w:sz w:val="22"/>
          <w:szCs w:val="22"/>
          <w:lang w:val="es-ES" w:eastAsia="es-ES_tradnl"/>
        </w:rPr>
        <w:footnoteReference w:id="17"/>
      </w:r>
      <w:r w:rsidR="00797BF3" w:rsidRPr="00BA40F7">
        <w:rPr>
          <w:rFonts w:ascii="Arial" w:hAnsi="Arial" w:cs="Arial"/>
          <w:bCs/>
          <w:color w:val="000000" w:themeColor="text1"/>
          <w:sz w:val="22"/>
          <w:szCs w:val="22"/>
          <w:lang w:val="es-ES" w:eastAsia="es-ES_tradnl"/>
        </w:rPr>
        <w:t xml:space="preserve"> del acta No. 27 </w:t>
      </w:r>
      <w:r w:rsidR="00797BF3" w:rsidRPr="00BA40F7">
        <w:rPr>
          <w:rFonts w:ascii="Arial" w:hAnsi="Arial" w:cs="Arial"/>
          <w:bCs/>
          <w:i/>
          <w:iCs/>
          <w:color w:val="000000" w:themeColor="text1"/>
          <w:sz w:val="22"/>
          <w:szCs w:val="22"/>
          <w:lang w:val="es-ES" w:eastAsia="es-ES_tradnl"/>
        </w:rPr>
        <w:t>“Reintegro por concepto de servicios públicos del contrato No. 526 de 2018”</w:t>
      </w:r>
      <w:r w:rsidR="00797BF3" w:rsidRPr="00BA40F7">
        <w:rPr>
          <w:rFonts w:ascii="Arial" w:hAnsi="Arial" w:cs="Arial"/>
          <w:bCs/>
          <w:color w:val="000000" w:themeColor="text1"/>
          <w:sz w:val="22"/>
          <w:szCs w:val="22"/>
          <w:lang w:val="es-ES" w:eastAsia="es-ES_tradnl"/>
        </w:rPr>
        <w:t>, con radicado 20191170048253 del 18 de octubre de 2019.</w:t>
      </w:r>
    </w:p>
    <w:p w14:paraId="3867A2DF" w14:textId="77777777" w:rsidR="00BB314A" w:rsidRPr="00BA40F7" w:rsidRDefault="00BB314A" w:rsidP="00C1718B">
      <w:pPr>
        <w:autoSpaceDE w:val="0"/>
        <w:autoSpaceDN w:val="0"/>
        <w:adjustRightInd w:val="0"/>
        <w:rPr>
          <w:rFonts w:ascii="Arial" w:hAnsi="Arial" w:cs="Arial"/>
          <w:bCs/>
          <w:color w:val="000000" w:themeColor="text1"/>
          <w:sz w:val="22"/>
          <w:szCs w:val="22"/>
          <w:lang w:val="es-ES" w:eastAsia="es-ES_tradnl"/>
        </w:rPr>
      </w:pPr>
    </w:p>
    <w:p w14:paraId="0B020A2C" w14:textId="4852A654" w:rsidR="00E86497" w:rsidRPr="00BA40F7" w:rsidRDefault="008A3314" w:rsidP="00E86497">
      <w:pPr>
        <w:autoSpaceDE w:val="0"/>
        <w:autoSpaceDN w:val="0"/>
        <w:adjustRightInd w:val="0"/>
        <w:jc w:val="center"/>
        <w:rPr>
          <w:rFonts w:ascii="Arial" w:hAnsi="Arial" w:cs="Arial"/>
          <w:bCs/>
          <w:color w:val="000000" w:themeColor="text1"/>
          <w:sz w:val="22"/>
          <w:szCs w:val="22"/>
          <w:lang w:val="es-ES" w:eastAsia="es-ES_tradnl"/>
        </w:rPr>
      </w:pPr>
      <w:r w:rsidRPr="00BA40F7">
        <w:rPr>
          <w:rFonts w:ascii="Arial" w:hAnsi="Arial" w:cs="Arial"/>
          <w:noProof/>
          <w:color w:val="000000" w:themeColor="text1"/>
          <w:sz w:val="22"/>
          <w:szCs w:val="22"/>
          <w:lang w:val="es-ES"/>
        </w:rPr>
        <mc:AlternateContent>
          <mc:Choice Requires="wps">
            <w:drawing>
              <wp:anchor distT="0" distB="0" distL="114300" distR="114300" simplePos="0" relativeHeight="251787776" behindDoc="0" locked="0" layoutInCell="1" allowOverlap="1" wp14:anchorId="1CC4BBB2" wp14:editId="1A1CFDDB">
                <wp:simplePos x="0" y="0"/>
                <wp:positionH relativeFrom="column">
                  <wp:posOffset>2758509</wp:posOffset>
                </wp:positionH>
                <wp:positionV relativeFrom="paragraph">
                  <wp:posOffset>552518</wp:posOffset>
                </wp:positionV>
                <wp:extent cx="1136821" cy="550408"/>
                <wp:effectExtent l="0" t="0" r="25400" b="21590"/>
                <wp:wrapNone/>
                <wp:docPr id="63" name="Cuadro de texto 41"/>
                <wp:cNvGraphicFramePr/>
                <a:graphic xmlns:a="http://schemas.openxmlformats.org/drawingml/2006/main">
                  <a:graphicData uri="http://schemas.microsoft.com/office/word/2010/wordprocessingShape">
                    <wps:wsp>
                      <wps:cNvSpPr txBox="1"/>
                      <wps:spPr>
                        <a:xfrm>
                          <a:off x="0" y="0"/>
                          <a:ext cx="1136821" cy="550408"/>
                        </a:xfrm>
                        <a:prstGeom prst="rect">
                          <a:avLst/>
                        </a:prstGeom>
                        <a:solidFill>
                          <a:schemeClr val="lt1"/>
                        </a:solidFill>
                        <a:ln w="6350">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14:paraId="47CE1480" w14:textId="1C4524C0" w:rsidR="00582B4A" w:rsidRDefault="00582B4A" w:rsidP="007A3E26">
                            <w:pPr>
                              <w:jc w:val="center"/>
                            </w:pPr>
                            <w:r>
                              <w:rPr>
                                <w:rFonts w:ascii="Arial" w:hAnsi="Arial" w:cstheme="minorBidi"/>
                                <w:color w:val="FF0000"/>
                                <w:sz w:val="18"/>
                                <w:szCs w:val="18"/>
                              </w:rPr>
                              <w:t>Aumentó en $296 mil pesos; es de</w:t>
                            </w:r>
                            <w:r w:rsidRPr="00CF7297">
                              <w:rPr>
                                <w:rFonts w:ascii="Arial" w:hAnsi="Arial" w:cstheme="minorBidi"/>
                                <w:color w:val="FF0000"/>
                                <w:sz w:val="18"/>
                                <w:szCs w:val="18"/>
                              </w:rPr>
                              <w:t>cir, el 47,2%</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C4BBB2" id="_x0000_s1083" type="#_x0000_t202" style="position:absolute;left:0;text-align:left;margin-left:217.2pt;margin-top:43.5pt;width:89.5pt;height:43.35pt;z-index:25178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" fillcolor="white [3201]" strokecolor="red" strokeweight=".5pt">
                <v:textbox>
                  <w:txbxContent>
                    <w:p w14:paraId="47CE1480" w14:textId="1C4524C0" w:rsidR="00582B4A" w:rsidRDefault="00582B4A" w:rsidP="007A3E26">
                      <w:pPr>
                        <w:jc w:val="center"/>
                      </w:pPr>
                      <w:r>
                        <w:rPr>
                          <w:rFonts w:ascii="Arial" w:hAnsi="Arial" w:cstheme="minorBidi"/>
                          <w:color w:val="FF0000"/>
                          <w:sz w:val="18"/>
                          <w:szCs w:val="18"/>
                        </w:rPr>
                        <w:t>Aumentó en $296 mil pesos; es de</w:t>
                      </w:r>
                      <w:r w:rsidRPr="00CF7297">
                        <w:rPr>
                          <w:rFonts w:ascii="Arial" w:hAnsi="Arial" w:cstheme="minorBidi"/>
                          <w:color w:val="FF0000"/>
                          <w:sz w:val="18"/>
                          <w:szCs w:val="18"/>
                        </w:rPr>
                        <w:t>cir, el 47,2%</w:t>
                      </w:r>
                    </w:p>
                  </w:txbxContent>
                </v:textbox>
              </v:shape>
            </w:pict>
          </mc:Fallback>
        </mc:AlternateContent>
      </w:r>
      <w:r w:rsidR="00E86497" w:rsidRPr="00BA40F7">
        <w:rPr>
          <w:noProof/>
          <w:color w:val="000000" w:themeColor="text1"/>
          <w:sz w:val="22"/>
          <w:szCs w:val="22"/>
          <w:lang w:val="es-ES"/>
        </w:rPr>
        <mc:AlternateContent>
          <mc:Choice Requires="wps">
            <w:drawing>
              <wp:anchor distT="0" distB="0" distL="114300" distR="114300" simplePos="0" relativeHeight="251786752" behindDoc="0" locked="0" layoutInCell="1" allowOverlap="1" wp14:anchorId="67953B4E" wp14:editId="08EEE177">
                <wp:simplePos x="0" y="0"/>
                <wp:positionH relativeFrom="margin">
                  <wp:posOffset>4836572</wp:posOffset>
                </wp:positionH>
                <wp:positionV relativeFrom="paragraph">
                  <wp:posOffset>1693214</wp:posOffset>
                </wp:positionV>
                <wp:extent cx="530198" cy="209550"/>
                <wp:effectExtent l="0" t="0" r="22860" b="19050"/>
                <wp:wrapNone/>
                <wp:docPr id="62" name="Cuadro de texto 41"/>
                <wp:cNvGraphicFramePr/>
                <a:graphic xmlns:a="http://schemas.openxmlformats.org/drawingml/2006/main">
                  <a:graphicData uri="http://schemas.microsoft.com/office/word/2010/wordprocessingShape">
                    <wps:wsp>
                      <wps:cNvSpPr txBox="1"/>
                      <wps:spPr>
                        <a:xfrm>
                          <a:off x="0" y="0"/>
                          <a:ext cx="530198" cy="2095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98B5D7E" w14:textId="26ADA033" w:rsidR="00582B4A" w:rsidRPr="00651ADF" w:rsidRDefault="00582B4A" w:rsidP="007A3E26">
                            <w:pPr>
                              <w:pStyle w:val="NormalWeb"/>
                              <w:spacing w:before="0" w:beforeAutospacing="0" w:after="0" w:afterAutospacing="0"/>
                              <w:rPr>
                                <w:lang w:val="es-ES"/>
                              </w:rPr>
                            </w:pPr>
                            <w:r>
                              <w:rPr>
                                <w:rFonts w:ascii="Arial" w:hAnsi="Arial" w:cstheme="minorBidi"/>
                                <w:color w:val="000000" w:themeColor="dark1"/>
                                <w:sz w:val="18"/>
                                <w:szCs w:val="18"/>
                                <w:lang w:val="es-ES"/>
                              </w:rPr>
                              <w:t>AÑOS</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7953B4E" id="_x0000_s1084" type="#_x0000_t202" style="position:absolute;left:0;text-align:left;margin-left:380.85pt;margin-top:133.3pt;width:41.75pt;height:16.5pt;z-index:25178675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" fillcolor="white [3201]" strokeweight=".5pt">
                <v:textbox>
                  <w:txbxContent>
                    <w:p w14:paraId="798B5D7E" w14:textId="26ADA033" w:rsidR="00582B4A" w:rsidRPr="00651ADF" w:rsidRDefault="00582B4A" w:rsidP="007A3E26">
                      <w:pPr>
                        <w:pStyle w:val="NormalWeb"/>
                        <w:spacing w:before="0" w:beforeAutospacing="0" w:after="0" w:afterAutospacing="0"/>
                        <w:rPr>
                          <w:lang w:val="es-ES"/>
                        </w:rPr>
                      </w:pPr>
                      <w:r>
                        <w:rPr>
                          <w:rFonts w:ascii="Arial" w:hAnsi="Arial" w:cstheme="minorBidi"/>
                          <w:color w:val="000000" w:themeColor="dark1"/>
                          <w:sz w:val="18"/>
                          <w:szCs w:val="18"/>
                          <w:lang w:val="es-ES"/>
                        </w:rPr>
                        <w:t>AÑOS</w:t>
                      </w:r>
                    </w:p>
                  </w:txbxContent>
                </v:textbox>
                <w10:wrap anchorx="margin"/>
              </v:shape>
            </w:pict>
          </mc:Fallback>
        </mc:AlternateContent>
      </w:r>
      <w:r w:rsidR="00E86497" w:rsidRPr="00BA40F7">
        <w:rPr>
          <w:rFonts w:ascii="Arial" w:hAnsi="Arial" w:cs="Arial"/>
          <w:noProof/>
          <w:color w:val="000000" w:themeColor="text1"/>
          <w:sz w:val="22"/>
          <w:szCs w:val="22"/>
          <w:lang w:val="es-ES"/>
        </w:rPr>
        <mc:AlternateContent>
          <mc:Choice Requires="wps">
            <w:drawing>
              <wp:anchor distT="0" distB="0" distL="114300" distR="114300" simplePos="0" relativeHeight="251788800" behindDoc="0" locked="0" layoutInCell="1" allowOverlap="1" wp14:anchorId="2F0571A0" wp14:editId="5C55122B">
                <wp:simplePos x="0" y="0"/>
                <wp:positionH relativeFrom="margin">
                  <wp:posOffset>2746247</wp:posOffset>
                </wp:positionH>
                <wp:positionV relativeFrom="paragraph">
                  <wp:posOffset>1116330</wp:posOffset>
                </wp:positionV>
                <wp:extent cx="560934" cy="169048"/>
                <wp:effectExtent l="0" t="38100" r="86995" b="21590"/>
                <wp:wrapNone/>
                <wp:docPr id="64" name="Conector angular 26"/>
                <wp:cNvGraphicFramePr/>
                <a:graphic xmlns:a="http://schemas.openxmlformats.org/drawingml/2006/main">
                  <a:graphicData uri="http://schemas.microsoft.com/office/word/2010/wordprocessingShape">
                    <wps:wsp>
                      <wps:cNvCnPr/>
                      <wps:spPr>
                        <a:xfrm flipV="1">
                          <a:off x="0" y="0"/>
                          <a:ext cx="560934" cy="169048"/>
                        </a:xfrm>
                        <a:prstGeom prst="bentConnector3">
                          <a:avLst>
                            <a:gd name="adj1" fmla="val 100665"/>
                          </a:avLst>
                        </a:prstGeom>
                        <a:ln>
                          <a:solidFill>
                            <a:schemeClr val="accent3">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6E20496" id="Conector angular 26" o:spid="_x0000_s1026" type="#_x0000_t34" style="position:absolute;margin-left:216.25pt;margin-top:87.9pt;width:44.15pt;height:13.3pt;flip:y;z-index:251788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" adj="21744" strokecolor="#4e6128 [1606]">
                <v:stroke endarrow="block"/>
                <w10:wrap anchorx="margin"/>
              </v:shape>
            </w:pict>
          </mc:Fallback>
        </mc:AlternateContent>
      </w:r>
      <w:r w:rsidR="00E86497" w:rsidRPr="00BA40F7">
        <w:rPr>
          <w:rFonts w:ascii="Arial" w:hAnsi="Arial" w:cs="Arial"/>
          <w:noProof/>
          <w:color w:val="000000" w:themeColor="text1"/>
          <w:sz w:val="22"/>
          <w:szCs w:val="22"/>
          <w:lang w:val="es-ES"/>
        </w:rPr>
        <mc:AlternateContent>
          <mc:Choice Requires="wps">
            <w:drawing>
              <wp:anchor distT="0" distB="0" distL="114300" distR="114300" simplePos="0" relativeHeight="251789824" behindDoc="0" locked="0" layoutInCell="1" allowOverlap="1" wp14:anchorId="29F3DF4E" wp14:editId="25C3AD93">
                <wp:simplePos x="0" y="0"/>
                <wp:positionH relativeFrom="column">
                  <wp:posOffset>3437890</wp:posOffset>
                </wp:positionH>
                <wp:positionV relativeFrom="paragraph">
                  <wp:posOffset>1099756</wp:posOffset>
                </wp:positionV>
                <wp:extent cx="514830" cy="186418"/>
                <wp:effectExtent l="76200" t="38100" r="19050" b="23495"/>
                <wp:wrapNone/>
                <wp:docPr id="66" name="Conector angular 1"/>
                <wp:cNvGraphicFramePr/>
                <a:graphic xmlns:a="http://schemas.openxmlformats.org/drawingml/2006/main">
                  <a:graphicData uri="http://schemas.microsoft.com/office/word/2010/wordprocessingShape">
                    <wps:wsp>
                      <wps:cNvCnPr/>
                      <wps:spPr>
                        <a:xfrm rot="10800000">
                          <a:off x="0" y="0"/>
                          <a:ext cx="514830" cy="186418"/>
                        </a:xfrm>
                        <a:prstGeom prst="bentConnector3">
                          <a:avLst>
                            <a:gd name="adj1" fmla="val 99207"/>
                          </a:avLst>
                        </a:prstGeom>
                        <a:ln>
                          <a:solidFill>
                            <a:srgbClr val="00206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9EF1A15" id="Conector angular 1" o:spid="_x0000_s1026" type="#_x0000_t34" style="position:absolute;margin-left:270.7pt;margin-top:86.6pt;width:40.55pt;height:14.7pt;rotation:180;z-index:25178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" adj="21429" strokecolor="#002060">
                <v:stroke endarrow="block"/>
              </v:shape>
            </w:pict>
          </mc:Fallback>
        </mc:AlternateContent>
      </w:r>
      <w:r w:rsidR="00E86497" w:rsidRPr="00BA40F7">
        <w:rPr>
          <w:noProof/>
          <w:color w:val="000000" w:themeColor="text1"/>
          <w:sz w:val="22"/>
          <w:szCs w:val="22"/>
          <w:lang w:val="es-ES"/>
        </w:rPr>
        <mc:AlternateContent>
          <mc:Choice Requires="wps">
            <w:drawing>
              <wp:anchor distT="0" distB="0" distL="114300" distR="114300" simplePos="0" relativeHeight="251785728" behindDoc="0" locked="0" layoutInCell="1" allowOverlap="1" wp14:anchorId="5A99C1F3" wp14:editId="40C28A77">
                <wp:simplePos x="0" y="0"/>
                <wp:positionH relativeFrom="margin">
                  <wp:posOffset>-56801</wp:posOffset>
                </wp:positionH>
                <wp:positionV relativeFrom="paragraph">
                  <wp:posOffset>703296</wp:posOffset>
                </wp:positionV>
                <wp:extent cx="1497159" cy="382772"/>
                <wp:effectExtent l="4763" t="0" r="13017" b="13018"/>
                <wp:wrapNone/>
                <wp:docPr id="60" name="Cuadro de texto 60"/>
                <wp:cNvGraphicFramePr/>
                <a:graphic xmlns:a="http://schemas.openxmlformats.org/drawingml/2006/main">
                  <a:graphicData uri="http://schemas.microsoft.com/office/word/2010/wordprocessingShape">
                    <wps:wsp>
                      <wps:cNvSpPr txBox="1"/>
                      <wps:spPr>
                        <a:xfrm rot="16200000">
                          <a:off x="0" y="0"/>
                          <a:ext cx="1497159" cy="38277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9AC7F9C" w14:textId="77777777" w:rsidR="00582B4A" w:rsidRPr="00034689" w:rsidRDefault="00582B4A" w:rsidP="007A3E26">
                            <w:pPr>
                              <w:jc w:val="left"/>
                              <w:rPr>
                                <w:rFonts w:ascii="Arial" w:hAnsi="Arial" w:cs="Arial"/>
                                <w:sz w:val="18"/>
                                <w:szCs w:val="18"/>
                                <w:lang w:val="es-CO"/>
                              </w:rPr>
                            </w:pPr>
                            <w:r>
                              <w:rPr>
                                <w:rFonts w:ascii="Arial" w:hAnsi="Arial" w:cs="Arial"/>
                                <w:sz w:val="18"/>
                                <w:szCs w:val="18"/>
                                <w:lang w:val="es-CO"/>
                              </w:rPr>
                              <w:t>CIFRAS EXPRESADAS EN MILES DE PESOS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99C1F3" id="Cuadro de texto 60" o:spid="_x0000_s1085" type="#_x0000_t202" style="position:absolute;left:0;text-align:left;margin-left:-4.45pt;margin-top:55.4pt;width:117.9pt;height:30.15pt;rotation:-90;z-index:251785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" fillcolor="white [3201]" strokeweight=".5pt">
                <v:textbox>
                  <w:txbxContent>
                    <w:p w14:paraId="59AC7F9C" w14:textId="77777777" w:rsidR="00582B4A" w:rsidRPr="00034689" w:rsidRDefault="00582B4A" w:rsidP="007A3E26">
                      <w:pPr>
                        <w:jc w:val="left"/>
                        <w:rPr>
                          <w:rFonts w:ascii="Arial" w:hAnsi="Arial" w:cs="Arial"/>
                          <w:sz w:val="18"/>
                          <w:szCs w:val="18"/>
                          <w:lang w:val="es-CO"/>
                        </w:rPr>
                      </w:pPr>
                      <w:r>
                        <w:rPr>
                          <w:rFonts w:ascii="Arial" w:hAnsi="Arial" w:cs="Arial"/>
                          <w:sz w:val="18"/>
                          <w:szCs w:val="18"/>
                          <w:lang w:val="es-CO"/>
                        </w:rPr>
                        <w:t>CIFRAS EXPRESADAS EN MILES DE PESOS</w:t>
                      </w:r>
                    </w:p>
                  </w:txbxContent>
                </v:textbox>
                <w10:wrap anchorx="margin"/>
              </v:shape>
            </w:pict>
          </mc:Fallback>
        </mc:AlternateContent>
      </w:r>
      <w:r w:rsidR="00E86497" w:rsidRPr="00BA40F7">
        <w:rPr>
          <w:noProof/>
          <w:color w:val="000000" w:themeColor="text1"/>
          <w:sz w:val="22"/>
          <w:szCs w:val="22"/>
          <w:lang w:val="es-ES"/>
        </w:rPr>
        <w:drawing>
          <wp:inline distT="0" distB="0" distL="0" distR="0" wp14:anchorId="6F74D33D" wp14:editId="1BBB65CE">
            <wp:extent cx="4817889" cy="1889760"/>
            <wp:effectExtent l="0" t="0" r="1905" b="0"/>
            <wp:docPr id="151" name="Gráfico 151">
              <a:extLst xmlns:a="http://schemas.openxmlformats.org/drawingml/2006/main">
                <a:ext uri="{FF2B5EF4-FFF2-40B4-BE49-F238E27FC236}">
                  <a16:creationId xmlns:a16="http://schemas.microsoft.com/office/drawing/2014/main" id="{D3934E57-81FF-42AC-9266-C15A3E6A635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2F8744FC" w14:textId="4F4C3B5E" w:rsidR="007A3E26" w:rsidRPr="00BA40F7" w:rsidRDefault="007A3E26" w:rsidP="007A3E26">
      <w:pPr>
        <w:autoSpaceDE w:val="0"/>
        <w:autoSpaceDN w:val="0"/>
        <w:adjustRightInd w:val="0"/>
        <w:jc w:val="center"/>
        <w:rPr>
          <w:rFonts w:ascii="Arial" w:hAnsi="Arial" w:cs="Arial"/>
          <w:noProof/>
          <w:color w:val="000000" w:themeColor="text1"/>
          <w:sz w:val="22"/>
          <w:szCs w:val="22"/>
          <w:lang w:val="es-ES"/>
        </w:rPr>
      </w:pPr>
    </w:p>
    <w:p w14:paraId="78EAB222" w14:textId="190F63FD" w:rsidR="00761C78" w:rsidRPr="00176F1D" w:rsidRDefault="00761C78" w:rsidP="00761C78">
      <w:pPr>
        <w:autoSpaceDE w:val="0"/>
        <w:autoSpaceDN w:val="0"/>
        <w:adjustRightInd w:val="0"/>
        <w:jc w:val="center"/>
        <w:rPr>
          <w:rFonts w:ascii="Arial" w:hAnsi="Arial" w:cs="Arial"/>
          <w:bCs/>
          <w:color w:val="000000" w:themeColor="text1"/>
          <w:sz w:val="16"/>
          <w:szCs w:val="16"/>
          <w:lang w:val="es-ES" w:eastAsia="es-ES_tradnl"/>
        </w:rPr>
      </w:pPr>
      <w:r w:rsidRPr="00176F1D">
        <w:rPr>
          <w:rFonts w:ascii="Arial" w:hAnsi="Arial" w:cs="Arial"/>
          <w:bCs/>
          <w:color w:val="000000" w:themeColor="text1"/>
          <w:sz w:val="16"/>
          <w:szCs w:val="16"/>
          <w:lang w:val="es-ES" w:eastAsia="es-ES_tradnl"/>
        </w:rPr>
        <w:t xml:space="preserve">Fuente: </w:t>
      </w:r>
      <w:r w:rsidR="00E86497" w:rsidRPr="00176F1D">
        <w:rPr>
          <w:rFonts w:ascii="Arial" w:hAnsi="Arial" w:cs="Arial"/>
          <w:bCs/>
          <w:color w:val="000000" w:themeColor="text1"/>
          <w:sz w:val="16"/>
          <w:szCs w:val="16"/>
          <w:lang w:val="es-ES" w:eastAsia="es-ES_tradnl"/>
        </w:rPr>
        <w:t>L</w:t>
      </w:r>
      <w:r w:rsidRPr="00176F1D">
        <w:rPr>
          <w:rFonts w:ascii="Arial" w:hAnsi="Arial" w:cs="Arial"/>
          <w:bCs/>
          <w:color w:val="000000" w:themeColor="text1"/>
          <w:sz w:val="16"/>
          <w:szCs w:val="16"/>
          <w:lang w:val="es-ES" w:eastAsia="es-ES_tradnl"/>
        </w:rPr>
        <w:t>istado de Órdenes de Pago – OP y memorando 20191170048253 del 18 de octubre de 2019</w:t>
      </w:r>
      <w:r w:rsidR="00E86497" w:rsidRPr="00176F1D">
        <w:rPr>
          <w:rFonts w:ascii="Arial" w:hAnsi="Arial" w:cs="Arial"/>
          <w:bCs/>
          <w:color w:val="000000" w:themeColor="text1"/>
          <w:sz w:val="16"/>
          <w:szCs w:val="16"/>
          <w:lang w:val="es-ES" w:eastAsia="es-ES_tradnl"/>
        </w:rPr>
        <w:t>.</w:t>
      </w:r>
    </w:p>
    <w:p w14:paraId="69475A61" w14:textId="305086BD" w:rsidR="00486F08" w:rsidRPr="00BA40F7" w:rsidRDefault="00486F08" w:rsidP="00D45749">
      <w:pPr>
        <w:autoSpaceDE w:val="0"/>
        <w:autoSpaceDN w:val="0"/>
        <w:adjustRightInd w:val="0"/>
        <w:jc w:val="center"/>
        <w:rPr>
          <w:rFonts w:ascii="Arial" w:hAnsi="Arial" w:cs="Arial"/>
          <w:noProof/>
          <w:color w:val="000000" w:themeColor="text1"/>
          <w:sz w:val="22"/>
          <w:szCs w:val="22"/>
          <w:lang w:val="es-ES"/>
        </w:rPr>
      </w:pPr>
    </w:p>
    <w:p w14:paraId="6BEF2EF6" w14:textId="77777777" w:rsidR="000A3187" w:rsidRDefault="000A3187" w:rsidP="000A3187">
      <w:pPr>
        <w:autoSpaceDE w:val="0"/>
        <w:autoSpaceDN w:val="0"/>
        <w:adjustRightInd w:val="0"/>
        <w:rPr>
          <w:rFonts w:ascii="Arial" w:hAnsi="Arial" w:cs="Arial"/>
          <w:bCs/>
          <w:color w:val="000000" w:themeColor="text1"/>
          <w:sz w:val="22"/>
          <w:szCs w:val="22"/>
          <w:lang w:val="es-ES" w:eastAsia="es-ES_tradnl"/>
        </w:rPr>
      </w:pPr>
      <w:r>
        <w:rPr>
          <w:rFonts w:ascii="Arial" w:hAnsi="Arial" w:cs="Arial"/>
          <w:bCs/>
          <w:color w:val="000000" w:themeColor="text1"/>
          <w:sz w:val="22"/>
          <w:szCs w:val="22"/>
          <w:lang w:val="es-ES" w:eastAsia="es-ES_tradnl"/>
        </w:rPr>
        <w:t xml:space="preserve">Si bien es cierto que los consumos se derivan del prorrateo, la </w:t>
      </w:r>
      <w:r w:rsidRPr="00360765">
        <w:rPr>
          <w:rFonts w:ascii="Arial" w:hAnsi="Arial" w:cs="Arial"/>
          <w:color w:val="000000" w:themeColor="text1"/>
          <w:sz w:val="22"/>
          <w:szCs w:val="22"/>
        </w:rPr>
        <w:t xml:space="preserve">Gerencia de </w:t>
      </w:r>
      <w:r w:rsidRPr="00360765">
        <w:rPr>
          <w:rFonts w:ascii="Arial" w:hAnsi="Arial" w:cs="Arial"/>
          <w:bCs/>
          <w:color w:val="000000" w:themeColor="text1"/>
          <w:sz w:val="22"/>
          <w:szCs w:val="22"/>
          <w:lang w:val="es-ES" w:eastAsia="es-ES_tradnl"/>
        </w:rPr>
        <w:t>Gestión Ambiental, Social y de Atención al Usuario –</w:t>
      </w:r>
      <w:r>
        <w:rPr>
          <w:rFonts w:ascii="Arial" w:hAnsi="Arial" w:cs="Arial"/>
          <w:bCs/>
          <w:color w:val="000000" w:themeColor="text1"/>
          <w:sz w:val="22"/>
          <w:szCs w:val="22"/>
          <w:lang w:val="es-ES" w:eastAsia="es-ES_tradnl"/>
        </w:rPr>
        <w:t xml:space="preserve"> GASA, informó en su memorando 20201330025643 del 22 de abril de 2020, que:</w:t>
      </w:r>
    </w:p>
    <w:p w14:paraId="51E98E40" w14:textId="77777777" w:rsidR="000A3187" w:rsidRDefault="000A3187" w:rsidP="000A3187">
      <w:pPr>
        <w:autoSpaceDE w:val="0"/>
        <w:autoSpaceDN w:val="0"/>
        <w:adjustRightInd w:val="0"/>
        <w:rPr>
          <w:rFonts w:ascii="Arial" w:hAnsi="Arial" w:cs="Arial"/>
          <w:bCs/>
          <w:color w:val="000000" w:themeColor="text1"/>
          <w:sz w:val="22"/>
          <w:szCs w:val="22"/>
          <w:lang w:val="es-ES" w:eastAsia="es-ES_tradnl"/>
        </w:rPr>
      </w:pPr>
    </w:p>
    <w:p w14:paraId="080302E6" w14:textId="39452116" w:rsidR="000A3187" w:rsidRDefault="000A3187" w:rsidP="000A3187">
      <w:pPr>
        <w:autoSpaceDE w:val="0"/>
        <w:autoSpaceDN w:val="0"/>
        <w:adjustRightInd w:val="0"/>
        <w:rPr>
          <w:rFonts w:ascii="Arial" w:hAnsi="Arial" w:cs="Arial"/>
          <w:bCs/>
          <w:color w:val="000000" w:themeColor="text1"/>
          <w:sz w:val="22"/>
          <w:szCs w:val="22"/>
          <w:lang w:val="es-ES" w:eastAsia="es-ES_tradnl"/>
        </w:rPr>
      </w:pPr>
      <w:r w:rsidRPr="00B379C4">
        <w:rPr>
          <w:rFonts w:ascii="Arial" w:hAnsi="Arial" w:cs="Arial"/>
          <w:bCs/>
          <w:i/>
          <w:iCs/>
          <w:color w:val="000000" w:themeColor="text1"/>
          <w:sz w:val="22"/>
          <w:szCs w:val="22"/>
          <w:lang w:val="es-ES" w:eastAsia="es-ES_tradnl"/>
        </w:rPr>
        <w:t>“</w:t>
      </w:r>
      <w:r w:rsidR="00E60F2D" w:rsidRPr="00E60F2D">
        <w:rPr>
          <w:rFonts w:ascii="Arial" w:hAnsi="Arial" w:cs="Arial"/>
          <w:bCs/>
          <w:i/>
          <w:iCs/>
          <w:color w:val="000000" w:themeColor="text1"/>
          <w:sz w:val="22"/>
          <w:szCs w:val="22"/>
          <w:lang w:val="es-ES" w:eastAsia="es-ES_tradnl"/>
        </w:rPr>
        <w:t>se observa un consumo de 120 m3, en este momento se encuentra en revisión y cambio de medidores de consumo de acuerdo a última visita de la empresa de Acueducto, como se soporta en el Anexo 4</w:t>
      </w:r>
      <w:r w:rsidR="00FB231A">
        <w:rPr>
          <w:rFonts w:ascii="Arial" w:hAnsi="Arial" w:cs="Arial"/>
          <w:bCs/>
          <w:i/>
          <w:iCs/>
          <w:color w:val="000000" w:themeColor="text1"/>
          <w:sz w:val="22"/>
          <w:szCs w:val="22"/>
          <w:lang w:val="es-ES" w:eastAsia="es-ES_tradnl"/>
        </w:rPr>
        <w:t>,</w:t>
      </w:r>
      <w:r w:rsidR="00E60F2D" w:rsidRPr="00E60F2D">
        <w:rPr>
          <w:rFonts w:ascii="Arial" w:hAnsi="Arial" w:cs="Arial"/>
          <w:bCs/>
          <w:i/>
          <w:iCs/>
          <w:color w:val="000000" w:themeColor="text1"/>
          <w:sz w:val="22"/>
          <w:szCs w:val="22"/>
          <w:lang w:val="es-ES" w:eastAsia="es-ES_tradnl"/>
        </w:rPr>
        <w:t xml:space="preserve"> motivo por el cual aún no se tiene confirmada la línea base del consumo en este predio</w:t>
      </w:r>
      <w:r w:rsidR="00E60F2D">
        <w:rPr>
          <w:rFonts w:ascii="Arial" w:hAnsi="Arial" w:cs="Arial"/>
          <w:bCs/>
          <w:i/>
          <w:iCs/>
          <w:color w:val="000000" w:themeColor="text1"/>
          <w:sz w:val="22"/>
          <w:szCs w:val="22"/>
          <w:lang w:val="es-ES" w:eastAsia="es-ES_tradnl"/>
        </w:rPr>
        <w:t>”</w:t>
      </w:r>
      <w:r w:rsidR="00E60F2D" w:rsidRPr="00E60F2D">
        <w:rPr>
          <w:rFonts w:ascii="Arial" w:hAnsi="Arial" w:cs="Arial"/>
          <w:bCs/>
          <w:color w:val="000000" w:themeColor="text1"/>
          <w:sz w:val="22"/>
          <w:szCs w:val="22"/>
          <w:lang w:val="es-ES" w:eastAsia="es-ES_tradnl"/>
        </w:rPr>
        <w:t>.</w:t>
      </w:r>
    </w:p>
    <w:p w14:paraId="2C13180B" w14:textId="77777777" w:rsidR="009A3E00" w:rsidRPr="00B379C4" w:rsidRDefault="009A3E00" w:rsidP="000A3187">
      <w:pPr>
        <w:autoSpaceDE w:val="0"/>
        <w:autoSpaceDN w:val="0"/>
        <w:adjustRightInd w:val="0"/>
        <w:rPr>
          <w:rFonts w:ascii="Arial" w:hAnsi="Arial" w:cs="Arial"/>
          <w:bCs/>
          <w:color w:val="000000" w:themeColor="text1"/>
          <w:sz w:val="22"/>
          <w:szCs w:val="22"/>
          <w:lang w:val="es-ES" w:eastAsia="es-ES_tradnl"/>
        </w:rPr>
      </w:pPr>
    </w:p>
    <w:p w14:paraId="41F52F84" w14:textId="200A7D16" w:rsidR="00411F9D" w:rsidRPr="00BA40F7" w:rsidRDefault="003C1614" w:rsidP="00D93B57">
      <w:pPr>
        <w:autoSpaceDE w:val="0"/>
        <w:autoSpaceDN w:val="0"/>
        <w:adjustRightInd w:val="0"/>
        <w:rPr>
          <w:rFonts w:ascii="Arial" w:hAnsi="Arial" w:cs="Arial"/>
          <w:noProof/>
          <w:color w:val="000000" w:themeColor="text1"/>
          <w:sz w:val="22"/>
          <w:szCs w:val="22"/>
          <w:lang w:val="es-ES"/>
        </w:rPr>
      </w:pPr>
      <w:r w:rsidRPr="00BA40F7">
        <w:rPr>
          <w:rFonts w:ascii="Arial" w:hAnsi="Arial" w:cs="Arial"/>
          <w:noProof/>
          <w:color w:val="000000" w:themeColor="text1"/>
          <w:sz w:val="22"/>
          <w:szCs w:val="22"/>
          <w:lang w:val="es-ES"/>
        </w:rPr>
        <w:t>No obstante</w:t>
      </w:r>
      <w:r w:rsidR="0049740E" w:rsidRPr="00BA40F7">
        <w:rPr>
          <w:rFonts w:ascii="Arial" w:hAnsi="Arial" w:cs="Arial"/>
          <w:noProof/>
          <w:color w:val="000000" w:themeColor="text1"/>
          <w:sz w:val="22"/>
          <w:szCs w:val="22"/>
          <w:lang w:val="es-ES"/>
        </w:rPr>
        <w:t>,</w:t>
      </w:r>
      <w:r w:rsidRPr="00BA40F7">
        <w:rPr>
          <w:rFonts w:ascii="Arial" w:hAnsi="Arial" w:cs="Arial"/>
          <w:noProof/>
          <w:color w:val="000000" w:themeColor="text1"/>
          <w:sz w:val="22"/>
          <w:szCs w:val="22"/>
          <w:lang w:val="es-ES"/>
        </w:rPr>
        <w:t xml:space="preserve"> </w:t>
      </w:r>
      <w:r w:rsidR="00BC180C" w:rsidRPr="00BA40F7">
        <w:rPr>
          <w:rFonts w:ascii="Arial" w:hAnsi="Arial" w:cs="Arial"/>
          <w:noProof/>
          <w:color w:val="000000" w:themeColor="text1"/>
          <w:sz w:val="22"/>
          <w:szCs w:val="22"/>
          <w:lang w:val="es-ES"/>
        </w:rPr>
        <w:t>frente a consumo de agua en esta sede</w:t>
      </w:r>
      <w:r w:rsidRPr="00BA40F7">
        <w:rPr>
          <w:rFonts w:ascii="Arial" w:hAnsi="Arial" w:cs="Arial"/>
          <w:noProof/>
          <w:color w:val="000000" w:themeColor="text1"/>
          <w:sz w:val="22"/>
          <w:szCs w:val="22"/>
          <w:lang w:val="es-ES"/>
        </w:rPr>
        <w:t xml:space="preserve">, la </w:t>
      </w:r>
      <w:r w:rsidR="00E4205E" w:rsidRPr="00BA40F7">
        <w:rPr>
          <w:rFonts w:ascii="Arial" w:hAnsi="Arial" w:cs="Arial"/>
          <w:noProof/>
          <w:color w:val="000000" w:themeColor="text1"/>
          <w:sz w:val="22"/>
          <w:szCs w:val="22"/>
          <w:lang w:val="es-ES"/>
        </w:rPr>
        <w:t>G</w:t>
      </w:r>
      <w:r w:rsidRPr="00BA40F7">
        <w:rPr>
          <w:rFonts w:ascii="Arial" w:hAnsi="Arial" w:cs="Arial"/>
          <w:noProof/>
          <w:color w:val="000000" w:themeColor="text1"/>
          <w:sz w:val="22"/>
          <w:szCs w:val="22"/>
          <w:lang w:val="es-ES"/>
        </w:rPr>
        <w:t xml:space="preserve">erencia de </w:t>
      </w:r>
      <w:r w:rsidR="00E4205E" w:rsidRPr="00BA40F7">
        <w:rPr>
          <w:rFonts w:ascii="Arial" w:hAnsi="Arial" w:cs="Arial"/>
          <w:noProof/>
          <w:color w:val="000000" w:themeColor="text1"/>
          <w:sz w:val="22"/>
          <w:szCs w:val="22"/>
          <w:lang w:val="es-ES"/>
        </w:rPr>
        <w:t>P</w:t>
      </w:r>
      <w:r w:rsidRPr="00BA40F7">
        <w:rPr>
          <w:rFonts w:ascii="Arial" w:hAnsi="Arial" w:cs="Arial"/>
          <w:noProof/>
          <w:color w:val="000000" w:themeColor="text1"/>
          <w:sz w:val="22"/>
          <w:szCs w:val="22"/>
          <w:lang w:val="es-ES"/>
        </w:rPr>
        <w:t xml:space="preserve">roducción en su memorando </w:t>
      </w:r>
      <w:r w:rsidR="00E86497" w:rsidRPr="00BA40F7">
        <w:rPr>
          <w:rFonts w:ascii="Arial" w:hAnsi="Arial" w:cs="Arial"/>
          <w:noProof/>
          <w:color w:val="000000" w:themeColor="text1"/>
          <w:sz w:val="22"/>
          <w:szCs w:val="22"/>
          <w:lang w:val="es-ES"/>
        </w:rPr>
        <w:t>20201330025643</w:t>
      </w:r>
      <w:r w:rsidRPr="00BA40F7">
        <w:rPr>
          <w:rFonts w:ascii="Arial" w:hAnsi="Arial" w:cs="Arial"/>
          <w:noProof/>
          <w:color w:val="000000" w:themeColor="text1"/>
          <w:sz w:val="22"/>
          <w:szCs w:val="22"/>
          <w:lang w:val="es-ES"/>
        </w:rPr>
        <w:t xml:space="preserve">, </w:t>
      </w:r>
      <w:r w:rsidR="00F8297E" w:rsidRPr="00BA40F7">
        <w:rPr>
          <w:rFonts w:ascii="Arial" w:hAnsi="Arial" w:cs="Arial"/>
          <w:noProof/>
          <w:color w:val="000000" w:themeColor="text1"/>
          <w:sz w:val="22"/>
          <w:szCs w:val="22"/>
          <w:lang w:val="es-ES"/>
        </w:rPr>
        <w:t xml:space="preserve">reportó que en La Elvira </w:t>
      </w:r>
      <w:r w:rsidR="007023C1" w:rsidRPr="00BA40F7">
        <w:rPr>
          <w:rFonts w:ascii="Arial" w:hAnsi="Arial" w:cs="Arial"/>
          <w:noProof/>
          <w:color w:val="000000" w:themeColor="text1"/>
          <w:sz w:val="22"/>
          <w:szCs w:val="22"/>
          <w:lang w:val="es-ES"/>
        </w:rPr>
        <w:t xml:space="preserve">se han desarrollado </w:t>
      </w:r>
      <w:r w:rsidR="00411F9D" w:rsidRPr="00BA40F7">
        <w:rPr>
          <w:rFonts w:ascii="Arial" w:hAnsi="Arial" w:cs="Arial"/>
          <w:noProof/>
          <w:color w:val="000000" w:themeColor="text1"/>
          <w:sz w:val="22"/>
          <w:szCs w:val="22"/>
          <w:lang w:val="es-ES"/>
        </w:rPr>
        <w:t xml:space="preserve">dos (2) </w:t>
      </w:r>
      <w:r w:rsidR="007023C1" w:rsidRPr="00BA40F7">
        <w:rPr>
          <w:rFonts w:ascii="Arial" w:hAnsi="Arial" w:cs="Arial"/>
          <w:noProof/>
          <w:color w:val="000000" w:themeColor="text1"/>
          <w:sz w:val="22"/>
          <w:szCs w:val="22"/>
          <w:lang w:val="es-ES"/>
        </w:rPr>
        <w:t>prácti</w:t>
      </w:r>
      <w:r w:rsidR="00143C5B" w:rsidRPr="00BA40F7">
        <w:rPr>
          <w:rFonts w:ascii="Arial" w:hAnsi="Arial" w:cs="Arial"/>
          <w:noProof/>
          <w:color w:val="000000" w:themeColor="text1"/>
          <w:sz w:val="22"/>
          <w:szCs w:val="22"/>
          <w:lang w:val="es-ES"/>
        </w:rPr>
        <w:t>c</w:t>
      </w:r>
      <w:r w:rsidR="007023C1" w:rsidRPr="00BA40F7">
        <w:rPr>
          <w:rFonts w:ascii="Arial" w:hAnsi="Arial" w:cs="Arial"/>
          <w:noProof/>
          <w:color w:val="000000" w:themeColor="text1"/>
          <w:sz w:val="22"/>
          <w:szCs w:val="22"/>
          <w:lang w:val="es-ES"/>
        </w:rPr>
        <w:t>as</w:t>
      </w:r>
      <w:r w:rsidR="00143C5B" w:rsidRPr="00BA40F7">
        <w:rPr>
          <w:rFonts w:ascii="Arial" w:hAnsi="Arial" w:cs="Arial"/>
          <w:noProof/>
          <w:color w:val="000000" w:themeColor="text1"/>
          <w:sz w:val="22"/>
          <w:szCs w:val="22"/>
          <w:lang w:val="es-ES"/>
        </w:rPr>
        <w:t xml:space="preserve"> para reducir el consumo de agua:</w:t>
      </w:r>
      <w:r w:rsidR="0049740E" w:rsidRPr="00BA40F7">
        <w:rPr>
          <w:rFonts w:ascii="Arial" w:hAnsi="Arial" w:cs="Arial"/>
          <w:noProof/>
          <w:color w:val="000000" w:themeColor="text1"/>
          <w:sz w:val="22"/>
          <w:szCs w:val="22"/>
          <w:lang w:val="es-ES"/>
        </w:rPr>
        <w:t xml:space="preserve"> </w:t>
      </w:r>
      <w:r w:rsidR="00411F9D" w:rsidRPr="00BA40F7">
        <w:rPr>
          <w:rFonts w:ascii="Arial" w:hAnsi="Arial" w:cs="Arial"/>
          <w:noProof/>
          <w:color w:val="000000" w:themeColor="text1"/>
          <w:sz w:val="22"/>
          <w:szCs w:val="22"/>
          <w:lang w:val="es-ES"/>
        </w:rPr>
        <w:t xml:space="preserve">son ellas: </w:t>
      </w:r>
    </w:p>
    <w:p w14:paraId="2ABC3175" w14:textId="62C4F360" w:rsidR="00411F9D" w:rsidRPr="00BA40F7" w:rsidRDefault="00411F9D" w:rsidP="00D93B57">
      <w:pPr>
        <w:autoSpaceDE w:val="0"/>
        <w:autoSpaceDN w:val="0"/>
        <w:adjustRightInd w:val="0"/>
        <w:rPr>
          <w:rFonts w:ascii="Arial" w:hAnsi="Arial" w:cs="Arial"/>
          <w:noProof/>
          <w:color w:val="000000" w:themeColor="text1"/>
          <w:sz w:val="22"/>
          <w:szCs w:val="22"/>
          <w:lang w:val="es-ES"/>
        </w:rPr>
      </w:pPr>
    </w:p>
    <w:p w14:paraId="38B997C2" w14:textId="6DE9C95B" w:rsidR="00C524D3" w:rsidRPr="00BA40F7" w:rsidRDefault="00C524D3" w:rsidP="00D93B57">
      <w:pPr>
        <w:autoSpaceDE w:val="0"/>
        <w:autoSpaceDN w:val="0"/>
        <w:adjustRightInd w:val="0"/>
        <w:rPr>
          <w:rFonts w:ascii="Arial" w:hAnsi="Arial" w:cs="Arial"/>
          <w:i/>
          <w:iCs/>
          <w:noProof/>
          <w:color w:val="000000" w:themeColor="text1"/>
          <w:sz w:val="22"/>
          <w:szCs w:val="22"/>
          <w:lang w:val="es-ES"/>
        </w:rPr>
      </w:pPr>
      <w:r w:rsidRPr="00BA40F7">
        <w:rPr>
          <w:rFonts w:ascii="Arial" w:hAnsi="Arial" w:cs="Arial"/>
          <w:i/>
          <w:iCs/>
          <w:noProof/>
          <w:color w:val="000000" w:themeColor="text1"/>
          <w:sz w:val="22"/>
          <w:szCs w:val="22"/>
          <w:lang w:val="es-ES"/>
        </w:rPr>
        <w:t>“</w:t>
      </w:r>
    </w:p>
    <w:p w14:paraId="7991F0A5" w14:textId="77777777" w:rsidR="00E86497" w:rsidRPr="00BA40F7" w:rsidRDefault="00E86497" w:rsidP="00E86497">
      <w:pPr>
        <w:pStyle w:val="Prrafodelista"/>
        <w:numPr>
          <w:ilvl w:val="0"/>
          <w:numId w:val="23"/>
        </w:numPr>
        <w:rPr>
          <w:rFonts w:ascii="Arial" w:hAnsi="Arial" w:cs="Arial"/>
          <w:i/>
          <w:iCs/>
          <w:noProof/>
          <w:color w:val="000000" w:themeColor="text1"/>
          <w:sz w:val="22"/>
          <w:szCs w:val="22"/>
          <w:lang w:val="es-ES"/>
        </w:rPr>
      </w:pPr>
      <w:r w:rsidRPr="00BA40F7">
        <w:rPr>
          <w:rFonts w:ascii="Arial" w:hAnsi="Arial" w:cs="Arial"/>
          <w:i/>
          <w:iCs/>
          <w:noProof/>
          <w:color w:val="000000" w:themeColor="text1"/>
          <w:sz w:val="22"/>
          <w:szCs w:val="22"/>
          <w:lang w:val="es-ES"/>
        </w:rPr>
        <w:t>Aprovechamiento de aguas lluvias: el agua captada por medio de bombeo del tanque de almacenamiento de aguas lluvias es suministrada para actividades misionales de la Entidad (intervenciones y para la sede de producción).</w:t>
      </w:r>
    </w:p>
    <w:p w14:paraId="3551BFBF" w14:textId="77777777" w:rsidR="00E86497" w:rsidRPr="00BA40F7" w:rsidRDefault="00E86497" w:rsidP="00E86497">
      <w:pPr>
        <w:pStyle w:val="Prrafodelista"/>
        <w:numPr>
          <w:ilvl w:val="0"/>
          <w:numId w:val="23"/>
        </w:numPr>
        <w:rPr>
          <w:rFonts w:ascii="Arial" w:hAnsi="Arial" w:cs="Arial"/>
          <w:i/>
          <w:iCs/>
          <w:noProof/>
          <w:color w:val="000000" w:themeColor="text1"/>
          <w:sz w:val="22"/>
          <w:szCs w:val="22"/>
          <w:lang w:val="es-ES"/>
        </w:rPr>
      </w:pPr>
      <w:r w:rsidRPr="00BA40F7">
        <w:rPr>
          <w:rFonts w:ascii="Arial" w:hAnsi="Arial" w:cs="Arial"/>
          <w:i/>
          <w:iCs/>
          <w:noProof/>
          <w:color w:val="000000" w:themeColor="text1"/>
          <w:sz w:val="22"/>
          <w:szCs w:val="22"/>
          <w:lang w:val="es-ES"/>
        </w:rPr>
        <w:t>Recirculación de agua mediante PTARI (Planta de Tratamiento de Aguas Residuales Industriales) para el lavadero de vehículos de la Entidad con lo cual se cumplen con dos medidas de mitigación ambiental, la primera es el uso eficiente y ahorro de agua y la segunda la reducción de carga contaminante entregada al servicio público de alcantarillado, pasando de aguas residual industrial a agua segura con lo cual no se requiere de trámite para la obtención de permiso de vertimientos.</w:t>
      </w:r>
    </w:p>
    <w:p w14:paraId="1984EB10" w14:textId="4FC2BE2A" w:rsidR="003C1614" w:rsidRPr="00BA40F7" w:rsidRDefault="003C1614" w:rsidP="00C524D3">
      <w:pPr>
        <w:autoSpaceDE w:val="0"/>
        <w:autoSpaceDN w:val="0"/>
        <w:adjustRightInd w:val="0"/>
        <w:jc w:val="right"/>
        <w:rPr>
          <w:rFonts w:ascii="Arial" w:hAnsi="Arial" w:cs="Arial"/>
          <w:i/>
          <w:iCs/>
          <w:noProof/>
          <w:color w:val="000000" w:themeColor="text1"/>
          <w:sz w:val="22"/>
          <w:szCs w:val="22"/>
          <w:lang w:val="es-ES"/>
        </w:rPr>
      </w:pPr>
    </w:p>
    <w:p w14:paraId="3E226CEB" w14:textId="21761067" w:rsidR="00D93B57" w:rsidRPr="00BA40F7" w:rsidRDefault="007D733F" w:rsidP="00D93B57">
      <w:pPr>
        <w:autoSpaceDE w:val="0"/>
        <w:autoSpaceDN w:val="0"/>
        <w:adjustRightInd w:val="0"/>
        <w:rPr>
          <w:rFonts w:ascii="Arial" w:hAnsi="Arial" w:cs="Arial"/>
          <w:bCs/>
          <w:color w:val="000000" w:themeColor="text1"/>
          <w:sz w:val="22"/>
          <w:szCs w:val="22"/>
          <w:lang w:val="es-ES" w:eastAsia="es-ES_tradnl"/>
        </w:rPr>
      </w:pPr>
      <w:r w:rsidRPr="00BA40F7">
        <w:rPr>
          <w:rFonts w:ascii="Arial" w:hAnsi="Arial" w:cs="Arial"/>
          <w:noProof/>
          <w:color w:val="000000" w:themeColor="text1"/>
          <w:sz w:val="22"/>
          <w:szCs w:val="22"/>
          <w:lang w:val="es-ES"/>
        </w:rPr>
        <w:t xml:space="preserve">Las variaciones en el gasto acumulado </w:t>
      </w:r>
      <w:r w:rsidR="00C017C4" w:rsidRPr="00BA40F7">
        <w:rPr>
          <w:rFonts w:ascii="Arial" w:hAnsi="Arial" w:cs="Arial"/>
          <w:noProof/>
          <w:color w:val="000000" w:themeColor="text1"/>
          <w:sz w:val="22"/>
          <w:szCs w:val="22"/>
          <w:lang w:val="es-ES"/>
        </w:rPr>
        <w:t xml:space="preserve">en servicios de acueducto y alcantarillado </w:t>
      </w:r>
      <w:r w:rsidR="0082520A" w:rsidRPr="00BA40F7">
        <w:rPr>
          <w:rFonts w:ascii="Arial" w:hAnsi="Arial" w:cs="Arial"/>
          <w:noProof/>
          <w:color w:val="000000" w:themeColor="text1"/>
          <w:sz w:val="22"/>
          <w:szCs w:val="22"/>
          <w:lang w:val="es-ES"/>
        </w:rPr>
        <w:t>se justifican por</w:t>
      </w:r>
      <w:r w:rsidR="002758C0" w:rsidRPr="00BA40F7">
        <w:rPr>
          <w:rFonts w:ascii="Arial" w:hAnsi="Arial" w:cs="Arial"/>
          <w:noProof/>
          <w:color w:val="000000" w:themeColor="text1"/>
          <w:sz w:val="22"/>
          <w:szCs w:val="22"/>
          <w:lang w:val="es-ES"/>
        </w:rPr>
        <w:t>: 1)</w:t>
      </w:r>
      <w:r w:rsidR="0082520A" w:rsidRPr="00BA40F7">
        <w:rPr>
          <w:rFonts w:ascii="Arial" w:hAnsi="Arial" w:cs="Arial"/>
          <w:noProof/>
          <w:color w:val="000000" w:themeColor="text1"/>
          <w:sz w:val="22"/>
          <w:szCs w:val="22"/>
          <w:lang w:val="es-ES"/>
        </w:rPr>
        <w:t xml:space="preserve"> </w:t>
      </w:r>
      <w:r w:rsidR="00D93B57" w:rsidRPr="00BA40F7">
        <w:rPr>
          <w:rFonts w:ascii="Arial" w:hAnsi="Arial" w:cs="Arial"/>
          <w:noProof/>
          <w:color w:val="000000" w:themeColor="text1"/>
          <w:sz w:val="22"/>
          <w:szCs w:val="22"/>
          <w:lang w:val="es-ES"/>
        </w:rPr>
        <w:t>el traslado de la sede operativa</w:t>
      </w:r>
      <w:r w:rsidR="00DF081C" w:rsidRPr="00BA40F7">
        <w:rPr>
          <w:rFonts w:ascii="Arial" w:hAnsi="Arial" w:cs="Arial"/>
          <w:noProof/>
          <w:color w:val="000000" w:themeColor="text1"/>
          <w:sz w:val="22"/>
          <w:szCs w:val="22"/>
          <w:lang w:val="es-ES"/>
        </w:rPr>
        <w:t xml:space="preserve"> y ausencia de actividades en la antigua sede Av. Cl 3 que ocasionò la disminuciòn en el consumo del recurso hidrico</w:t>
      </w:r>
      <w:r w:rsidR="00A04004" w:rsidRPr="00BA40F7">
        <w:rPr>
          <w:rFonts w:ascii="Arial" w:hAnsi="Arial" w:cs="Arial"/>
          <w:noProof/>
          <w:color w:val="000000" w:themeColor="text1"/>
          <w:sz w:val="22"/>
          <w:szCs w:val="22"/>
          <w:lang w:val="es-ES"/>
        </w:rPr>
        <w:t>.</w:t>
      </w:r>
    </w:p>
    <w:p w14:paraId="7876A2CD" w14:textId="27BB6052" w:rsidR="00A92D29" w:rsidRPr="00BA40F7" w:rsidRDefault="00A92D29" w:rsidP="00826B0B">
      <w:pPr>
        <w:autoSpaceDE w:val="0"/>
        <w:autoSpaceDN w:val="0"/>
        <w:adjustRightInd w:val="0"/>
        <w:rPr>
          <w:b/>
          <w:color w:val="000000" w:themeColor="text1"/>
          <w:sz w:val="22"/>
          <w:szCs w:val="22"/>
          <w:lang w:val="es-ES" w:eastAsia="es-ES_tradnl"/>
        </w:rPr>
      </w:pPr>
    </w:p>
    <w:p w14:paraId="3C7D67F5" w14:textId="77777777" w:rsidR="002548E8" w:rsidRPr="00BA40F7" w:rsidRDefault="004C3BE2" w:rsidP="002548E8">
      <w:pPr>
        <w:pStyle w:val="Ttulo1"/>
        <w:numPr>
          <w:ilvl w:val="0"/>
          <w:numId w:val="1"/>
        </w:numPr>
        <w:jc w:val="left"/>
        <w:rPr>
          <w:b/>
          <w:color w:val="000000" w:themeColor="text1"/>
          <w:sz w:val="22"/>
          <w:szCs w:val="22"/>
          <w:lang w:val="es-ES" w:eastAsia="es-ES_tradnl"/>
        </w:rPr>
      </w:pPr>
      <w:bookmarkStart w:id="54" w:name="_Toc513648856"/>
      <w:bookmarkStart w:id="55" w:name="_Toc42628521"/>
      <w:r w:rsidRPr="00BA40F7">
        <w:rPr>
          <w:b/>
          <w:color w:val="000000" w:themeColor="text1"/>
          <w:sz w:val="22"/>
          <w:szCs w:val="22"/>
          <w:lang w:val="es-ES" w:eastAsia="es-ES_tradnl"/>
        </w:rPr>
        <w:t>SUSCRIPCIONES E IMPRESOS, Y PUBLICACIONES</w:t>
      </w:r>
      <w:bookmarkStart w:id="56" w:name="_Toc513648857"/>
      <w:bookmarkEnd w:id="54"/>
      <w:bookmarkEnd w:id="55"/>
    </w:p>
    <w:p w14:paraId="3209E451" w14:textId="77777777" w:rsidR="002548E8" w:rsidRPr="00BA40F7" w:rsidRDefault="002548E8" w:rsidP="002548E8">
      <w:pPr>
        <w:pStyle w:val="Ttulo2"/>
        <w:rPr>
          <w:color w:val="000000" w:themeColor="text1"/>
          <w:sz w:val="22"/>
          <w:szCs w:val="22"/>
          <w:lang w:val="es-ES" w:eastAsia="es-ES_tradnl"/>
        </w:rPr>
      </w:pPr>
    </w:p>
    <w:p w14:paraId="4088C7C0" w14:textId="77777777" w:rsidR="004C3BE2" w:rsidRPr="00BA40F7" w:rsidRDefault="004C3BE2" w:rsidP="002548E8">
      <w:pPr>
        <w:pStyle w:val="Ttulo2"/>
        <w:numPr>
          <w:ilvl w:val="1"/>
          <w:numId w:val="1"/>
        </w:numPr>
        <w:rPr>
          <w:color w:val="000000" w:themeColor="text1"/>
          <w:sz w:val="22"/>
          <w:szCs w:val="22"/>
          <w:lang w:val="es-ES" w:eastAsia="es-ES_tradnl"/>
        </w:rPr>
      </w:pPr>
      <w:bookmarkStart w:id="57" w:name="_Toc42628522"/>
      <w:r w:rsidRPr="00BA40F7">
        <w:rPr>
          <w:color w:val="000000" w:themeColor="text1"/>
          <w:sz w:val="22"/>
          <w:szCs w:val="22"/>
          <w:lang w:val="es-ES" w:eastAsia="es-ES_tradnl"/>
        </w:rPr>
        <w:t>SUSCRIPCIONES</w:t>
      </w:r>
      <w:bookmarkEnd w:id="56"/>
      <w:bookmarkEnd w:id="57"/>
    </w:p>
    <w:p w14:paraId="5A63DFCC" w14:textId="77777777" w:rsidR="004C3BE2" w:rsidRPr="00BA40F7" w:rsidRDefault="004C3BE2" w:rsidP="004C3BE2">
      <w:pPr>
        <w:rPr>
          <w:color w:val="000000" w:themeColor="text1"/>
          <w:sz w:val="22"/>
          <w:szCs w:val="22"/>
          <w:lang w:val="es-ES" w:eastAsia="es-ES_tradnl"/>
        </w:rPr>
      </w:pPr>
    </w:p>
    <w:p w14:paraId="448D8726" w14:textId="1504D3D1" w:rsidR="004C3BE2" w:rsidRPr="00BA40F7" w:rsidRDefault="0035417B" w:rsidP="004C3BE2">
      <w:pPr>
        <w:rPr>
          <w:rFonts w:ascii="Arial" w:hAnsi="Arial" w:cs="Arial"/>
          <w:color w:val="000000" w:themeColor="text1"/>
          <w:sz w:val="22"/>
          <w:szCs w:val="22"/>
          <w:lang w:val="es-ES" w:eastAsia="es-ES_tradnl"/>
        </w:rPr>
      </w:pPr>
      <w:r w:rsidRPr="00BA40F7">
        <w:rPr>
          <w:rFonts w:ascii="Arial" w:hAnsi="Arial" w:cs="Arial"/>
          <w:color w:val="000000" w:themeColor="text1"/>
          <w:sz w:val="22"/>
          <w:szCs w:val="22"/>
          <w:lang w:val="es-ES" w:eastAsia="es-ES_tradnl"/>
        </w:rPr>
        <w:t>L</w:t>
      </w:r>
      <w:r w:rsidR="004C3BE2" w:rsidRPr="00BA40F7">
        <w:rPr>
          <w:rFonts w:ascii="Arial" w:hAnsi="Arial" w:cs="Arial"/>
          <w:color w:val="000000" w:themeColor="text1"/>
          <w:sz w:val="22"/>
          <w:szCs w:val="22"/>
          <w:lang w:val="es-ES" w:eastAsia="es-ES_tradnl"/>
        </w:rPr>
        <w:t xml:space="preserve">a administración en su memorando </w:t>
      </w:r>
      <w:r w:rsidR="006148CA" w:rsidRPr="00BA40F7">
        <w:rPr>
          <w:rFonts w:ascii="Arial" w:hAnsi="Arial" w:cs="Arial"/>
          <w:color w:val="000000" w:themeColor="text1"/>
          <w:sz w:val="22"/>
          <w:szCs w:val="22"/>
          <w:lang w:val="es-ES" w:eastAsia="es-ES_tradnl"/>
        </w:rPr>
        <w:t>20201100025883 del 23 de abril de 2020</w:t>
      </w:r>
      <w:r w:rsidRPr="00BA40F7">
        <w:rPr>
          <w:rFonts w:ascii="Arial" w:hAnsi="Arial" w:cs="Arial"/>
          <w:color w:val="000000" w:themeColor="text1"/>
          <w:sz w:val="22"/>
          <w:szCs w:val="22"/>
          <w:lang w:val="es-ES" w:eastAsia="es-ES_tradnl"/>
        </w:rPr>
        <w:t xml:space="preserve">, informó que la entidad suscribió en </w:t>
      </w:r>
      <w:r w:rsidR="00490BAC" w:rsidRPr="00BA40F7">
        <w:rPr>
          <w:rFonts w:ascii="Arial" w:hAnsi="Arial" w:cs="Arial"/>
          <w:color w:val="000000" w:themeColor="text1"/>
          <w:sz w:val="22"/>
          <w:szCs w:val="22"/>
          <w:lang w:val="es-ES" w:eastAsia="es-ES_tradnl"/>
        </w:rPr>
        <w:t>enero</w:t>
      </w:r>
      <w:r w:rsidRPr="00BA40F7">
        <w:rPr>
          <w:rFonts w:ascii="Arial" w:hAnsi="Arial" w:cs="Arial"/>
          <w:color w:val="000000" w:themeColor="text1"/>
          <w:sz w:val="22"/>
          <w:szCs w:val="22"/>
          <w:lang w:val="es-ES" w:eastAsia="es-ES_tradnl"/>
        </w:rPr>
        <w:t xml:space="preserve"> de 20</w:t>
      </w:r>
      <w:r w:rsidR="00490BAC" w:rsidRPr="00BA40F7">
        <w:rPr>
          <w:rFonts w:ascii="Arial" w:hAnsi="Arial" w:cs="Arial"/>
          <w:color w:val="000000" w:themeColor="text1"/>
          <w:sz w:val="22"/>
          <w:szCs w:val="22"/>
          <w:lang w:val="es-ES" w:eastAsia="es-ES_tradnl"/>
        </w:rPr>
        <w:t>20</w:t>
      </w:r>
      <w:r w:rsidRPr="00BA40F7">
        <w:rPr>
          <w:rFonts w:ascii="Arial" w:hAnsi="Arial" w:cs="Arial"/>
          <w:color w:val="000000" w:themeColor="text1"/>
          <w:sz w:val="22"/>
          <w:szCs w:val="22"/>
          <w:lang w:val="es-ES" w:eastAsia="es-ES_tradnl"/>
        </w:rPr>
        <w:t xml:space="preserve"> el contrato </w:t>
      </w:r>
      <w:r w:rsidR="00490BAC" w:rsidRPr="00BA40F7">
        <w:rPr>
          <w:rFonts w:ascii="Arial" w:hAnsi="Arial" w:cs="Arial"/>
          <w:color w:val="000000" w:themeColor="text1"/>
          <w:sz w:val="22"/>
          <w:szCs w:val="22"/>
          <w:lang w:val="es-ES" w:eastAsia="es-ES_tradnl"/>
        </w:rPr>
        <w:t xml:space="preserve">025 </w:t>
      </w:r>
      <w:r w:rsidRPr="00BA40F7">
        <w:rPr>
          <w:rFonts w:ascii="Arial" w:hAnsi="Arial" w:cs="Arial"/>
          <w:color w:val="000000" w:themeColor="text1"/>
          <w:sz w:val="22"/>
          <w:szCs w:val="22"/>
          <w:lang w:val="es-ES" w:eastAsia="es-ES_tradnl"/>
        </w:rPr>
        <w:t>con Legis editores S.A.,</w:t>
      </w:r>
      <w:r w:rsidR="005B0652" w:rsidRPr="00BA40F7">
        <w:rPr>
          <w:rFonts w:ascii="Arial" w:hAnsi="Arial" w:cs="Arial"/>
          <w:color w:val="000000" w:themeColor="text1"/>
          <w:sz w:val="22"/>
          <w:szCs w:val="22"/>
          <w:lang w:val="es-ES" w:eastAsia="es-ES_tradnl"/>
        </w:rPr>
        <w:t xml:space="preserve"> iniciado</w:t>
      </w:r>
      <w:r w:rsidRPr="00BA40F7">
        <w:rPr>
          <w:rFonts w:ascii="Arial" w:hAnsi="Arial" w:cs="Arial"/>
          <w:color w:val="000000" w:themeColor="text1"/>
          <w:sz w:val="22"/>
          <w:szCs w:val="22"/>
          <w:lang w:val="es-ES" w:eastAsia="es-ES_tradnl"/>
        </w:rPr>
        <w:t xml:space="preserve"> el </w:t>
      </w:r>
      <w:r w:rsidR="00490BAC" w:rsidRPr="00BA40F7">
        <w:rPr>
          <w:rFonts w:ascii="Arial" w:hAnsi="Arial" w:cs="Arial"/>
          <w:color w:val="000000" w:themeColor="text1"/>
          <w:sz w:val="22"/>
          <w:szCs w:val="22"/>
          <w:lang w:val="es-ES" w:eastAsia="es-ES_tradnl"/>
        </w:rPr>
        <w:t>03</w:t>
      </w:r>
      <w:r w:rsidRPr="00BA40F7">
        <w:rPr>
          <w:rFonts w:ascii="Arial" w:hAnsi="Arial" w:cs="Arial"/>
          <w:color w:val="000000" w:themeColor="text1"/>
          <w:sz w:val="22"/>
          <w:szCs w:val="22"/>
          <w:lang w:val="es-ES" w:eastAsia="es-ES_tradnl"/>
        </w:rPr>
        <w:t xml:space="preserve"> de </w:t>
      </w:r>
      <w:r w:rsidR="00490BAC" w:rsidRPr="00BA40F7">
        <w:rPr>
          <w:rFonts w:ascii="Arial" w:hAnsi="Arial" w:cs="Arial"/>
          <w:color w:val="000000" w:themeColor="text1"/>
          <w:sz w:val="22"/>
          <w:szCs w:val="22"/>
          <w:lang w:val="es-ES" w:eastAsia="es-ES_tradnl"/>
        </w:rPr>
        <w:t>febrero</w:t>
      </w:r>
      <w:r w:rsidRPr="00BA40F7">
        <w:rPr>
          <w:rFonts w:ascii="Arial" w:hAnsi="Arial" w:cs="Arial"/>
          <w:color w:val="000000" w:themeColor="text1"/>
          <w:sz w:val="22"/>
          <w:szCs w:val="22"/>
          <w:lang w:val="es-ES" w:eastAsia="es-ES_tradnl"/>
        </w:rPr>
        <w:t xml:space="preserve"> de 20</w:t>
      </w:r>
      <w:r w:rsidR="00490BAC" w:rsidRPr="00BA40F7">
        <w:rPr>
          <w:rFonts w:ascii="Arial" w:hAnsi="Arial" w:cs="Arial"/>
          <w:color w:val="000000" w:themeColor="text1"/>
          <w:sz w:val="22"/>
          <w:szCs w:val="22"/>
          <w:lang w:val="es-ES" w:eastAsia="es-ES_tradnl"/>
        </w:rPr>
        <w:t>20</w:t>
      </w:r>
      <w:r w:rsidR="005B0652" w:rsidRPr="00BA40F7">
        <w:rPr>
          <w:rFonts w:ascii="Arial" w:hAnsi="Arial" w:cs="Arial"/>
          <w:color w:val="000000" w:themeColor="text1"/>
          <w:sz w:val="22"/>
          <w:szCs w:val="22"/>
          <w:lang w:val="es-ES" w:eastAsia="es-ES_tradnl"/>
        </w:rPr>
        <w:t>;</w:t>
      </w:r>
      <w:r w:rsidR="001429AC" w:rsidRPr="00BA40F7">
        <w:rPr>
          <w:rFonts w:ascii="Arial" w:hAnsi="Arial" w:cs="Arial"/>
          <w:color w:val="000000" w:themeColor="text1"/>
          <w:sz w:val="22"/>
          <w:szCs w:val="22"/>
          <w:lang w:val="es-ES" w:eastAsia="es-ES_tradnl"/>
        </w:rPr>
        <w:t xml:space="preserve"> </w:t>
      </w:r>
      <w:r w:rsidRPr="00BA40F7">
        <w:rPr>
          <w:rFonts w:ascii="Arial" w:hAnsi="Arial" w:cs="Arial"/>
          <w:color w:val="000000" w:themeColor="text1"/>
          <w:sz w:val="22"/>
          <w:szCs w:val="22"/>
          <w:lang w:val="es-ES" w:eastAsia="es-ES_tradnl"/>
        </w:rPr>
        <w:t xml:space="preserve">cuyo objeto, valor y fecha de terminación </w:t>
      </w:r>
      <w:r w:rsidR="001429AC" w:rsidRPr="00BA40F7">
        <w:rPr>
          <w:rFonts w:ascii="Arial" w:hAnsi="Arial" w:cs="Arial"/>
          <w:color w:val="000000" w:themeColor="text1"/>
          <w:sz w:val="22"/>
          <w:szCs w:val="22"/>
          <w:lang w:val="es-ES" w:eastAsia="es-ES_tradnl"/>
        </w:rPr>
        <w:t>están definidos, así</w:t>
      </w:r>
      <w:r w:rsidRPr="00BA40F7">
        <w:rPr>
          <w:rFonts w:ascii="Arial" w:hAnsi="Arial" w:cs="Arial"/>
          <w:color w:val="000000" w:themeColor="text1"/>
          <w:sz w:val="22"/>
          <w:szCs w:val="22"/>
          <w:lang w:val="es-ES" w:eastAsia="es-ES_tradnl"/>
        </w:rPr>
        <w:t xml:space="preserve">: 1) </w:t>
      </w:r>
      <w:r w:rsidR="00490BAC" w:rsidRPr="00BA40F7">
        <w:rPr>
          <w:rFonts w:ascii="Arial" w:hAnsi="Arial" w:cs="Arial"/>
          <w:i/>
          <w:color w:val="000000" w:themeColor="text1"/>
          <w:sz w:val="22"/>
          <w:szCs w:val="22"/>
          <w:lang w:val="es-ES" w:eastAsia="es-ES_tradnl"/>
        </w:rPr>
        <w:t>“Adquirir a favor de la UAERMV la suscripción de las obras físicas, electrónicas y formas de consulta de información jurídica de Legis Editores S.A.</w:t>
      </w:r>
      <w:r w:rsidRPr="00BA40F7">
        <w:rPr>
          <w:rFonts w:ascii="Arial" w:hAnsi="Arial" w:cs="Arial"/>
          <w:i/>
          <w:color w:val="000000" w:themeColor="text1"/>
          <w:sz w:val="22"/>
          <w:szCs w:val="22"/>
          <w:lang w:val="es-ES" w:eastAsia="es-ES_tradnl"/>
        </w:rPr>
        <w:t>”</w:t>
      </w:r>
      <w:r w:rsidRPr="00BA40F7">
        <w:rPr>
          <w:rFonts w:ascii="Arial" w:hAnsi="Arial" w:cs="Arial"/>
          <w:color w:val="000000" w:themeColor="text1"/>
          <w:sz w:val="22"/>
          <w:szCs w:val="22"/>
          <w:lang w:val="es-ES" w:eastAsia="es-ES_tradnl"/>
        </w:rPr>
        <w:t>, 2) por valor de $10.</w:t>
      </w:r>
      <w:r w:rsidR="00490BAC" w:rsidRPr="00BA40F7">
        <w:rPr>
          <w:rFonts w:ascii="Arial" w:hAnsi="Arial" w:cs="Arial"/>
          <w:color w:val="000000" w:themeColor="text1"/>
          <w:sz w:val="22"/>
          <w:szCs w:val="22"/>
          <w:lang w:val="es-ES" w:eastAsia="es-ES_tradnl"/>
        </w:rPr>
        <w:t>8</w:t>
      </w:r>
      <w:r w:rsidRPr="00BA40F7">
        <w:rPr>
          <w:rFonts w:ascii="Arial" w:hAnsi="Arial" w:cs="Arial"/>
          <w:color w:val="000000" w:themeColor="text1"/>
          <w:sz w:val="22"/>
          <w:szCs w:val="22"/>
          <w:lang w:val="es-ES" w:eastAsia="es-ES_tradnl"/>
        </w:rPr>
        <w:t>00.000 m/</w:t>
      </w:r>
      <w:r w:rsidR="00792891" w:rsidRPr="00BA40F7">
        <w:rPr>
          <w:rFonts w:ascii="Arial" w:hAnsi="Arial" w:cs="Arial"/>
          <w:color w:val="000000" w:themeColor="text1"/>
          <w:sz w:val="22"/>
          <w:szCs w:val="22"/>
          <w:lang w:val="es-ES" w:eastAsia="es-ES_tradnl"/>
        </w:rPr>
        <w:t>cte.</w:t>
      </w:r>
      <w:r w:rsidRPr="00BA40F7">
        <w:rPr>
          <w:rFonts w:ascii="Arial" w:hAnsi="Arial" w:cs="Arial"/>
          <w:color w:val="000000" w:themeColor="text1"/>
          <w:sz w:val="22"/>
          <w:szCs w:val="22"/>
          <w:lang w:val="es-ES" w:eastAsia="es-ES_tradnl"/>
        </w:rPr>
        <w:t xml:space="preserve">; y, 3) fecha de finalización el </w:t>
      </w:r>
      <w:r w:rsidR="00490BAC" w:rsidRPr="00BA40F7">
        <w:rPr>
          <w:rFonts w:ascii="Arial" w:hAnsi="Arial" w:cs="Arial"/>
          <w:color w:val="000000" w:themeColor="text1"/>
          <w:sz w:val="22"/>
          <w:szCs w:val="22"/>
          <w:lang w:val="es-ES" w:eastAsia="es-ES_tradnl"/>
        </w:rPr>
        <w:t>02</w:t>
      </w:r>
      <w:r w:rsidRPr="00BA40F7">
        <w:rPr>
          <w:rFonts w:ascii="Arial" w:hAnsi="Arial" w:cs="Arial"/>
          <w:color w:val="000000" w:themeColor="text1"/>
          <w:sz w:val="22"/>
          <w:szCs w:val="22"/>
          <w:lang w:val="es-ES" w:eastAsia="es-ES_tradnl"/>
        </w:rPr>
        <w:t xml:space="preserve"> de </w:t>
      </w:r>
      <w:r w:rsidR="00490BAC" w:rsidRPr="00BA40F7">
        <w:rPr>
          <w:rFonts w:ascii="Arial" w:hAnsi="Arial" w:cs="Arial"/>
          <w:color w:val="000000" w:themeColor="text1"/>
          <w:sz w:val="22"/>
          <w:szCs w:val="22"/>
          <w:lang w:val="es-ES" w:eastAsia="es-ES_tradnl"/>
        </w:rPr>
        <w:t>febrero</w:t>
      </w:r>
      <w:r w:rsidRPr="00BA40F7">
        <w:rPr>
          <w:rFonts w:ascii="Arial" w:hAnsi="Arial" w:cs="Arial"/>
          <w:color w:val="000000" w:themeColor="text1"/>
          <w:sz w:val="22"/>
          <w:szCs w:val="22"/>
          <w:lang w:val="es-ES" w:eastAsia="es-ES_tradnl"/>
        </w:rPr>
        <w:t xml:space="preserve"> de 202</w:t>
      </w:r>
      <w:r w:rsidR="00490BAC" w:rsidRPr="00BA40F7">
        <w:rPr>
          <w:rFonts w:ascii="Arial" w:hAnsi="Arial" w:cs="Arial"/>
          <w:color w:val="000000" w:themeColor="text1"/>
          <w:sz w:val="22"/>
          <w:szCs w:val="22"/>
          <w:lang w:val="es-ES" w:eastAsia="es-ES_tradnl"/>
        </w:rPr>
        <w:t>1</w:t>
      </w:r>
      <w:r w:rsidR="005352FA" w:rsidRPr="00BA40F7">
        <w:rPr>
          <w:rFonts w:ascii="Arial" w:hAnsi="Arial" w:cs="Arial"/>
          <w:color w:val="000000" w:themeColor="text1"/>
          <w:sz w:val="22"/>
          <w:szCs w:val="22"/>
          <w:lang w:val="es-ES" w:eastAsia="es-ES_tradnl"/>
        </w:rPr>
        <w:t xml:space="preserve">, cuya supervisión </w:t>
      </w:r>
      <w:r w:rsidR="00611AEA" w:rsidRPr="00BA40F7">
        <w:rPr>
          <w:rFonts w:ascii="Arial" w:hAnsi="Arial" w:cs="Arial"/>
          <w:color w:val="000000" w:themeColor="text1"/>
          <w:sz w:val="22"/>
          <w:szCs w:val="22"/>
          <w:lang w:val="es-ES" w:eastAsia="es-ES_tradnl"/>
        </w:rPr>
        <w:t>está</w:t>
      </w:r>
      <w:r w:rsidR="005352FA" w:rsidRPr="00BA40F7">
        <w:rPr>
          <w:rFonts w:ascii="Arial" w:hAnsi="Arial" w:cs="Arial"/>
          <w:color w:val="000000" w:themeColor="text1"/>
          <w:sz w:val="22"/>
          <w:szCs w:val="22"/>
          <w:lang w:val="es-ES" w:eastAsia="es-ES_tradnl"/>
        </w:rPr>
        <w:t xml:space="preserve"> a cargo de </w:t>
      </w:r>
      <w:r w:rsidR="00DC428E" w:rsidRPr="00BA40F7">
        <w:rPr>
          <w:rFonts w:ascii="Arial" w:hAnsi="Arial" w:cs="Arial"/>
          <w:color w:val="000000" w:themeColor="text1"/>
          <w:sz w:val="22"/>
          <w:szCs w:val="22"/>
          <w:lang w:val="es-ES" w:eastAsia="es-ES_tradnl"/>
        </w:rPr>
        <w:t xml:space="preserve">la Jefe Oficina Asesora Jurídica. </w:t>
      </w:r>
    </w:p>
    <w:p w14:paraId="0486A82E" w14:textId="2673C5C1" w:rsidR="007C6AAF" w:rsidRPr="00BA40F7" w:rsidRDefault="007C6AAF" w:rsidP="004C3BE2">
      <w:pPr>
        <w:autoSpaceDE w:val="0"/>
        <w:autoSpaceDN w:val="0"/>
        <w:adjustRightInd w:val="0"/>
        <w:rPr>
          <w:rFonts w:ascii="Arial" w:hAnsi="Arial" w:cs="Arial"/>
          <w:bCs/>
          <w:color w:val="000000" w:themeColor="text1"/>
          <w:sz w:val="22"/>
          <w:szCs w:val="22"/>
          <w:lang w:val="es-ES" w:eastAsia="es-ES_tradnl"/>
        </w:rPr>
      </w:pPr>
    </w:p>
    <w:p w14:paraId="3CEEAB5A" w14:textId="77777777" w:rsidR="004C3BE2" w:rsidRPr="00BA40F7" w:rsidRDefault="004C3BE2" w:rsidP="002548E8">
      <w:pPr>
        <w:pStyle w:val="Ttulo2"/>
        <w:numPr>
          <w:ilvl w:val="1"/>
          <w:numId w:val="1"/>
        </w:numPr>
        <w:rPr>
          <w:b w:val="0"/>
          <w:color w:val="000000" w:themeColor="text1"/>
          <w:sz w:val="22"/>
          <w:szCs w:val="22"/>
          <w:lang w:val="es-ES" w:eastAsia="es-ES_tradnl"/>
        </w:rPr>
      </w:pPr>
      <w:bookmarkStart w:id="58" w:name="_Toc513648858"/>
      <w:bookmarkStart w:id="59" w:name="_Toc42628523"/>
      <w:r w:rsidRPr="00BA40F7">
        <w:rPr>
          <w:color w:val="000000" w:themeColor="text1"/>
          <w:sz w:val="22"/>
          <w:szCs w:val="22"/>
          <w:lang w:val="es-ES" w:eastAsia="es-ES_tradnl"/>
        </w:rPr>
        <w:t>IMPRESOS Y PUBLICACIONES</w:t>
      </w:r>
      <w:bookmarkEnd w:id="58"/>
      <w:bookmarkEnd w:id="59"/>
    </w:p>
    <w:p w14:paraId="2B306FD7" w14:textId="77777777" w:rsidR="004C3BE2" w:rsidRPr="00BA40F7" w:rsidRDefault="004C3BE2" w:rsidP="004C3BE2">
      <w:pPr>
        <w:rPr>
          <w:color w:val="000000" w:themeColor="text1"/>
          <w:sz w:val="22"/>
          <w:szCs w:val="22"/>
          <w:lang w:val="es-ES" w:eastAsia="es-ES_tradnl"/>
        </w:rPr>
      </w:pPr>
    </w:p>
    <w:p w14:paraId="7C3F6444" w14:textId="0B895EEB" w:rsidR="004C3BE2" w:rsidRPr="00BA40F7" w:rsidRDefault="004C3BE2" w:rsidP="004C3BE2">
      <w:pPr>
        <w:rPr>
          <w:rFonts w:ascii="Arial" w:hAnsi="Arial" w:cs="Arial"/>
          <w:bCs/>
          <w:color w:val="000000" w:themeColor="text1"/>
          <w:sz w:val="22"/>
          <w:szCs w:val="22"/>
          <w:lang w:val="es-ES" w:eastAsia="es-ES_tradnl"/>
        </w:rPr>
      </w:pPr>
      <w:r w:rsidRPr="00BA40F7">
        <w:rPr>
          <w:rFonts w:ascii="Arial" w:hAnsi="Arial" w:cs="Arial"/>
          <w:bCs/>
          <w:color w:val="000000" w:themeColor="text1"/>
          <w:sz w:val="22"/>
          <w:szCs w:val="22"/>
          <w:lang w:val="es-ES" w:eastAsia="es-ES_tradnl"/>
        </w:rPr>
        <w:t xml:space="preserve">La Oficina de Control Interno consultó las ejecuciones presupuestales </w:t>
      </w:r>
      <w:r w:rsidR="00AA68D9" w:rsidRPr="00BA40F7">
        <w:rPr>
          <w:rFonts w:ascii="Arial" w:hAnsi="Arial" w:cs="Arial"/>
          <w:bCs/>
          <w:color w:val="000000" w:themeColor="text1"/>
          <w:sz w:val="22"/>
          <w:szCs w:val="22"/>
          <w:lang w:val="es-ES" w:eastAsia="es-ES_tradnl"/>
        </w:rPr>
        <w:t xml:space="preserve">a </w:t>
      </w:r>
      <w:r w:rsidR="00CA3CD8" w:rsidRPr="00BA40F7">
        <w:rPr>
          <w:rFonts w:ascii="Arial" w:hAnsi="Arial" w:cs="Arial"/>
          <w:bCs/>
          <w:color w:val="000000" w:themeColor="text1"/>
          <w:sz w:val="22"/>
          <w:szCs w:val="22"/>
          <w:lang w:val="es-ES" w:eastAsia="es-ES_tradnl"/>
        </w:rPr>
        <w:t>marzo</w:t>
      </w:r>
      <w:r w:rsidR="00907D64" w:rsidRPr="00BA40F7">
        <w:rPr>
          <w:rFonts w:ascii="Arial" w:hAnsi="Arial" w:cs="Arial"/>
          <w:bCs/>
          <w:color w:val="000000" w:themeColor="text1"/>
          <w:sz w:val="22"/>
          <w:szCs w:val="22"/>
          <w:lang w:val="es-ES" w:eastAsia="es-ES_tradnl"/>
        </w:rPr>
        <w:t xml:space="preserve"> </w:t>
      </w:r>
      <w:r w:rsidRPr="00BA40F7">
        <w:rPr>
          <w:rFonts w:ascii="Arial" w:hAnsi="Arial" w:cs="Arial"/>
          <w:bCs/>
          <w:color w:val="000000" w:themeColor="text1"/>
          <w:sz w:val="22"/>
          <w:szCs w:val="22"/>
          <w:lang w:val="es-ES" w:eastAsia="es-ES_tradnl"/>
        </w:rPr>
        <w:t>20</w:t>
      </w:r>
      <w:r w:rsidR="00CA3CD8" w:rsidRPr="00BA40F7">
        <w:rPr>
          <w:rFonts w:ascii="Arial" w:hAnsi="Arial" w:cs="Arial"/>
          <w:bCs/>
          <w:color w:val="000000" w:themeColor="text1"/>
          <w:sz w:val="22"/>
          <w:szCs w:val="22"/>
          <w:lang w:val="es-ES" w:eastAsia="es-ES_tradnl"/>
        </w:rPr>
        <w:t>20</w:t>
      </w:r>
      <w:r w:rsidRPr="00BA40F7">
        <w:rPr>
          <w:rFonts w:ascii="Arial" w:hAnsi="Arial" w:cs="Arial"/>
          <w:bCs/>
          <w:color w:val="000000" w:themeColor="text1"/>
          <w:sz w:val="22"/>
          <w:szCs w:val="22"/>
          <w:lang w:val="es-ES" w:eastAsia="es-ES_tradnl"/>
        </w:rPr>
        <w:t xml:space="preserve"> y 201</w:t>
      </w:r>
      <w:r w:rsidR="00CA3CD8" w:rsidRPr="00BA40F7">
        <w:rPr>
          <w:rFonts w:ascii="Arial" w:hAnsi="Arial" w:cs="Arial"/>
          <w:bCs/>
          <w:color w:val="000000" w:themeColor="text1"/>
          <w:sz w:val="22"/>
          <w:szCs w:val="22"/>
          <w:lang w:val="es-ES" w:eastAsia="es-ES_tradnl"/>
        </w:rPr>
        <w:t>9</w:t>
      </w:r>
      <w:r w:rsidRPr="00BA40F7">
        <w:rPr>
          <w:rFonts w:ascii="Arial" w:hAnsi="Arial" w:cs="Arial"/>
          <w:bCs/>
          <w:color w:val="000000" w:themeColor="text1"/>
          <w:sz w:val="22"/>
          <w:szCs w:val="22"/>
          <w:lang w:val="es-ES" w:eastAsia="es-ES_tradnl"/>
        </w:rPr>
        <w:t xml:space="preserve"> de la página </w:t>
      </w:r>
      <w:r w:rsidR="00831310" w:rsidRPr="00BA40F7">
        <w:rPr>
          <w:rFonts w:ascii="Arial" w:hAnsi="Arial" w:cs="Arial"/>
          <w:bCs/>
          <w:color w:val="000000" w:themeColor="text1"/>
          <w:sz w:val="22"/>
          <w:szCs w:val="22"/>
          <w:lang w:val="es-ES" w:eastAsia="es-ES_tradnl"/>
        </w:rPr>
        <w:t xml:space="preserve">WEB </w:t>
      </w:r>
      <w:r w:rsidRPr="00BA40F7">
        <w:rPr>
          <w:rFonts w:ascii="Arial" w:hAnsi="Arial" w:cs="Arial"/>
          <w:bCs/>
          <w:color w:val="000000" w:themeColor="text1"/>
          <w:sz w:val="22"/>
          <w:szCs w:val="22"/>
          <w:lang w:val="es-ES" w:eastAsia="es-ES_tradnl"/>
        </w:rPr>
        <w:t>de la Secretaría Distrital de Hacienda</w:t>
      </w:r>
      <w:r w:rsidRPr="00BA40F7">
        <w:rPr>
          <w:rStyle w:val="Refdenotaalpie"/>
          <w:rFonts w:ascii="Arial" w:hAnsi="Arial" w:cs="Arial"/>
          <w:bCs/>
          <w:color w:val="000000" w:themeColor="text1"/>
          <w:sz w:val="22"/>
          <w:szCs w:val="22"/>
          <w:lang w:val="es-ES" w:eastAsia="es-ES_tradnl"/>
        </w:rPr>
        <w:footnoteReference w:id="18"/>
      </w:r>
      <w:r w:rsidRPr="00BA40F7">
        <w:rPr>
          <w:rFonts w:ascii="Arial" w:hAnsi="Arial" w:cs="Arial"/>
          <w:bCs/>
          <w:color w:val="000000" w:themeColor="text1"/>
          <w:sz w:val="22"/>
          <w:szCs w:val="22"/>
          <w:lang w:val="es-ES" w:eastAsia="es-ES_tradnl"/>
        </w:rPr>
        <w:t xml:space="preserve">, con el fin de comparar la ejecución en giros acumulados del rubro </w:t>
      </w:r>
      <w:r w:rsidR="00EB6A78" w:rsidRPr="00BA40F7">
        <w:rPr>
          <w:rFonts w:ascii="Arial" w:hAnsi="Arial" w:cs="Arial"/>
          <w:bCs/>
          <w:color w:val="000000" w:themeColor="text1"/>
          <w:sz w:val="22"/>
          <w:szCs w:val="22"/>
          <w:lang w:val="es-ES" w:eastAsia="es-ES_tradnl"/>
        </w:rPr>
        <w:t>3-1-2-02-01-02-0002 Pasta o pulpa, papel y productos de papel; impresos y artículos relacionados.</w:t>
      </w:r>
    </w:p>
    <w:p w14:paraId="5B35BFF0" w14:textId="77777777" w:rsidR="00B52743" w:rsidRPr="00BA40F7" w:rsidRDefault="00B52743" w:rsidP="004C3BE2">
      <w:pPr>
        <w:rPr>
          <w:rFonts w:ascii="Arial" w:hAnsi="Arial" w:cs="Arial"/>
          <w:bCs/>
          <w:color w:val="000000" w:themeColor="text1"/>
          <w:sz w:val="22"/>
          <w:szCs w:val="22"/>
          <w:lang w:val="es-ES" w:eastAsia="es-ES_tradnl"/>
        </w:rPr>
      </w:pPr>
    </w:p>
    <w:p w14:paraId="38115260" w14:textId="0D5C298B" w:rsidR="008D339C" w:rsidRDefault="00EB6A78" w:rsidP="0095602E">
      <w:pPr>
        <w:autoSpaceDE w:val="0"/>
        <w:autoSpaceDN w:val="0"/>
        <w:adjustRightInd w:val="0"/>
        <w:rPr>
          <w:rFonts w:ascii="Arial" w:hAnsi="Arial" w:cs="Arial"/>
          <w:bCs/>
          <w:color w:val="000000" w:themeColor="text1"/>
          <w:sz w:val="22"/>
          <w:szCs w:val="22"/>
          <w:lang w:val="es-ES" w:eastAsia="es-ES_tradnl"/>
        </w:rPr>
      </w:pPr>
      <w:r w:rsidRPr="00BA40F7">
        <w:rPr>
          <w:rFonts w:ascii="Arial" w:hAnsi="Arial" w:cs="Arial"/>
          <w:bCs/>
          <w:color w:val="000000" w:themeColor="text1"/>
          <w:sz w:val="22"/>
          <w:szCs w:val="22"/>
          <w:lang w:val="es-ES" w:eastAsia="es-ES_tradnl"/>
        </w:rPr>
        <w:t>S</w:t>
      </w:r>
      <w:r w:rsidR="00E8194C" w:rsidRPr="00BA40F7">
        <w:rPr>
          <w:rFonts w:ascii="Arial" w:hAnsi="Arial" w:cs="Arial"/>
          <w:bCs/>
          <w:color w:val="000000" w:themeColor="text1"/>
          <w:sz w:val="22"/>
          <w:szCs w:val="22"/>
          <w:lang w:val="es-ES" w:eastAsia="es-ES_tradnl"/>
        </w:rPr>
        <w:t>e identificó que este rubro</w:t>
      </w:r>
      <w:r w:rsidR="008D339C" w:rsidRPr="00BA40F7">
        <w:rPr>
          <w:rFonts w:ascii="Arial" w:hAnsi="Arial" w:cs="Arial"/>
          <w:bCs/>
          <w:color w:val="000000" w:themeColor="text1"/>
          <w:sz w:val="22"/>
          <w:szCs w:val="22"/>
          <w:lang w:val="es-ES" w:eastAsia="es-ES_tradnl"/>
        </w:rPr>
        <w:t xml:space="preserve"> </w:t>
      </w:r>
      <w:r w:rsidR="00344254" w:rsidRPr="00BA40F7">
        <w:rPr>
          <w:rFonts w:ascii="Arial" w:hAnsi="Arial" w:cs="Arial"/>
          <w:bCs/>
          <w:color w:val="000000" w:themeColor="text1"/>
          <w:sz w:val="22"/>
          <w:szCs w:val="22"/>
          <w:lang w:val="es-ES" w:eastAsia="es-ES_tradnl"/>
        </w:rPr>
        <w:t>aumentó $</w:t>
      </w:r>
      <w:r w:rsidR="00CA3CD8" w:rsidRPr="00BA40F7">
        <w:rPr>
          <w:rFonts w:ascii="Arial" w:hAnsi="Arial" w:cs="Arial"/>
          <w:bCs/>
          <w:color w:val="000000" w:themeColor="text1"/>
          <w:sz w:val="22"/>
          <w:szCs w:val="22"/>
          <w:lang w:val="es-ES" w:eastAsia="es-ES_tradnl"/>
        </w:rPr>
        <w:t>13</w:t>
      </w:r>
      <w:r w:rsidR="00344254" w:rsidRPr="00BA40F7">
        <w:rPr>
          <w:rFonts w:ascii="Arial" w:hAnsi="Arial" w:cs="Arial"/>
          <w:bCs/>
          <w:color w:val="000000" w:themeColor="text1"/>
          <w:sz w:val="22"/>
          <w:szCs w:val="22"/>
          <w:lang w:val="es-ES" w:eastAsia="es-ES_tradnl"/>
        </w:rPr>
        <w:t>,</w:t>
      </w:r>
      <w:r w:rsidR="005769DD" w:rsidRPr="00BA40F7">
        <w:rPr>
          <w:rFonts w:ascii="Arial" w:hAnsi="Arial" w:cs="Arial"/>
          <w:bCs/>
          <w:color w:val="000000" w:themeColor="text1"/>
          <w:sz w:val="22"/>
          <w:szCs w:val="22"/>
          <w:lang w:val="es-ES" w:eastAsia="es-ES_tradnl"/>
        </w:rPr>
        <w:t>3</w:t>
      </w:r>
      <w:r w:rsidR="00344254" w:rsidRPr="00BA40F7">
        <w:rPr>
          <w:rFonts w:ascii="Arial" w:hAnsi="Arial" w:cs="Arial"/>
          <w:bCs/>
          <w:color w:val="000000" w:themeColor="text1"/>
          <w:sz w:val="22"/>
          <w:szCs w:val="22"/>
          <w:lang w:val="es-ES" w:eastAsia="es-ES_tradnl"/>
        </w:rPr>
        <w:t xml:space="preserve"> millones de pesos </w:t>
      </w:r>
      <w:r w:rsidR="008D339C" w:rsidRPr="00BA40F7">
        <w:rPr>
          <w:rFonts w:ascii="Arial" w:hAnsi="Arial" w:cs="Arial"/>
          <w:bCs/>
          <w:color w:val="000000" w:themeColor="text1"/>
          <w:sz w:val="22"/>
          <w:szCs w:val="22"/>
          <w:lang w:val="es-ES" w:eastAsia="es-ES_tradnl"/>
        </w:rPr>
        <w:t>con relación al mismo periodo de la vigencia 201</w:t>
      </w:r>
      <w:r w:rsidR="00CA3CD8" w:rsidRPr="00BA40F7">
        <w:rPr>
          <w:rFonts w:ascii="Arial" w:hAnsi="Arial" w:cs="Arial"/>
          <w:bCs/>
          <w:color w:val="000000" w:themeColor="text1"/>
          <w:sz w:val="22"/>
          <w:szCs w:val="22"/>
          <w:lang w:val="es-ES" w:eastAsia="es-ES_tradnl"/>
        </w:rPr>
        <w:t>9</w:t>
      </w:r>
      <w:r w:rsidRPr="00BA40F7">
        <w:rPr>
          <w:rFonts w:ascii="Arial" w:hAnsi="Arial" w:cs="Arial"/>
          <w:bCs/>
          <w:color w:val="000000" w:themeColor="text1"/>
          <w:sz w:val="22"/>
          <w:szCs w:val="22"/>
          <w:lang w:val="es-ES" w:eastAsia="es-ES_tradnl"/>
        </w:rPr>
        <w:t xml:space="preserve">, por cuanto </w:t>
      </w:r>
      <w:r w:rsidR="00344254" w:rsidRPr="00BA40F7">
        <w:rPr>
          <w:rFonts w:ascii="Arial" w:hAnsi="Arial" w:cs="Arial"/>
          <w:bCs/>
          <w:color w:val="000000" w:themeColor="text1"/>
          <w:sz w:val="22"/>
          <w:szCs w:val="22"/>
          <w:lang w:val="es-ES" w:eastAsia="es-ES_tradnl"/>
        </w:rPr>
        <w:t xml:space="preserve">en la lista de </w:t>
      </w:r>
      <w:r w:rsidR="00483C51" w:rsidRPr="00BA40F7">
        <w:rPr>
          <w:rFonts w:ascii="Arial" w:hAnsi="Arial" w:cs="Arial"/>
          <w:bCs/>
          <w:color w:val="000000" w:themeColor="text1"/>
          <w:sz w:val="22"/>
          <w:szCs w:val="22"/>
          <w:lang w:val="es-ES" w:eastAsia="es-ES_tradnl"/>
        </w:rPr>
        <w:t>órdenes</w:t>
      </w:r>
      <w:r w:rsidR="00344254" w:rsidRPr="00BA40F7">
        <w:rPr>
          <w:rFonts w:ascii="Arial" w:hAnsi="Arial" w:cs="Arial"/>
          <w:bCs/>
          <w:color w:val="000000" w:themeColor="text1"/>
          <w:sz w:val="22"/>
          <w:szCs w:val="22"/>
          <w:lang w:val="es-ES" w:eastAsia="es-ES_tradnl"/>
        </w:rPr>
        <w:t xml:space="preserve"> de pago </w:t>
      </w:r>
      <w:r w:rsidR="00E83098" w:rsidRPr="00BA40F7">
        <w:rPr>
          <w:rFonts w:ascii="Arial" w:hAnsi="Arial" w:cs="Arial"/>
          <w:bCs/>
          <w:color w:val="000000" w:themeColor="text1"/>
          <w:sz w:val="22"/>
          <w:szCs w:val="22"/>
          <w:lang w:val="es-ES" w:eastAsia="es-ES_tradnl"/>
        </w:rPr>
        <w:t xml:space="preserve">al </w:t>
      </w:r>
      <w:r w:rsidR="00443199" w:rsidRPr="00BA40F7">
        <w:rPr>
          <w:rFonts w:ascii="Arial" w:hAnsi="Arial" w:cs="Arial"/>
          <w:bCs/>
          <w:color w:val="000000" w:themeColor="text1"/>
          <w:sz w:val="22"/>
          <w:szCs w:val="22"/>
          <w:lang w:val="es-ES" w:eastAsia="es-ES_tradnl"/>
        </w:rPr>
        <w:t xml:space="preserve">primer </w:t>
      </w:r>
      <w:r w:rsidR="00344254" w:rsidRPr="00BA40F7">
        <w:rPr>
          <w:rFonts w:ascii="Arial" w:hAnsi="Arial" w:cs="Arial"/>
          <w:bCs/>
          <w:color w:val="000000" w:themeColor="text1"/>
          <w:sz w:val="22"/>
          <w:szCs w:val="22"/>
          <w:lang w:val="es-ES" w:eastAsia="es-ES_tradnl"/>
        </w:rPr>
        <w:t>trimestre de 20</w:t>
      </w:r>
      <w:r w:rsidR="00443199" w:rsidRPr="00BA40F7">
        <w:rPr>
          <w:rFonts w:ascii="Arial" w:hAnsi="Arial" w:cs="Arial"/>
          <w:bCs/>
          <w:color w:val="000000" w:themeColor="text1"/>
          <w:sz w:val="22"/>
          <w:szCs w:val="22"/>
          <w:lang w:val="es-ES" w:eastAsia="es-ES_tradnl"/>
        </w:rPr>
        <w:t>20</w:t>
      </w:r>
      <w:r w:rsidR="00344254" w:rsidRPr="00BA40F7">
        <w:rPr>
          <w:rFonts w:ascii="Arial" w:hAnsi="Arial" w:cs="Arial"/>
          <w:bCs/>
          <w:color w:val="000000" w:themeColor="text1"/>
          <w:sz w:val="22"/>
          <w:szCs w:val="22"/>
          <w:lang w:val="es-ES" w:eastAsia="es-ES_tradnl"/>
        </w:rPr>
        <w:t xml:space="preserve">, se </w:t>
      </w:r>
      <w:r w:rsidR="005B78BC" w:rsidRPr="00BA40F7">
        <w:rPr>
          <w:rFonts w:ascii="Arial" w:hAnsi="Arial" w:cs="Arial"/>
          <w:bCs/>
          <w:color w:val="000000" w:themeColor="text1"/>
          <w:sz w:val="22"/>
          <w:szCs w:val="22"/>
          <w:lang w:val="es-ES" w:eastAsia="es-ES_tradnl"/>
        </w:rPr>
        <w:t>reporta</w:t>
      </w:r>
      <w:r w:rsidR="00443199" w:rsidRPr="00BA40F7">
        <w:rPr>
          <w:rFonts w:ascii="Arial" w:hAnsi="Arial" w:cs="Arial"/>
          <w:bCs/>
          <w:color w:val="000000" w:themeColor="text1"/>
          <w:sz w:val="22"/>
          <w:szCs w:val="22"/>
          <w:lang w:val="es-ES" w:eastAsia="es-ES_tradnl"/>
        </w:rPr>
        <w:t xml:space="preserve"> el pago de $10.8 millones de pesos (menos retenciones) al proveedor Legis Editores S.A. por la suscripción de las obras físicas, electrónicas y formas de consulta de información jurídica</w:t>
      </w:r>
      <w:r w:rsidR="007F3960" w:rsidRPr="00BA40F7">
        <w:rPr>
          <w:rFonts w:ascii="Arial" w:hAnsi="Arial" w:cs="Arial"/>
          <w:bCs/>
          <w:color w:val="000000" w:themeColor="text1"/>
          <w:sz w:val="22"/>
          <w:szCs w:val="22"/>
          <w:lang w:val="es-ES" w:eastAsia="es-ES_tradnl"/>
        </w:rPr>
        <w:t xml:space="preserve">; y, 2) </w:t>
      </w:r>
      <w:r w:rsidR="00443199" w:rsidRPr="00BA40F7">
        <w:rPr>
          <w:rFonts w:ascii="Arial" w:hAnsi="Arial" w:cs="Arial"/>
          <w:bCs/>
          <w:color w:val="000000" w:themeColor="text1"/>
          <w:sz w:val="22"/>
          <w:szCs w:val="22"/>
          <w:lang w:val="es-ES" w:eastAsia="es-ES_tradnl"/>
        </w:rPr>
        <w:t>el reintegro de la caja menor de la Secretaría General por valor de 2.5 millones de pesos</w:t>
      </w:r>
      <w:r w:rsidR="004458A8" w:rsidRPr="00BA40F7">
        <w:rPr>
          <w:rFonts w:ascii="Arial" w:hAnsi="Arial" w:cs="Arial"/>
          <w:bCs/>
          <w:color w:val="000000" w:themeColor="text1"/>
          <w:sz w:val="22"/>
          <w:szCs w:val="22"/>
          <w:lang w:val="es-ES" w:eastAsia="es-ES_tradnl"/>
        </w:rPr>
        <w:t>.</w:t>
      </w:r>
    </w:p>
    <w:p w14:paraId="23B273DE" w14:textId="77777777" w:rsidR="00176F1D" w:rsidRPr="00D118D4" w:rsidRDefault="00176F1D" w:rsidP="0095602E">
      <w:pPr>
        <w:autoSpaceDE w:val="0"/>
        <w:autoSpaceDN w:val="0"/>
        <w:adjustRightInd w:val="0"/>
        <w:rPr>
          <w:rFonts w:ascii="Arial" w:hAnsi="Arial" w:cs="Arial"/>
          <w:bCs/>
          <w:color w:val="000000" w:themeColor="text1"/>
          <w:sz w:val="22"/>
          <w:szCs w:val="22"/>
          <w:lang w:val="es-ES" w:eastAsia="es-ES_tradnl"/>
        </w:rPr>
      </w:pPr>
    </w:p>
    <w:tbl>
      <w:tblPr>
        <w:tblW w:w="7205" w:type="dxa"/>
        <w:jc w:val="center"/>
        <w:tblCellMar>
          <w:left w:w="70" w:type="dxa"/>
          <w:right w:w="70" w:type="dxa"/>
        </w:tblCellMar>
        <w:tblLook w:val="04A0" w:firstRow="1" w:lastRow="0" w:firstColumn="1" w:lastColumn="0" w:noHBand="0" w:noVBand="1"/>
      </w:tblPr>
      <w:tblGrid>
        <w:gridCol w:w="1139"/>
        <w:gridCol w:w="2542"/>
        <w:gridCol w:w="2551"/>
        <w:gridCol w:w="1050"/>
      </w:tblGrid>
      <w:tr w:rsidR="00BA40F7" w:rsidRPr="00BA40F7" w14:paraId="4CA899DB" w14:textId="77777777" w:rsidTr="00176F1D">
        <w:trPr>
          <w:trHeight w:val="300"/>
          <w:jc w:val="center"/>
        </w:trPr>
        <w:tc>
          <w:tcPr>
            <w:tcW w:w="7205" w:type="dxa"/>
            <w:gridSpan w:val="4"/>
            <w:tcBorders>
              <w:top w:val="single" w:sz="4" w:space="0" w:color="auto"/>
              <w:left w:val="single" w:sz="4" w:space="0" w:color="auto"/>
              <w:bottom w:val="single" w:sz="4" w:space="0" w:color="auto"/>
              <w:right w:val="single" w:sz="4" w:space="0" w:color="auto"/>
            </w:tcBorders>
            <w:shd w:val="clear" w:color="000000" w:fill="002060"/>
            <w:noWrap/>
            <w:vAlign w:val="center"/>
            <w:hideMark/>
          </w:tcPr>
          <w:p w14:paraId="785E1716" w14:textId="77777777" w:rsidR="004C3BE2" w:rsidRPr="00632AA3" w:rsidRDefault="004C3BE2" w:rsidP="00476621">
            <w:pPr>
              <w:jc w:val="center"/>
              <w:rPr>
                <w:rFonts w:ascii="Arial" w:hAnsi="Arial" w:cs="Arial"/>
                <w:b/>
                <w:bCs/>
                <w:color w:val="FFFFFF" w:themeColor="background1"/>
                <w:sz w:val="18"/>
                <w:szCs w:val="18"/>
                <w:lang w:val="es-ES"/>
              </w:rPr>
            </w:pPr>
            <w:r w:rsidRPr="00632AA3">
              <w:rPr>
                <w:rFonts w:ascii="Arial" w:hAnsi="Arial" w:cs="Arial"/>
                <w:b/>
                <w:bCs/>
                <w:color w:val="FFFFFF" w:themeColor="background1"/>
                <w:sz w:val="18"/>
                <w:szCs w:val="18"/>
                <w:lang w:val="es-ES"/>
              </w:rPr>
              <w:t>IMPRESOS Y PUBLICACIONES</w:t>
            </w:r>
            <w:r w:rsidR="00EB6A78" w:rsidRPr="00632AA3">
              <w:rPr>
                <w:rFonts w:ascii="Arial" w:hAnsi="Arial" w:cs="Arial"/>
                <w:b/>
                <w:bCs/>
                <w:color w:val="FFFFFF" w:themeColor="background1"/>
                <w:sz w:val="18"/>
                <w:szCs w:val="18"/>
                <w:lang w:val="es-ES"/>
              </w:rPr>
              <w:t xml:space="preserve"> / PASTA O PULPA, PAPEL Y PRODUCTOS DE PAPEL; IMPRESOS Y ARTÍCULOS RELACIONADOS</w:t>
            </w:r>
          </w:p>
        </w:tc>
      </w:tr>
      <w:tr w:rsidR="00BA40F7" w:rsidRPr="00BA40F7" w14:paraId="35C9C851" w14:textId="77777777" w:rsidTr="00176F1D">
        <w:trPr>
          <w:trHeight w:val="480"/>
          <w:jc w:val="center"/>
        </w:trPr>
        <w:tc>
          <w:tcPr>
            <w:tcW w:w="1139" w:type="dxa"/>
            <w:tcBorders>
              <w:top w:val="nil"/>
              <w:left w:val="single" w:sz="4" w:space="0" w:color="auto"/>
              <w:bottom w:val="single" w:sz="4" w:space="0" w:color="auto"/>
              <w:right w:val="single" w:sz="4" w:space="0" w:color="auto"/>
            </w:tcBorders>
            <w:shd w:val="clear" w:color="000000" w:fill="375623"/>
            <w:noWrap/>
            <w:vAlign w:val="center"/>
            <w:hideMark/>
          </w:tcPr>
          <w:p w14:paraId="7B2351ED" w14:textId="77777777" w:rsidR="004C3BE2" w:rsidRPr="00632AA3" w:rsidRDefault="004C3BE2" w:rsidP="00476621">
            <w:pPr>
              <w:jc w:val="center"/>
              <w:rPr>
                <w:rFonts w:ascii="Arial" w:hAnsi="Arial" w:cs="Arial"/>
                <w:b/>
                <w:bCs/>
                <w:color w:val="FFFFFF" w:themeColor="background1"/>
                <w:sz w:val="18"/>
                <w:szCs w:val="18"/>
                <w:lang w:val="es-ES"/>
              </w:rPr>
            </w:pPr>
            <w:r w:rsidRPr="00632AA3">
              <w:rPr>
                <w:rFonts w:ascii="Arial" w:hAnsi="Arial" w:cs="Arial"/>
                <w:b/>
                <w:bCs/>
                <w:color w:val="FFFFFF" w:themeColor="background1"/>
                <w:sz w:val="18"/>
                <w:szCs w:val="18"/>
                <w:lang w:val="es-ES"/>
              </w:rPr>
              <w:t>AÑO</w:t>
            </w:r>
          </w:p>
        </w:tc>
        <w:tc>
          <w:tcPr>
            <w:tcW w:w="2542" w:type="dxa"/>
            <w:tcBorders>
              <w:top w:val="nil"/>
              <w:left w:val="nil"/>
              <w:bottom w:val="single" w:sz="4" w:space="0" w:color="auto"/>
              <w:right w:val="single" w:sz="4" w:space="0" w:color="auto"/>
            </w:tcBorders>
            <w:shd w:val="clear" w:color="000000" w:fill="375623"/>
            <w:vAlign w:val="center"/>
            <w:hideMark/>
          </w:tcPr>
          <w:p w14:paraId="150AFC78" w14:textId="77777777" w:rsidR="004C3BE2" w:rsidRPr="00632AA3" w:rsidRDefault="004C3BE2" w:rsidP="00476621">
            <w:pPr>
              <w:jc w:val="center"/>
              <w:rPr>
                <w:rFonts w:ascii="Arial" w:hAnsi="Arial" w:cs="Arial"/>
                <w:b/>
                <w:bCs/>
                <w:color w:val="FFFFFF" w:themeColor="background1"/>
                <w:sz w:val="18"/>
                <w:szCs w:val="18"/>
                <w:lang w:val="es-ES"/>
              </w:rPr>
            </w:pPr>
            <w:r w:rsidRPr="00632AA3">
              <w:rPr>
                <w:rFonts w:ascii="Arial" w:hAnsi="Arial" w:cs="Arial"/>
                <w:b/>
                <w:bCs/>
                <w:color w:val="FFFFFF" w:themeColor="background1"/>
                <w:sz w:val="18"/>
                <w:szCs w:val="18"/>
                <w:lang w:val="es-ES"/>
              </w:rPr>
              <w:t>PRESUPUESTO ASIGNADO</w:t>
            </w:r>
          </w:p>
        </w:tc>
        <w:tc>
          <w:tcPr>
            <w:tcW w:w="2551" w:type="dxa"/>
            <w:tcBorders>
              <w:top w:val="nil"/>
              <w:left w:val="nil"/>
              <w:bottom w:val="single" w:sz="4" w:space="0" w:color="auto"/>
              <w:right w:val="single" w:sz="4" w:space="0" w:color="auto"/>
            </w:tcBorders>
            <w:shd w:val="clear" w:color="000000" w:fill="375623"/>
            <w:vAlign w:val="center"/>
            <w:hideMark/>
          </w:tcPr>
          <w:p w14:paraId="61843560" w14:textId="70F51E6A" w:rsidR="004C3BE2" w:rsidRPr="00632AA3" w:rsidRDefault="004C3BE2" w:rsidP="00CA3CD8">
            <w:pPr>
              <w:jc w:val="center"/>
              <w:rPr>
                <w:rFonts w:ascii="Arial" w:hAnsi="Arial" w:cs="Arial"/>
                <w:b/>
                <w:bCs/>
                <w:color w:val="FFFFFF" w:themeColor="background1"/>
                <w:sz w:val="18"/>
                <w:szCs w:val="18"/>
                <w:lang w:val="es-ES"/>
              </w:rPr>
            </w:pPr>
            <w:r w:rsidRPr="00632AA3">
              <w:rPr>
                <w:rFonts w:ascii="Arial" w:hAnsi="Arial" w:cs="Arial"/>
                <w:b/>
                <w:bCs/>
                <w:color w:val="FFFFFF" w:themeColor="background1"/>
                <w:sz w:val="18"/>
                <w:szCs w:val="18"/>
                <w:lang w:val="es-ES"/>
              </w:rPr>
              <w:t xml:space="preserve">EJECUTADO </w:t>
            </w:r>
            <w:r w:rsidR="009D488A" w:rsidRPr="00632AA3">
              <w:rPr>
                <w:rFonts w:ascii="Arial" w:hAnsi="Arial" w:cs="Arial"/>
                <w:b/>
                <w:bCs/>
                <w:color w:val="FFFFFF" w:themeColor="background1"/>
                <w:sz w:val="18"/>
                <w:szCs w:val="18"/>
                <w:lang w:val="es-ES"/>
              </w:rPr>
              <w:t xml:space="preserve">(GIRO) </w:t>
            </w:r>
            <w:r w:rsidR="00F66B43" w:rsidRPr="00632AA3">
              <w:rPr>
                <w:rFonts w:ascii="Arial" w:hAnsi="Arial" w:cs="Arial"/>
                <w:b/>
                <w:bCs/>
                <w:color w:val="FFFFFF" w:themeColor="background1"/>
                <w:sz w:val="18"/>
                <w:szCs w:val="18"/>
                <w:lang w:val="es-ES"/>
              </w:rPr>
              <w:t xml:space="preserve">A </w:t>
            </w:r>
            <w:r w:rsidR="009D488A" w:rsidRPr="00632AA3">
              <w:rPr>
                <w:rFonts w:ascii="Arial" w:hAnsi="Arial" w:cs="Arial"/>
                <w:b/>
                <w:bCs/>
                <w:color w:val="FFFFFF" w:themeColor="background1"/>
                <w:sz w:val="18"/>
                <w:szCs w:val="18"/>
                <w:lang w:val="es-ES"/>
              </w:rPr>
              <w:t xml:space="preserve">31 </w:t>
            </w:r>
            <w:r w:rsidR="00AC7E2C" w:rsidRPr="00632AA3">
              <w:rPr>
                <w:rFonts w:ascii="Arial" w:hAnsi="Arial" w:cs="Arial"/>
                <w:b/>
                <w:bCs/>
                <w:color w:val="FFFFFF" w:themeColor="background1"/>
                <w:sz w:val="18"/>
                <w:szCs w:val="18"/>
                <w:lang w:val="es-ES"/>
              </w:rPr>
              <w:t xml:space="preserve">DE </w:t>
            </w:r>
            <w:r w:rsidR="00CA3CD8" w:rsidRPr="00632AA3">
              <w:rPr>
                <w:rFonts w:ascii="Arial" w:hAnsi="Arial" w:cs="Arial"/>
                <w:b/>
                <w:bCs/>
                <w:color w:val="FFFFFF" w:themeColor="background1"/>
                <w:sz w:val="18"/>
                <w:szCs w:val="18"/>
                <w:lang w:val="es-ES"/>
              </w:rPr>
              <w:t>MARZO</w:t>
            </w:r>
            <w:r w:rsidR="009D488A" w:rsidRPr="00632AA3">
              <w:rPr>
                <w:rFonts w:ascii="Arial" w:hAnsi="Arial" w:cs="Arial"/>
                <w:b/>
                <w:bCs/>
                <w:color w:val="FFFFFF" w:themeColor="background1"/>
                <w:sz w:val="18"/>
                <w:szCs w:val="18"/>
                <w:lang w:val="es-ES"/>
              </w:rPr>
              <w:t xml:space="preserve"> </w:t>
            </w:r>
          </w:p>
        </w:tc>
        <w:tc>
          <w:tcPr>
            <w:tcW w:w="973" w:type="dxa"/>
            <w:tcBorders>
              <w:top w:val="nil"/>
              <w:left w:val="nil"/>
              <w:bottom w:val="single" w:sz="4" w:space="0" w:color="auto"/>
              <w:right w:val="single" w:sz="4" w:space="0" w:color="auto"/>
            </w:tcBorders>
            <w:shd w:val="clear" w:color="000000" w:fill="375623"/>
            <w:noWrap/>
            <w:vAlign w:val="center"/>
            <w:hideMark/>
          </w:tcPr>
          <w:p w14:paraId="28007D0B" w14:textId="77777777" w:rsidR="004C3BE2" w:rsidRPr="00632AA3" w:rsidRDefault="00344254" w:rsidP="00476621">
            <w:pPr>
              <w:jc w:val="center"/>
              <w:rPr>
                <w:rFonts w:ascii="Arial" w:hAnsi="Arial" w:cs="Arial"/>
                <w:b/>
                <w:bCs/>
                <w:color w:val="FFFFFF" w:themeColor="background1"/>
                <w:sz w:val="18"/>
                <w:szCs w:val="18"/>
                <w:lang w:val="es-ES"/>
              </w:rPr>
            </w:pPr>
            <w:r w:rsidRPr="00632AA3">
              <w:rPr>
                <w:rFonts w:ascii="Arial" w:hAnsi="Arial" w:cs="Arial"/>
                <w:b/>
                <w:bCs/>
                <w:color w:val="FFFFFF" w:themeColor="background1"/>
                <w:sz w:val="18"/>
                <w:szCs w:val="18"/>
                <w:lang w:val="es-ES"/>
              </w:rPr>
              <w:t>AUMENTÓ</w:t>
            </w:r>
          </w:p>
        </w:tc>
      </w:tr>
      <w:tr w:rsidR="00BA40F7" w:rsidRPr="00BA40F7" w14:paraId="4A5C3DCD" w14:textId="77777777" w:rsidTr="00176F1D">
        <w:trPr>
          <w:trHeight w:val="285"/>
          <w:jc w:val="center"/>
        </w:trPr>
        <w:tc>
          <w:tcPr>
            <w:tcW w:w="1139" w:type="dxa"/>
            <w:tcBorders>
              <w:top w:val="nil"/>
              <w:left w:val="single" w:sz="4" w:space="0" w:color="auto"/>
              <w:bottom w:val="single" w:sz="4" w:space="0" w:color="auto"/>
              <w:right w:val="single" w:sz="4" w:space="0" w:color="auto"/>
            </w:tcBorders>
            <w:shd w:val="clear" w:color="000000" w:fill="FFFFFF"/>
            <w:noWrap/>
            <w:vAlign w:val="center"/>
            <w:hideMark/>
          </w:tcPr>
          <w:p w14:paraId="1916A38B" w14:textId="3F8BE873" w:rsidR="004C3BE2" w:rsidRPr="00632AA3" w:rsidRDefault="004C3BE2" w:rsidP="00642863">
            <w:pPr>
              <w:jc w:val="center"/>
              <w:rPr>
                <w:rFonts w:ascii="Arial" w:hAnsi="Arial" w:cs="Arial"/>
                <w:b/>
                <w:bCs/>
                <w:color w:val="000000" w:themeColor="text1"/>
                <w:sz w:val="18"/>
                <w:szCs w:val="18"/>
                <w:lang w:val="es-ES"/>
              </w:rPr>
            </w:pPr>
            <w:r w:rsidRPr="00632AA3">
              <w:rPr>
                <w:rFonts w:ascii="Arial" w:hAnsi="Arial" w:cs="Arial"/>
                <w:b/>
                <w:bCs/>
                <w:color w:val="000000" w:themeColor="text1"/>
                <w:sz w:val="18"/>
                <w:szCs w:val="18"/>
                <w:lang w:val="es-ES"/>
              </w:rPr>
              <w:t>20</w:t>
            </w:r>
            <w:r w:rsidR="00642863" w:rsidRPr="00632AA3">
              <w:rPr>
                <w:rFonts w:ascii="Arial" w:hAnsi="Arial" w:cs="Arial"/>
                <w:b/>
                <w:bCs/>
                <w:color w:val="000000" w:themeColor="text1"/>
                <w:sz w:val="18"/>
                <w:szCs w:val="18"/>
                <w:lang w:val="es-ES"/>
              </w:rPr>
              <w:t>20</w:t>
            </w:r>
          </w:p>
        </w:tc>
        <w:tc>
          <w:tcPr>
            <w:tcW w:w="2542" w:type="dxa"/>
            <w:tcBorders>
              <w:top w:val="nil"/>
              <w:left w:val="nil"/>
              <w:bottom w:val="single" w:sz="4" w:space="0" w:color="auto"/>
              <w:right w:val="single" w:sz="4" w:space="0" w:color="auto"/>
            </w:tcBorders>
            <w:shd w:val="clear" w:color="000000" w:fill="FFFFFF"/>
            <w:noWrap/>
            <w:vAlign w:val="center"/>
            <w:hideMark/>
          </w:tcPr>
          <w:p w14:paraId="148CD65A" w14:textId="7C6F644C" w:rsidR="004C3BE2" w:rsidRPr="00632AA3" w:rsidRDefault="00642863" w:rsidP="00642863">
            <w:pPr>
              <w:jc w:val="center"/>
              <w:rPr>
                <w:rFonts w:ascii="Arial" w:hAnsi="Arial" w:cs="Arial"/>
                <w:color w:val="000000" w:themeColor="text1"/>
                <w:sz w:val="18"/>
                <w:szCs w:val="18"/>
                <w:lang w:val="es-ES"/>
              </w:rPr>
            </w:pPr>
            <w:r w:rsidRPr="00632AA3">
              <w:rPr>
                <w:rFonts w:ascii="Arial" w:hAnsi="Arial" w:cs="Arial"/>
                <w:color w:val="000000" w:themeColor="text1"/>
                <w:sz w:val="18"/>
                <w:szCs w:val="18"/>
                <w:lang w:val="es-ES"/>
              </w:rPr>
              <w:t>163</w:t>
            </w:r>
            <w:r w:rsidR="005F3A26" w:rsidRPr="00632AA3">
              <w:rPr>
                <w:rFonts w:ascii="Arial" w:hAnsi="Arial" w:cs="Arial"/>
                <w:color w:val="000000" w:themeColor="text1"/>
                <w:sz w:val="18"/>
                <w:szCs w:val="18"/>
                <w:lang w:val="es-ES"/>
              </w:rPr>
              <w:t>.</w:t>
            </w:r>
            <w:r w:rsidRPr="00632AA3">
              <w:rPr>
                <w:rFonts w:ascii="Arial" w:hAnsi="Arial" w:cs="Arial"/>
                <w:color w:val="000000" w:themeColor="text1"/>
                <w:sz w:val="18"/>
                <w:szCs w:val="18"/>
                <w:lang w:val="es-ES"/>
              </w:rPr>
              <w:t>181</w:t>
            </w:r>
            <w:r w:rsidR="005F3A26" w:rsidRPr="00632AA3">
              <w:rPr>
                <w:rFonts w:ascii="Arial" w:hAnsi="Arial" w:cs="Arial"/>
                <w:color w:val="000000" w:themeColor="text1"/>
                <w:sz w:val="18"/>
                <w:szCs w:val="18"/>
                <w:lang w:val="es-ES"/>
              </w:rPr>
              <w:t>.</w:t>
            </w:r>
            <w:r w:rsidRPr="00632AA3">
              <w:rPr>
                <w:rFonts w:ascii="Arial" w:hAnsi="Arial" w:cs="Arial"/>
                <w:color w:val="000000" w:themeColor="text1"/>
                <w:sz w:val="18"/>
                <w:szCs w:val="18"/>
                <w:lang w:val="es-ES"/>
              </w:rPr>
              <w:t>000</w:t>
            </w:r>
          </w:p>
        </w:tc>
        <w:tc>
          <w:tcPr>
            <w:tcW w:w="2551" w:type="dxa"/>
            <w:tcBorders>
              <w:top w:val="nil"/>
              <w:left w:val="nil"/>
              <w:bottom w:val="single" w:sz="4" w:space="0" w:color="auto"/>
              <w:right w:val="single" w:sz="4" w:space="0" w:color="auto"/>
            </w:tcBorders>
            <w:shd w:val="clear" w:color="000000" w:fill="FFFFFF"/>
            <w:noWrap/>
            <w:vAlign w:val="center"/>
            <w:hideMark/>
          </w:tcPr>
          <w:p w14:paraId="7A07FFC7" w14:textId="296868E3" w:rsidR="004C3BE2" w:rsidRPr="00632AA3" w:rsidRDefault="00CA3CD8" w:rsidP="004E7291">
            <w:pPr>
              <w:jc w:val="center"/>
              <w:rPr>
                <w:rFonts w:ascii="Arial" w:hAnsi="Arial" w:cs="Arial"/>
                <w:color w:val="000000" w:themeColor="text1"/>
                <w:sz w:val="18"/>
                <w:szCs w:val="18"/>
                <w:lang w:val="es-ES"/>
              </w:rPr>
            </w:pPr>
            <w:r w:rsidRPr="00632AA3">
              <w:rPr>
                <w:rFonts w:ascii="Arial" w:hAnsi="Arial" w:cs="Arial"/>
                <w:color w:val="000000" w:themeColor="text1"/>
                <w:sz w:val="18"/>
                <w:szCs w:val="18"/>
                <w:lang w:val="es-ES"/>
              </w:rPr>
              <w:t>$</w:t>
            </w:r>
            <w:r w:rsidR="00642863" w:rsidRPr="00632AA3">
              <w:rPr>
                <w:rFonts w:ascii="Arial" w:hAnsi="Arial" w:cs="Arial"/>
                <w:color w:val="000000" w:themeColor="text1"/>
                <w:sz w:val="18"/>
                <w:szCs w:val="18"/>
                <w:lang w:val="es-ES"/>
              </w:rPr>
              <w:t>13.395.998</w:t>
            </w:r>
          </w:p>
        </w:tc>
        <w:tc>
          <w:tcPr>
            <w:tcW w:w="973" w:type="dxa"/>
            <w:tcBorders>
              <w:top w:val="nil"/>
              <w:left w:val="nil"/>
              <w:bottom w:val="single" w:sz="4" w:space="0" w:color="auto"/>
              <w:right w:val="single" w:sz="4" w:space="0" w:color="auto"/>
            </w:tcBorders>
            <w:shd w:val="clear" w:color="000000" w:fill="FFFFFF"/>
            <w:vAlign w:val="center"/>
            <w:hideMark/>
          </w:tcPr>
          <w:p w14:paraId="1FEC6144" w14:textId="71C42793" w:rsidR="004C3BE2" w:rsidRPr="00632AA3" w:rsidRDefault="00CA3CD8" w:rsidP="00476621">
            <w:pPr>
              <w:jc w:val="center"/>
              <w:rPr>
                <w:rFonts w:ascii="Arial" w:hAnsi="Arial" w:cs="Arial"/>
                <w:b/>
                <w:bCs/>
                <w:color w:val="000000" w:themeColor="text1"/>
                <w:sz w:val="18"/>
                <w:szCs w:val="18"/>
                <w:lang w:val="es-ES"/>
              </w:rPr>
            </w:pPr>
            <w:r w:rsidRPr="00632AA3">
              <w:rPr>
                <w:rFonts w:ascii="Arial" w:hAnsi="Arial" w:cs="Arial"/>
                <w:b/>
                <w:bCs/>
                <w:color w:val="000000" w:themeColor="text1"/>
                <w:sz w:val="18"/>
                <w:szCs w:val="18"/>
                <w:lang w:val="es-ES"/>
              </w:rPr>
              <w:t>100%</w:t>
            </w:r>
          </w:p>
        </w:tc>
      </w:tr>
      <w:tr w:rsidR="00BA40F7" w:rsidRPr="00BA40F7" w14:paraId="183CA3DF" w14:textId="77777777" w:rsidTr="00176F1D">
        <w:trPr>
          <w:trHeight w:val="285"/>
          <w:jc w:val="center"/>
        </w:trPr>
        <w:tc>
          <w:tcPr>
            <w:tcW w:w="1139" w:type="dxa"/>
            <w:tcBorders>
              <w:top w:val="nil"/>
              <w:left w:val="single" w:sz="4" w:space="0" w:color="auto"/>
              <w:bottom w:val="single" w:sz="4" w:space="0" w:color="auto"/>
              <w:right w:val="single" w:sz="4" w:space="0" w:color="auto"/>
            </w:tcBorders>
            <w:shd w:val="clear" w:color="000000" w:fill="FFFFFF"/>
            <w:noWrap/>
            <w:vAlign w:val="center"/>
            <w:hideMark/>
          </w:tcPr>
          <w:p w14:paraId="5FDCFDB6" w14:textId="77777777" w:rsidR="00642863" w:rsidRPr="00632AA3" w:rsidRDefault="00642863" w:rsidP="0032026E">
            <w:pPr>
              <w:jc w:val="center"/>
              <w:rPr>
                <w:rFonts w:ascii="Arial" w:hAnsi="Arial" w:cs="Arial"/>
                <w:b/>
                <w:bCs/>
                <w:color w:val="000000" w:themeColor="text1"/>
                <w:sz w:val="18"/>
                <w:szCs w:val="18"/>
                <w:lang w:val="es-ES"/>
              </w:rPr>
            </w:pPr>
            <w:r w:rsidRPr="00632AA3">
              <w:rPr>
                <w:rFonts w:ascii="Arial" w:hAnsi="Arial" w:cs="Arial"/>
                <w:b/>
                <w:bCs/>
                <w:color w:val="000000" w:themeColor="text1"/>
                <w:sz w:val="18"/>
                <w:szCs w:val="18"/>
                <w:lang w:val="es-ES"/>
              </w:rPr>
              <w:t>2019</w:t>
            </w:r>
          </w:p>
        </w:tc>
        <w:tc>
          <w:tcPr>
            <w:tcW w:w="2542" w:type="dxa"/>
            <w:tcBorders>
              <w:top w:val="nil"/>
              <w:left w:val="nil"/>
              <w:bottom w:val="single" w:sz="4" w:space="0" w:color="auto"/>
              <w:right w:val="single" w:sz="4" w:space="0" w:color="auto"/>
            </w:tcBorders>
            <w:shd w:val="clear" w:color="000000" w:fill="FFFFFF"/>
            <w:noWrap/>
            <w:vAlign w:val="center"/>
            <w:hideMark/>
          </w:tcPr>
          <w:p w14:paraId="3BFE1612" w14:textId="58129788" w:rsidR="00642863" w:rsidRPr="00632AA3" w:rsidRDefault="00CA3CD8" w:rsidP="0032026E">
            <w:pPr>
              <w:jc w:val="center"/>
              <w:rPr>
                <w:rFonts w:ascii="Arial" w:hAnsi="Arial" w:cs="Arial"/>
                <w:color w:val="000000" w:themeColor="text1"/>
                <w:sz w:val="18"/>
                <w:szCs w:val="18"/>
                <w:lang w:val="es-ES"/>
              </w:rPr>
            </w:pPr>
            <w:r w:rsidRPr="00632AA3">
              <w:rPr>
                <w:rFonts w:ascii="Arial" w:hAnsi="Arial" w:cs="Arial"/>
                <w:color w:val="000000" w:themeColor="text1"/>
                <w:sz w:val="18"/>
                <w:szCs w:val="18"/>
                <w:lang w:val="es-ES"/>
              </w:rPr>
              <w:t>126.200.000</w:t>
            </w:r>
          </w:p>
        </w:tc>
        <w:tc>
          <w:tcPr>
            <w:tcW w:w="2551" w:type="dxa"/>
            <w:tcBorders>
              <w:top w:val="nil"/>
              <w:left w:val="nil"/>
              <w:bottom w:val="single" w:sz="4" w:space="0" w:color="auto"/>
              <w:right w:val="single" w:sz="4" w:space="0" w:color="auto"/>
            </w:tcBorders>
            <w:shd w:val="clear" w:color="000000" w:fill="FFFFFF"/>
            <w:noWrap/>
            <w:vAlign w:val="center"/>
            <w:hideMark/>
          </w:tcPr>
          <w:p w14:paraId="1DA17A0C" w14:textId="6761AE4B" w:rsidR="00642863" w:rsidRPr="00632AA3" w:rsidRDefault="00CA3CD8" w:rsidP="0032026E">
            <w:pPr>
              <w:jc w:val="center"/>
              <w:rPr>
                <w:rFonts w:ascii="Arial" w:hAnsi="Arial" w:cs="Arial"/>
                <w:color w:val="000000" w:themeColor="text1"/>
                <w:sz w:val="18"/>
                <w:szCs w:val="18"/>
                <w:lang w:val="es-ES"/>
              </w:rPr>
            </w:pPr>
            <w:r w:rsidRPr="00632AA3">
              <w:rPr>
                <w:rFonts w:ascii="Arial" w:hAnsi="Arial" w:cs="Arial"/>
                <w:color w:val="000000" w:themeColor="text1"/>
                <w:sz w:val="18"/>
                <w:szCs w:val="18"/>
                <w:lang w:val="es-ES"/>
              </w:rPr>
              <w:t>$0</w:t>
            </w:r>
          </w:p>
        </w:tc>
        <w:tc>
          <w:tcPr>
            <w:tcW w:w="973" w:type="dxa"/>
            <w:tcBorders>
              <w:top w:val="nil"/>
              <w:left w:val="nil"/>
              <w:bottom w:val="single" w:sz="4" w:space="0" w:color="auto"/>
              <w:right w:val="single" w:sz="4" w:space="0" w:color="auto"/>
            </w:tcBorders>
            <w:shd w:val="clear" w:color="000000" w:fill="FFFFFF"/>
            <w:vAlign w:val="center"/>
            <w:hideMark/>
          </w:tcPr>
          <w:p w14:paraId="56D3D91A" w14:textId="0D2F371B" w:rsidR="00642863" w:rsidRPr="00632AA3" w:rsidRDefault="00642863" w:rsidP="0032026E">
            <w:pPr>
              <w:jc w:val="center"/>
              <w:rPr>
                <w:rFonts w:ascii="Arial" w:hAnsi="Arial" w:cs="Arial"/>
                <w:b/>
                <w:bCs/>
                <w:color w:val="000000" w:themeColor="text1"/>
                <w:sz w:val="18"/>
                <w:szCs w:val="18"/>
                <w:lang w:val="es-ES"/>
              </w:rPr>
            </w:pPr>
          </w:p>
        </w:tc>
      </w:tr>
      <w:tr w:rsidR="00BA40F7" w:rsidRPr="00BA40F7" w14:paraId="5EB8C135" w14:textId="77777777" w:rsidTr="00176F1D">
        <w:trPr>
          <w:trHeight w:val="285"/>
          <w:jc w:val="center"/>
        </w:trPr>
        <w:tc>
          <w:tcPr>
            <w:tcW w:w="7205" w:type="dxa"/>
            <w:gridSpan w:val="4"/>
            <w:tcBorders>
              <w:top w:val="single" w:sz="4" w:space="0" w:color="auto"/>
              <w:left w:val="nil"/>
              <w:bottom w:val="nil"/>
              <w:right w:val="nil"/>
            </w:tcBorders>
            <w:shd w:val="clear" w:color="000000" w:fill="FFFFFF"/>
            <w:noWrap/>
            <w:vAlign w:val="center"/>
            <w:hideMark/>
          </w:tcPr>
          <w:p w14:paraId="34313486" w14:textId="2153FC29" w:rsidR="004C3BE2" w:rsidRPr="00BA40F7" w:rsidRDefault="004C3BE2" w:rsidP="00CA3CD8">
            <w:pPr>
              <w:jc w:val="center"/>
              <w:rPr>
                <w:rFonts w:ascii="Arial" w:hAnsi="Arial" w:cs="Arial"/>
                <w:color w:val="000000" w:themeColor="text1"/>
                <w:sz w:val="22"/>
                <w:szCs w:val="22"/>
                <w:lang w:val="es-ES"/>
              </w:rPr>
            </w:pPr>
            <w:r w:rsidRPr="00632AA3">
              <w:rPr>
                <w:rFonts w:ascii="Arial" w:hAnsi="Arial" w:cs="Arial"/>
                <w:color w:val="000000" w:themeColor="text1"/>
                <w:sz w:val="16"/>
                <w:szCs w:val="16"/>
                <w:lang w:val="es-ES"/>
              </w:rPr>
              <w:t>Fuente: Presupuesto: PREDIS</w:t>
            </w:r>
            <w:r w:rsidR="00BC68FF" w:rsidRPr="00632AA3">
              <w:rPr>
                <w:rFonts w:ascii="Arial" w:hAnsi="Arial" w:cs="Arial"/>
                <w:color w:val="000000" w:themeColor="text1"/>
                <w:sz w:val="16"/>
                <w:szCs w:val="16"/>
                <w:lang w:val="es-ES"/>
              </w:rPr>
              <w:t xml:space="preserve"> a </w:t>
            </w:r>
            <w:r w:rsidR="00CA3CD8" w:rsidRPr="00632AA3">
              <w:rPr>
                <w:rFonts w:ascii="Arial" w:hAnsi="Arial" w:cs="Arial"/>
                <w:color w:val="000000" w:themeColor="text1"/>
                <w:sz w:val="16"/>
                <w:szCs w:val="16"/>
                <w:lang w:val="es-ES"/>
              </w:rPr>
              <w:t>marzo</w:t>
            </w:r>
            <w:r w:rsidR="00681448" w:rsidRPr="00632AA3">
              <w:rPr>
                <w:rFonts w:ascii="Arial" w:hAnsi="Arial" w:cs="Arial"/>
                <w:color w:val="000000" w:themeColor="text1"/>
                <w:sz w:val="16"/>
                <w:szCs w:val="16"/>
                <w:lang w:val="es-ES"/>
              </w:rPr>
              <w:t xml:space="preserve"> </w:t>
            </w:r>
            <w:r w:rsidR="00BC68FF" w:rsidRPr="00632AA3">
              <w:rPr>
                <w:rFonts w:ascii="Arial" w:hAnsi="Arial" w:cs="Arial"/>
                <w:color w:val="000000" w:themeColor="text1"/>
                <w:sz w:val="16"/>
                <w:szCs w:val="16"/>
                <w:lang w:val="es-ES"/>
              </w:rPr>
              <w:t>de las vigencias 20</w:t>
            </w:r>
            <w:r w:rsidR="00CA3CD8" w:rsidRPr="00632AA3">
              <w:rPr>
                <w:rFonts w:ascii="Arial" w:hAnsi="Arial" w:cs="Arial"/>
                <w:color w:val="000000" w:themeColor="text1"/>
                <w:sz w:val="16"/>
                <w:szCs w:val="16"/>
                <w:lang w:val="es-ES"/>
              </w:rPr>
              <w:t>20</w:t>
            </w:r>
            <w:r w:rsidR="00BC68FF" w:rsidRPr="00632AA3">
              <w:rPr>
                <w:rFonts w:ascii="Arial" w:hAnsi="Arial" w:cs="Arial"/>
                <w:color w:val="000000" w:themeColor="text1"/>
                <w:sz w:val="16"/>
                <w:szCs w:val="16"/>
                <w:lang w:val="es-ES"/>
              </w:rPr>
              <w:t xml:space="preserve"> y 201</w:t>
            </w:r>
            <w:r w:rsidR="00CA3CD8" w:rsidRPr="00632AA3">
              <w:rPr>
                <w:rFonts w:ascii="Arial" w:hAnsi="Arial" w:cs="Arial"/>
                <w:color w:val="000000" w:themeColor="text1"/>
                <w:sz w:val="16"/>
                <w:szCs w:val="16"/>
                <w:lang w:val="es-ES"/>
              </w:rPr>
              <w:t>9</w:t>
            </w:r>
          </w:p>
        </w:tc>
      </w:tr>
    </w:tbl>
    <w:p w14:paraId="70D907DC" w14:textId="77777777" w:rsidR="004C3BE2" w:rsidRPr="00BA40F7" w:rsidRDefault="004C3BE2" w:rsidP="004C3BE2">
      <w:pPr>
        <w:autoSpaceDE w:val="0"/>
        <w:autoSpaceDN w:val="0"/>
        <w:adjustRightInd w:val="0"/>
        <w:rPr>
          <w:rFonts w:ascii="Arial" w:hAnsi="Arial" w:cs="Arial"/>
          <w:bCs/>
          <w:color w:val="000000" w:themeColor="text1"/>
          <w:sz w:val="22"/>
          <w:szCs w:val="22"/>
          <w:lang w:eastAsia="es-ES_tradnl"/>
        </w:rPr>
      </w:pPr>
    </w:p>
    <w:p w14:paraId="510F7B8E" w14:textId="62BFD5E4" w:rsidR="00EB6A78" w:rsidRPr="00BA40F7" w:rsidRDefault="00EB6A78" w:rsidP="008D339C">
      <w:pPr>
        <w:autoSpaceDE w:val="0"/>
        <w:autoSpaceDN w:val="0"/>
        <w:adjustRightInd w:val="0"/>
        <w:rPr>
          <w:rFonts w:ascii="Arial" w:hAnsi="Arial" w:cs="Arial"/>
          <w:bCs/>
          <w:color w:val="000000" w:themeColor="text1"/>
          <w:sz w:val="22"/>
          <w:szCs w:val="22"/>
          <w:lang w:val="es-ES" w:eastAsia="es-ES_tradnl"/>
        </w:rPr>
      </w:pPr>
      <w:r w:rsidRPr="00632AA3">
        <w:rPr>
          <w:rFonts w:ascii="Arial" w:hAnsi="Arial" w:cs="Arial"/>
          <w:bCs/>
          <w:color w:val="000000" w:themeColor="text1"/>
          <w:sz w:val="22"/>
          <w:szCs w:val="22"/>
          <w:lang w:val="es-ES" w:eastAsia="es-ES_tradnl"/>
        </w:rPr>
        <w:t xml:space="preserve">Es importante precisar que </w:t>
      </w:r>
      <w:r w:rsidR="00B52743" w:rsidRPr="00632AA3">
        <w:rPr>
          <w:rFonts w:ascii="Arial" w:hAnsi="Arial" w:cs="Arial"/>
          <w:bCs/>
          <w:color w:val="000000" w:themeColor="text1"/>
          <w:sz w:val="22"/>
          <w:szCs w:val="22"/>
          <w:lang w:val="es-ES" w:eastAsia="es-ES_tradnl"/>
        </w:rPr>
        <w:t>el gasto aumentó</w:t>
      </w:r>
      <w:r w:rsidR="00005D39" w:rsidRPr="00632AA3">
        <w:rPr>
          <w:rFonts w:ascii="Arial" w:hAnsi="Arial" w:cs="Arial"/>
          <w:bCs/>
          <w:color w:val="000000" w:themeColor="text1"/>
          <w:sz w:val="22"/>
          <w:szCs w:val="22"/>
          <w:lang w:val="es-ES" w:eastAsia="es-ES_tradnl"/>
        </w:rPr>
        <w:t xml:space="preserve"> materialmente; no obstante, está justificado adecuadamente.</w:t>
      </w:r>
    </w:p>
    <w:p w14:paraId="5A03E182" w14:textId="620D82BE" w:rsidR="00344254" w:rsidRPr="00BA40F7" w:rsidRDefault="00344254" w:rsidP="004C3BE2">
      <w:pPr>
        <w:autoSpaceDE w:val="0"/>
        <w:autoSpaceDN w:val="0"/>
        <w:adjustRightInd w:val="0"/>
        <w:rPr>
          <w:rFonts w:ascii="Arial" w:hAnsi="Arial" w:cs="Arial"/>
          <w:bCs/>
          <w:color w:val="000000" w:themeColor="text1"/>
          <w:sz w:val="22"/>
          <w:szCs w:val="22"/>
          <w:lang w:val="es-ES" w:eastAsia="es-ES_tradnl"/>
        </w:rPr>
      </w:pPr>
    </w:p>
    <w:p w14:paraId="2CBCFA87" w14:textId="77777777" w:rsidR="004C3BE2" w:rsidRPr="00BA40F7" w:rsidRDefault="004C3BE2" w:rsidP="004C3BE2">
      <w:pPr>
        <w:pStyle w:val="Ttulo1"/>
        <w:numPr>
          <w:ilvl w:val="0"/>
          <w:numId w:val="1"/>
        </w:numPr>
        <w:jc w:val="left"/>
        <w:rPr>
          <w:b/>
          <w:color w:val="000000" w:themeColor="text1"/>
          <w:sz w:val="22"/>
          <w:szCs w:val="22"/>
          <w:lang w:val="es-ES" w:eastAsia="es-ES_tradnl"/>
        </w:rPr>
      </w:pPr>
      <w:bookmarkStart w:id="60" w:name="_Toc513648859"/>
      <w:bookmarkStart w:id="61" w:name="_Toc42628524"/>
      <w:r w:rsidRPr="00BA40F7">
        <w:rPr>
          <w:b/>
          <w:color w:val="000000" w:themeColor="text1"/>
          <w:sz w:val="22"/>
          <w:szCs w:val="22"/>
          <w:lang w:val="es-ES" w:eastAsia="es-ES_tradnl"/>
        </w:rPr>
        <w:t>COMBUSTIBLE</w:t>
      </w:r>
      <w:bookmarkEnd w:id="60"/>
      <w:bookmarkEnd w:id="61"/>
    </w:p>
    <w:p w14:paraId="68E3E3F5" w14:textId="77777777" w:rsidR="004C3BE2" w:rsidRPr="00BA40F7" w:rsidRDefault="004C3BE2" w:rsidP="004C3BE2">
      <w:pPr>
        <w:autoSpaceDE w:val="0"/>
        <w:autoSpaceDN w:val="0"/>
        <w:adjustRightInd w:val="0"/>
        <w:rPr>
          <w:rFonts w:ascii="Arial" w:hAnsi="Arial" w:cs="Arial"/>
          <w:bCs/>
          <w:color w:val="000000" w:themeColor="text1"/>
          <w:sz w:val="22"/>
          <w:szCs w:val="22"/>
          <w:lang w:val="es-ES" w:eastAsia="es-ES_tradnl"/>
        </w:rPr>
      </w:pPr>
    </w:p>
    <w:p w14:paraId="09AD22D2" w14:textId="64D7EE30" w:rsidR="004964E9" w:rsidRPr="00BA40F7" w:rsidRDefault="004C3BE2" w:rsidP="004964E9">
      <w:pPr>
        <w:rPr>
          <w:rFonts w:ascii="Arial" w:hAnsi="Arial" w:cs="Arial"/>
          <w:bCs/>
          <w:color w:val="000000" w:themeColor="text1"/>
          <w:sz w:val="22"/>
          <w:szCs w:val="22"/>
          <w:lang w:val="es-ES" w:eastAsia="es-ES_tradnl"/>
        </w:rPr>
      </w:pPr>
      <w:r w:rsidRPr="00BA40F7">
        <w:rPr>
          <w:rFonts w:ascii="Arial" w:hAnsi="Arial" w:cs="Arial"/>
          <w:bCs/>
          <w:color w:val="000000" w:themeColor="text1"/>
          <w:sz w:val="22"/>
          <w:szCs w:val="22"/>
          <w:lang w:val="es-ES" w:eastAsia="es-ES_tradnl"/>
        </w:rPr>
        <w:t xml:space="preserve">La Gerencia de Producción mediante memorando </w:t>
      </w:r>
      <w:r w:rsidR="00B3794F" w:rsidRPr="00BA40F7">
        <w:rPr>
          <w:rFonts w:ascii="Arial" w:hAnsi="Arial" w:cs="Arial"/>
          <w:bCs/>
          <w:color w:val="000000" w:themeColor="text1"/>
          <w:sz w:val="22"/>
          <w:szCs w:val="22"/>
          <w:lang w:val="es-ES" w:eastAsia="es-ES_tradnl"/>
        </w:rPr>
        <w:t>20201310025373</w:t>
      </w:r>
      <w:r w:rsidR="004930AA" w:rsidRPr="00BA40F7">
        <w:rPr>
          <w:rFonts w:ascii="Arial" w:hAnsi="Arial" w:cs="Arial"/>
          <w:bCs/>
          <w:color w:val="000000" w:themeColor="text1"/>
          <w:sz w:val="22"/>
          <w:szCs w:val="22"/>
          <w:lang w:val="es-ES" w:eastAsia="es-ES_tradnl"/>
        </w:rPr>
        <w:t xml:space="preserve"> </w:t>
      </w:r>
      <w:r w:rsidRPr="00BA40F7">
        <w:rPr>
          <w:rFonts w:ascii="Arial" w:hAnsi="Arial" w:cs="Arial"/>
          <w:bCs/>
          <w:color w:val="000000" w:themeColor="text1"/>
          <w:sz w:val="22"/>
          <w:szCs w:val="22"/>
          <w:lang w:val="es-ES" w:eastAsia="es-ES_tradnl"/>
        </w:rPr>
        <w:t>de</w:t>
      </w:r>
      <w:r w:rsidR="00265279" w:rsidRPr="00BA40F7">
        <w:rPr>
          <w:rFonts w:ascii="Arial" w:hAnsi="Arial" w:cs="Arial"/>
          <w:bCs/>
          <w:color w:val="000000" w:themeColor="text1"/>
          <w:sz w:val="22"/>
          <w:szCs w:val="22"/>
          <w:lang w:val="es-ES" w:eastAsia="es-ES_tradnl"/>
        </w:rPr>
        <w:t>l</w:t>
      </w:r>
      <w:r w:rsidRPr="00BA40F7">
        <w:rPr>
          <w:rFonts w:ascii="Arial" w:hAnsi="Arial" w:cs="Arial"/>
          <w:bCs/>
          <w:color w:val="000000" w:themeColor="text1"/>
          <w:sz w:val="22"/>
          <w:szCs w:val="22"/>
          <w:lang w:val="es-ES" w:eastAsia="es-ES_tradnl"/>
        </w:rPr>
        <w:t xml:space="preserve"> </w:t>
      </w:r>
      <w:r w:rsidR="00265279" w:rsidRPr="00BA40F7">
        <w:rPr>
          <w:rFonts w:ascii="Arial" w:hAnsi="Arial" w:cs="Arial"/>
          <w:bCs/>
          <w:color w:val="000000" w:themeColor="text1"/>
          <w:sz w:val="22"/>
          <w:szCs w:val="22"/>
          <w:lang w:val="es-ES" w:eastAsia="es-ES_tradnl"/>
        </w:rPr>
        <w:t>2</w:t>
      </w:r>
      <w:r w:rsidR="00B3794F" w:rsidRPr="00BA40F7">
        <w:rPr>
          <w:rFonts w:ascii="Arial" w:hAnsi="Arial" w:cs="Arial"/>
          <w:bCs/>
          <w:color w:val="000000" w:themeColor="text1"/>
          <w:sz w:val="22"/>
          <w:szCs w:val="22"/>
          <w:lang w:val="es-ES" w:eastAsia="es-ES_tradnl"/>
        </w:rPr>
        <w:t>1</w:t>
      </w:r>
      <w:r w:rsidR="00265279" w:rsidRPr="00BA40F7">
        <w:rPr>
          <w:rFonts w:ascii="Arial" w:hAnsi="Arial" w:cs="Arial"/>
          <w:bCs/>
          <w:color w:val="000000" w:themeColor="text1"/>
          <w:sz w:val="22"/>
          <w:szCs w:val="22"/>
          <w:lang w:val="es-ES" w:eastAsia="es-ES_tradnl"/>
        </w:rPr>
        <w:t xml:space="preserve"> de abril </w:t>
      </w:r>
      <w:r w:rsidRPr="00BA40F7">
        <w:rPr>
          <w:rFonts w:ascii="Arial" w:hAnsi="Arial" w:cs="Arial"/>
          <w:bCs/>
          <w:color w:val="000000" w:themeColor="text1"/>
          <w:sz w:val="22"/>
          <w:szCs w:val="22"/>
          <w:lang w:val="es-ES" w:eastAsia="es-ES_tradnl"/>
        </w:rPr>
        <w:t>de 20</w:t>
      </w:r>
      <w:r w:rsidR="00D413FC" w:rsidRPr="00BA40F7">
        <w:rPr>
          <w:rFonts w:ascii="Arial" w:hAnsi="Arial" w:cs="Arial"/>
          <w:bCs/>
          <w:color w:val="000000" w:themeColor="text1"/>
          <w:sz w:val="22"/>
          <w:szCs w:val="22"/>
          <w:lang w:val="es-ES" w:eastAsia="es-ES_tradnl"/>
        </w:rPr>
        <w:t>20</w:t>
      </w:r>
      <w:r w:rsidRPr="00BA40F7">
        <w:rPr>
          <w:rFonts w:ascii="Arial" w:hAnsi="Arial" w:cs="Arial"/>
          <w:bCs/>
          <w:color w:val="000000" w:themeColor="text1"/>
          <w:sz w:val="22"/>
          <w:szCs w:val="22"/>
          <w:lang w:val="es-ES" w:eastAsia="es-ES_tradnl"/>
        </w:rPr>
        <w:t xml:space="preserve">, </w:t>
      </w:r>
      <w:r w:rsidR="009D01CF" w:rsidRPr="00BA40F7">
        <w:rPr>
          <w:rFonts w:ascii="Arial" w:hAnsi="Arial" w:cs="Arial"/>
          <w:bCs/>
          <w:color w:val="000000" w:themeColor="text1"/>
          <w:sz w:val="22"/>
          <w:szCs w:val="22"/>
          <w:lang w:val="es-ES" w:eastAsia="es-ES_tradnl"/>
        </w:rPr>
        <w:t>reportó</w:t>
      </w:r>
      <w:r w:rsidR="004964E9" w:rsidRPr="00BA40F7">
        <w:rPr>
          <w:rFonts w:ascii="Arial" w:hAnsi="Arial" w:cs="Arial"/>
          <w:bCs/>
          <w:color w:val="000000" w:themeColor="text1"/>
          <w:sz w:val="22"/>
          <w:szCs w:val="22"/>
          <w:lang w:val="es-ES" w:eastAsia="es-ES_tradnl"/>
        </w:rPr>
        <w:t xml:space="preserve"> en </w:t>
      </w:r>
      <w:r w:rsidR="00265279" w:rsidRPr="00BA40F7">
        <w:rPr>
          <w:rFonts w:ascii="Arial" w:hAnsi="Arial" w:cs="Arial"/>
          <w:bCs/>
          <w:color w:val="000000" w:themeColor="text1"/>
          <w:sz w:val="22"/>
          <w:szCs w:val="22"/>
          <w:lang w:val="es-ES" w:eastAsia="es-ES_tradnl"/>
        </w:rPr>
        <w:t xml:space="preserve">los anexos </w:t>
      </w:r>
      <w:r w:rsidR="004964E9" w:rsidRPr="00BA40F7">
        <w:rPr>
          <w:rFonts w:ascii="Arial" w:hAnsi="Arial" w:cs="Arial"/>
          <w:bCs/>
          <w:color w:val="000000" w:themeColor="text1"/>
          <w:sz w:val="22"/>
          <w:szCs w:val="22"/>
          <w:lang w:val="es-ES" w:eastAsia="es-ES_tradnl"/>
        </w:rPr>
        <w:t xml:space="preserve">los informes de ejecución contractual </w:t>
      </w:r>
      <w:r w:rsidR="00D71782" w:rsidRPr="00BA40F7">
        <w:rPr>
          <w:rFonts w:ascii="Arial" w:hAnsi="Arial" w:cs="Arial"/>
          <w:bCs/>
          <w:color w:val="000000" w:themeColor="text1"/>
          <w:sz w:val="22"/>
          <w:szCs w:val="22"/>
          <w:lang w:val="es-ES" w:eastAsia="es-ES_tradnl"/>
        </w:rPr>
        <w:t>con</w:t>
      </w:r>
      <w:r w:rsidR="004964E9" w:rsidRPr="00BA40F7">
        <w:rPr>
          <w:rFonts w:ascii="Arial" w:hAnsi="Arial" w:cs="Arial"/>
          <w:bCs/>
          <w:color w:val="000000" w:themeColor="text1"/>
          <w:sz w:val="22"/>
          <w:szCs w:val="22"/>
          <w:lang w:val="es-ES" w:eastAsia="es-ES_tradnl"/>
        </w:rPr>
        <w:t xml:space="preserve"> los cuales se suministr</w:t>
      </w:r>
      <w:r w:rsidR="00D71782" w:rsidRPr="00BA40F7">
        <w:rPr>
          <w:rFonts w:ascii="Arial" w:hAnsi="Arial" w:cs="Arial"/>
          <w:bCs/>
          <w:color w:val="000000" w:themeColor="text1"/>
          <w:sz w:val="22"/>
          <w:szCs w:val="22"/>
          <w:lang w:val="es-ES" w:eastAsia="es-ES_tradnl"/>
        </w:rPr>
        <w:t>ó</w:t>
      </w:r>
      <w:r w:rsidR="004964E9" w:rsidRPr="00BA40F7">
        <w:rPr>
          <w:rFonts w:ascii="Arial" w:hAnsi="Arial" w:cs="Arial"/>
          <w:bCs/>
          <w:color w:val="000000" w:themeColor="text1"/>
          <w:sz w:val="22"/>
          <w:szCs w:val="22"/>
          <w:lang w:val="es-ES" w:eastAsia="es-ES_tradnl"/>
        </w:rPr>
        <w:t xml:space="preserve"> el combustible industrial para la producción de mezcla asfáltica</w:t>
      </w:r>
      <w:r w:rsidR="00005D39" w:rsidRPr="00BA40F7">
        <w:rPr>
          <w:rFonts w:ascii="Arial" w:hAnsi="Arial" w:cs="Arial"/>
          <w:bCs/>
          <w:color w:val="000000" w:themeColor="text1"/>
          <w:sz w:val="22"/>
          <w:szCs w:val="22"/>
          <w:lang w:val="es-ES" w:eastAsia="es-ES_tradnl"/>
        </w:rPr>
        <w:t>,</w:t>
      </w:r>
      <w:r w:rsidR="004964E9" w:rsidRPr="00BA40F7">
        <w:rPr>
          <w:rFonts w:ascii="Arial" w:hAnsi="Arial" w:cs="Arial"/>
          <w:bCs/>
          <w:color w:val="000000" w:themeColor="text1"/>
          <w:sz w:val="22"/>
          <w:szCs w:val="22"/>
          <w:lang w:val="es-ES" w:eastAsia="es-ES_tradnl"/>
        </w:rPr>
        <w:t xml:space="preserve"> ACPM y/o gasolina para vehículos, maquinaria y equipos de propiedad de la UAERMV.</w:t>
      </w:r>
    </w:p>
    <w:p w14:paraId="521D8C95" w14:textId="77777777" w:rsidR="004C3BE2" w:rsidRPr="00BA40F7" w:rsidRDefault="004C3BE2" w:rsidP="004C3BE2">
      <w:pPr>
        <w:rPr>
          <w:rFonts w:ascii="Arial" w:hAnsi="Arial" w:cs="Arial"/>
          <w:color w:val="000000" w:themeColor="text1"/>
          <w:sz w:val="22"/>
          <w:szCs w:val="22"/>
          <w:lang w:val="es-ES"/>
        </w:rPr>
      </w:pPr>
    </w:p>
    <w:p w14:paraId="52A7161B" w14:textId="6787ED16" w:rsidR="004964E9" w:rsidRPr="00BA40F7" w:rsidRDefault="00D12B83" w:rsidP="004964E9">
      <w:pPr>
        <w:rPr>
          <w:rFonts w:ascii="Arial" w:hAnsi="Arial" w:cs="Arial"/>
          <w:color w:val="000000" w:themeColor="text1"/>
          <w:sz w:val="22"/>
          <w:szCs w:val="22"/>
        </w:rPr>
      </w:pPr>
      <w:r w:rsidRPr="00BA40F7">
        <w:rPr>
          <w:rFonts w:ascii="Arial" w:hAnsi="Arial" w:cs="Arial"/>
          <w:color w:val="000000" w:themeColor="text1"/>
          <w:sz w:val="22"/>
          <w:szCs w:val="22"/>
        </w:rPr>
        <w:t xml:space="preserve">Con corte </w:t>
      </w:r>
      <w:r w:rsidR="001E6F7B" w:rsidRPr="00BA40F7">
        <w:rPr>
          <w:rFonts w:ascii="Arial" w:hAnsi="Arial" w:cs="Arial"/>
          <w:color w:val="000000" w:themeColor="text1"/>
          <w:sz w:val="22"/>
          <w:szCs w:val="22"/>
        </w:rPr>
        <w:t xml:space="preserve">del </w:t>
      </w:r>
      <w:r w:rsidR="00CC7581" w:rsidRPr="00BA40F7">
        <w:rPr>
          <w:rFonts w:ascii="Arial" w:hAnsi="Arial" w:cs="Arial"/>
          <w:color w:val="000000" w:themeColor="text1"/>
          <w:sz w:val="22"/>
          <w:szCs w:val="22"/>
        </w:rPr>
        <w:t>primer</w:t>
      </w:r>
      <w:r w:rsidR="00D413FC" w:rsidRPr="00BA40F7">
        <w:rPr>
          <w:rFonts w:ascii="Arial" w:hAnsi="Arial" w:cs="Arial"/>
          <w:color w:val="000000" w:themeColor="text1"/>
          <w:sz w:val="22"/>
          <w:szCs w:val="22"/>
        </w:rPr>
        <w:t xml:space="preserve"> </w:t>
      </w:r>
      <w:r w:rsidR="004C3BE2" w:rsidRPr="00BA40F7">
        <w:rPr>
          <w:rFonts w:ascii="Arial" w:hAnsi="Arial" w:cs="Arial"/>
          <w:color w:val="000000" w:themeColor="text1"/>
          <w:sz w:val="22"/>
          <w:szCs w:val="22"/>
        </w:rPr>
        <w:t>trimestre de 20</w:t>
      </w:r>
      <w:r w:rsidR="00CC7581" w:rsidRPr="00BA40F7">
        <w:rPr>
          <w:rFonts w:ascii="Arial" w:hAnsi="Arial" w:cs="Arial"/>
          <w:color w:val="000000" w:themeColor="text1"/>
          <w:sz w:val="22"/>
          <w:szCs w:val="22"/>
        </w:rPr>
        <w:t>20</w:t>
      </w:r>
      <w:r w:rsidR="00BB540B" w:rsidRPr="00BA40F7">
        <w:rPr>
          <w:rFonts w:ascii="Arial" w:hAnsi="Arial" w:cs="Arial"/>
          <w:color w:val="000000" w:themeColor="text1"/>
          <w:sz w:val="22"/>
          <w:szCs w:val="22"/>
        </w:rPr>
        <w:t>,</w:t>
      </w:r>
      <w:r w:rsidRPr="00BA40F7">
        <w:rPr>
          <w:rFonts w:ascii="Arial" w:hAnsi="Arial" w:cs="Arial"/>
          <w:color w:val="000000" w:themeColor="text1"/>
          <w:sz w:val="22"/>
          <w:szCs w:val="22"/>
        </w:rPr>
        <w:t xml:space="preserve"> </w:t>
      </w:r>
      <w:r w:rsidR="004964E9" w:rsidRPr="00BA40F7">
        <w:rPr>
          <w:rFonts w:ascii="Arial" w:hAnsi="Arial" w:cs="Arial"/>
          <w:color w:val="000000" w:themeColor="text1"/>
          <w:sz w:val="22"/>
          <w:szCs w:val="22"/>
        </w:rPr>
        <w:t xml:space="preserve">se identificó que la entidad se provee de combustible industrial para la producción de mezcla asfáltica y para vehículos, maquinaria y equipos mediante </w:t>
      </w:r>
      <w:r w:rsidR="00E83098" w:rsidRPr="00BA40F7">
        <w:rPr>
          <w:rFonts w:ascii="Arial" w:hAnsi="Arial" w:cs="Arial"/>
          <w:color w:val="000000" w:themeColor="text1"/>
          <w:sz w:val="22"/>
          <w:szCs w:val="22"/>
        </w:rPr>
        <w:t xml:space="preserve">los </w:t>
      </w:r>
      <w:r w:rsidR="004964E9" w:rsidRPr="00BA40F7">
        <w:rPr>
          <w:rFonts w:ascii="Arial" w:hAnsi="Arial" w:cs="Arial"/>
          <w:color w:val="000000" w:themeColor="text1"/>
          <w:sz w:val="22"/>
          <w:szCs w:val="22"/>
        </w:rPr>
        <w:t xml:space="preserve">contratos </w:t>
      </w:r>
      <w:r w:rsidR="00E83098" w:rsidRPr="00BA40F7">
        <w:rPr>
          <w:rFonts w:ascii="Arial" w:hAnsi="Arial" w:cs="Arial"/>
          <w:color w:val="000000" w:themeColor="text1"/>
          <w:sz w:val="22"/>
          <w:szCs w:val="22"/>
        </w:rPr>
        <w:t xml:space="preserve">452 </w:t>
      </w:r>
      <w:r w:rsidR="00B80019" w:rsidRPr="00BA40F7">
        <w:rPr>
          <w:rFonts w:ascii="Arial" w:hAnsi="Arial" w:cs="Arial"/>
          <w:color w:val="000000" w:themeColor="text1"/>
          <w:sz w:val="22"/>
          <w:szCs w:val="22"/>
        </w:rPr>
        <w:t>y 484 de 2019:</w:t>
      </w:r>
    </w:p>
    <w:p w14:paraId="6F07EBD0" w14:textId="45E6D252" w:rsidR="00E83098" w:rsidRPr="00BA40F7" w:rsidRDefault="00E83098" w:rsidP="004964E9">
      <w:pPr>
        <w:rPr>
          <w:rFonts w:ascii="Arial" w:hAnsi="Arial" w:cs="Arial"/>
          <w:color w:val="000000" w:themeColor="text1"/>
          <w:sz w:val="22"/>
          <w:szCs w:val="22"/>
        </w:rPr>
      </w:pPr>
    </w:p>
    <w:p w14:paraId="431F678F" w14:textId="04FC4734" w:rsidR="00024BCD" w:rsidRPr="00BA40F7" w:rsidRDefault="00CC7581" w:rsidP="004964E9">
      <w:pPr>
        <w:rPr>
          <w:rFonts w:ascii="Arial" w:hAnsi="Arial" w:cs="Arial"/>
          <w:color w:val="000000" w:themeColor="text1"/>
          <w:sz w:val="22"/>
          <w:szCs w:val="22"/>
        </w:rPr>
      </w:pPr>
      <w:r w:rsidRPr="00BA40F7">
        <w:rPr>
          <w:noProof/>
          <w:color w:val="000000" w:themeColor="text1"/>
          <w:sz w:val="22"/>
          <w:szCs w:val="22"/>
          <w:lang w:val="es-ES"/>
        </w:rPr>
        <w:drawing>
          <wp:inline distT="0" distB="0" distL="0" distR="0" wp14:anchorId="71CBBDA8" wp14:editId="1EEA8A3A">
            <wp:extent cx="5973445" cy="1129516"/>
            <wp:effectExtent l="0" t="0" r="0" b="0"/>
            <wp:docPr id="152" name="Imagen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73445" cy="1129516"/>
                    </a:xfrm>
                    <a:prstGeom prst="rect">
                      <a:avLst/>
                    </a:prstGeom>
                    <a:noFill/>
                    <a:ln>
                      <a:noFill/>
                    </a:ln>
                  </pic:spPr>
                </pic:pic>
              </a:graphicData>
            </a:graphic>
          </wp:inline>
        </w:drawing>
      </w:r>
    </w:p>
    <w:p w14:paraId="4948FC24" w14:textId="7E1D36C6" w:rsidR="00024BCD" w:rsidRPr="00632AA3" w:rsidRDefault="001A1C22" w:rsidP="004964E9">
      <w:pPr>
        <w:rPr>
          <w:rFonts w:ascii="Arial" w:hAnsi="Arial" w:cs="Arial"/>
          <w:color w:val="000000" w:themeColor="text1"/>
          <w:sz w:val="16"/>
          <w:szCs w:val="16"/>
          <w:lang w:val="es-ES"/>
        </w:rPr>
      </w:pPr>
      <w:r w:rsidRPr="00632AA3">
        <w:rPr>
          <w:rFonts w:ascii="Arial" w:hAnsi="Arial" w:cs="Arial"/>
          <w:color w:val="000000" w:themeColor="text1"/>
          <w:sz w:val="16"/>
          <w:szCs w:val="16"/>
          <w:lang w:val="es-ES"/>
        </w:rPr>
        <w:t>Fuente: elaboración propia a partir de la información remitida por la Gerencia de Producción.</w:t>
      </w:r>
    </w:p>
    <w:p w14:paraId="473F090D" w14:textId="77777777" w:rsidR="001A1C22" w:rsidRPr="00BA40F7" w:rsidRDefault="001A1C22" w:rsidP="004964E9">
      <w:pPr>
        <w:rPr>
          <w:rFonts w:ascii="Arial" w:hAnsi="Arial" w:cs="Arial"/>
          <w:color w:val="000000" w:themeColor="text1"/>
          <w:sz w:val="22"/>
          <w:szCs w:val="22"/>
        </w:rPr>
      </w:pPr>
    </w:p>
    <w:p w14:paraId="6481BA05" w14:textId="53491753" w:rsidR="009F5ABC" w:rsidRPr="00952F66" w:rsidRDefault="004C3BE2" w:rsidP="009F5ABC">
      <w:pPr>
        <w:rPr>
          <w:rFonts w:ascii="Arial" w:hAnsi="Arial" w:cs="Arial"/>
          <w:sz w:val="22"/>
          <w:szCs w:val="22"/>
          <w:lang w:val="es-ES" w:eastAsia="es-ES_tradnl"/>
        </w:rPr>
      </w:pPr>
      <w:r w:rsidRPr="00BA40F7">
        <w:rPr>
          <w:rFonts w:ascii="Arial" w:hAnsi="Arial" w:cs="Arial"/>
          <w:color w:val="000000" w:themeColor="text1"/>
          <w:sz w:val="22"/>
          <w:szCs w:val="22"/>
          <w:lang w:val="es-ES" w:eastAsia="es-ES_tradnl"/>
        </w:rPr>
        <w:t xml:space="preserve">El consumo en galones acumulado de </w:t>
      </w:r>
      <w:r w:rsidR="00464901" w:rsidRPr="00BA40F7">
        <w:rPr>
          <w:rFonts w:ascii="Arial" w:hAnsi="Arial" w:cs="Arial"/>
          <w:color w:val="000000" w:themeColor="text1"/>
          <w:sz w:val="22"/>
          <w:szCs w:val="22"/>
          <w:lang w:val="es-ES" w:eastAsia="es-ES_tradnl"/>
        </w:rPr>
        <w:t>ACPM</w:t>
      </w:r>
      <w:r w:rsidR="00AD01BC" w:rsidRPr="00BA40F7">
        <w:rPr>
          <w:rFonts w:ascii="Arial" w:hAnsi="Arial" w:cs="Arial"/>
          <w:color w:val="000000" w:themeColor="text1"/>
          <w:sz w:val="22"/>
          <w:szCs w:val="22"/>
          <w:lang w:val="es-ES" w:eastAsia="es-ES_tradnl"/>
        </w:rPr>
        <w:t xml:space="preserve">, gasolina y </w:t>
      </w:r>
      <w:r w:rsidR="00464901" w:rsidRPr="00BA40F7">
        <w:rPr>
          <w:rFonts w:ascii="Arial" w:hAnsi="Arial" w:cs="Arial"/>
          <w:color w:val="000000" w:themeColor="text1"/>
          <w:sz w:val="22"/>
          <w:szCs w:val="22"/>
          <w:lang w:val="es-ES" w:eastAsia="es-ES_tradnl"/>
        </w:rPr>
        <w:t>CC-3</w:t>
      </w:r>
      <w:r w:rsidR="00AD01BC" w:rsidRPr="00BA40F7">
        <w:rPr>
          <w:rFonts w:ascii="Arial" w:hAnsi="Arial" w:cs="Arial"/>
          <w:color w:val="000000" w:themeColor="text1"/>
          <w:sz w:val="22"/>
          <w:szCs w:val="22"/>
          <w:lang w:val="es-ES" w:eastAsia="es-ES_tradnl"/>
        </w:rPr>
        <w:t xml:space="preserve"> </w:t>
      </w:r>
      <w:r w:rsidR="00464901" w:rsidRPr="00BA40F7">
        <w:rPr>
          <w:rFonts w:ascii="Arial" w:hAnsi="Arial" w:cs="Arial"/>
          <w:color w:val="000000" w:themeColor="text1"/>
          <w:sz w:val="22"/>
          <w:szCs w:val="22"/>
          <w:lang w:val="es-ES" w:eastAsia="es-ES_tradnl"/>
        </w:rPr>
        <w:t xml:space="preserve">(combustible de alto poder calorífico) </w:t>
      </w:r>
      <w:r w:rsidR="008F6459" w:rsidRPr="00BA40F7">
        <w:rPr>
          <w:rFonts w:ascii="Arial" w:hAnsi="Arial" w:cs="Arial"/>
          <w:color w:val="000000" w:themeColor="text1"/>
          <w:sz w:val="22"/>
          <w:szCs w:val="22"/>
          <w:lang w:val="es-ES" w:eastAsia="es-ES_tradnl"/>
        </w:rPr>
        <w:t xml:space="preserve">con </w:t>
      </w:r>
      <w:r w:rsidR="00D12B83" w:rsidRPr="00BA40F7">
        <w:rPr>
          <w:rFonts w:ascii="Arial" w:hAnsi="Arial" w:cs="Arial"/>
          <w:color w:val="000000" w:themeColor="text1"/>
          <w:sz w:val="22"/>
          <w:szCs w:val="22"/>
          <w:lang w:val="es-ES" w:eastAsia="es-ES_tradnl"/>
        </w:rPr>
        <w:t xml:space="preserve">corte del </w:t>
      </w:r>
      <w:r w:rsidR="00CC7581" w:rsidRPr="00BA40F7">
        <w:rPr>
          <w:rFonts w:ascii="Arial" w:hAnsi="Arial" w:cs="Arial"/>
          <w:color w:val="000000" w:themeColor="text1"/>
          <w:sz w:val="22"/>
          <w:szCs w:val="22"/>
          <w:lang w:val="es-ES" w:eastAsia="es-ES_tradnl"/>
        </w:rPr>
        <w:t>primer</w:t>
      </w:r>
      <w:r w:rsidR="00B80019" w:rsidRPr="00BA40F7">
        <w:rPr>
          <w:rFonts w:ascii="Arial" w:hAnsi="Arial" w:cs="Arial"/>
          <w:color w:val="000000" w:themeColor="text1"/>
          <w:sz w:val="22"/>
          <w:szCs w:val="22"/>
          <w:lang w:val="es-ES" w:eastAsia="es-ES_tradnl"/>
        </w:rPr>
        <w:t xml:space="preserve"> </w:t>
      </w:r>
      <w:r w:rsidRPr="00BA40F7">
        <w:rPr>
          <w:rFonts w:ascii="Arial" w:hAnsi="Arial" w:cs="Arial"/>
          <w:color w:val="000000" w:themeColor="text1"/>
          <w:sz w:val="22"/>
          <w:szCs w:val="22"/>
          <w:lang w:val="es-ES" w:eastAsia="es-ES_tradnl"/>
        </w:rPr>
        <w:t xml:space="preserve">trimestre de la vigencia </w:t>
      </w:r>
      <w:r w:rsidR="00CC7581" w:rsidRPr="00BA40F7">
        <w:rPr>
          <w:rFonts w:ascii="Arial" w:hAnsi="Arial" w:cs="Arial"/>
          <w:color w:val="000000" w:themeColor="text1"/>
          <w:sz w:val="22"/>
          <w:szCs w:val="22"/>
          <w:lang w:val="es-ES" w:eastAsia="es-ES_tradnl"/>
        </w:rPr>
        <w:t>2020</w:t>
      </w:r>
      <w:r w:rsidR="00831310" w:rsidRPr="00BA40F7">
        <w:rPr>
          <w:rFonts w:ascii="Arial" w:hAnsi="Arial" w:cs="Arial"/>
          <w:color w:val="000000" w:themeColor="text1"/>
          <w:sz w:val="22"/>
          <w:szCs w:val="22"/>
          <w:lang w:val="es-ES" w:eastAsia="es-ES_tradnl"/>
        </w:rPr>
        <w:t>,</w:t>
      </w:r>
      <w:r w:rsidRPr="00BA40F7">
        <w:rPr>
          <w:rFonts w:ascii="Arial" w:hAnsi="Arial" w:cs="Arial"/>
          <w:color w:val="000000" w:themeColor="text1"/>
          <w:sz w:val="22"/>
          <w:szCs w:val="22"/>
          <w:lang w:val="es-ES" w:eastAsia="es-ES_tradnl"/>
        </w:rPr>
        <w:t xml:space="preserve"> frente al mismo periodo del año 201</w:t>
      </w:r>
      <w:r w:rsidR="00CC7581" w:rsidRPr="00BA40F7">
        <w:rPr>
          <w:rFonts w:ascii="Arial" w:hAnsi="Arial" w:cs="Arial"/>
          <w:color w:val="000000" w:themeColor="text1"/>
          <w:sz w:val="22"/>
          <w:szCs w:val="22"/>
          <w:lang w:val="es-ES" w:eastAsia="es-ES_tradnl"/>
        </w:rPr>
        <w:t>9</w:t>
      </w:r>
      <w:r w:rsidR="00831310" w:rsidRPr="00BA40F7">
        <w:rPr>
          <w:rFonts w:ascii="Arial" w:hAnsi="Arial" w:cs="Arial"/>
          <w:color w:val="000000" w:themeColor="text1"/>
          <w:sz w:val="22"/>
          <w:szCs w:val="22"/>
          <w:lang w:val="es-ES" w:eastAsia="es-ES_tradnl"/>
        </w:rPr>
        <w:t>,</w:t>
      </w:r>
      <w:r w:rsidRPr="00BA40F7">
        <w:rPr>
          <w:rFonts w:ascii="Arial" w:hAnsi="Arial" w:cs="Arial"/>
          <w:color w:val="000000" w:themeColor="text1"/>
          <w:sz w:val="22"/>
          <w:szCs w:val="22"/>
          <w:lang w:val="es-ES" w:eastAsia="es-ES_tradnl"/>
        </w:rPr>
        <w:t xml:space="preserve"> </w:t>
      </w:r>
      <w:r w:rsidR="009F5ABC">
        <w:rPr>
          <w:rFonts w:ascii="Arial" w:hAnsi="Arial" w:cs="Arial"/>
          <w:sz w:val="22"/>
          <w:szCs w:val="22"/>
          <w:lang w:val="es-ES" w:eastAsia="es-ES_tradnl"/>
        </w:rPr>
        <w:t xml:space="preserve">presentó variaciones y se </w:t>
      </w:r>
      <w:r w:rsidR="009F5ABC" w:rsidRPr="00F159C1">
        <w:rPr>
          <w:rFonts w:ascii="Arial" w:hAnsi="Arial" w:cs="Arial"/>
          <w:sz w:val="22"/>
          <w:szCs w:val="22"/>
          <w:lang w:val="es-ES" w:eastAsia="es-ES_tradnl"/>
        </w:rPr>
        <w:t>justifica</w:t>
      </w:r>
      <w:r w:rsidR="009F5ABC">
        <w:rPr>
          <w:rFonts w:ascii="Arial" w:hAnsi="Arial" w:cs="Arial"/>
          <w:sz w:val="22"/>
          <w:szCs w:val="22"/>
          <w:lang w:val="es-ES" w:eastAsia="es-ES_tradnl"/>
        </w:rPr>
        <w:t>n</w:t>
      </w:r>
      <w:r w:rsidR="009F5ABC" w:rsidRPr="00F159C1">
        <w:rPr>
          <w:rFonts w:ascii="Arial" w:hAnsi="Arial" w:cs="Arial"/>
          <w:sz w:val="22"/>
          <w:szCs w:val="22"/>
          <w:lang w:val="es-ES" w:eastAsia="es-ES_tradnl"/>
        </w:rPr>
        <w:t xml:space="preserve"> principalmente por las siguientes observaciones comunicadas por la Gerencia de Producción a través de correo electrónico del </w:t>
      </w:r>
      <w:r w:rsidR="002F6F14">
        <w:rPr>
          <w:rFonts w:ascii="Arial" w:hAnsi="Arial" w:cs="Arial"/>
          <w:sz w:val="22"/>
          <w:szCs w:val="22"/>
          <w:lang w:val="es-ES" w:eastAsia="es-ES_tradnl"/>
        </w:rPr>
        <w:t>30</w:t>
      </w:r>
      <w:r w:rsidR="009F5ABC" w:rsidRPr="00F159C1">
        <w:rPr>
          <w:rFonts w:ascii="Arial" w:hAnsi="Arial" w:cs="Arial"/>
          <w:sz w:val="22"/>
          <w:szCs w:val="22"/>
          <w:lang w:val="es-ES" w:eastAsia="es-ES_tradnl"/>
        </w:rPr>
        <w:t xml:space="preserve"> de </w:t>
      </w:r>
      <w:r w:rsidR="002F6F14">
        <w:rPr>
          <w:rFonts w:ascii="Arial" w:hAnsi="Arial" w:cs="Arial"/>
          <w:sz w:val="22"/>
          <w:szCs w:val="22"/>
          <w:lang w:val="es-ES" w:eastAsia="es-ES_tradnl"/>
        </w:rPr>
        <w:t>abril</w:t>
      </w:r>
      <w:r w:rsidR="009F5ABC" w:rsidRPr="00F159C1">
        <w:rPr>
          <w:rFonts w:ascii="Arial" w:hAnsi="Arial" w:cs="Arial"/>
          <w:sz w:val="22"/>
          <w:szCs w:val="22"/>
          <w:lang w:val="es-ES" w:eastAsia="es-ES_tradnl"/>
        </w:rPr>
        <w:t xml:space="preserve"> de 2020:</w:t>
      </w:r>
    </w:p>
    <w:p w14:paraId="7C8163D0" w14:textId="3610BA59" w:rsidR="00265279" w:rsidRDefault="00265279" w:rsidP="00265279">
      <w:pPr>
        <w:rPr>
          <w:rFonts w:ascii="Arial" w:hAnsi="Arial" w:cs="Arial"/>
          <w:i/>
          <w:color w:val="000000" w:themeColor="text1"/>
          <w:sz w:val="22"/>
          <w:szCs w:val="22"/>
          <w:lang w:val="es-ES" w:eastAsia="es-ES_tradnl"/>
        </w:rPr>
      </w:pPr>
    </w:p>
    <w:p w14:paraId="3619B496" w14:textId="221311ED" w:rsidR="008538AF" w:rsidRPr="008538AF" w:rsidRDefault="008538AF" w:rsidP="008538AF">
      <w:pPr>
        <w:ind w:left="708"/>
        <w:rPr>
          <w:rFonts w:ascii="Arial" w:hAnsi="Arial" w:cs="Arial"/>
          <w:b/>
          <w:bCs/>
          <w:i/>
          <w:color w:val="000000" w:themeColor="text1"/>
          <w:sz w:val="22"/>
          <w:szCs w:val="22"/>
          <w:lang w:val="es-ES" w:eastAsia="es-ES_tradnl"/>
        </w:rPr>
      </w:pPr>
      <w:r w:rsidRPr="008538AF">
        <w:rPr>
          <w:rFonts w:ascii="Arial" w:hAnsi="Arial" w:cs="Arial"/>
          <w:b/>
          <w:bCs/>
          <w:i/>
          <w:color w:val="000000" w:themeColor="text1"/>
          <w:sz w:val="22"/>
          <w:szCs w:val="22"/>
          <w:lang w:val="es-ES" w:eastAsia="es-ES_tradnl"/>
        </w:rPr>
        <w:t>“</w:t>
      </w:r>
    </w:p>
    <w:p w14:paraId="3AC9B117" w14:textId="7DE78657" w:rsidR="002F6F14" w:rsidRPr="008538AF" w:rsidRDefault="002F6F14" w:rsidP="008538AF">
      <w:pPr>
        <w:ind w:left="708"/>
        <w:rPr>
          <w:rFonts w:ascii="Arial" w:hAnsi="Arial" w:cs="Arial"/>
          <w:i/>
          <w:color w:val="000000" w:themeColor="text1"/>
          <w:sz w:val="22"/>
          <w:szCs w:val="22"/>
          <w:lang w:val="es-ES" w:eastAsia="es-ES_tradnl"/>
        </w:rPr>
      </w:pPr>
      <w:r w:rsidRPr="008538AF">
        <w:rPr>
          <w:rFonts w:ascii="Arial" w:hAnsi="Arial" w:cs="Arial"/>
          <w:b/>
          <w:bCs/>
          <w:i/>
          <w:color w:val="000000" w:themeColor="text1"/>
          <w:sz w:val="22"/>
          <w:szCs w:val="22"/>
          <w:lang w:val="es-ES" w:eastAsia="es-ES_tradnl"/>
        </w:rPr>
        <w:t>ACPM:</w:t>
      </w:r>
      <w:r w:rsidRPr="008538AF">
        <w:rPr>
          <w:rFonts w:ascii="Arial" w:hAnsi="Arial" w:cs="Arial"/>
          <w:i/>
          <w:color w:val="000000" w:themeColor="text1"/>
          <w:sz w:val="22"/>
          <w:szCs w:val="22"/>
          <w:lang w:val="es-ES" w:eastAsia="es-ES_tradnl"/>
        </w:rPr>
        <w:t xml:space="preserve">  </w:t>
      </w:r>
      <w:r w:rsidR="00F70767" w:rsidRPr="008538AF">
        <w:rPr>
          <w:rFonts w:ascii="Arial" w:hAnsi="Arial" w:cs="Arial"/>
          <w:i/>
          <w:color w:val="000000" w:themeColor="text1"/>
          <w:sz w:val="22"/>
          <w:szCs w:val="22"/>
          <w:lang w:val="es-ES" w:eastAsia="es-ES_tradnl"/>
        </w:rPr>
        <w:t>e</w:t>
      </w:r>
      <w:r w:rsidRPr="008538AF">
        <w:rPr>
          <w:rFonts w:ascii="Arial" w:hAnsi="Arial" w:cs="Arial"/>
          <w:i/>
          <w:color w:val="000000" w:themeColor="text1"/>
          <w:sz w:val="22"/>
          <w:szCs w:val="22"/>
          <w:lang w:val="es-ES" w:eastAsia="es-ES_tradnl"/>
        </w:rPr>
        <w:t>l consumo de este combustible disminuyo en lo corrido del año 2020, toda vez que:</w:t>
      </w:r>
    </w:p>
    <w:p w14:paraId="7DF4910F" w14:textId="2A6DDD5E" w:rsidR="002F6F14" w:rsidRPr="008538AF" w:rsidRDefault="002F6F14" w:rsidP="008538AF">
      <w:pPr>
        <w:ind w:left="708"/>
        <w:rPr>
          <w:rFonts w:ascii="Arial" w:hAnsi="Arial" w:cs="Arial"/>
          <w:i/>
          <w:color w:val="000000" w:themeColor="text1"/>
          <w:sz w:val="22"/>
          <w:szCs w:val="22"/>
          <w:lang w:val="es-ES" w:eastAsia="es-ES_tradnl"/>
        </w:rPr>
      </w:pPr>
    </w:p>
    <w:p w14:paraId="0C8668EC" w14:textId="47E49B1F" w:rsidR="0058320A" w:rsidRPr="008538AF" w:rsidRDefault="0058320A" w:rsidP="008538AF">
      <w:pPr>
        <w:pStyle w:val="Prrafodelista"/>
        <w:numPr>
          <w:ilvl w:val="0"/>
          <w:numId w:val="32"/>
        </w:numPr>
        <w:ind w:left="1428"/>
        <w:rPr>
          <w:rFonts w:ascii="Arial" w:hAnsi="Arial" w:cs="Arial"/>
          <w:i/>
          <w:color w:val="000000" w:themeColor="text1"/>
          <w:sz w:val="22"/>
          <w:szCs w:val="22"/>
          <w:lang w:val="es-ES" w:eastAsia="es-ES_tradnl"/>
        </w:rPr>
      </w:pPr>
      <w:r w:rsidRPr="008538AF">
        <w:rPr>
          <w:rFonts w:ascii="Arial" w:hAnsi="Arial" w:cs="Arial"/>
          <w:i/>
          <w:color w:val="000000" w:themeColor="text1"/>
          <w:sz w:val="22"/>
          <w:szCs w:val="22"/>
          <w:lang w:val="es-ES" w:eastAsia="es-ES_tradnl"/>
        </w:rPr>
        <w:t>La producción de mezclas asfálticas en la sede de producción se realizó mayormente con combustible industrial.</w:t>
      </w:r>
    </w:p>
    <w:p w14:paraId="46218122" w14:textId="7005129D" w:rsidR="0058320A" w:rsidRPr="008538AF" w:rsidRDefault="0058320A" w:rsidP="008538AF">
      <w:pPr>
        <w:pStyle w:val="Prrafodelista"/>
        <w:numPr>
          <w:ilvl w:val="0"/>
          <w:numId w:val="32"/>
        </w:numPr>
        <w:ind w:left="1428"/>
        <w:rPr>
          <w:rFonts w:ascii="Arial" w:hAnsi="Arial" w:cs="Arial"/>
          <w:i/>
          <w:color w:val="000000" w:themeColor="text1"/>
          <w:sz w:val="22"/>
          <w:szCs w:val="22"/>
          <w:lang w:val="es-ES" w:eastAsia="es-ES_tradnl"/>
        </w:rPr>
      </w:pPr>
      <w:r w:rsidRPr="008538AF">
        <w:rPr>
          <w:rFonts w:ascii="Arial" w:hAnsi="Arial" w:cs="Arial"/>
          <w:i/>
          <w:color w:val="000000" w:themeColor="text1"/>
          <w:sz w:val="22"/>
          <w:szCs w:val="22"/>
          <w:lang w:val="es-ES" w:eastAsia="es-ES_tradnl"/>
        </w:rPr>
        <w:t>La entrada en vigencia del aislamiento preventivo obligatorio para todas las personas inicialmente en el Distrito Capital desde el 20 de marzo y a nivel Nacional desde el 25 de marzo ocasionó el menor consumo de combustible de vehículos y maquinaria de construcción e industrial en el mes de marzo</w:t>
      </w:r>
    </w:p>
    <w:p w14:paraId="53D22ECC" w14:textId="5EF88808" w:rsidR="002F6F14" w:rsidRPr="008538AF" w:rsidRDefault="0058320A" w:rsidP="008538AF">
      <w:pPr>
        <w:pStyle w:val="Prrafodelista"/>
        <w:numPr>
          <w:ilvl w:val="0"/>
          <w:numId w:val="32"/>
        </w:numPr>
        <w:ind w:left="1428"/>
        <w:rPr>
          <w:rFonts w:ascii="Arial" w:hAnsi="Arial" w:cs="Arial"/>
          <w:i/>
          <w:color w:val="000000" w:themeColor="text1"/>
          <w:sz w:val="22"/>
          <w:szCs w:val="22"/>
          <w:lang w:val="es-ES" w:eastAsia="es-ES_tradnl"/>
        </w:rPr>
      </w:pPr>
      <w:r w:rsidRPr="008538AF">
        <w:rPr>
          <w:rFonts w:ascii="Arial" w:hAnsi="Arial" w:cs="Arial"/>
          <w:i/>
          <w:color w:val="000000" w:themeColor="text1"/>
          <w:sz w:val="22"/>
          <w:szCs w:val="22"/>
          <w:lang w:val="es-ES" w:eastAsia="es-ES_tradnl"/>
        </w:rPr>
        <w:t>Problemas de Orden Público que impidieron la operación normal. en particular el mes de febrero de 2020 se presentaron protestas y bloqueos, cerca de la sede de Producción que no permitieron el tránsito desde y hasta la sede de producción.</w:t>
      </w:r>
    </w:p>
    <w:p w14:paraId="4A2C0A0A" w14:textId="71162BFE" w:rsidR="00970698" w:rsidRPr="008538AF" w:rsidRDefault="00970698" w:rsidP="008538AF">
      <w:pPr>
        <w:ind w:left="708"/>
        <w:rPr>
          <w:rFonts w:ascii="Arial" w:hAnsi="Arial" w:cs="Arial"/>
          <w:i/>
          <w:color w:val="000000" w:themeColor="text1"/>
          <w:sz w:val="22"/>
          <w:szCs w:val="22"/>
          <w:lang w:val="es-ES" w:eastAsia="es-ES_tradnl"/>
        </w:rPr>
      </w:pPr>
    </w:p>
    <w:p w14:paraId="7AA29506" w14:textId="4A3BFACB" w:rsidR="0058320A" w:rsidRPr="008538AF" w:rsidRDefault="0058320A" w:rsidP="008538AF">
      <w:pPr>
        <w:ind w:left="708"/>
        <w:rPr>
          <w:rFonts w:ascii="Arial" w:hAnsi="Arial" w:cs="Arial"/>
          <w:i/>
          <w:color w:val="000000" w:themeColor="text1"/>
          <w:sz w:val="22"/>
          <w:szCs w:val="22"/>
          <w:lang w:val="es-ES" w:eastAsia="es-ES_tradnl"/>
        </w:rPr>
      </w:pPr>
    </w:p>
    <w:p w14:paraId="7A112212" w14:textId="77777777" w:rsidR="0058320A" w:rsidRPr="008538AF" w:rsidRDefault="0058320A" w:rsidP="008538AF">
      <w:pPr>
        <w:ind w:left="708"/>
        <w:rPr>
          <w:rFonts w:ascii="Arial" w:hAnsi="Arial" w:cs="Arial"/>
          <w:i/>
          <w:color w:val="000000" w:themeColor="text1"/>
          <w:sz w:val="22"/>
          <w:szCs w:val="22"/>
          <w:lang w:val="es-ES" w:eastAsia="es-ES_tradnl"/>
        </w:rPr>
      </w:pPr>
    </w:p>
    <w:p w14:paraId="1A99EC82" w14:textId="01F9D1EE" w:rsidR="00F70767" w:rsidRPr="008538AF" w:rsidRDefault="00F70767" w:rsidP="008538AF">
      <w:pPr>
        <w:ind w:left="708"/>
        <w:rPr>
          <w:rFonts w:ascii="Arial" w:hAnsi="Arial" w:cs="Arial"/>
          <w:i/>
          <w:color w:val="000000" w:themeColor="text1"/>
          <w:sz w:val="22"/>
          <w:szCs w:val="22"/>
          <w:lang w:val="es-ES" w:eastAsia="es-ES_tradnl"/>
        </w:rPr>
      </w:pPr>
      <w:r w:rsidRPr="008538AF">
        <w:rPr>
          <w:rFonts w:ascii="Arial" w:hAnsi="Arial" w:cs="Arial"/>
          <w:b/>
          <w:bCs/>
          <w:i/>
          <w:color w:val="000000" w:themeColor="text1"/>
          <w:sz w:val="22"/>
          <w:szCs w:val="22"/>
          <w:lang w:val="es-ES" w:eastAsia="es-ES_tradnl"/>
        </w:rPr>
        <w:t>CC-3:</w:t>
      </w:r>
      <w:r w:rsidRPr="008538AF">
        <w:rPr>
          <w:rFonts w:ascii="Arial" w:hAnsi="Arial" w:cs="Arial"/>
          <w:i/>
          <w:color w:val="000000" w:themeColor="text1"/>
          <w:sz w:val="22"/>
          <w:szCs w:val="22"/>
          <w:lang w:val="es-ES" w:eastAsia="es-ES_tradnl"/>
        </w:rPr>
        <w:t xml:space="preserve"> con respecto a el incremento del combustible industrial para 2020 debido </w:t>
      </w:r>
      <w:r w:rsidR="00106AA7" w:rsidRPr="008538AF">
        <w:rPr>
          <w:rFonts w:ascii="Arial" w:hAnsi="Arial" w:cs="Arial"/>
          <w:i/>
          <w:color w:val="000000" w:themeColor="text1"/>
          <w:sz w:val="22"/>
          <w:szCs w:val="22"/>
          <w:lang w:val="es-ES" w:eastAsia="es-ES_tradnl"/>
        </w:rPr>
        <w:t>al</w:t>
      </w:r>
      <w:r w:rsidRPr="008538AF">
        <w:rPr>
          <w:rFonts w:ascii="Arial" w:hAnsi="Arial" w:cs="Arial"/>
          <w:i/>
          <w:color w:val="000000" w:themeColor="text1"/>
          <w:sz w:val="22"/>
          <w:szCs w:val="22"/>
          <w:lang w:val="es-ES" w:eastAsia="es-ES_tradnl"/>
        </w:rPr>
        <w:t xml:space="preserve"> aumento de la producción. </w:t>
      </w:r>
      <w:r w:rsidR="00AA58EF" w:rsidRPr="00AA58EF">
        <w:rPr>
          <w:rFonts w:ascii="Arial" w:hAnsi="Arial" w:cs="Arial"/>
          <w:i/>
          <w:color w:val="000000" w:themeColor="text1"/>
          <w:sz w:val="22"/>
          <w:szCs w:val="22"/>
          <w:lang w:val="es-ES" w:eastAsia="es-ES_tradnl"/>
        </w:rPr>
        <w:t>Durante el periodo de enero a marzo de 2019 las plantas de asfalto de la Entidad produjeron 9.786,780 m3; para el mismo periodo en el año 2020, se incrementó esta producción en un 27% con una producción total de 12.443,720 m3 de mezcla asfáltica.</w:t>
      </w:r>
    </w:p>
    <w:p w14:paraId="5A776262" w14:textId="490034C0" w:rsidR="00F70767" w:rsidRDefault="00F70767" w:rsidP="004C3BE2">
      <w:pPr>
        <w:rPr>
          <w:rFonts w:ascii="Arial" w:hAnsi="Arial" w:cs="Arial"/>
          <w:color w:val="000000" w:themeColor="text1"/>
          <w:sz w:val="22"/>
          <w:szCs w:val="22"/>
          <w:lang w:val="es-ES" w:eastAsia="es-ES_tradnl"/>
        </w:rPr>
      </w:pPr>
    </w:p>
    <w:p w14:paraId="27F49114" w14:textId="0563E260" w:rsidR="00106AA7" w:rsidRDefault="004B5924" w:rsidP="004B5924">
      <w:pPr>
        <w:ind w:left="708"/>
        <w:rPr>
          <w:rFonts w:ascii="Arial" w:hAnsi="Arial" w:cs="Arial"/>
          <w:i/>
          <w:iCs/>
          <w:color w:val="000000" w:themeColor="text1"/>
          <w:sz w:val="22"/>
          <w:szCs w:val="22"/>
          <w:lang w:val="es-ES" w:eastAsia="es-ES_tradnl"/>
        </w:rPr>
      </w:pPr>
      <w:r w:rsidRPr="004B5924">
        <w:rPr>
          <w:rFonts w:ascii="Arial" w:hAnsi="Arial" w:cs="Arial"/>
          <w:b/>
          <w:bCs/>
          <w:i/>
          <w:iCs/>
          <w:color w:val="000000" w:themeColor="text1"/>
          <w:sz w:val="22"/>
          <w:szCs w:val="22"/>
          <w:lang w:val="es-ES" w:eastAsia="es-ES_tradnl"/>
        </w:rPr>
        <w:t>Gasolina:</w:t>
      </w:r>
      <w:r w:rsidRPr="004B5924">
        <w:rPr>
          <w:rFonts w:ascii="Arial" w:hAnsi="Arial" w:cs="Arial"/>
          <w:i/>
          <w:iCs/>
          <w:color w:val="000000" w:themeColor="text1"/>
          <w:sz w:val="22"/>
          <w:szCs w:val="22"/>
          <w:lang w:val="es-ES" w:eastAsia="es-ES_tradnl"/>
        </w:rPr>
        <w:t xml:space="preserve"> El incremento de este combustible con respecto al primer trimestre del 2019 no presenta una variación significativa y presenta un comportamiento estable</w:t>
      </w:r>
      <w:r>
        <w:rPr>
          <w:rFonts w:ascii="Arial" w:hAnsi="Arial" w:cs="Arial"/>
          <w:i/>
          <w:iCs/>
          <w:color w:val="000000" w:themeColor="text1"/>
          <w:sz w:val="22"/>
          <w:szCs w:val="22"/>
          <w:lang w:val="es-ES" w:eastAsia="es-ES_tradnl"/>
        </w:rPr>
        <w:t>.</w:t>
      </w:r>
      <w:r w:rsidR="009D6371">
        <w:rPr>
          <w:rFonts w:ascii="Arial" w:hAnsi="Arial" w:cs="Arial"/>
          <w:i/>
          <w:iCs/>
          <w:color w:val="000000" w:themeColor="text1"/>
          <w:sz w:val="22"/>
          <w:szCs w:val="22"/>
          <w:lang w:val="es-ES" w:eastAsia="es-ES_tradnl"/>
        </w:rPr>
        <w:t xml:space="preserve"> </w:t>
      </w:r>
      <w:r w:rsidR="009D6371" w:rsidRPr="009D6371">
        <w:rPr>
          <w:rFonts w:ascii="Arial" w:hAnsi="Arial" w:cs="Arial"/>
          <w:i/>
          <w:iCs/>
          <w:color w:val="000000" w:themeColor="text1"/>
          <w:sz w:val="22"/>
          <w:szCs w:val="22"/>
          <w:lang w:val="es-ES" w:eastAsia="es-ES_tradnl"/>
        </w:rPr>
        <w:t>Sin embargo, se puede atribuir a la compra de algunos equipos menores por parte del Laboratorio (plantas portátiles generadoras de energía) que trabajan con este combustible</w:t>
      </w:r>
    </w:p>
    <w:p w14:paraId="4510F758" w14:textId="39584835" w:rsidR="009D6371" w:rsidRPr="004B5924" w:rsidRDefault="009D6371" w:rsidP="009D6371">
      <w:pPr>
        <w:ind w:left="708"/>
        <w:jc w:val="right"/>
        <w:rPr>
          <w:rFonts w:ascii="Arial" w:hAnsi="Arial" w:cs="Arial"/>
          <w:i/>
          <w:iCs/>
          <w:color w:val="000000" w:themeColor="text1"/>
          <w:sz w:val="22"/>
          <w:szCs w:val="22"/>
          <w:lang w:val="es-ES" w:eastAsia="es-ES_tradnl"/>
        </w:rPr>
      </w:pPr>
      <w:r>
        <w:rPr>
          <w:rFonts w:ascii="Arial" w:hAnsi="Arial" w:cs="Arial"/>
          <w:b/>
          <w:bCs/>
          <w:i/>
          <w:iCs/>
          <w:color w:val="000000" w:themeColor="text1"/>
          <w:sz w:val="22"/>
          <w:szCs w:val="22"/>
          <w:lang w:val="es-ES" w:eastAsia="es-ES_tradnl"/>
        </w:rPr>
        <w:t>“</w:t>
      </w:r>
    </w:p>
    <w:p w14:paraId="1689EC57" w14:textId="1E13036E" w:rsidR="004C3BE2" w:rsidRPr="00BA40F7" w:rsidRDefault="004C3BE2" w:rsidP="004C3BE2">
      <w:pPr>
        <w:rPr>
          <w:rFonts w:ascii="Arial" w:hAnsi="Arial" w:cs="Arial"/>
          <w:bCs/>
          <w:color w:val="000000" w:themeColor="text1"/>
          <w:sz w:val="22"/>
          <w:szCs w:val="22"/>
          <w:lang w:val="es-ES" w:eastAsia="es-ES_tradnl"/>
        </w:rPr>
      </w:pPr>
      <w:r w:rsidRPr="00BA40F7">
        <w:rPr>
          <w:rFonts w:ascii="Arial" w:hAnsi="Arial" w:cs="Arial"/>
          <w:color w:val="000000" w:themeColor="text1"/>
          <w:sz w:val="22"/>
          <w:szCs w:val="22"/>
          <w:lang w:val="es-ES" w:eastAsia="es-ES_tradnl"/>
        </w:rPr>
        <w:t>En la siguiente gr</w:t>
      </w:r>
      <w:r w:rsidR="00F37461" w:rsidRPr="00BA40F7">
        <w:rPr>
          <w:rFonts w:ascii="Arial" w:hAnsi="Arial" w:cs="Arial"/>
          <w:color w:val="000000" w:themeColor="text1"/>
          <w:sz w:val="22"/>
          <w:szCs w:val="22"/>
          <w:lang w:val="es-ES" w:eastAsia="es-ES_tradnl"/>
        </w:rPr>
        <w:t>á</w:t>
      </w:r>
      <w:r w:rsidRPr="00BA40F7">
        <w:rPr>
          <w:rFonts w:ascii="Arial" w:hAnsi="Arial" w:cs="Arial"/>
          <w:color w:val="000000" w:themeColor="text1"/>
          <w:sz w:val="22"/>
          <w:szCs w:val="22"/>
          <w:lang w:val="es-ES" w:eastAsia="es-ES_tradnl"/>
        </w:rPr>
        <w:t xml:space="preserve">fica se observa el consumo y variación de los galones utilizados por los </w:t>
      </w:r>
      <w:r w:rsidRPr="00BA40F7">
        <w:rPr>
          <w:rFonts w:ascii="Arial" w:hAnsi="Arial" w:cs="Arial"/>
          <w:bCs/>
          <w:color w:val="000000" w:themeColor="text1"/>
          <w:sz w:val="22"/>
          <w:szCs w:val="22"/>
          <w:lang w:val="es-ES" w:eastAsia="es-ES_tradnl"/>
        </w:rPr>
        <w:t>vehículos, maquinaria y equipos de propiedad de la UAERMV:</w:t>
      </w:r>
    </w:p>
    <w:p w14:paraId="61F302A4" w14:textId="77777777" w:rsidR="00632AA3" w:rsidRPr="00632AA3" w:rsidRDefault="00632AA3" w:rsidP="004C3BE2">
      <w:pPr>
        <w:rPr>
          <w:rFonts w:ascii="Arial" w:hAnsi="Arial" w:cs="Arial"/>
          <w:color w:val="000000" w:themeColor="text1"/>
          <w:sz w:val="14"/>
          <w:szCs w:val="14"/>
          <w:lang w:val="es-ES" w:eastAsia="es-ES_tradnl"/>
        </w:rPr>
      </w:pPr>
    </w:p>
    <w:p w14:paraId="083E7109" w14:textId="3B517F9C" w:rsidR="008A4AF2" w:rsidRPr="00BA40F7" w:rsidRDefault="00632AA3" w:rsidP="004C3BE2">
      <w:pPr>
        <w:rPr>
          <w:rFonts w:ascii="Arial" w:hAnsi="Arial" w:cs="Arial"/>
          <w:color w:val="000000" w:themeColor="text1"/>
          <w:sz w:val="22"/>
          <w:szCs w:val="22"/>
          <w:lang w:val="es-ES" w:eastAsia="es-ES_tradnl"/>
        </w:rPr>
      </w:pPr>
      <w:r w:rsidRPr="00BA40F7">
        <w:rPr>
          <w:rFonts w:ascii="Arial" w:hAnsi="Arial" w:cs="Arial"/>
          <w:noProof/>
          <w:color w:val="000000" w:themeColor="text1"/>
          <w:sz w:val="22"/>
          <w:szCs w:val="22"/>
          <w:lang w:val="es-ES"/>
        </w:rPr>
        <mc:AlternateContent>
          <mc:Choice Requires="wps">
            <w:drawing>
              <wp:anchor distT="0" distB="0" distL="114300" distR="114300" simplePos="0" relativeHeight="251544064" behindDoc="0" locked="0" layoutInCell="1" allowOverlap="1" wp14:anchorId="194423BD" wp14:editId="2AA0B4E1">
                <wp:simplePos x="0" y="0"/>
                <wp:positionH relativeFrom="margin">
                  <wp:posOffset>5649545</wp:posOffset>
                </wp:positionH>
                <wp:positionV relativeFrom="paragraph">
                  <wp:posOffset>1347470</wp:posOffset>
                </wp:positionV>
                <wp:extent cx="475488" cy="247650"/>
                <wp:effectExtent l="0" t="0" r="20320" b="19050"/>
                <wp:wrapNone/>
                <wp:docPr id="103" name="Cuadro de texto 103"/>
                <wp:cNvGraphicFramePr/>
                <a:graphic xmlns:a="http://schemas.openxmlformats.org/drawingml/2006/main">
                  <a:graphicData uri="http://schemas.microsoft.com/office/word/2010/wordprocessingShape">
                    <wps:wsp>
                      <wps:cNvSpPr txBox="1"/>
                      <wps:spPr>
                        <a:xfrm>
                          <a:off x="0" y="0"/>
                          <a:ext cx="475488" cy="2476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B575E78" w14:textId="77777777" w:rsidR="00582B4A" w:rsidRPr="00034689" w:rsidRDefault="00582B4A" w:rsidP="004C3BE2">
                            <w:pPr>
                              <w:jc w:val="left"/>
                              <w:rPr>
                                <w:rFonts w:ascii="Arial" w:hAnsi="Arial" w:cs="Arial"/>
                                <w:sz w:val="18"/>
                                <w:szCs w:val="18"/>
                                <w:lang w:val="es-CO"/>
                              </w:rPr>
                            </w:pPr>
                            <w:r>
                              <w:rPr>
                                <w:rFonts w:ascii="Arial" w:hAnsi="Arial" w:cs="Arial"/>
                                <w:sz w:val="18"/>
                                <w:szCs w:val="18"/>
                                <w:lang w:val="es-CO"/>
                              </w:rPr>
                              <w:t>TIPO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4423BD" id="Cuadro de texto 103" o:spid="_x0000_s1086" type="#_x0000_t202" style="position:absolute;left:0;text-align:left;margin-left:444.85pt;margin-top:106.1pt;width:37.45pt;height:19.5pt;z-index:251544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" fillcolor="white [3201]" strokeweight=".5pt">
                <v:textbox>
                  <w:txbxContent>
                    <w:p w14:paraId="2B575E78" w14:textId="77777777" w:rsidR="00582B4A" w:rsidRPr="00034689" w:rsidRDefault="00582B4A" w:rsidP="004C3BE2">
                      <w:pPr>
                        <w:jc w:val="left"/>
                        <w:rPr>
                          <w:rFonts w:ascii="Arial" w:hAnsi="Arial" w:cs="Arial"/>
                          <w:sz w:val="18"/>
                          <w:szCs w:val="18"/>
                          <w:lang w:val="es-CO"/>
                        </w:rPr>
                      </w:pPr>
                      <w:r>
                        <w:rPr>
                          <w:rFonts w:ascii="Arial" w:hAnsi="Arial" w:cs="Arial"/>
                          <w:sz w:val="18"/>
                          <w:szCs w:val="18"/>
                          <w:lang w:val="es-CO"/>
                        </w:rPr>
                        <w:t>TIPO</w:t>
                      </w:r>
                    </w:p>
                  </w:txbxContent>
                </v:textbox>
                <w10:wrap anchorx="margin"/>
              </v:shape>
            </w:pict>
          </mc:Fallback>
        </mc:AlternateContent>
      </w:r>
      <w:r w:rsidRPr="00BA40F7">
        <w:rPr>
          <w:rFonts w:ascii="Arial" w:hAnsi="Arial" w:cs="Arial"/>
          <w:noProof/>
          <w:color w:val="000000" w:themeColor="text1"/>
          <w:sz w:val="22"/>
          <w:szCs w:val="22"/>
          <w:lang w:val="es-ES"/>
        </w:rPr>
        <mc:AlternateContent>
          <mc:Choice Requires="wps">
            <w:drawing>
              <wp:anchor distT="0" distB="0" distL="114300" distR="114300" simplePos="0" relativeHeight="251536896" behindDoc="0" locked="0" layoutInCell="1" allowOverlap="1" wp14:anchorId="55A8E60B" wp14:editId="67752D6C">
                <wp:simplePos x="0" y="0"/>
                <wp:positionH relativeFrom="leftMargin">
                  <wp:posOffset>546354</wp:posOffset>
                </wp:positionH>
                <wp:positionV relativeFrom="paragraph">
                  <wp:posOffset>720522</wp:posOffset>
                </wp:positionV>
                <wp:extent cx="1025208" cy="237490"/>
                <wp:effectExtent l="0" t="6350" r="16510" b="16510"/>
                <wp:wrapNone/>
                <wp:docPr id="102" name="Cuadro de texto 102"/>
                <wp:cNvGraphicFramePr/>
                <a:graphic xmlns:a="http://schemas.openxmlformats.org/drawingml/2006/main">
                  <a:graphicData uri="http://schemas.microsoft.com/office/word/2010/wordprocessingShape">
                    <wps:wsp>
                      <wps:cNvSpPr txBox="1"/>
                      <wps:spPr>
                        <a:xfrm rot="16200000">
                          <a:off x="0" y="0"/>
                          <a:ext cx="1025208" cy="23749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3E811AB" w14:textId="77777777" w:rsidR="00582B4A" w:rsidRPr="00034689" w:rsidRDefault="00582B4A" w:rsidP="004C3BE2">
                            <w:pPr>
                              <w:jc w:val="center"/>
                              <w:rPr>
                                <w:rFonts w:ascii="Arial" w:hAnsi="Arial" w:cs="Arial"/>
                                <w:sz w:val="18"/>
                                <w:szCs w:val="18"/>
                                <w:lang w:val="es-CO"/>
                              </w:rPr>
                            </w:pPr>
                            <w:r>
                              <w:rPr>
                                <w:rFonts w:ascii="Arial" w:hAnsi="Arial" w:cs="Arial"/>
                                <w:sz w:val="18"/>
                                <w:szCs w:val="18"/>
                                <w:lang w:val="es-CO"/>
                              </w:rPr>
                              <w:t>GALONES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A8E60B" id="Cuadro de texto 102" o:spid="_x0000_s1087" type="#_x0000_t202" style="position:absolute;left:0;text-align:left;margin-left:43pt;margin-top:56.75pt;width:80.75pt;height:18.7pt;rotation:-90;z-index:25153689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" fillcolor="white [3201]" strokeweight=".5pt">
                <v:textbox>
                  <w:txbxContent>
                    <w:p w14:paraId="73E811AB" w14:textId="77777777" w:rsidR="00582B4A" w:rsidRPr="00034689" w:rsidRDefault="00582B4A" w:rsidP="004C3BE2">
                      <w:pPr>
                        <w:jc w:val="center"/>
                        <w:rPr>
                          <w:rFonts w:ascii="Arial" w:hAnsi="Arial" w:cs="Arial"/>
                          <w:sz w:val="18"/>
                          <w:szCs w:val="18"/>
                          <w:lang w:val="es-CO"/>
                        </w:rPr>
                      </w:pPr>
                      <w:r>
                        <w:rPr>
                          <w:rFonts w:ascii="Arial" w:hAnsi="Arial" w:cs="Arial"/>
                          <w:sz w:val="18"/>
                          <w:szCs w:val="18"/>
                          <w:lang w:val="es-CO"/>
                        </w:rPr>
                        <w:t>GALONES</w:t>
                      </w:r>
                    </w:p>
                  </w:txbxContent>
                </v:textbox>
                <w10:wrap anchorx="margin"/>
              </v:shape>
            </w:pict>
          </mc:Fallback>
        </mc:AlternateContent>
      </w:r>
      <w:r w:rsidRPr="00BA40F7">
        <w:rPr>
          <w:noProof/>
          <w:color w:val="000000" w:themeColor="text1"/>
          <w:sz w:val="22"/>
          <w:szCs w:val="22"/>
          <w:lang w:val="es-ES"/>
        </w:rPr>
        <mc:AlternateContent>
          <mc:Choice Requires="wps">
            <w:drawing>
              <wp:anchor distT="0" distB="0" distL="114300" distR="114300" simplePos="0" relativeHeight="251774464" behindDoc="0" locked="0" layoutInCell="1" allowOverlap="1" wp14:anchorId="3FF10449" wp14:editId="058E036D">
                <wp:simplePos x="0" y="0"/>
                <wp:positionH relativeFrom="column">
                  <wp:posOffset>777748</wp:posOffset>
                </wp:positionH>
                <wp:positionV relativeFrom="paragraph">
                  <wp:posOffset>257530</wp:posOffset>
                </wp:positionV>
                <wp:extent cx="1002183" cy="307239"/>
                <wp:effectExtent l="0" t="0" r="26670" b="17145"/>
                <wp:wrapNone/>
                <wp:docPr id="15" name="Cuadro de texto 1"/>
                <wp:cNvGraphicFramePr/>
                <a:graphic xmlns:a="http://schemas.openxmlformats.org/drawingml/2006/main">
                  <a:graphicData uri="http://schemas.microsoft.com/office/word/2010/wordprocessingShape">
                    <wps:wsp>
                      <wps:cNvSpPr txBox="1"/>
                      <wps:spPr>
                        <a:xfrm>
                          <a:off x="0" y="0"/>
                          <a:ext cx="1002183" cy="307239"/>
                        </a:xfrm>
                        <a:prstGeom prst="rect">
                          <a:avLst/>
                        </a:prstGeom>
                        <a:ln>
                          <a:solidFill>
                            <a:schemeClr val="accent3">
                              <a:lumMod val="50000"/>
                            </a:schemeClr>
                          </a:solidFill>
                        </a:ln>
                      </wps:spPr>
                      <wps:txbx>
                        <w:txbxContent>
                          <w:p w14:paraId="3B75D3E9" w14:textId="779D46B8" w:rsidR="00582B4A" w:rsidRDefault="00582B4A" w:rsidP="00C22CAE">
                            <w:pPr>
                              <w:pStyle w:val="NormalWeb"/>
                              <w:spacing w:before="0" w:beforeAutospacing="0" w:after="0" w:afterAutospacing="0"/>
                              <w:jc w:val="center"/>
                            </w:pPr>
                            <w:r>
                              <w:rPr>
                                <w:rFonts w:ascii="Arial" w:hAnsi="Arial" w:cstheme="minorBidi"/>
                                <w:color w:val="4F6228" w:themeColor="accent3" w:themeShade="80"/>
                                <w:sz w:val="16"/>
                                <w:szCs w:val="16"/>
                              </w:rPr>
                              <w:t>Disminuyó 6.102</w:t>
                            </w:r>
                          </w:p>
                          <w:p w14:paraId="324F5635" w14:textId="40B9703E" w:rsidR="00582B4A" w:rsidRDefault="00582B4A" w:rsidP="00C22CAE">
                            <w:pPr>
                              <w:pStyle w:val="NormalWeb"/>
                              <w:spacing w:before="0" w:beforeAutospacing="0" w:after="0" w:afterAutospacing="0"/>
                              <w:jc w:val="center"/>
                            </w:pPr>
                            <w:r>
                              <w:rPr>
                                <w:rFonts w:ascii="Arial" w:hAnsi="Arial" w:cstheme="minorBidi"/>
                                <w:color w:val="4F6228" w:themeColor="accent3" w:themeShade="80"/>
                                <w:sz w:val="16"/>
                                <w:szCs w:val="16"/>
                              </w:rPr>
                              <w:t>7%</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3FF10449" id="Cuadro de texto 1" o:spid="_x0000_s1088" type="#_x0000_t202" style="position:absolute;left:0;text-align:left;margin-left:61.25pt;margin-top:20.3pt;width:78.9pt;height:24.2pt;z-index:25177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" filled="f" strokecolor="#4e6128 [1606]">
                <v:textbox>
                  <w:txbxContent>
                    <w:p w14:paraId="3B75D3E9" w14:textId="779D46B8" w:rsidR="00582B4A" w:rsidRDefault="00582B4A" w:rsidP="00C22CAE">
                      <w:pPr>
                        <w:pStyle w:val="NormalWeb"/>
                        <w:spacing w:before="0" w:beforeAutospacing="0" w:after="0" w:afterAutospacing="0"/>
                        <w:jc w:val="center"/>
                      </w:pPr>
                      <w:r>
                        <w:rPr>
                          <w:rFonts w:ascii="Arial" w:hAnsi="Arial" w:cstheme="minorBidi"/>
                          <w:color w:val="4F6228" w:themeColor="accent3" w:themeShade="80"/>
                          <w:sz w:val="16"/>
                          <w:szCs w:val="16"/>
                        </w:rPr>
                        <w:t>Disminuyó 6.102</w:t>
                      </w:r>
                    </w:p>
                    <w:p w14:paraId="324F5635" w14:textId="40B9703E" w:rsidR="00582B4A" w:rsidRDefault="00582B4A" w:rsidP="00C22CAE">
                      <w:pPr>
                        <w:pStyle w:val="NormalWeb"/>
                        <w:spacing w:before="0" w:beforeAutospacing="0" w:after="0" w:afterAutospacing="0"/>
                        <w:jc w:val="center"/>
                      </w:pPr>
                      <w:r>
                        <w:rPr>
                          <w:rFonts w:ascii="Arial" w:hAnsi="Arial" w:cstheme="minorBidi"/>
                          <w:color w:val="4F6228" w:themeColor="accent3" w:themeShade="80"/>
                          <w:sz w:val="16"/>
                          <w:szCs w:val="16"/>
                        </w:rPr>
                        <w:t>7%</w:t>
                      </w:r>
                    </w:p>
                  </w:txbxContent>
                </v:textbox>
              </v:shape>
            </w:pict>
          </mc:Fallback>
        </mc:AlternateContent>
      </w:r>
      <w:r w:rsidRPr="00BA40F7">
        <w:rPr>
          <w:noProof/>
          <w:color w:val="000000" w:themeColor="text1"/>
          <w:sz w:val="22"/>
          <w:szCs w:val="22"/>
          <w:lang w:val="es-ES"/>
        </w:rPr>
        <mc:AlternateContent>
          <mc:Choice Requires="wps">
            <w:drawing>
              <wp:anchor distT="0" distB="0" distL="114300" distR="114300" simplePos="0" relativeHeight="251713024" behindDoc="0" locked="0" layoutInCell="1" allowOverlap="1" wp14:anchorId="7DE05004" wp14:editId="15815AF7">
                <wp:simplePos x="0" y="0"/>
                <wp:positionH relativeFrom="column">
                  <wp:posOffset>3326410</wp:posOffset>
                </wp:positionH>
                <wp:positionV relativeFrom="paragraph">
                  <wp:posOffset>342748</wp:posOffset>
                </wp:positionV>
                <wp:extent cx="1009015" cy="310101"/>
                <wp:effectExtent l="0" t="0" r="19685" b="13970"/>
                <wp:wrapNone/>
                <wp:docPr id="94" name="Cuadro de texto 1"/>
                <wp:cNvGraphicFramePr/>
                <a:graphic xmlns:a="http://schemas.openxmlformats.org/drawingml/2006/main">
                  <a:graphicData uri="http://schemas.microsoft.com/office/word/2010/wordprocessingShape">
                    <wps:wsp>
                      <wps:cNvSpPr txBox="1"/>
                      <wps:spPr>
                        <a:xfrm>
                          <a:off x="0" y="0"/>
                          <a:ext cx="1009015" cy="310101"/>
                        </a:xfrm>
                        <a:prstGeom prst="rect">
                          <a:avLst/>
                        </a:prstGeom>
                        <a:ln>
                          <a:solidFill>
                            <a:srgbClr val="FF0000"/>
                          </a:solidFill>
                        </a:ln>
                      </wps:spPr>
                      <wps:txbx>
                        <w:txbxContent>
                          <w:p w14:paraId="1CE124B5" w14:textId="697B889F" w:rsidR="00582B4A" w:rsidRPr="00632AA3" w:rsidRDefault="00582B4A" w:rsidP="00210C01">
                            <w:pPr>
                              <w:pStyle w:val="NormalWeb"/>
                              <w:spacing w:before="0" w:beforeAutospacing="0" w:after="0" w:afterAutospacing="0"/>
                              <w:jc w:val="center"/>
                            </w:pPr>
                            <w:r w:rsidRPr="00632AA3">
                              <w:rPr>
                                <w:rFonts w:ascii="Arial" w:hAnsi="Arial" w:cstheme="minorBidi"/>
                                <w:color w:val="FF0000"/>
                                <w:sz w:val="16"/>
                                <w:szCs w:val="16"/>
                              </w:rPr>
                              <w:t>Aumentó 16.730</w:t>
                            </w:r>
                          </w:p>
                          <w:p w14:paraId="0449F0AD" w14:textId="6AD77515" w:rsidR="00582B4A" w:rsidRDefault="00582B4A" w:rsidP="00210C01">
                            <w:pPr>
                              <w:pStyle w:val="NormalWeb"/>
                              <w:spacing w:before="0" w:beforeAutospacing="0" w:after="0" w:afterAutospacing="0"/>
                              <w:jc w:val="center"/>
                            </w:pPr>
                            <w:r w:rsidRPr="00632AA3">
                              <w:rPr>
                                <w:rFonts w:ascii="Arial" w:hAnsi="Arial" w:cstheme="minorBidi"/>
                                <w:color w:val="FF0000"/>
                                <w:sz w:val="16"/>
                                <w:szCs w:val="16"/>
                              </w:rPr>
                              <w:t>31%</w:t>
                            </w:r>
                          </w:p>
                        </w:txbxContent>
                      </wps:txbx>
                      <wps:bodyPr wrap="square" rtlCol="0">
                        <a:noAutofit/>
                      </wps:bodyPr>
                    </wps:wsp>
                  </a:graphicData>
                </a:graphic>
                <wp14:sizeRelV relativeFrom="margin">
                  <wp14:pctHeight>0</wp14:pctHeight>
                </wp14:sizeRelV>
              </wp:anchor>
            </w:drawing>
          </mc:Choice>
          <mc:Fallback>
            <w:pict>
              <v:shape w14:anchorId="7DE05004" id="_x0000_s1089" type="#_x0000_t202" style="position:absolute;left:0;text-align:left;margin-left:261.9pt;margin-top:27pt;width:79.45pt;height:24.4pt;z-index:2517130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" filled="f" strokecolor="red">
                <v:textbox>
                  <w:txbxContent>
                    <w:p w14:paraId="1CE124B5" w14:textId="697B889F" w:rsidR="00582B4A" w:rsidRPr="00632AA3" w:rsidRDefault="00582B4A" w:rsidP="00210C01">
                      <w:pPr>
                        <w:pStyle w:val="NormalWeb"/>
                        <w:spacing w:before="0" w:beforeAutospacing="0" w:after="0" w:afterAutospacing="0"/>
                        <w:jc w:val="center"/>
                      </w:pPr>
                      <w:r w:rsidRPr="00632AA3">
                        <w:rPr>
                          <w:rFonts w:ascii="Arial" w:hAnsi="Arial" w:cstheme="minorBidi"/>
                          <w:color w:val="FF0000"/>
                          <w:sz w:val="16"/>
                          <w:szCs w:val="16"/>
                        </w:rPr>
                        <w:t>Aumentó 16.730</w:t>
                      </w:r>
                    </w:p>
                    <w:p w14:paraId="0449F0AD" w14:textId="6AD77515" w:rsidR="00582B4A" w:rsidRDefault="00582B4A" w:rsidP="00210C01">
                      <w:pPr>
                        <w:pStyle w:val="NormalWeb"/>
                        <w:spacing w:before="0" w:beforeAutospacing="0" w:after="0" w:afterAutospacing="0"/>
                        <w:jc w:val="center"/>
                      </w:pPr>
                      <w:r w:rsidRPr="00632AA3">
                        <w:rPr>
                          <w:rFonts w:ascii="Arial" w:hAnsi="Arial" w:cstheme="minorBidi"/>
                          <w:color w:val="FF0000"/>
                          <w:sz w:val="16"/>
                          <w:szCs w:val="16"/>
                        </w:rPr>
                        <w:t>31%</w:t>
                      </w:r>
                    </w:p>
                  </w:txbxContent>
                </v:textbox>
              </v:shape>
            </w:pict>
          </mc:Fallback>
        </mc:AlternateContent>
      </w:r>
      <w:r w:rsidR="00CC7581" w:rsidRPr="00BA40F7">
        <w:rPr>
          <w:noProof/>
          <w:color w:val="000000" w:themeColor="text1"/>
          <w:sz w:val="22"/>
          <w:szCs w:val="22"/>
          <w:lang w:val="es-ES"/>
        </w:rPr>
        <mc:AlternateContent>
          <mc:Choice Requires="wps">
            <w:drawing>
              <wp:anchor distT="0" distB="0" distL="114300" distR="114300" simplePos="0" relativeHeight="251829760" behindDoc="0" locked="0" layoutInCell="1" allowOverlap="1" wp14:anchorId="79974626" wp14:editId="4D9B0082">
                <wp:simplePos x="0" y="0"/>
                <wp:positionH relativeFrom="column">
                  <wp:posOffset>4551045</wp:posOffset>
                </wp:positionH>
                <wp:positionV relativeFrom="paragraph">
                  <wp:posOffset>721665</wp:posOffset>
                </wp:positionV>
                <wp:extent cx="1183342" cy="310101"/>
                <wp:effectExtent l="0" t="0" r="17145" b="13970"/>
                <wp:wrapNone/>
                <wp:docPr id="154" name="Cuadro de texto 1"/>
                <wp:cNvGraphicFramePr/>
                <a:graphic xmlns:a="http://schemas.openxmlformats.org/drawingml/2006/main">
                  <a:graphicData uri="http://schemas.microsoft.com/office/word/2010/wordprocessingShape">
                    <wps:wsp>
                      <wps:cNvSpPr txBox="1"/>
                      <wps:spPr>
                        <a:xfrm>
                          <a:off x="0" y="0"/>
                          <a:ext cx="1183342" cy="310101"/>
                        </a:xfrm>
                        <a:prstGeom prst="rect">
                          <a:avLst/>
                        </a:prstGeom>
                        <a:ln>
                          <a:solidFill>
                            <a:schemeClr val="tx1"/>
                          </a:solidFill>
                        </a:ln>
                      </wps:spPr>
                      <wps:txbx>
                        <w:txbxContent>
                          <w:p w14:paraId="571922B0" w14:textId="2B43266F" w:rsidR="00582B4A" w:rsidRPr="001E726F" w:rsidRDefault="00582B4A" w:rsidP="00CC7581">
                            <w:pPr>
                              <w:pStyle w:val="NormalWeb"/>
                              <w:spacing w:before="0" w:beforeAutospacing="0" w:after="0" w:afterAutospacing="0"/>
                              <w:jc w:val="center"/>
                              <w:rPr>
                                <w:color w:val="000000" w:themeColor="text1"/>
                              </w:rPr>
                            </w:pPr>
                            <w:r w:rsidRPr="001E726F">
                              <w:rPr>
                                <w:rFonts w:ascii="Arial" w:hAnsi="Arial" w:cstheme="minorBidi"/>
                                <w:color w:val="000000" w:themeColor="text1"/>
                                <w:sz w:val="16"/>
                                <w:szCs w:val="16"/>
                              </w:rPr>
                              <w:t>Aumentó leve 27</w:t>
                            </w:r>
                          </w:p>
                          <w:p w14:paraId="7A549B57" w14:textId="7A7C182A" w:rsidR="00582B4A" w:rsidRPr="001E726F" w:rsidRDefault="00582B4A" w:rsidP="00CC7581">
                            <w:pPr>
                              <w:pStyle w:val="NormalWeb"/>
                              <w:spacing w:before="0" w:beforeAutospacing="0" w:after="0" w:afterAutospacing="0"/>
                              <w:jc w:val="center"/>
                              <w:rPr>
                                <w:color w:val="000000" w:themeColor="text1"/>
                              </w:rPr>
                            </w:pPr>
                            <w:r w:rsidRPr="001E726F">
                              <w:rPr>
                                <w:rFonts w:ascii="Arial" w:hAnsi="Arial" w:cstheme="minorBidi"/>
                                <w:color w:val="000000" w:themeColor="text1"/>
                                <w:sz w:val="16"/>
                                <w:szCs w:val="16"/>
                              </w:rPr>
                              <w:t>1%</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79974626" id="_x0000_s1090" type="#_x0000_t202" style="position:absolute;left:0;text-align:left;margin-left:358.35pt;margin-top:56.8pt;width:93.2pt;height:24.4pt;z-index:25182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" filled="f" strokecolor="black [3213]">
                <v:textbox>
                  <w:txbxContent>
                    <w:p w14:paraId="571922B0" w14:textId="2B43266F" w:rsidR="00582B4A" w:rsidRPr="001E726F" w:rsidRDefault="00582B4A" w:rsidP="00CC7581">
                      <w:pPr>
                        <w:pStyle w:val="NormalWeb"/>
                        <w:spacing w:before="0" w:beforeAutospacing="0" w:after="0" w:afterAutospacing="0"/>
                        <w:jc w:val="center"/>
                        <w:rPr>
                          <w:color w:val="000000" w:themeColor="text1"/>
                        </w:rPr>
                      </w:pPr>
                      <w:r w:rsidRPr="001E726F">
                        <w:rPr>
                          <w:rFonts w:ascii="Arial" w:hAnsi="Arial" w:cstheme="minorBidi"/>
                          <w:color w:val="000000" w:themeColor="text1"/>
                          <w:sz w:val="16"/>
                          <w:szCs w:val="16"/>
                        </w:rPr>
                        <w:t>Aumentó leve 27</w:t>
                      </w:r>
                    </w:p>
                    <w:p w14:paraId="7A549B57" w14:textId="7A7C182A" w:rsidR="00582B4A" w:rsidRPr="001E726F" w:rsidRDefault="00582B4A" w:rsidP="00CC7581">
                      <w:pPr>
                        <w:pStyle w:val="NormalWeb"/>
                        <w:spacing w:before="0" w:beforeAutospacing="0" w:after="0" w:afterAutospacing="0"/>
                        <w:jc w:val="center"/>
                        <w:rPr>
                          <w:color w:val="000000" w:themeColor="text1"/>
                        </w:rPr>
                      </w:pPr>
                      <w:r w:rsidRPr="001E726F">
                        <w:rPr>
                          <w:rFonts w:ascii="Arial" w:hAnsi="Arial" w:cstheme="minorBidi"/>
                          <w:color w:val="000000" w:themeColor="text1"/>
                          <w:sz w:val="16"/>
                          <w:szCs w:val="16"/>
                        </w:rPr>
                        <w:t>1%</w:t>
                      </w:r>
                    </w:p>
                  </w:txbxContent>
                </v:textbox>
              </v:shape>
            </w:pict>
          </mc:Fallback>
        </mc:AlternateContent>
      </w:r>
      <w:r w:rsidR="00CC7581" w:rsidRPr="00BA40F7">
        <w:rPr>
          <w:noProof/>
          <w:color w:val="000000" w:themeColor="text1"/>
          <w:sz w:val="22"/>
          <w:szCs w:val="22"/>
          <w:lang w:val="es-ES"/>
        </w:rPr>
        <w:drawing>
          <wp:inline distT="0" distB="0" distL="0" distR="0" wp14:anchorId="76244C02" wp14:editId="4CF8A129">
            <wp:extent cx="5962650" cy="1960474"/>
            <wp:effectExtent l="0" t="0" r="0" b="1905"/>
            <wp:docPr id="153" name="Gráfico 153">
              <a:extLst xmlns:a="http://schemas.openxmlformats.org/drawingml/2006/main">
                <a:ext uri="{FF2B5EF4-FFF2-40B4-BE49-F238E27FC236}">
                  <a16:creationId xmlns:a16="http://schemas.microsoft.com/office/drawing/2014/main" id="{00000000-0008-0000-08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23A2C3D0" w14:textId="77777777" w:rsidR="004C3BE2" w:rsidRPr="00632AA3" w:rsidRDefault="004C3BE2" w:rsidP="000536E3">
      <w:pPr>
        <w:jc w:val="center"/>
        <w:rPr>
          <w:rFonts w:ascii="Arial" w:hAnsi="Arial" w:cs="Arial"/>
          <w:b/>
          <w:color w:val="000000" w:themeColor="text1"/>
          <w:sz w:val="16"/>
          <w:szCs w:val="16"/>
          <w:lang w:val="es-ES"/>
        </w:rPr>
      </w:pPr>
      <w:r w:rsidRPr="00632AA3">
        <w:rPr>
          <w:rFonts w:ascii="Arial" w:hAnsi="Arial" w:cs="Arial"/>
          <w:color w:val="000000" w:themeColor="text1"/>
          <w:sz w:val="16"/>
          <w:szCs w:val="16"/>
          <w:lang w:val="es-ES"/>
        </w:rPr>
        <w:t>Fuente: Gerencia Producción</w:t>
      </w:r>
    </w:p>
    <w:p w14:paraId="363EC76C" w14:textId="77777777" w:rsidR="004C3BE2" w:rsidRPr="00BA40F7" w:rsidRDefault="004C3BE2" w:rsidP="004C3BE2">
      <w:pPr>
        <w:autoSpaceDE w:val="0"/>
        <w:autoSpaceDN w:val="0"/>
        <w:adjustRightInd w:val="0"/>
        <w:rPr>
          <w:rFonts w:ascii="Arial" w:hAnsi="Arial" w:cs="Arial"/>
          <w:bCs/>
          <w:color w:val="000000" w:themeColor="text1"/>
          <w:sz w:val="22"/>
          <w:szCs w:val="22"/>
          <w:lang w:val="es-ES" w:eastAsia="es-ES_tradnl"/>
        </w:rPr>
      </w:pPr>
    </w:p>
    <w:p w14:paraId="2CBCD35C" w14:textId="4685C802" w:rsidR="00ED7F90" w:rsidRPr="00BA40F7" w:rsidRDefault="004C3BE2" w:rsidP="004C3BE2">
      <w:pPr>
        <w:autoSpaceDE w:val="0"/>
        <w:autoSpaceDN w:val="0"/>
        <w:adjustRightInd w:val="0"/>
        <w:rPr>
          <w:rFonts w:ascii="Arial" w:hAnsi="Arial" w:cs="Arial"/>
          <w:color w:val="000000" w:themeColor="text1"/>
          <w:sz w:val="22"/>
          <w:szCs w:val="22"/>
          <w:lang w:val="es-ES" w:eastAsia="es-ES_tradnl"/>
        </w:rPr>
      </w:pPr>
      <w:r w:rsidRPr="00BA40F7">
        <w:rPr>
          <w:rFonts w:ascii="Arial" w:hAnsi="Arial" w:cs="Arial"/>
          <w:bCs/>
          <w:color w:val="000000" w:themeColor="text1"/>
          <w:sz w:val="22"/>
          <w:szCs w:val="22"/>
          <w:lang w:val="es-ES" w:eastAsia="es-ES_tradnl"/>
        </w:rPr>
        <w:t>Según las necesidades</w:t>
      </w:r>
      <w:r w:rsidR="005A36AD" w:rsidRPr="00BA40F7">
        <w:rPr>
          <w:rFonts w:ascii="Arial" w:hAnsi="Arial" w:cs="Arial"/>
          <w:bCs/>
          <w:color w:val="000000" w:themeColor="text1"/>
          <w:sz w:val="22"/>
          <w:szCs w:val="22"/>
          <w:lang w:val="es-ES" w:eastAsia="es-ES_tradnl"/>
        </w:rPr>
        <w:t>,</w:t>
      </w:r>
      <w:r w:rsidRPr="00BA40F7">
        <w:rPr>
          <w:rFonts w:ascii="Arial" w:hAnsi="Arial" w:cs="Arial"/>
          <w:bCs/>
          <w:color w:val="000000" w:themeColor="text1"/>
          <w:sz w:val="22"/>
          <w:szCs w:val="22"/>
          <w:lang w:val="es-ES" w:eastAsia="es-ES_tradnl"/>
        </w:rPr>
        <w:t xml:space="preserve"> se han </w:t>
      </w:r>
      <w:r w:rsidR="005A36AD" w:rsidRPr="00BA40F7">
        <w:rPr>
          <w:rFonts w:ascii="Arial" w:hAnsi="Arial" w:cs="Arial"/>
          <w:bCs/>
          <w:color w:val="000000" w:themeColor="text1"/>
          <w:sz w:val="22"/>
          <w:szCs w:val="22"/>
          <w:lang w:val="es-ES" w:eastAsia="es-ES_tradnl"/>
        </w:rPr>
        <w:t xml:space="preserve">administrado </w:t>
      </w:r>
      <w:r w:rsidRPr="00BA40F7">
        <w:rPr>
          <w:rFonts w:ascii="Arial" w:hAnsi="Arial" w:cs="Arial"/>
          <w:bCs/>
          <w:color w:val="000000" w:themeColor="text1"/>
          <w:sz w:val="22"/>
          <w:szCs w:val="22"/>
          <w:lang w:val="es-ES" w:eastAsia="es-ES_tradnl"/>
        </w:rPr>
        <w:t xml:space="preserve">los contratos celebrados con </w:t>
      </w:r>
      <w:r w:rsidR="00970698" w:rsidRPr="00BA40F7">
        <w:rPr>
          <w:rFonts w:ascii="Arial" w:hAnsi="Arial" w:cs="Arial"/>
          <w:bCs/>
          <w:color w:val="000000" w:themeColor="text1"/>
          <w:sz w:val="22"/>
          <w:szCs w:val="22"/>
          <w:lang w:val="es-ES" w:eastAsia="es-ES_tradnl"/>
        </w:rPr>
        <w:t>el proveedor</w:t>
      </w:r>
      <w:r w:rsidRPr="00BA40F7">
        <w:rPr>
          <w:rFonts w:ascii="Arial" w:hAnsi="Arial" w:cs="Arial"/>
          <w:bCs/>
          <w:color w:val="000000" w:themeColor="text1"/>
          <w:sz w:val="22"/>
          <w:szCs w:val="22"/>
          <w:lang w:val="es-ES" w:eastAsia="es-ES_tradnl"/>
        </w:rPr>
        <w:t xml:space="preserve"> del suministro de combustible para las plantas asfálticas, vehículos, maquinaria y equipos de la </w:t>
      </w:r>
      <w:r w:rsidR="00941DBC" w:rsidRPr="00BA40F7">
        <w:rPr>
          <w:rFonts w:ascii="Arial" w:hAnsi="Arial" w:cs="Arial"/>
          <w:bCs/>
          <w:color w:val="000000" w:themeColor="text1"/>
          <w:sz w:val="22"/>
          <w:szCs w:val="22"/>
          <w:lang w:val="es-ES" w:eastAsia="es-ES_tradnl"/>
        </w:rPr>
        <w:t>entidad</w:t>
      </w:r>
      <w:r w:rsidRPr="00BA40F7">
        <w:rPr>
          <w:rFonts w:ascii="Arial" w:hAnsi="Arial" w:cs="Arial"/>
          <w:bCs/>
          <w:color w:val="000000" w:themeColor="text1"/>
          <w:sz w:val="22"/>
          <w:szCs w:val="22"/>
          <w:lang w:val="es-ES" w:eastAsia="es-ES_tradnl"/>
        </w:rPr>
        <w:t xml:space="preserve">, </w:t>
      </w:r>
      <w:r w:rsidR="00D71782" w:rsidRPr="00BA40F7">
        <w:rPr>
          <w:rFonts w:ascii="Arial" w:hAnsi="Arial" w:cs="Arial"/>
          <w:bCs/>
          <w:color w:val="000000" w:themeColor="text1"/>
          <w:sz w:val="22"/>
          <w:szCs w:val="22"/>
          <w:lang w:val="es-ES" w:eastAsia="es-ES_tradnl"/>
        </w:rPr>
        <w:t xml:space="preserve">precisando </w:t>
      </w:r>
      <w:r w:rsidRPr="00BA40F7">
        <w:rPr>
          <w:rFonts w:ascii="Arial" w:hAnsi="Arial" w:cs="Arial"/>
          <w:bCs/>
          <w:color w:val="000000" w:themeColor="text1"/>
          <w:sz w:val="22"/>
          <w:szCs w:val="22"/>
          <w:lang w:val="es-ES" w:eastAsia="es-ES_tradnl"/>
        </w:rPr>
        <w:t xml:space="preserve">que </w:t>
      </w:r>
      <w:r w:rsidR="00CC7581" w:rsidRPr="00BA40F7">
        <w:rPr>
          <w:rFonts w:ascii="Arial" w:hAnsi="Arial" w:cs="Arial"/>
          <w:bCs/>
          <w:color w:val="000000" w:themeColor="text1"/>
          <w:sz w:val="22"/>
          <w:szCs w:val="22"/>
          <w:lang w:val="es-ES" w:eastAsia="es-ES_tradnl"/>
        </w:rPr>
        <w:t xml:space="preserve">el </w:t>
      </w:r>
      <w:r w:rsidR="00096C11" w:rsidRPr="00BA40F7">
        <w:rPr>
          <w:rFonts w:ascii="Arial" w:hAnsi="Arial" w:cs="Arial"/>
          <w:bCs/>
          <w:color w:val="000000" w:themeColor="text1"/>
          <w:sz w:val="22"/>
          <w:szCs w:val="22"/>
          <w:lang w:val="es-ES" w:eastAsia="es-ES_tradnl"/>
        </w:rPr>
        <w:t xml:space="preserve">ACPM </w:t>
      </w:r>
      <w:r w:rsidR="00CC7581" w:rsidRPr="00BA40F7">
        <w:rPr>
          <w:rFonts w:ascii="Arial" w:hAnsi="Arial" w:cs="Arial"/>
          <w:bCs/>
          <w:color w:val="000000" w:themeColor="text1"/>
          <w:sz w:val="22"/>
          <w:szCs w:val="22"/>
          <w:lang w:val="es-ES" w:eastAsia="es-ES_tradnl"/>
        </w:rPr>
        <w:t>disminuyó</w:t>
      </w:r>
      <w:r w:rsidR="003D142F" w:rsidRPr="00BA40F7">
        <w:rPr>
          <w:rFonts w:ascii="Arial" w:hAnsi="Arial" w:cs="Arial"/>
          <w:bCs/>
          <w:color w:val="000000" w:themeColor="text1"/>
          <w:sz w:val="22"/>
          <w:szCs w:val="22"/>
          <w:lang w:val="es-ES" w:eastAsia="es-ES_tradnl"/>
        </w:rPr>
        <w:t xml:space="preserve"> </w:t>
      </w:r>
      <w:r w:rsidR="00877A9B" w:rsidRPr="00BA40F7">
        <w:rPr>
          <w:rFonts w:ascii="Arial" w:hAnsi="Arial" w:cs="Arial"/>
          <w:bCs/>
          <w:color w:val="000000" w:themeColor="text1"/>
          <w:sz w:val="22"/>
          <w:szCs w:val="22"/>
          <w:lang w:val="es-ES" w:eastAsia="es-ES_tradnl"/>
        </w:rPr>
        <w:t xml:space="preserve">y los combustibles de </w:t>
      </w:r>
      <w:r w:rsidR="00CC7581" w:rsidRPr="00BA40F7">
        <w:rPr>
          <w:rFonts w:ascii="Arial" w:hAnsi="Arial" w:cs="Arial"/>
          <w:bCs/>
          <w:color w:val="000000" w:themeColor="text1"/>
          <w:sz w:val="22"/>
          <w:szCs w:val="22"/>
          <w:lang w:val="es-ES" w:eastAsia="es-ES_tradnl"/>
        </w:rPr>
        <w:t xml:space="preserve">la gasolina y </w:t>
      </w:r>
      <w:r w:rsidR="00ED7F90" w:rsidRPr="00BA40F7">
        <w:rPr>
          <w:rFonts w:ascii="Arial" w:hAnsi="Arial" w:cs="Arial"/>
          <w:color w:val="000000" w:themeColor="text1"/>
          <w:sz w:val="22"/>
          <w:szCs w:val="22"/>
          <w:lang w:val="es-ES" w:eastAsia="es-ES_tradnl"/>
        </w:rPr>
        <w:t xml:space="preserve">CC-3 </w:t>
      </w:r>
      <w:r w:rsidR="003D142F" w:rsidRPr="00BA40F7">
        <w:rPr>
          <w:rFonts w:ascii="Arial" w:hAnsi="Arial" w:cs="Arial"/>
          <w:color w:val="000000" w:themeColor="text1"/>
          <w:sz w:val="22"/>
          <w:szCs w:val="22"/>
          <w:lang w:val="es-ES" w:eastAsia="es-ES_tradnl"/>
        </w:rPr>
        <w:t>aument</w:t>
      </w:r>
      <w:r w:rsidR="00877A9B" w:rsidRPr="00BA40F7">
        <w:rPr>
          <w:rFonts w:ascii="Arial" w:hAnsi="Arial" w:cs="Arial"/>
          <w:color w:val="000000" w:themeColor="text1"/>
          <w:sz w:val="22"/>
          <w:szCs w:val="22"/>
          <w:lang w:val="es-ES" w:eastAsia="es-ES_tradnl"/>
        </w:rPr>
        <w:t>aron</w:t>
      </w:r>
      <w:r w:rsidR="003D142F" w:rsidRPr="00BA40F7">
        <w:rPr>
          <w:rFonts w:ascii="Arial" w:hAnsi="Arial" w:cs="Arial"/>
          <w:color w:val="000000" w:themeColor="text1"/>
          <w:sz w:val="22"/>
          <w:szCs w:val="22"/>
          <w:lang w:val="es-ES" w:eastAsia="es-ES_tradnl"/>
        </w:rPr>
        <w:t xml:space="preserve"> </w:t>
      </w:r>
      <w:r w:rsidR="00877A9B" w:rsidRPr="00BA40F7">
        <w:rPr>
          <w:rFonts w:ascii="Arial" w:hAnsi="Arial" w:cs="Arial"/>
          <w:color w:val="000000" w:themeColor="text1"/>
          <w:sz w:val="22"/>
          <w:szCs w:val="22"/>
          <w:lang w:val="es-ES" w:eastAsia="es-ES_tradnl"/>
        </w:rPr>
        <w:t xml:space="preserve">en el primero </w:t>
      </w:r>
      <w:r w:rsidR="00952F66" w:rsidRPr="00BA40F7">
        <w:rPr>
          <w:rFonts w:ascii="Arial" w:hAnsi="Arial" w:cs="Arial"/>
          <w:color w:val="000000" w:themeColor="text1"/>
          <w:sz w:val="22"/>
          <w:szCs w:val="22"/>
          <w:lang w:val="es-ES" w:eastAsia="es-ES_tradnl"/>
        </w:rPr>
        <w:t>trimestre del 20</w:t>
      </w:r>
      <w:r w:rsidR="00877A9B" w:rsidRPr="00BA40F7">
        <w:rPr>
          <w:rFonts w:ascii="Arial" w:hAnsi="Arial" w:cs="Arial"/>
          <w:color w:val="000000" w:themeColor="text1"/>
          <w:sz w:val="22"/>
          <w:szCs w:val="22"/>
          <w:lang w:val="es-ES" w:eastAsia="es-ES_tradnl"/>
        </w:rPr>
        <w:t>20</w:t>
      </w:r>
      <w:r w:rsidR="00913468">
        <w:rPr>
          <w:rFonts w:ascii="Arial" w:hAnsi="Arial" w:cs="Arial"/>
          <w:color w:val="000000" w:themeColor="text1"/>
          <w:sz w:val="22"/>
          <w:szCs w:val="22"/>
          <w:lang w:val="es-ES" w:eastAsia="es-ES_tradnl"/>
        </w:rPr>
        <w:t>.</w:t>
      </w:r>
      <w:r w:rsidR="000F4A3F" w:rsidRPr="00BA40F7">
        <w:rPr>
          <w:rFonts w:ascii="Arial" w:hAnsi="Arial" w:cs="Arial"/>
          <w:color w:val="000000" w:themeColor="text1"/>
          <w:sz w:val="22"/>
          <w:szCs w:val="22"/>
          <w:lang w:val="es-ES" w:eastAsia="es-ES_tradnl"/>
        </w:rPr>
        <w:t xml:space="preserve"> comparativamente con </w:t>
      </w:r>
      <w:r w:rsidR="00877A9B" w:rsidRPr="00BA40F7">
        <w:rPr>
          <w:rFonts w:ascii="Arial" w:hAnsi="Arial" w:cs="Arial"/>
          <w:color w:val="000000" w:themeColor="text1"/>
          <w:sz w:val="22"/>
          <w:szCs w:val="22"/>
          <w:lang w:val="es-ES" w:eastAsia="es-ES_tradnl"/>
        </w:rPr>
        <w:t xml:space="preserve">el mismo periodo de la vigencia </w:t>
      </w:r>
      <w:r w:rsidR="000F4A3F" w:rsidRPr="00BA40F7">
        <w:rPr>
          <w:rFonts w:ascii="Arial" w:hAnsi="Arial" w:cs="Arial"/>
          <w:color w:val="000000" w:themeColor="text1"/>
          <w:sz w:val="22"/>
          <w:szCs w:val="22"/>
          <w:lang w:val="es-ES" w:eastAsia="es-ES_tradnl"/>
        </w:rPr>
        <w:t>201</w:t>
      </w:r>
      <w:r w:rsidR="00877A9B" w:rsidRPr="00BA40F7">
        <w:rPr>
          <w:rFonts w:ascii="Arial" w:hAnsi="Arial" w:cs="Arial"/>
          <w:color w:val="000000" w:themeColor="text1"/>
          <w:sz w:val="22"/>
          <w:szCs w:val="22"/>
          <w:lang w:val="es-ES" w:eastAsia="es-ES_tradnl"/>
        </w:rPr>
        <w:t>9</w:t>
      </w:r>
      <w:r w:rsidR="000F4A3F" w:rsidRPr="00BA40F7">
        <w:rPr>
          <w:rFonts w:ascii="Arial" w:hAnsi="Arial" w:cs="Arial"/>
          <w:color w:val="000000" w:themeColor="text1"/>
          <w:sz w:val="22"/>
          <w:szCs w:val="22"/>
          <w:lang w:val="es-ES" w:eastAsia="es-ES_tradnl"/>
        </w:rPr>
        <w:t>.</w:t>
      </w:r>
    </w:p>
    <w:p w14:paraId="788D62EE" w14:textId="5F4B3BB1" w:rsidR="000F4A3F" w:rsidRDefault="000F4A3F" w:rsidP="004C3BE2">
      <w:pPr>
        <w:autoSpaceDE w:val="0"/>
        <w:autoSpaceDN w:val="0"/>
        <w:adjustRightInd w:val="0"/>
        <w:rPr>
          <w:rFonts w:ascii="Arial" w:hAnsi="Arial" w:cs="Arial"/>
          <w:bCs/>
          <w:color w:val="000000" w:themeColor="text1"/>
          <w:sz w:val="22"/>
          <w:szCs w:val="22"/>
          <w:lang w:val="es-ES" w:eastAsia="es-ES_tradnl"/>
        </w:rPr>
      </w:pPr>
    </w:p>
    <w:p w14:paraId="7F24BAA9" w14:textId="0F2E47A2" w:rsidR="006D01A9" w:rsidRPr="00BA40F7" w:rsidRDefault="006D01A9" w:rsidP="006D01A9">
      <w:pPr>
        <w:pStyle w:val="Ttulo1"/>
        <w:numPr>
          <w:ilvl w:val="0"/>
          <w:numId w:val="1"/>
        </w:numPr>
        <w:jc w:val="left"/>
        <w:rPr>
          <w:b/>
          <w:color w:val="000000" w:themeColor="text1"/>
          <w:sz w:val="22"/>
          <w:szCs w:val="22"/>
          <w:lang w:val="es-ES" w:eastAsia="es-ES_tradnl"/>
        </w:rPr>
      </w:pPr>
      <w:bookmarkStart w:id="62" w:name="_Toc42628525"/>
      <w:r w:rsidRPr="00BA40F7">
        <w:rPr>
          <w:b/>
          <w:color w:val="000000" w:themeColor="text1"/>
          <w:sz w:val="22"/>
          <w:szCs w:val="22"/>
          <w:lang w:val="es-ES" w:eastAsia="es-ES_tradnl"/>
        </w:rPr>
        <w:t>VEHÍCULOS</w:t>
      </w:r>
      <w:bookmarkEnd w:id="62"/>
    </w:p>
    <w:p w14:paraId="516302D1" w14:textId="3B1BCA78" w:rsidR="006D01A9" w:rsidRDefault="006D01A9" w:rsidP="004C3BE2">
      <w:pPr>
        <w:autoSpaceDE w:val="0"/>
        <w:autoSpaceDN w:val="0"/>
        <w:adjustRightInd w:val="0"/>
        <w:rPr>
          <w:rFonts w:ascii="Arial" w:hAnsi="Arial" w:cs="Arial"/>
          <w:bCs/>
          <w:color w:val="000000" w:themeColor="text1"/>
          <w:sz w:val="22"/>
          <w:szCs w:val="22"/>
          <w:lang w:val="es-ES" w:eastAsia="es-ES_tradnl"/>
        </w:rPr>
      </w:pPr>
    </w:p>
    <w:p w14:paraId="117867A2" w14:textId="77777777" w:rsidR="0050296F" w:rsidRDefault="009247B3" w:rsidP="004C3BE2">
      <w:pPr>
        <w:autoSpaceDE w:val="0"/>
        <w:autoSpaceDN w:val="0"/>
        <w:adjustRightInd w:val="0"/>
        <w:rPr>
          <w:rFonts w:ascii="Arial" w:hAnsi="Arial" w:cs="Arial"/>
          <w:bCs/>
          <w:color w:val="000000" w:themeColor="text1"/>
          <w:sz w:val="22"/>
          <w:szCs w:val="22"/>
          <w:lang w:val="es-ES" w:eastAsia="es-ES_tradnl"/>
        </w:rPr>
      </w:pPr>
      <w:r>
        <w:rPr>
          <w:rFonts w:ascii="Arial" w:hAnsi="Arial" w:cs="Arial"/>
          <w:bCs/>
          <w:color w:val="000000" w:themeColor="text1"/>
          <w:sz w:val="22"/>
          <w:szCs w:val="22"/>
          <w:lang w:val="es-ES" w:eastAsia="es-ES_tradnl"/>
        </w:rPr>
        <w:t xml:space="preserve">La OCI, a partir de este informe, realizará seguimiento </w:t>
      </w:r>
      <w:r w:rsidR="00913468">
        <w:rPr>
          <w:rFonts w:ascii="Arial" w:hAnsi="Arial" w:cs="Arial"/>
          <w:bCs/>
          <w:color w:val="000000" w:themeColor="text1"/>
          <w:sz w:val="22"/>
          <w:szCs w:val="22"/>
          <w:lang w:val="es-ES" w:eastAsia="es-ES_tradnl"/>
        </w:rPr>
        <w:t>en las medidas de austeridad que aplique</w:t>
      </w:r>
      <w:r w:rsidR="0050296F">
        <w:rPr>
          <w:rFonts w:ascii="Arial" w:hAnsi="Arial" w:cs="Arial"/>
          <w:bCs/>
          <w:color w:val="000000" w:themeColor="text1"/>
          <w:sz w:val="22"/>
          <w:szCs w:val="22"/>
          <w:lang w:val="es-ES" w:eastAsia="es-ES_tradnl"/>
        </w:rPr>
        <w:t>n para</w:t>
      </w:r>
      <w:r w:rsidR="00A24CAC">
        <w:rPr>
          <w:rFonts w:ascii="Arial" w:hAnsi="Arial" w:cs="Arial"/>
          <w:bCs/>
          <w:color w:val="000000" w:themeColor="text1"/>
          <w:sz w:val="22"/>
          <w:szCs w:val="22"/>
          <w:lang w:val="es-ES" w:eastAsia="es-ES_tradnl"/>
        </w:rPr>
        <w:t xml:space="preserve">: </w:t>
      </w:r>
      <w:r w:rsidR="00A24CAC" w:rsidRPr="00BA40F7">
        <w:rPr>
          <w:rFonts w:ascii="Arial" w:hAnsi="Arial" w:cs="Arial"/>
          <w:bCs/>
          <w:color w:val="000000" w:themeColor="text1"/>
          <w:sz w:val="22"/>
          <w:szCs w:val="22"/>
          <w:lang w:val="es-ES" w:eastAsia="es-ES_tradnl"/>
        </w:rPr>
        <w:t>1) los vehículos propios de la entidad, 2) los mantenimientos y/o repuestos requeridos; y, 3) los siniestros ocurridos en el periodo en seguimiento</w:t>
      </w:r>
      <w:r w:rsidR="0050296F">
        <w:rPr>
          <w:rFonts w:ascii="Arial" w:hAnsi="Arial" w:cs="Arial"/>
          <w:bCs/>
          <w:color w:val="000000" w:themeColor="text1"/>
          <w:sz w:val="22"/>
          <w:szCs w:val="22"/>
          <w:lang w:val="es-ES" w:eastAsia="es-ES_tradnl"/>
        </w:rPr>
        <w:t>.</w:t>
      </w:r>
    </w:p>
    <w:p w14:paraId="6AB0A83E" w14:textId="77777777" w:rsidR="0050296F" w:rsidRDefault="0050296F" w:rsidP="004C3BE2">
      <w:pPr>
        <w:autoSpaceDE w:val="0"/>
        <w:autoSpaceDN w:val="0"/>
        <w:adjustRightInd w:val="0"/>
        <w:rPr>
          <w:rFonts w:ascii="Arial" w:hAnsi="Arial" w:cs="Arial"/>
          <w:bCs/>
          <w:color w:val="000000" w:themeColor="text1"/>
          <w:sz w:val="22"/>
          <w:szCs w:val="22"/>
          <w:lang w:val="es-ES" w:eastAsia="es-ES_tradnl"/>
        </w:rPr>
      </w:pPr>
    </w:p>
    <w:p w14:paraId="7D7EC76C" w14:textId="465869B8" w:rsidR="006D01A9" w:rsidRPr="00BA40F7" w:rsidRDefault="0050296F" w:rsidP="004C3BE2">
      <w:pPr>
        <w:autoSpaceDE w:val="0"/>
        <w:autoSpaceDN w:val="0"/>
        <w:adjustRightInd w:val="0"/>
        <w:rPr>
          <w:rFonts w:ascii="Arial" w:hAnsi="Arial" w:cs="Arial"/>
          <w:bCs/>
          <w:color w:val="000000" w:themeColor="text1"/>
          <w:sz w:val="22"/>
          <w:szCs w:val="22"/>
          <w:lang w:val="es-ES" w:eastAsia="es-ES_tradnl"/>
        </w:rPr>
      </w:pPr>
      <w:r>
        <w:rPr>
          <w:rFonts w:ascii="Arial" w:hAnsi="Arial" w:cs="Arial"/>
          <w:bCs/>
          <w:color w:val="000000" w:themeColor="text1"/>
          <w:sz w:val="22"/>
          <w:szCs w:val="22"/>
          <w:lang w:val="es-ES" w:eastAsia="es-ES_tradnl"/>
        </w:rPr>
        <w:t>Para esto</w:t>
      </w:r>
      <w:r w:rsidR="00A24CAC">
        <w:rPr>
          <w:rFonts w:ascii="Arial" w:hAnsi="Arial" w:cs="Arial"/>
          <w:bCs/>
          <w:color w:val="000000" w:themeColor="text1"/>
          <w:sz w:val="22"/>
          <w:szCs w:val="22"/>
          <w:lang w:val="es-ES" w:eastAsia="es-ES_tradnl"/>
        </w:rPr>
        <w:t>, l</w:t>
      </w:r>
      <w:r w:rsidR="006D01A9" w:rsidRPr="00BA40F7">
        <w:rPr>
          <w:rFonts w:ascii="Arial" w:hAnsi="Arial" w:cs="Arial"/>
          <w:bCs/>
          <w:color w:val="000000" w:themeColor="text1"/>
          <w:sz w:val="22"/>
          <w:szCs w:val="22"/>
          <w:lang w:val="es-ES" w:eastAsia="es-ES_tradnl"/>
        </w:rPr>
        <w:t xml:space="preserve">a Gerencia de Producción mediante memorando </w:t>
      </w:r>
      <w:r w:rsidR="00B3794F" w:rsidRPr="00BA40F7">
        <w:rPr>
          <w:rFonts w:ascii="Arial" w:hAnsi="Arial" w:cs="Arial"/>
          <w:bCs/>
          <w:color w:val="000000" w:themeColor="text1"/>
          <w:sz w:val="22"/>
          <w:szCs w:val="22"/>
          <w:lang w:val="es-ES" w:eastAsia="es-ES_tradnl"/>
        </w:rPr>
        <w:t>20201310025373</w:t>
      </w:r>
      <w:r w:rsidR="006D01A9" w:rsidRPr="00BA40F7">
        <w:rPr>
          <w:rFonts w:ascii="Arial" w:hAnsi="Arial" w:cs="Arial"/>
          <w:bCs/>
          <w:color w:val="000000" w:themeColor="text1"/>
          <w:sz w:val="22"/>
          <w:szCs w:val="22"/>
          <w:lang w:val="es-ES" w:eastAsia="es-ES_tradnl"/>
        </w:rPr>
        <w:t xml:space="preserve"> radicado en abril 2</w:t>
      </w:r>
      <w:r w:rsidR="00B3794F" w:rsidRPr="00BA40F7">
        <w:rPr>
          <w:rFonts w:ascii="Arial" w:hAnsi="Arial" w:cs="Arial"/>
          <w:bCs/>
          <w:color w:val="000000" w:themeColor="text1"/>
          <w:sz w:val="22"/>
          <w:szCs w:val="22"/>
          <w:lang w:val="es-ES" w:eastAsia="es-ES_tradnl"/>
        </w:rPr>
        <w:t>1</w:t>
      </w:r>
      <w:r w:rsidR="006D01A9" w:rsidRPr="00BA40F7">
        <w:rPr>
          <w:rFonts w:ascii="Arial" w:hAnsi="Arial" w:cs="Arial"/>
          <w:bCs/>
          <w:color w:val="000000" w:themeColor="text1"/>
          <w:sz w:val="22"/>
          <w:szCs w:val="22"/>
          <w:lang w:val="es-ES" w:eastAsia="es-ES_tradnl"/>
        </w:rPr>
        <w:t xml:space="preserve"> de 2020, </w:t>
      </w:r>
      <w:r w:rsidR="00C47A9B" w:rsidRPr="00BA40F7">
        <w:rPr>
          <w:rFonts w:ascii="Arial" w:hAnsi="Arial" w:cs="Arial"/>
          <w:bCs/>
          <w:color w:val="000000" w:themeColor="text1"/>
          <w:sz w:val="22"/>
          <w:szCs w:val="22"/>
          <w:lang w:val="es-ES" w:eastAsia="es-ES_tradnl"/>
        </w:rPr>
        <w:t>envió</w:t>
      </w:r>
      <w:r w:rsidR="006D01A9" w:rsidRPr="00BA40F7">
        <w:rPr>
          <w:rFonts w:ascii="Arial" w:hAnsi="Arial" w:cs="Arial"/>
          <w:bCs/>
          <w:color w:val="000000" w:themeColor="text1"/>
          <w:sz w:val="22"/>
          <w:szCs w:val="22"/>
          <w:lang w:val="es-ES" w:eastAsia="es-ES_tradnl"/>
        </w:rPr>
        <w:t xml:space="preserve"> </w:t>
      </w:r>
      <w:r w:rsidR="00C47A9B" w:rsidRPr="00BA40F7">
        <w:rPr>
          <w:rFonts w:ascii="Arial" w:hAnsi="Arial" w:cs="Arial"/>
          <w:bCs/>
          <w:color w:val="000000" w:themeColor="text1"/>
          <w:sz w:val="22"/>
          <w:szCs w:val="22"/>
          <w:lang w:val="es-ES" w:eastAsia="es-ES_tradnl"/>
        </w:rPr>
        <w:t xml:space="preserve">en los anexos, las relaciones </w:t>
      </w:r>
      <w:r w:rsidR="00A24CAC">
        <w:rPr>
          <w:rFonts w:ascii="Arial" w:hAnsi="Arial" w:cs="Arial"/>
          <w:bCs/>
          <w:color w:val="000000" w:themeColor="text1"/>
          <w:sz w:val="22"/>
          <w:szCs w:val="22"/>
          <w:lang w:val="es-ES" w:eastAsia="es-ES_tradnl"/>
        </w:rPr>
        <w:t xml:space="preserve">asociadas a los </w:t>
      </w:r>
      <w:r>
        <w:rPr>
          <w:rFonts w:ascii="Arial" w:hAnsi="Arial" w:cs="Arial"/>
          <w:bCs/>
          <w:color w:val="000000" w:themeColor="text1"/>
          <w:sz w:val="22"/>
          <w:szCs w:val="22"/>
          <w:lang w:val="es-ES" w:eastAsia="es-ES_tradnl"/>
        </w:rPr>
        <w:t>ítems mencionados</w:t>
      </w:r>
      <w:r w:rsidR="00A24CAC">
        <w:rPr>
          <w:rFonts w:ascii="Arial" w:hAnsi="Arial" w:cs="Arial"/>
          <w:bCs/>
          <w:color w:val="000000" w:themeColor="text1"/>
          <w:sz w:val="22"/>
          <w:szCs w:val="22"/>
          <w:lang w:val="es-ES" w:eastAsia="es-ES_tradnl"/>
        </w:rPr>
        <w:t>.</w:t>
      </w:r>
    </w:p>
    <w:p w14:paraId="31E9698D" w14:textId="77777777" w:rsidR="00C47A9B" w:rsidRPr="00BA40F7" w:rsidRDefault="00C47A9B" w:rsidP="004C3BE2">
      <w:pPr>
        <w:autoSpaceDE w:val="0"/>
        <w:autoSpaceDN w:val="0"/>
        <w:adjustRightInd w:val="0"/>
        <w:rPr>
          <w:rFonts w:ascii="Arial" w:hAnsi="Arial" w:cs="Arial"/>
          <w:bCs/>
          <w:color w:val="000000" w:themeColor="text1"/>
          <w:sz w:val="22"/>
          <w:szCs w:val="22"/>
          <w:lang w:val="es-ES" w:eastAsia="es-ES_tradnl"/>
        </w:rPr>
      </w:pPr>
    </w:p>
    <w:p w14:paraId="2692B366" w14:textId="77777777" w:rsidR="00B3794F" w:rsidRPr="00BA40F7" w:rsidRDefault="00B3794F" w:rsidP="004C3BE2">
      <w:pPr>
        <w:autoSpaceDE w:val="0"/>
        <w:autoSpaceDN w:val="0"/>
        <w:adjustRightInd w:val="0"/>
        <w:rPr>
          <w:rFonts w:ascii="Arial" w:hAnsi="Arial" w:cs="Arial"/>
          <w:bCs/>
          <w:color w:val="000000" w:themeColor="text1"/>
          <w:sz w:val="22"/>
          <w:szCs w:val="22"/>
          <w:lang w:val="es-ES" w:eastAsia="es-ES_tradnl"/>
        </w:rPr>
      </w:pPr>
    </w:p>
    <w:p w14:paraId="5BDF1292" w14:textId="326E7F90" w:rsidR="00C47A9B" w:rsidRPr="00BA40F7" w:rsidRDefault="00C47A9B" w:rsidP="00C47A9B">
      <w:pPr>
        <w:pStyle w:val="Ttulo2"/>
        <w:numPr>
          <w:ilvl w:val="1"/>
          <w:numId w:val="1"/>
        </w:numPr>
        <w:rPr>
          <w:color w:val="000000" w:themeColor="text1"/>
          <w:sz w:val="22"/>
          <w:szCs w:val="22"/>
          <w:lang w:val="es-ES" w:eastAsia="es-ES_tradnl"/>
        </w:rPr>
      </w:pPr>
      <w:bookmarkStart w:id="63" w:name="_Toc42628526"/>
      <w:r w:rsidRPr="00BA40F7">
        <w:rPr>
          <w:color w:val="000000" w:themeColor="text1"/>
          <w:sz w:val="22"/>
          <w:szCs w:val="22"/>
          <w:lang w:val="es-ES" w:eastAsia="es-ES_tradnl"/>
        </w:rPr>
        <w:t>VEHÍCULOS PROPIOS DE LA UAERMV</w:t>
      </w:r>
      <w:bookmarkEnd w:id="63"/>
    </w:p>
    <w:p w14:paraId="3B198759" w14:textId="77777777" w:rsidR="00C47A9B" w:rsidRPr="00BA40F7" w:rsidRDefault="00C47A9B" w:rsidP="004C3BE2">
      <w:pPr>
        <w:autoSpaceDE w:val="0"/>
        <w:autoSpaceDN w:val="0"/>
        <w:adjustRightInd w:val="0"/>
        <w:rPr>
          <w:rFonts w:ascii="Arial" w:hAnsi="Arial" w:cs="Arial"/>
          <w:bCs/>
          <w:color w:val="000000" w:themeColor="text1"/>
          <w:sz w:val="22"/>
          <w:szCs w:val="22"/>
          <w:lang w:val="es-ES" w:eastAsia="es-ES_tradnl"/>
        </w:rPr>
      </w:pPr>
    </w:p>
    <w:p w14:paraId="4E532554" w14:textId="325B72CA" w:rsidR="00C47A9B" w:rsidRPr="00BA40F7" w:rsidRDefault="00C47A9B" w:rsidP="004C3BE2">
      <w:pPr>
        <w:autoSpaceDE w:val="0"/>
        <w:autoSpaceDN w:val="0"/>
        <w:adjustRightInd w:val="0"/>
        <w:rPr>
          <w:rFonts w:ascii="Arial" w:hAnsi="Arial" w:cs="Arial"/>
          <w:bCs/>
          <w:color w:val="000000" w:themeColor="text1"/>
          <w:sz w:val="22"/>
          <w:szCs w:val="22"/>
          <w:lang w:val="es-ES" w:eastAsia="es-ES_tradnl"/>
        </w:rPr>
      </w:pPr>
      <w:r w:rsidRPr="00BA40F7">
        <w:rPr>
          <w:rFonts w:ascii="Arial" w:hAnsi="Arial" w:cs="Arial"/>
          <w:bCs/>
          <w:color w:val="000000" w:themeColor="text1"/>
          <w:sz w:val="22"/>
          <w:szCs w:val="22"/>
          <w:lang w:val="es-ES" w:eastAsia="es-ES_tradnl"/>
        </w:rPr>
        <w:t>En formato Excel, la Gerencia de Producción envió la lista de 129 vehículos propios de la</w:t>
      </w:r>
      <w:r w:rsidR="003E5A72" w:rsidRPr="00BA40F7">
        <w:rPr>
          <w:rFonts w:ascii="Arial" w:hAnsi="Arial" w:cs="Arial"/>
          <w:bCs/>
          <w:color w:val="000000" w:themeColor="text1"/>
          <w:sz w:val="22"/>
          <w:szCs w:val="22"/>
          <w:lang w:val="es-ES" w:eastAsia="es-ES_tradnl"/>
        </w:rPr>
        <w:t xml:space="preserve"> UAERMV</w:t>
      </w:r>
      <w:r w:rsidR="00FC75FF">
        <w:rPr>
          <w:rFonts w:ascii="Arial" w:hAnsi="Arial" w:cs="Arial"/>
          <w:bCs/>
          <w:color w:val="000000" w:themeColor="text1"/>
          <w:sz w:val="22"/>
          <w:szCs w:val="22"/>
          <w:lang w:val="es-ES" w:eastAsia="es-ES_tradnl"/>
        </w:rPr>
        <w:t xml:space="preserve"> con </w:t>
      </w:r>
      <w:r w:rsidR="003E5A72" w:rsidRPr="00BA40F7">
        <w:rPr>
          <w:rFonts w:ascii="Arial" w:hAnsi="Arial" w:cs="Arial"/>
          <w:bCs/>
          <w:color w:val="000000" w:themeColor="text1"/>
          <w:sz w:val="22"/>
          <w:szCs w:val="22"/>
          <w:lang w:val="es-ES" w:eastAsia="es-ES_tradnl"/>
        </w:rPr>
        <w:t>la cantidad de automotores por tipo de combustible</w:t>
      </w:r>
      <w:r w:rsidR="00FC75FF">
        <w:rPr>
          <w:rFonts w:ascii="Arial" w:hAnsi="Arial" w:cs="Arial"/>
          <w:bCs/>
          <w:color w:val="000000" w:themeColor="text1"/>
          <w:sz w:val="22"/>
          <w:szCs w:val="22"/>
          <w:lang w:val="es-ES" w:eastAsia="es-ES_tradnl"/>
        </w:rPr>
        <w:t xml:space="preserve"> que se detalla</w:t>
      </w:r>
      <w:r w:rsidR="003E5A72" w:rsidRPr="00BA40F7">
        <w:rPr>
          <w:rFonts w:ascii="Arial" w:hAnsi="Arial" w:cs="Arial"/>
          <w:bCs/>
          <w:color w:val="000000" w:themeColor="text1"/>
          <w:sz w:val="22"/>
          <w:szCs w:val="22"/>
          <w:lang w:val="es-ES" w:eastAsia="es-ES_tradnl"/>
        </w:rPr>
        <w:t>:</w:t>
      </w:r>
    </w:p>
    <w:p w14:paraId="73687D66" w14:textId="77777777" w:rsidR="003E5A72" w:rsidRPr="00BA40F7" w:rsidRDefault="003E5A72" w:rsidP="004C3BE2">
      <w:pPr>
        <w:autoSpaceDE w:val="0"/>
        <w:autoSpaceDN w:val="0"/>
        <w:adjustRightInd w:val="0"/>
        <w:rPr>
          <w:rFonts w:ascii="Arial" w:hAnsi="Arial" w:cs="Arial"/>
          <w:bCs/>
          <w:color w:val="000000" w:themeColor="text1"/>
          <w:sz w:val="22"/>
          <w:szCs w:val="22"/>
          <w:lang w:val="es-ES" w:eastAsia="es-ES_tradnl"/>
        </w:rPr>
      </w:pPr>
    </w:p>
    <w:p w14:paraId="2A05310E" w14:textId="6E460AE9" w:rsidR="003E5A72" w:rsidRPr="00BA40F7" w:rsidRDefault="007262BC" w:rsidP="003E5A72">
      <w:pPr>
        <w:autoSpaceDE w:val="0"/>
        <w:autoSpaceDN w:val="0"/>
        <w:adjustRightInd w:val="0"/>
        <w:jc w:val="center"/>
        <w:rPr>
          <w:rFonts w:ascii="Arial" w:hAnsi="Arial" w:cs="Arial"/>
          <w:bCs/>
          <w:color w:val="000000" w:themeColor="text1"/>
          <w:sz w:val="22"/>
          <w:szCs w:val="22"/>
          <w:lang w:val="es-ES" w:eastAsia="es-ES_tradnl"/>
        </w:rPr>
      </w:pPr>
      <w:r w:rsidRPr="00BA40F7">
        <w:rPr>
          <w:noProof/>
          <w:color w:val="000000" w:themeColor="text1"/>
          <w:sz w:val="22"/>
          <w:szCs w:val="22"/>
          <w:lang w:val="es-ES"/>
        </w:rPr>
        <w:drawing>
          <wp:inline distT="0" distB="0" distL="0" distR="0" wp14:anchorId="5DA605EB" wp14:editId="1A57DF51">
            <wp:extent cx="2059460" cy="805712"/>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071724" cy="810510"/>
                    </a:xfrm>
                    <a:prstGeom prst="rect">
                      <a:avLst/>
                    </a:prstGeom>
                    <a:noFill/>
                    <a:ln>
                      <a:noFill/>
                    </a:ln>
                  </pic:spPr>
                </pic:pic>
              </a:graphicData>
            </a:graphic>
          </wp:inline>
        </w:drawing>
      </w:r>
    </w:p>
    <w:p w14:paraId="4AB08A60" w14:textId="6EA587A2" w:rsidR="007262BC" w:rsidRPr="00BA40F7" w:rsidRDefault="007262BC" w:rsidP="003E5A72">
      <w:pPr>
        <w:autoSpaceDE w:val="0"/>
        <w:autoSpaceDN w:val="0"/>
        <w:adjustRightInd w:val="0"/>
        <w:jc w:val="center"/>
        <w:rPr>
          <w:rFonts w:ascii="Arial" w:hAnsi="Arial" w:cs="Arial"/>
          <w:bCs/>
          <w:color w:val="000000" w:themeColor="text1"/>
          <w:sz w:val="22"/>
          <w:szCs w:val="22"/>
          <w:lang w:val="es-ES" w:eastAsia="es-ES_tradnl"/>
        </w:rPr>
      </w:pPr>
      <w:r w:rsidRPr="00AA58EF">
        <w:rPr>
          <w:rFonts w:ascii="Arial" w:hAnsi="Arial" w:cs="Arial"/>
          <w:bCs/>
          <w:color w:val="000000" w:themeColor="text1"/>
          <w:sz w:val="16"/>
          <w:szCs w:val="16"/>
          <w:lang w:val="es-ES" w:eastAsia="es-ES_tradnl"/>
        </w:rPr>
        <w:t>Fuente: elaboración propia a partir de la información de Gerencia de Producción</w:t>
      </w:r>
    </w:p>
    <w:p w14:paraId="101D7972" w14:textId="705BEA07" w:rsidR="007262BC" w:rsidRDefault="007262BC" w:rsidP="003E5A72">
      <w:pPr>
        <w:autoSpaceDE w:val="0"/>
        <w:autoSpaceDN w:val="0"/>
        <w:adjustRightInd w:val="0"/>
        <w:jc w:val="center"/>
        <w:rPr>
          <w:rFonts w:ascii="Arial" w:hAnsi="Arial" w:cs="Arial"/>
          <w:bCs/>
          <w:color w:val="000000" w:themeColor="text1"/>
          <w:sz w:val="22"/>
          <w:szCs w:val="22"/>
          <w:lang w:val="es-ES" w:eastAsia="es-ES_tradnl"/>
        </w:rPr>
      </w:pPr>
    </w:p>
    <w:p w14:paraId="112E095B" w14:textId="77777777" w:rsidR="00D118D4" w:rsidRPr="00BA40F7" w:rsidRDefault="00D118D4" w:rsidP="003E5A72">
      <w:pPr>
        <w:autoSpaceDE w:val="0"/>
        <w:autoSpaceDN w:val="0"/>
        <w:adjustRightInd w:val="0"/>
        <w:jc w:val="center"/>
        <w:rPr>
          <w:rFonts w:ascii="Arial" w:hAnsi="Arial" w:cs="Arial"/>
          <w:bCs/>
          <w:color w:val="000000" w:themeColor="text1"/>
          <w:sz w:val="22"/>
          <w:szCs w:val="22"/>
          <w:lang w:val="es-ES" w:eastAsia="es-ES_tradnl"/>
        </w:rPr>
      </w:pPr>
    </w:p>
    <w:p w14:paraId="2DDEC671" w14:textId="13EB1C9E" w:rsidR="003E5A72" w:rsidRPr="00BA40F7" w:rsidRDefault="00E64A53" w:rsidP="003E5A72">
      <w:pPr>
        <w:pStyle w:val="Ttulo2"/>
        <w:numPr>
          <w:ilvl w:val="1"/>
          <w:numId w:val="1"/>
        </w:numPr>
        <w:rPr>
          <w:color w:val="000000" w:themeColor="text1"/>
          <w:sz w:val="22"/>
          <w:szCs w:val="22"/>
          <w:lang w:val="es-ES" w:eastAsia="es-ES_tradnl"/>
        </w:rPr>
      </w:pPr>
      <w:bookmarkStart w:id="64" w:name="_Toc42628527"/>
      <w:r w:rsidRPr="00BA40F7">
        <w:rPr>
          <w:color w:val="000000" w:themeColor="text1"/>
          <w:sz w:val="22"/>
          <w:szCs w:val="22"/>
          <w:lang w:val="es-ES" w:eastAsia="es-ES_tradnl"/>
        </w:rPr>
        <w:t>MANTENIMIENTOS E INSUMOS</w:t>
      </w:r>
      <w:bookmarkEnd w:id="64"/>
    </w:p>
    <w:p w14:paraId="62002B18" w14:textId="77777777" w:rsidR="00C47A9B" w:rsidRPr="00BA40F7" w:rsidRDefault="00C47A9B" w:rsidP="004C3BE2">
      <w:pPr>
        <w:autoSpaceDE w:val="0"/>
        <w:autoSpaceDN w:val="0"/>
        <w:adjustRightInd w:val="0"/>
        <w:rPr>
          <w:rFonts w:ascii="Arial" w:hAnsi="Arial" w:cs="Arial"/>
          <w:bCs/>
          <w:color w:val="000000" w:themeColor="text1"/>
          <w:sz w:val="22"/>
          <w:szCs w:val="22"/>
          <w:lang w:val="es-ES" w:eastAsia="es-ES_tradnl"/>
        </w:rPr>
      </w:pPr>
    </w:p>
    <w:p w14:paraId="3ADB9938" w14:textId="7185E929" w:rsidR="00E64A53" w:rsidRPr="00BA40F7" w:rsidRDefault="003E5A72" w:rsidP="003E5A72">
      <w:pPr>
        <w:autoSpaceDE w:val="0"/>
        <w:autoSpaceDN w:val="0"/>
        <w:adjustRightInd w:val="0"/>
        <w:rPr>
          <w:rFonts w:ascii="Arial" w:hAnsi="Arial" w:cs="Arial"/>
          <w:bCs/>
          <w:color w:val="000000" w:themeColor="text1"/>
          <w:sz w:val="22"/>
          <w:szCs w:val="22"/>
          <w:lang w:val="es-ES" w:eastAsia="es-ES_tradnl"/>
        </w:rPr>
      </w:pPr>
      <w:r w:rsidRPr="00BA40F7">
        <w:rPr>
          <w:rFonts w:ascii="Arial" w:hAnsi="Arial" w:cs="Arial"/>
          <w:bCs/>
          <w:color w:val="000000" w:themeColor="text1"/>
          <w:sz w:val="22"/>
          <w:szCs w:val="22"/>
          <w:lang w:val="es-ES" w:eastAsia="es-ES_tradnl"/>
        </w:rPr>
        <w:t xml:space="preserve">En formato Excel, la Gerencia de Producción envió la lista de 2.242 </w:t>
      </w:r>
      <w:r w:rsidR="005669EE" w:rsidRPr="00BA40F7">
        <w:rPr>
          <w:rFonts w:ascii="Arial" w:hAnsi="Arial" w:cs="Arial"/>
          <w:bCs/>
          <w:color w:val="000000" w:themeColor="text1"/>
          <w:sz w:val="22"/>
          <w:szCs w:val="22"/>
          <w:lang w:val="es-ES" w:eastAsia="es-ES_tradnl"/>
        </w:rPr>
        <w:t>de mantenimientos</w:t>
      </w:r>
      <w:r w:rsidR="00E64A53" w:rsidRPr="00BA40F7">
        <w:rPr>
          <w:rFonts w:ascii="Arial" w:hAnsi="Arial" w:cs="Arial"/>
          <w:bCs/>
          <w:color w:val="000000" w:themeColor="text1"/>
          <w:sz w:val="22"/>
          <w:szCs w:val="22"/>
          <w:lang w:val="es-ES" w:eastAsia="es-ES_tradnl"/>
        </w:rPr>
        <w:t xml:space="preserve"> correctivos y preventivos e insumos </w:t>
      </w:r>
      <w:r w:rsidR="0043341B" w:rsidRPr="00BA40F7">
        <w:rPr>
          <w:rFonts w:ascii="Arial" w:hAnsi="Arial" w:cs="Arial"/>
          <w:bCs/>
          <w:color w:val="000000" w:themeColor="text1"/>
          <w:sz w:val="22"/>
          <w:szCs w:val="22"/>
          <w:lang w:val="es-ES" w:eastAsia="es-ES_tradnl"/>
        </w:rPr>
        <w:t>requeridos entre enero y marzo de 2020,</w:t>
      </w:r>
      <w:r w:rsidR="005669EE" w:rsidRPr="00BA40F7">
        <w:rPr>
          <w:rFonts w:ascii="Arial" w:hAnsi="Arial" w:cs="Arial"/>
          <w:bCs/>
          <w:color w:val="000000" w:themeColor="text1"/>
          <w:sz w:val="22"/>
          <w:szCs w:val="22"/>
          <w:lang w:val="es-ES" w:eastAsia="es-ES_tradnl"/>
        </w:rPr>
        <w:t xml:space="preserve"> </w:t>
      </w:r>
      <w:r w:rsidR="00346B4A">
        <w:rPr>
          <w:rFonts w:ascii="Arial" w:hAnsi="Arial" w:cs="Arial"/>
          <w:bCs/>
          <w:color w:val="000000" w:themeColor="text1"/>
          <w:sz w:val="22"/>
          <w:szCs w:val="22"/>
          <w:lang w:val="es-ES" w:eastAsia="es-ES_tradnl"/>
        </w:rPr>
        <w:t xml:space="preserve">para </w:t>
      </w:r>
      <w:r w:rsidR="00346B4A" w:rsidRPr="00BA40F7">
        <w:rPr>
          <w:rFonts w:ascii="Arial" w:hAnsi="Arial" w:cs="Arial"/>
          <w:bCs/>
          <w:color w:val="000000" w:themeColor="text1"/>
          <w:sz w:val="22"/>
          <w:szCs w:val="22"/>
          <w:lang w:val="es-ES" w:eastAsia="es-ES_tradnl"/>
        </w:rPr>
        <w:t>los vehículos propios de la UAERMV</w:t>
      </w:r>
      <w:r w:rsidR="00346B4A">
        <w:rPr>
          <w:rFonts w:ascii="Arial" w:hAnsi="Arial" w:cs="Arial"/>
          <w:bCs/>
          <w:color w:val="000000" w:themeColor="text1"/>
          <w:sz w:val="22"/>
          <w:szCs w:val="22"/>
          <w:lang w:val="es-ES" w:eastAsia="es-ES_tradnl"/>
        </w:rPr>
        <w:t xml:space="preserve">, </w:t>
      </w:r>
      <w:r w:rsidR="00346B4A" w:rsidRPr="00BA40F7">
        <w:rPr>
          <w:rFonts w:ascii="Arial" w:hAnsi="Arial" w:cs="Arial"/>
          <w:bCs/>
          <w:color w:val="000000" w:themeColor="text1"/>
          <w:sz w:val="22"/>
          <w:szCs w:val="22"/>
          <w:lang w:val="es-ES" w:eastAsia="es-ES_tradnl"/>
        </w:rPr>
        <w:t xml:space="preserve"> </w:t>
      </w:r>
      <w:r w:rsidR="0043341B" w:rsidRPr="00BA40F7">
        <w:rPr>
          <w:rFonts w:ascii="Arial" w:hAnsi="Arial" w:cs="Arial"/>
          <w:bCs/>
          <w:color w:val="000000" w:themeColor="text1"/>
          <w:sz w:val="22"/>
          <w:szCs w:val="22"/>
          <w:lang w:val="es-ES" w:eastAsia="es-ES_tradnl"/>
        </w:rPr>
        <w:t>por valor de $285,1 millones. A continuación</w:t>
      </w:r>
      <w:r w:rsidR="005C66C8" w:rsidRPr="00BA40F7">
        <w:rPr>
          <w:rFonts w:ascii="Arial" w:hAnsi="Arial" w:cs="Arial"/>
          <w:bCs/>
          <w:color w:val="000000" w:themeColor="text1"/>
          <w:sz w:val="22"/>
          <w:szCs w:val="22"/>
          <w:lang w:val="es-ES" w:eastAsia="es-ES_tradnl"/>
        </w:rPr>
        <w:t>,</w:t>
      </w:r>
      <w:r w:rsidR="0043341B" w:rsidRPr="00BA40F7">
        <w:rPr>
          <w:rFonts w:ascii="Arial" w:hAnsi="Arial" w:cs="Arial"/>
          <w:bCs/>
          <w:color w:val="000000" w:themeColor="text1"/>
          <w:sz w:val="22"/>
          <w:szCs w:val="22"/>
          <w:lang w:val="es-ES" w:eastAsia="es-ES_tradnl"/>
        </w:rPr>
        <w:t xml:space="preserve"> se detalla </w:t>
      </w:r>
      <w:r w:rsidR="00346B4A">
        <w:rPr>
          <w:rFonts w:ascii="Arial" w:hAnsi="Arial" w:cs="Arial"/>
          <w:bCs/>
          <w:color w:val="000000" w:themeColor="text1"/>
          <w:sz w:val="22"/>
          <w:szCs w:val="22"/>
          <w:lang w:val="es-ES" w:eastAsia="es-ES_tradnl"/>
        </w:rPr>
        <w:t xml:space="preserve">la </w:t>
      </w:r>
      <w:r w:rsidR="00E64A53" w:rsidRPr="00BA40F7">
        <w:rPr>
          <w:rFonts w:ascii="Arial" w:hAnsi="Arial" w:cs="Arial"/>
          <w:bCs/>
          <w:color w:val="000000" w:themeColor="text1"/>
          <w:sz w:val="22"/>
          <w:szCs w:val="22"/>
          <w:lang w:val="es-ES" w:eastAsia="es-ES_tradnl"/>
        </w:rPr>
        <w:t>distribución por tipo de mantenimiento e insumos:</w:t>
      </w:r>
    </w:p>
    <w:p w14:paraId="16D6CE6B" w14:textId="77777777" w:rsidR="00E64A53" w:rsidRPr="00BA40F7" w:rsidRDefault="00E64A53" w:rsidP="003E5A72">
      <w:pPr>
        <w:autoSpaceDE w:val="0"/>
        <w:autoSpaceDN w:val="0"/>
        <w:adjustRightInd w:val="0"/>
        <w:rPr>
          <w:rFonts w:ascii="Arial" w:hAnsi="Arial" w:cs="Arial"/>
          <w:bCs/>
          <w:color w:val="000000" w:themeColor="text1"/>
          <w:sz w:val="22"/>
          <w:szCs w:val="22"/>
          <w:lang w:val="es-ES" w:eastAsia="es-ES_tradnl"/>
        </w:rPr>
      </w:pPr>
    </w:p>
    <w:p w14:paraId="49B9AA2C" w14:textId="1C53E3C2" w:rsidR="00E64A53" w:rsidRPr="00BA40F7" w:rsidRDefault="007262BC" w:rsidP="007262BC">
      <w:pPr>
        <w:autoSpaceDE w:val="0"/>
        <w:autoSpaceDN w:val="0"/>
        <w:adjustRightInd w:val="0"/>
        <w:jc w:val="center"/>
        <w:rPr>
          <w:rFonts w:ascii="Arial" w:hAnsi="Arial" w:cs="Arial"/>
          <w:bCs/>
          <w:color w:val="000000" w:themeColor="text1"/>
          <w:sz w:val="22"/>
          <w:szCs w:val="22"/>
          <w:lang w:val="es-ES" w:eastAsia="es-ES_tradnl"/>
        </w:rPr>
      </w:pPr>
      <w:r w:rsidRPr="00BA40F7">
        <w:rPr>
          <w:noProof/>
          <w:color w:val="000000" w:themeColor="text1"/>
          <w:sz w:val="22"/>
          <w:szCs w:val="22"/>
          <w:lang w:val="es-ES"/>
        </w:rPr>
        <w:drawing>
          <wp:inline distT="0" distB="0" distL="0" distR="0" wp14:anchorId="7C8C512F" wp14:editId="5ACA4207">
            <wp:extent cx="4333240" cy="1457960"/>
            <wp:effectExtent l="0" t="0" r="0" b="889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333240" cy="1457960"/>
                    </a:xfrm>
                    <a:prstGeom prst="rect">
                      <a:avLst/>
                    </a:prstGeom>
                    <a:noFill/>
                    <a:ln>
                      <a:noFill/>
                    </a:ln>
                  </pic:spPr>
                </pic:pic>
              </a:graphicData>
            </a:graphic>
          </wp:inline>
        </w:drawing>
      </w:r>
    </w:p>
    <w:p w14:paraId="4C3EC66C" w14:textId="77777777" w:rsidR="007262BC" w:rsidRPr="00BA40F7" w:rsidRDefault="00E64A53" w:rsidP="007262BC">
      <w:pPr>
        <w:autoSpaceDE w:val="0"/>
        <w:autoSpaceDN w:val="0"/>
        <w:adjustRightInd w:val="0"/>
        <w:jc w:val="center"/>
        <w:rPr>
          <w:rFonts w:ascii="Arial" w:hAnsi="Arial" w:cs="Arial"/>
          <w:bCs/>
          <w:color w:val="000000" w:themeColor="text1"/>
          <w:sz w:val="22"/>
          <w:szCs w:val="22"/>
          <w:lang w:val="es-ES" w:eastAsia="es-ES_tradnl"/>
        </w:rPr>
      </w:pPr>
      <w:r w:rsidRPr="00BA40F7">
        <w:rPr>
          <w:rFonts w:ascii="Arial" w:hAnsi="Arial" w:cs="Arial"/>
          <w:bCs/>
          <w:color w:val="000000" w:themeColor="text1"/>
          <w:sz w:val="22"/>
          <w:szCs w:val="22"/>
          <w:lang w:val="es-ES" w:eastAsia="es-ES_tradnl"/>
        </w:rPr>
        <w:t xml:space="preserve"> </w:t>
      </w:r>
      <w:r w:rsidR="007262BC" w:rsidRPr="00AA58EF">
        <w:rPr>
          <w:rFonts w:ascii="Arial" w:hAnsi="Arial" w:cs="Arial"/>
          <w:bCs/>
          <w:color w:val="000000" w:themeColor="text1"/>
          <w:sz w:val="16"/>
          <w:szCs w:val="16"/>
          <w:lang w:val="es-ES" w:eastAsia="es-ES_tradnl"/>
        </w:rPr>
        <w:t>Fuente: elaboración propia a partir de la información de Gerencia de Producción</w:t>
      </w:r>
    </w:p>
    <w:p w14:paraId="40768D6D" w14:textId="23352396" w:rsidR="0043341B" w:rsidRPr="00BA40F7" w:rsidRDefault="0043341B" w:rsidP="003E5A72">
      <w:pPr>
        <w:autoSpaceDE w:val="0"/>
        <w:autoSpaceDN w:val="0"/>
        <w:adjustRightInd w:val="0"/>
        <w:rPr>
          <w:rFonts w:ascii="Arial" w:hAnsi="Arial" w:cs="Arial"/>
          <w:bCs/>
          <w:color w:val="000000" w:themeColor="text1"/>
          <w:sz w:val="22"/>
          <w:szCs w:val="22"/>
          <w:lang w:val="es-ES" w:eastAsia="es-ES_tradnl"/>
        </w:rPr>
      </w:pPr>
    </w:p>
    <w:p w14:paraId="69CBCAEC" w14:textId="77777777" w:rsidR="00E82CDC" w:rsidRPr="00BA40F7" w:rsidRDefault="00E82CDC" w:rsidP="003E5A72">
      <w:pPr>
        <w:autoSpaceDE w:val="0"/>
        <w:autoSpaceDN w:val="0"/>
        <w:adjustRightInd w:val="0"/>
        <w:rPr>
          <w:rFonts w:ascii="Arial" w:hAnsi="Arial" w:cs="Arial"/>
          <w:bCs/>
          <w:color w:val="000000" w:themeColor="text1"/>
          <w:sz w:val="22"/>
          <w:szCs w:val="22"/>
          <w:lang w:val="es-ES" w:eastAsia="es-ES_tradnl"/>
        </w:rPr>
      </w:pPr>
    </w:p>
    <w:p w14:paraId="4055D426" w14:textId="1DB31410" w:rsidR="007262BC" w:rsidRPr="00BA40F7" w:rsidRDefault="007262BC" w:rsidP="007262BC">
      <w:pPr>
        <w:pStyle w:val="Ttulo2"/>
        <w:numPr>
          <w:ilvl w:val="1"/>
          <w:numId w:val="1"/>
        </w:numPr>
        <w:rPr>
          <w:color w:val="000000" w:themeColor="text1"/>
          <w:sz w:val="22"/>
          <w:szCs w:val="22"/>
          <w:lang w:val="es-ES" w:eastAsia="es-ES_tradnl"/>
        </w:rPr>
      </w:pPr>
      <w:bookmarkStart w:id="65" w:name="_Toc42628528"/>
      <w:r w:rsidRPr="00BA40F7">
        <w:rPr>
          <w:color w:val="000000" w:themeColor="text1"/>
          <w:sz w:val="22"/>
          <w:szCs w:val="22"/>
          <w:lang w:val="es-ES" w:eastAsia="es-ES_tradnl"/>
        </w:rPr>
        <w:t>SINIESTROS</w:t>
      </w:r>
      <w:r w:rsidR="00767AE8" w:rsidRPr="00BA40F7">
        <w:rPr>
          <w:color w:val="000000" w:themeColor="text1"/>
          <w:sz w:val="22"/>
          <w:szCs w:val="22"/>
          <w:lang w:val="es-ES" w:eastAsia="es-ES_tradnl"/>
        </w:rPr>
        <w:t xml:space="preserve"> </w:t>
      </w:r>
      <w:r w:rsidR="00F17DF0">
        <w:rPr>
          <w:color w:val="000000" w:themeColor="text1"/>
          <w:sz w:val="22"/>
          <w:szCs w:val="22"/>
          <w:lang w:val="es-ES" w:eastAsia="es-ES_tradnl"/>
        </w:rPr>
        <w:t xml:space="preserve">REPORTADOS DURANTE </w:t>
      </w:r>
      <w:r w:rsidR="00755E06">
        <w:rPr>
          <w:color w:val="000000" w:themeColor="text1"/>
          <w:sz w:val="22"/>
          <w:szCs w:val="22"/>
          <w:lang w:val="es-ES" w:eastAsia="es-ES_tradnl"/>
        </w:rPr>
        <w:t>LA VIGENCIA 2020</w:t>
      </w:r>
      <w:bookmarkEnd w:id="65"/>
    </w:p>
    <w:p w14:paraId="764EDE3C" w14:textId="271AE9E3" w:rsidR="007262BC" w:rsidRPr="00BA40F7" w:rsidRDefault="007262BC" w:rsidP="004C3BE2">
      <w:pPr>
        <w:autoSpaceDE w:val="0"/>
        <w:autoSpaceDN w:val="0"/>
        <w:adjustRightInd w:val="0"/>
        <w:rPr>
          <w:rFonts w:ascii="Arial" w:hAnsi="Arial" w:cs="Arial"/>
          <w:bCs/>
          <w:color w:val="000000" w:themeColor="text1"/>
          <w:sz w:val="22"/>
          <w:szCs w:val="22"/>
          <w:lang w:val="es-ES" w:eastAsia="es-ES_tradnl"/>
        </w:rPr>
      </w:pPr>
    </w:p>
    <w:p w14:paraId="2D6BFF3C" w14:textId="1E9663FE" w:rsidR="007262BC" w:rsidRPr="00BA40F7" w:rsidRDefault="007262BC" w:rsidP="007262BC">
      <w:pPr>
        <w:autoSpaceDE w:val="0"/>
        <w:autoSpaceDN w:val="0"/>
        <w:adjustRightInd w:val="0"/>
        <w:rPr>
          <w:rFonts w:ascii="Arial" w:hAnsi="Arial" w:cs="Arial"/>
          <w:bCs/>
          <w:color w:val="000000" w:themeColor="text1"/>
          <w:sz w:val="22"/>
          <w:szCs w:val="22"/>
          <w:lang w:val="es-ES" w:eastAsia="es-ES_tradnl"/>
        </w:rPr>
      </w:pPr>
      <w:r w:rsidRPr="00BA40F7">
        <w:rPr>
          <w:rFonts w:ascii="Arial" w:hAnsi="Arial" w:cs="Arial"/>
          <w:bCs/>
          <w:color w:val="000000" w:themeColor="text1"/>
          <w:sz w:val="22"/>
          <w:szCs w:val="22"/>
          <w:lang w:val="es-ES" w:eastAsia="es-ES_tradnl"/>
        </w:rPr>
        <w:t xml:space="preserve">En formato Excel, la Gerencia de Producción </w:t>
      </w:r>
      <w:r w:rsidR="00F17DF0">
        <w:rPr>
          <w:rFonts w:ascii="Arial" w:hAnsi="Arial" w:cs="Arial"/>
          <w:bCs/>
          <w:color w:val="000000" w:themeColor="text1"/>
          <w:sz w:val="22"/>
          <w:szCs w:val="22"/>
          <w:lang w:val="es-ES" w:eastAsia="es-ES_tradnl"/>
        </w:rPr>
        <w:t xml:space="preserve">informó </w:t>
      </w:r>
      <w:r w:rsidRPr="00BA40F7">
        <w:rPr>
          <w:rFonts w:ascii="Arial" w:hAnsi="Arial" w:cs="Arial"/>
          <w:bCs/>
          <w:color w:val="000000" w:themeColor="text1"/>
          <w:sz w:val="22"/>
          <w:szCs w:val="22"/>
          <w:lang w:val="es-ES" w:eastAsia="es-ES_tradnl"/>
        </w:rPr>
        <w:t xml:space="preserve">de 23 siniestros </w:t>
      </w:r>
      <w:r w:rsidR="005C66C8" w:rsidRPr="00BA40F7">
        <w:rPr>
          <w:rFonts w:ascii="Arial" w:hAnsi="Arial" w:cs="Arial"/>
          <w:bCs/>
          <w:color w:val="000000" w:themeColor="text1"/>
          <w:sz w:val="22"/>
          <w:szCs w:val="22"/>
          <w:lang w:val="es-ES" w:eastAsia="es-ES_tradnl"/>
        </w:rPr>
        <w:t>de maquinaria y vehículos livianos y pesados ocurridos entre enero y marzo de 2020.</w:t>
      </w:r>
      <w:r w:rsidRPr="00BA40F7">
        <w:rPr>
          <w:rFonts w:ascii="Arial" w:hAnsi="Arial" w:cs="Arial"/>
          <w:bCs/>
          <w:color w:val="000000" w:themeColor="text1"/>
          <w:sz w:val="22"/>
          <w:szCs w:val="22"/>
          <w:lang w:val="es-ES" w:eastAsia="es-ES_tradnl"/>
        </w:rPr>
        <w:t xml:space="preserve"> A continuación</w:t>
      </w:r>
      <w:r w:rsidR="005C66C8" w:rsidRPr="00BA40F7">
        <w:rPr>
          <w:rFonts w:ascii="Arial" w:hAnsi="Arial" w:cs="Arial"/>
          <w:bCs/>
          <w:color w:val="000000" w:themeColor="text1"/>
          <w:sz w:val="22"/>
          <w:szCs w:val="22"/>
          <w:lang w:val="es-ES" w:eastAsia="es-ES_tradnl"/>
        </w:rPr>
        <w:t>,</w:t>
      </w:r>
      <w:r w:rsidRPr="00BA40F7">
        <w:rPr>
          <w:rFonts w:ascii="Arial" w:hAnsi="Arial" w:cs="Arial"/>
          <w:bCs/>
          <w:color w:val="000000" w:themeColor="text1"/>
          <w:sz w:val="22"/>
          <w:szCs w:val="22"/>
          <w:lang w:val="es-ES" w:eastAsia="es-ES_tradnl"/>
        </w:rPr>
        <w:t xml:space="preserve"> se detalla</w:t>
      </w:r>
      <w:r w:rsidR="0087458D">
        <w:rPr>
          <w:rFonts w:ascii="Arial" w:hAnsi="Arial" w:cs="Arial"/>
          <w:bCs/>
          <w:color w:val="000000" w:themeColor="text1"/>
          <w:sz w:val="22"/>
          <w:szCs w:val="22"/>
          <w:lang w:val="es-ES" w:eastAsia="es-ES_tradnl"/>
        </w:rPr>
        <w:t xml:space="preserve"> el número de </w:t>
      </w:r>
      <w:r w:rsidR="005C66C8" w:rsidRPr="00BA40F7">
        <w:rPr>
          <w:rFonts w:ascii="Arial" w:hAnsi="Arial" w:cs="Arial"/>
          <w:bCs/>
          <w:color w:val="000000" w:themeColor="text1"/>
          <w:sz w:val="22"/>
          <w:szCs w:val="22"/>
          <w:lang w:val="es-ES" w:eastAsia="es-ES_tradnl"/>
        </w:rPr>
        <w:t xml:space="preserve">siniestros por tipo de </w:t>
      </w:r>
      <w:r w:rsidR="00982F76" w:rsidRPr="00BA40F7">
        <w:rPr>
          <w:rFonts w:ascii="Arial" w:hAnsi="Arial" w:cs="Arial"/>
          <w:bCs/>
          <w:color w:val="000000" w:themeColor="text1"/>
          <w:sz w:val="22"/>
          <w:szCs w:val="22"/>
          <w:lang w:val="es-ES" w:eastAsia="es-ES_tradnl"/>
        </w:rPr>
        <w:t>automotor</w:t>
      </w:r>
      <w:r w:rsidR="005C66C8" w:rsidRPr="00BA40F7">
        <w:rPr>
          <w:rFonts w:ascii="Arial" w:hAnsi="Arial" w:cs="Arial"/>
          <w:bCs/>
          <w:color w:val="000000" w:themeColor="text1"/>
          <w:sz w:val="22"/>
          <w:szCs w:val="22"/>
          <w:lang w:val="es-ES" w:eastAsia="es-ES_tradnl"/>
        </w:rPr>
        <w:t xml:space="preserve"> y lugar del accidente</w:t>
      </w:r>
      <w:r w:rsidRPr="00BA40F7">
        <w:rPr>
          <w:rFonts w:ascii="Arial" w:hAnsi="Arial" w:cs="Arial"/>
          <w:bCs/>
          <w:color w:val="000000" w:themeColor="text1"/>
          <w:sz w:val="22"/>
          <w:szCs w:val="22"/>
          <w:lang w:val="es-ES" w:eastAsia="es-ES_tradnl"/>
        </w:rPr>
        <w:t>:</w:t>
      </w:r>
    </w:p>
    <w:p w14:paraId="67A98DA9" w14:textId="77777777" w:rsidR="00982F76" w:rsidRPr="00BA40F7" w:rsidRDefault="00982F76" w:rsidP="004C3BE2">
      <w:pPr>
        <w:autoSpaceDE w:val="0"/>
        <w:autoSpaceDN w:val="0"/>
        <w:adjustRightInd w:val="0"/>
        <w:rPr>
          <w:rFonts w:ascii="Arial" w:hAnsi="Arial" w:cs="Arial"/>
          <w:bCs/>
          <w:color w:val="000000" w:themeColor="text1"/>
          <w:sz w:val="22"/>
          <w:szCs w:val="22"/>
          <w:lang w:val="es-ES" w:eastAsia="es-ES_tradnl"/>
        </w:rPr>
      </w:pPr>
    </w:p>
    <w:p w14:paraId="1F4EEE9C" w14:textId="4B287F97" w:rsidR="007262BC" w:rsidRPr="00BA40F7" w:rsidRDefault="00982F76" w:rsidP="00982F76">
      <w:pPr>
        <w:autoSpaceDE w:val="0"/>
        <w:autoSpaceDN w:val="0"/>
        <w:adjustRightInd w:val="0"/>
        <w:jc w:val="center"/>
        <w:rPr>
          <w:rFonts w:ascii="Arial" w:hAnsi="Arial" w:cs="Arial"/>
          <w:bCs/>
          <w:color w:val="000000" w:themeColor="text1"/>
          <w:sz w:val="22"/>
          <w:szCs w:val="22"/>
          <w:lang w:val="es-ES" w:eastAsia="es-ES_tradnl"/>
        </w:rPr>
      </w:pPr>
      <w:r w:rsidRPr="00BA40F7">
        <w:rPr>
          <w:noProof/>
          <w:color w:val="000000" w:themeColor="text1"/>
          <w:sz w:val="22"/>
          <w:szCs w:val="22"/>
          <w:lang w:val="es-ES"/>
        </w:rPr>
        <w:drawing>
          <wp:inline distT="0" distB="0" distL="0" distR="0" wp14:anchorId="78CD552E" wp14:editId="139224EF">
            <wp:extent cx="3336324" cy="1231892"/>
            <wp:effectExtent l="0" t="0" r="0" b="6985"/>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346900" cy="1235797"/>
                    </a:xfrm>
                    <a:prstGeom prst="rect">
                      <a:avLst/>
                    </a:prstGeom>
                    <a:noFill/>
                    <a:ln>
                      <a:noFill/>
                    </a:ln>
                  </pic:spPr>
                </pic:pic>
              </a:graphicData>
            </a:graphic>
          </wp:inline>
        </w:drawing>
      </w:r>
    </w:p>
    <w:p w14:paraId="498EFE8A" w14:textId="77777777" w:rsidR="00982F76" w:rsidRPr="00BA40F7" w:rsidRDefault="00982F76" w:rsidP="00982F76">
      <w:pPr>
        <w:autoSpaceDE w:val="0"/>
        <w:autoSpaceDN w:val="0"/>
        <w:adjustRightInd w:val="0"/>
        <w:jc w:val="center"/>
        <w:rPr>
          <w:rFonts w:ascii="Arial" w:hAnsi="Arial" w:cs="Arial"/>
          <w:bCs/>
          <w:color w:val="000000" w:themeColor="text1"/>
          <w:sz w:val="22"/>
          <w:szCs w:val="22"/>
          <w:lang w:val="es-ES" w:eastAsia="es-ES_tradnl"/>
        </w:rPr>
      </w:pPr>
      <w:r w:rsidRPr="00BA40F7">
        <w:rPr>
          <w:rFonts w:ascii="Arial" w:hAnsi="Arial" w:cs="Arial"/>
          <w:bCs/>
          <w:color w:val="000000" w:themeColor="text1"/>
          <w:sz w:val="22"/>
          <w:szCs w:val="22"/>
          <w:lang w:val="es-ES" w:eastAsia="es-ES_tradnl"/>
        </w:rPr>
        <w:t>Fuente: elaboración propia a partir de la información de Gerencia de Producción</w:t>
      </w:r>
    </w:p>
    <w:p w14:paraId="5E6FE666" w14:textId="06D17BBA" w:rsidR="006D01A9" w:rsidRDefault="006D01A9" w:rsidP="004C3BE2">
      <w:pPr>
        <w:autoSpaceDE w:val="0"/>
        <w:autoSpaceDN w:val="0"/>
        <w:adjustRightInd w:val="0"/>
        <w:rPr>
          <w:rFonts w:ascii="Arial" w:hAnsi="Arial" w:cs="Arial"/>
          <w:bCs/>
          <w:color w:val="000000" w:themeColor="text1"/>
          <w:sz w:val="22"/>
          <w:szCs w:val="22"/>
          <w:lang w:val="es-ES" w:eastAsia="es-ES_tradnl"/>
        </w:rPr>
      </w:pPr>
    </w:p>
    <w:p w14:paraId="2D8431F0" w14:textId="665101EA" w:rsidR="00716132" w:rsidRDefault="00716132" w:rsidP="004C3BE2">
      <w:pPr>
        <w:autoSpaceDE w:val="0"/>
        <w:autoSpaceDN w:val="0"/>
        <w:adjustRightInd w:val="0"/>
        <w:rPr>
          <w:rFonts w:ascii="Arial" w:hAnsi="Arial" w:cs="Arial"/>
          <w:bCs/>
          <w:color w:val="000000" w:themeColor="text1"/>
          <w:sz w:val="22"/>
          <w:szCs w:val="22"/>
          <w:lang w:val="es-ES" w:eastAsia="es-ES_tradnl"/>
        </w:rPr>
      </w:pPr>
      <w:r>
        <w:rPr>
          <w:rFonts w:ascii="Arial" w:hAnsi="Arial" w:cs="Arial"/>
          <w:bCs/>
          <w:color w:val="000000" w:themeColor="text1"/>
          <w:sz w:val="22"/>
          <w:szCs w:val="22"/>
          <w:lang w:val="es-ES" w:eastAsia="es-ES_tradnl"/>
        </w:rPr>
        <w:t xml:space="preserve">De la tabla, se concluye que </w:t>
      </w:r>
      <w:r w:rsidR="00792891">
        <w:rPr>
          <w:rFonts w:ascii="Arial" w:hAnsi="Arial" w:cs="Arial"/>
          <w:bCs/>
          <w:color w:val="000000" w:themeColor="text1"/>
          <w:sz w:val="22"/>
          <w:szCs w:val="22"/>
          <w:lang w:val="es-ES" w:eastAsia="es-ES_tradnl"/>
        </w:rPr>
        <w:t xml:space="preserve">del total de 23 </w:t>
      </w:r>
      <w:r w:rsidR="00C14384">
        <w:rPr>
          <w:rFonts w:ascii="Arial" w:hAnsi="Arial" w:cs="Arial"/>
          <w:bCs/>
          <w:color w:val="000000" w:themeColor="text1"/>
          <w:sz w:val="22"/>
          <w:szCs w:val="22"/>
          <w:lang w:val="es-ES" w:eastAsia="es-ES_tradnl"/>
        </w:rPr>
        <w:t>accidentes</w:t>
      </w:r>
      <w:r w:rsidR="00792891">
        <w:rPr>
          <w:rFonts w:ascii="Arial" w:hAnsi="Arial" w:cs="Arial"/>
          <w:bCs/>
          <w:color w:val="000000" w:themeColor="text1"/>
          <w:sz w:val="22"/>
          <w:szCs w:val="22"/>
          <w:lang w:val="es-ES" w:eastAsia="es-ES_tradnl"/>
        </w:rPr>
        <w:t xml:space="preserve">, 17 que </w:t>
      </w:r>
      <w:r w:rsidR="00C14384">
        <w:rPr>
          <w:rFonts w:ascii="Arial" w:hAnsi="Arial" w:cs="Arial"/>
          <w:bCs/>
          <w:color w:val="000000" w:themeColor="text1"/>
          <w:sz w:val="22"/>
          <w:szCs w:val="22"/>
          <w:lang w:val="es-ES" w:eastAsia="es-ES_tradnl"/>
        </w:rPr>
        <w:t>representan el 74% ocurrieron en vía.</w:t>
      </w:r>
    </w:p>
    <w:p w14:paraId="1D4055CE" w14:textId="77777777" w:rsidR="00716132" w:rsidRPr="00BA40F7" w:rsidRDefault="00716132" w:rsidP="004C3BE2">
      <w:pPr>
        <w:autoSpaceDE w:val="0"/>
        <w:autoSpaceDN w:val="0"/>
        <w:adjustRightInd w:val="0"/>
        <w:rPr>
          <w:rFonts w:ascii="Arial" w:hAnsi="Arial" w:cs="Arial"/>
          <w:bCs/>
          <w:color w:val="000000" w:themeColor="text1"/>
          <w:sz w:val="22"/>
          <w:szCs w:val="22"/>
          <w:lang w:val="es-ES" w:eastAsia="es-ES_tradnl"/>
        </w:rPr>
      </w:pPr>
    </w:p>
    <w:p w14:paraId="05492514" w14:textId="1EC31F89" w:rsidR="003D16C3" w:rsidRPr="00BA40F7" w:rsidRDefault="00982F76" w:rsidP="00982F76">
      <w:pPr>
        <w:autoSpaceDE w:val="0"/>
        <w:autoSpaceDN w:val="0"/>
        <w:adjustRightInd w:val="0"/>
        <w:rPr>
          <w:rFonts w:ascii="Arial" w:hAnsi="Arial" w:cs="Arial"/>
          <w:bCs/>
          <w:color w:val="000000" w:themeColor="text1"/>
          <w:sz w:val="22"/>
          <w:szCs w:val="22"/>
          <w:lang w:val="es-ES" w:eastAsia="es-ES_tradnl"/>
        </w:rPr>
      </w:pPr>
      <w:r w:rsidRPr="00BA40F7">
        <w:rPr>
          <w:rFonts w:ascii="Arial" w:hAnsi="Arial" w:cs="Arial"/>
          <w:bCs/>
          <w:color w:val="000000" w:themeColor="text1"/>
          <w:sz w:val="22"/>
          <w:szCs w:val="22"/>
          <w:lang w:val="es-ES" w:eastAsia="es-ES_tradnl"/>
        </w:rPr>
        <w:t>Como parte del procedimiento que se cumple en cada caso, la Gerencia de Producción en su memorando 20201310025373 indicó</w:t>
      </w:r>
      <w:r w:rsidR="00C14384">
        <w:rPr>
          <w:rFonts w:ascii="Arial" w:hAnsi="Arial" w:cs="Arial"/>
          <w:bCs/>
          <w:color w:val="000000" w:themeColor="text1"/>
          <w:sz w:val="22"/>
          <w:szCs w:val="22"/>
          <w:lang w:val="es-ES" w:eastAsia="es-ES_tradnl"/>
        </w:rPr>
        <w:t>:</w:t>
      </w:r>
      <w:r w:rsidRPr="00BA40F7">
        <w:rPr>
          <w:rFonts w:ascii="Arial" w:hAnsi="Arial" w:cs="Arial"/>
          <w:bCs/>
          <w:color w:val="000000" w:themeColor="text1"/>
          <w:sz w:val="22"/>
          <w:szCs w:val="22"/>
          <w:lang w:val="es-ES" w:eastAsia="es-ES_tradnl"/>
        </w:rPr>
        <w:t xml:space="preserve"> </w:t>
      </w:r>
    </w:p>
    <w:p w14:paraId="0425176D" w14:textId="77777777" w:rsidR="003D16C3" w:rsidRPr="00BA40F7" w:rsidRDefault="003D16C3" w:rsidP="00982F76">
      <w:pPr>
        <w:autoSpaceDE w:val="0"/>
        <w:autoSpaceDN w:val="0"/>
        <w:adjustRightInd w:val="0"/>
        <w:rPr>
          <w:rFonts w:ascii="Arial" w:hAnsi="Arial" w:cs="Arial"/>
          <w:bCs/>
          <w:color w:val="000000" w:themeColor="text1"/>
          <w:sz w:val="22"/>
          <w:szCs w:val="22"/>
          <w:lang w:val="es-ES" w:eastAsia="es-ES_tradnl"/>
        </w:rPr>
      </w:pPr>
    </w:p>
    <w:p w14:paraId="689FA99B" w14:textId="1BB70A5B" w:rsidR="00982F76" w:rsidRPr="00BA40F7" w:rsidRDefault="00982F76" w:rsidP="003D16C3">
      <w:pPr>
        <w:autoSpaceDE w:val="0"/>
        <w:autoSpaceDN w:val="0"/>
        <w:adjustRightInd w:val="0"/>
        <w:ind w:left="284" w:right="284"/>
        <w:rPr>
          <w:rFonts w:ascii="Arial" w:hAnsi="Arial" w:cs="Arial"/>
          <w:bCs/>
          <w:i/>
          <w:color w:val="000000" w:themeColor="text1"/>
          <w:sz w:val="22"/>
          <w:szCs w:val="22"/>
          <w:lang w:val="es-ES" w:eastAsia="es-ES_tradnl"/>
        </w:rPr>
      </w:pPr>
      <w:r w:rsidRPr="00BA40F7">
        <w:rPr>
          <w:rFonts w:ascii="Arial" w:hAnsi="Arial" w:cs="Arial"/>
          <w:bCs/>
          <w:i/>
          <w:color w:val="000000" w:themeColor="text1"/>
          <w:sz w:val="22"/>
          <w:szCs w:val="22"/>
          <w:lang w:val="es-ES" w:eastAsia="es-ES_tradnl"/>
        </w:rPr>
        <w:t>“Cuando ocurre un siniestro vial en vía este es atendido por la aseguradora. El conductor involucrado en el incidente entrega un informe de testimonio y es citado a una jornada de investigación y re-capacitación en donde se indaga sobre las causas que pudieron generar el accidente y posteriormente se hace una re-capacitación en donde se reflexiona sobre la lección aprendida, se hace re inducción del PESV, se presentan unos videos de seguridad vial y  finalmente se hace un cuestionario de cultura vial. Los daños materiales generados por el evento se tramitan por aseguradora”</w:t>
      </w:r>
    </w:p>
    <w:p w14:paraId="5814FAEE" w14:textId="37EB6D4E" w:rsidR="00D508FE" w:rsidRPr="00BA40F7" w:rsidRDefault="00D508FE" w:rsidP="003D16C3">
      <w:pPr>
        <w:autoSpaceDE w:val="0"/>
        <w:autoSpaceDN w:val="0"/>
        <w:adjustRightInd w:val="0"/>
        <w:ind w:left="284" w:right="284"/>
        <w:rPr>
          <w:rFonts w:ascii="Arial" w:hAnsi="Arial" w:cs="Arial"/>
          <w:bCs/>
          <w:i/>
          <w:color w:val="000000" w:themeColor="text1"/>
          <w:sz w:val="22"/>
          <w:szCs w:val="22"/>
          <w:lang w:val="es-ES" w:eastAsia="es-ES_tradnl"/>
        </w:rPr>
      </w:pPr>
    </w:p>
    <w:p w14:paraId="70B2E1B1" w14:textId="13D17F1A" w:rsidR="00042369" w:rsidRPr="00E56FD2" w:rsidRDefault="00042369" w:rsidP="00042369">
      <w:pPr>
        <w:autoSpaceDE w:val="0"/>
        <w:autoSpaceDN w:val="0"/>
        <w:adjustRightInd w:val="0"/>
        <w:rPr>
          <w:rFonts w:ascii="Arial" w:hAnsi="Arial" w:cs="Arial"/>
          <w:bCs/>
          <w:sz w:val="22"/>
          <w:szCs w:val="22"/>
          <w:lang w:val="es-ES" w:eastAsia="es-ES_tradnl"/>
        </w:rPr>
      </w:pPr>
      <w:r>
        <w:rPr>
          <w:rFonts w:ascii="Arial" w:hAnsi="Arial" w:cs="Arial"/>
          <w:bCs/>
          <w:sz w:val="22"/>
          <w:szCs w:val="22"/>
          <w:lang w:val="es-ES" w:eastAsia="es-ES_tradnl"/>
        </w:rPr>
        <w:t>Por lo anterior, l</w:t>
      </w:r>
      <w:r w:rsidRPr="00E56FD2">
        <w:rPr>
          <w:rFonts w:ascii="Arial" w:hAnsi="Arial" w:cs="Arial"/>
          <w:bCs/>
          <w:sz w:val="22"/>
          <w:szCs w:val="22"/>
          <w:lang w:val="es-ES" w:eastAsia="es-ES_tradnl"/>
        </w:rPr>
        <w:t xml:space="preserve">a OCI hará seguimiento </w:t>
      </w:r>
      <w:r>
        <w:rPr>
          <w:rFonts w:ascii="Arial" w:hAnsi="Arial" w:cs="Arial"/>
          <w:bCs/>
          <w:sz w:val="22"/>
          <w:szCs w:val="22"/>
          <w:lang w:val="es-ES" w:eastAsia="es-ES_tradnl"/>
        </w:rPr>
        <w:t>al cumplimiento de este procedimiento en los siguientes informes.</w:t>
      </w:r>
    </w:p>
    <w:p w14:paraId="4D18E0C2" w14:textId="77777777" w:rsidR="00D118D4" w:rsidRPr="00BA40F7" w:rsidRDefault="00D118D4" w:rsidP="004C3BE2">
      <w:pPr>
        <w:autoSpaceDE w:val="0"/>
        <w:autoSpaceDN w:val="0"/>
        <w:adjustRightInd w:val="0"/>
        <w:rPr>
          <w:rFonts w:ascii="Arial" w:hAnsi="Arial" w:cs="Arial"/>
          <w:bCs/>
          <w:color w:val="000000" w:themeColor="text1"/>
          <w:sz w:val="22"/>
          <w:szCs w:val="22"/>
          <w:lang w:val="es-ES" w:eastAsia="es-ES_tradnl"/>
        </w:rPr>
      </w:pPr>
    </w:p>
    <w:p w14:paraId="630548D6" w14:textId="77777777" w:rsidR="004C3BE2" w:rsidRPr="00BA40F7" w:rsidRDefault="004C3BE2" w:rsidP="004C3BE2">
      <w:pPr>
        <w:pStyle w:val="Ttulo1"/>
        <w:numPr>
          <w:ilvl w:val="0"/>
          <w:numId w:val="1"/>
        </w:numPr>
        <w:jc w:val="left"/>
        <w:rPr>
          <w:b/>
          <w:color w:val="000000" w:themeColor="text1"/>
          <w:sz w:val="22"/>
          <w:szCs w:val="22"/>
          <w:lang w:val="es-ES" w:eastAsia="es-ES_tradnl"/>
        </w:rPr>
      </w:pPr>
      <w:bookmarkStart w:id="66" w:name="_Toc513648860"/>
      <w:bookmarkStart w:id="67" w:name="_Toc42628529"/>
      <w:r w:rsidRPr="00BA40F7">
        <w:rPr>
          <w:b/>
          <w:color w:val="000000" w:themeColor="text1"/>
          <w:sz w:val="22"/>
          <w:szCs w:val="22"/>
          <w:lang w:val="es-ES" w:eastAsia="es-ES_tradnl"/>
        </w:rPr>
        <w:t>FOTOCOPIAS E IMPRESIONES</w:t>
      </w:r>
      <w:bookmarkEnd w:id="66"/>
      <w:bookmarkEnd w:id="67"/>
    </w:p>
    <w:p w14:paraId="5CC82078" w14:textId="77777777" w:rsidR="004C3BE2" w:rsidRPr="00BA40F7" w:rsidRDefault="004C3BE2" w:rsidP="004C3BE2">
      <w:pPr>
        <w:rPr>
          <w:color w:val="000000" w:themeColor="text1"/>
          <w:sz w:val="22"/>
          <w:szCs w:val="22"/>
          <w:lang w:val="es-ES" w:eastAsia="es-ES_tradnl"/>
        </w:rPr>
      </w:pPr>
    </w:p>
    <w:p w14:paraId="04927690" w14:textId="69093E41" w:rsidR="004C3BE2" w:rsidRPr="00BA40F7" w:rsidRDefault="004C3BE2" w:rsidP="004C3BE2">
      <w:pPr>
        <w:rPr>
          <w:rFonts w:ascii="Arial" w:hAnsi="Arial" w:cs="Arial"/>
          <w:bCs/>
          <w:color w:val="000000" w:themeColor="text1"/>
          <w:sz w:val="22"/>
          <w:szCs w:val="22"/>
          <w:lang w:val="es-ES" w:eastAsia="es-ES_tradnl"/>
        </w:rPr>
      </w:pPr>
      <w:r w:rsidRPr="00BA40F7">
        <w:rPr>
          <w:rFonts w:ascii="Arial" w:hAnsi="Arial" w:cs="Arial"/>
          <w:bCs/>
          <w:color w:val="000000" w:themeColor="text1"/>
          <w:sz w:val="22"/>
          <w:szCs w:val="22"/>
          <w:lang w:val="es-ES" w:eastAsia="es-ES_tradnl"/>
        </w:rPr>
        <w:t xml:space="preserve">La Secretaría General mediante memorando </w:t>
      </w:r>
      <w:r w:rsidR="00644A89" w:rsidRPr="00BA40F7">
        <w:rPr>
          <w:rFonts w:ascii="Arial" w:hAnsi="Arial" w:cs="Arial"/>
          <w:bCs/>
          <w:color w:val="000000" w:themeColor="text1"/>
          <w:sz w:val="22"/>
          <w:szCs w:val="22"/>
          <w:lang w:val="es-ES" w:eastAsia="es-ES_tradnl"/>
        </w:rPr>
        <w:t>20201100025883</w:t>
      </w:r>
      <w:r w:rsidR="001B78C0" w:rsidRPr="00BA40F7">
        <w:rPr>
          <w:rFonts w:ascii="Arial" w:hAnsi="Arial" w:cs="Arial"/>
          <w:bCs/>
          <w:color w:val="000000" w:themeColor="text1"/>
          <w:sz w:val="22"/>
          <w:szCs w:val="22"/>
          <w:lang w:val="es-ES" w:eastAsia="es-ES_tradnl"/>
        </w:rPr>
        <w:t xml:space="preserve"> </w:t>
      </w:r>
      <w:r w:rsidRPr="00BA40F7">
        <w:rPr>
          <w:rFonts w:ascii="Arial" w:hAnsi="Arial" w:cs="Arial"/>
          <w:bCs/>
          <w:color w:val="000000" w:themeColor="text1"/>
          <w:sz w:val="22"/>
          <w:szCs w:val="22"/>
          <w:lang w:val="es-ES" w:eastAsia="es-ES_tradnl"/>
        </w:rPr>
        <w:t xml:space="preserve">radicado en </w:t>
      </w:r>
      <w:r w:rsidR="00644A89" w:rsidRPr="00BA40F7">
        <w:rPr>
          <w:rFonts w:ascii="Arial" w:hAnsi="Arial" w:cs="Arial"/>
          <w:bCs/>
          <w:color w:val="000000" w:themeColor="text1"/>
          <w:sz w:val="22"/>
          <w:szCs w:val="22"/>
          <w:lang w:val="es-ES" w:eastAsia="es-ES_tradnl"/>
        </w:rPr>
        <w:t>abril 23</w:t>
      </w:r>
      <w:r w:rsidR="00A916EF" w:rsidRPr="00BA40F7">
        <w:rPr>
          <w:rFonts w:ascii="Arial" w:hAnsi="Arial" w:cs="Arial"/>
          <w:bCs/>
          <w:color w:val="000000" w:themeColor="text1"/>
          <w:sz w:val="22"/>
          <w:szCs w:val="22"/>
          <w:lang w:val="es-ES" w:eastAsia="es-ES_tradnl"/>
        </w:rPr>
        <w:t xml:space="preserve"> </w:t>
      </w:r>
      <w:r w:rsidR="001B78C0" w:rsidRPr="00BA40F7">
        <w:rPr>
          <w:rFonts w:ascii="Arial" w:hAnsi="Arial" w:cs="Arial"/>
          <w:bCs/>
          <w:color w:val="000000" w:themeColor="text1"/>
          <w:sz w:val="22"/>
          <w:szCs w:val="22"/>
          <w:lang w:val="es-ES" w:eastAsia="es-ES_tradnl"/>
        </w:rPr>
        <w:t>de 20</w:t>
      </w:r>
      <w:r w:rsidR="00657B92" w:rsidRPr="00BA40F7">
        <w:rPr>
          <w:rFonts w:ascii="Arial" w:hAnsi="Arial" w:cs="Arial"/>
          <w:bCs/>
          <w:color w:val="000000" w:themeColor="text1"/>
          <w:sz w:val="22"/>
          <w:szCs w:val="22"/>
          <w:lang w:val="es-ES" w:eastAsia="es-ES_tradnl"/>
        </w:rPr>
        <w:t>20</w:t>
      </w:r>
      <w:r w:rsidRPr="00BA40F7">
        <w:rPr>
          <w:rFonts w:ascii="Arial" w:hAnsi="Arial" w:cs="Arial"/>
          <w:bCs/>
          <w:color w:val="000000" w:themeColor="text1"/>
          <w:sz w:val="22"/>
          <w:szCs w:val="22"/>
          <w:lang w:val="es-ES" w:eastAsia="es-ES_tradnl"/>
        </w:rPr>
        <w:t xml:space="preserve">, </w:t>
      </w:r>
      <w:r w:rsidR="00C4587A" w:rsidRPr="00BA40F7">
        <w:rPr>
          <w:rFonts w:ascii="Arial" w:hAnsi="Arial" w:cs="Arial"/>
          <w:bCs/>
          <w:color w:val="000000" w:themeColor="text1"/>
          <w:sz w:val="22"/>
          <w:szCs w:val="22"/>
          <w:lang w:val="es-ES" w:eastAsia="es-ES_tradnl"/>
        </w:rPr>
        <w:t xml:space="preserve">informó </w:t>
      </w:r>
      <w:r w:rsidRPr="00BA40F7">
        <w:rPr>
          <w:rFonts w:ascii="Arial" w:hAnsi="Arial" w:cs="Arial"/>
          <w:bCs/>
          <w:color w:val="000000" w:themeColor="text1"/>
          <w:sz w:val="22"/>
          <w:szCs w:val="22"/>
          <w:lang w:val="es-ES" w:eastAsia="es-ES_tradnl"/>
        </w:rPr>
        <w:t xml:space="preserve">las actividades que se desarrollan para </w:t>
      </w:r>
      <w:r w:rsidR="00005D39" w:rsidRPr="00BA40F7">
        <w:rPr>
          <w:rFonts w:ascii="Arial" w:hAnsi="Arial" w:cs="Arial"/>
          <w:bCs/>
          <w:color w:val="000000" w:themeColor="text1"/>
          <w:sz w:val="22"/>
          <w:szCs w:val="22"/>
          <w:lang w:val="es-ES" w:eastAsia="es-ES_tradnl"/>
        </w:rPr>
        <w:t xml:space="preserve">continuar </w:t>
      </w:r>
      <w:r w:rsidRPr="00BA40F7">
        <w:rPr>
          <w:rFonts w:ascii="Arial" w:hAnsi="Arial" w:cs="Arial"/>
          <w:bCs/>
          <w:color w:val="000000" w:themeColor="text1"/>
          <w:sz w:val="22"/>
          <w:szCs w:val="22"/>
          <w:lang w:val="es-ES" w:eastAsia="es-ES_tradnl"/>
        </w:rPr>
        <w:t>implementa</w:t>
      </w:r>
      <w:r w:rsidR="00005D39" w:rsidRPr="00BA40F7">
        <w:rPr>
          <w:rFonts w:ascii="Arial" w:hAnsi="Arial" w:cs="Arial"/>
          <w:bCs/>
          <w:color w:val="000000" w:themeColor="text1"/>
          <w:sz w:val="22"/>
          <w:szCs w:val="22"/>
          <w:lang w:val="es-ES" w:eastAsia="es-ES_tradnl"/>
        </w:rPr>
        <w:t>ndo</w:t>
      </w:r>
      <w:r w:rsidRPr="00BA40F7">
        <w:rPr>
          <w:rFonts w:ascii="Arial" w:hAnsi="Arial" w:cs="Arial"/>
          <w:bCs/>
          <w:color w:val="000000" w:themeColor="text1"/>
          <w:sz w:val="22"/>
          <w:szCs w:val="22"/>
          <w:lang w:val="es-ES" w:eastAsia="es-ES_tradnl"/>
        </w:rPr>
        <w:t xml:space="preserve"> la Directiva Presidencial 04 de abril de 2012 </w:t>
      </w:r>
      <w:r w:rsidRPr="00BA40F7">
        <w:rPr>
          <w:rFonts w:ascii="Arial" w:hAnsi="Arial" w:cs="Arial"/>
          <w:bCs/>
          <w:i/>
          <w:color w:val="000000" w:themeColor="text1"/>
          <w:sz w:val="22"/>
          <w:szCs w:val="22"/>
          <w:lang w:val="es-ES" w:eastAsia="es-ES_tradnl"/>
        </w:rPr>
        <w:t>“Eficiencia administrativa y lineamientos de la política de cero papel</w:t>
      </w:r>
      <w:r w:rsidR="006E7887" w:rsidRPr="00BA40F7">
        <w:rPr>
          <w:rFonts w:ascii="Arial" w:hAnsi="Arial" w:cs="Arial"/>
          <w:bCs/>
          <w:i/>
          <w:color w:val="000000" w:themeColor="text1"/>
          <w:sz w:val="22"/>
          <w:szCs w:val="22"/>
          <w:lang w:val="es-ES" w:eastAsia="es-ES_tradnl"/>
        </w:rPr>
        <w:t xml:space="preserve"> de la administración pública”</w:t>
      </w:r>
      <w:r w:rsidR="006E7887" w:rsidRPr="00BA40F7">
        <w:rPr>
          <w:rFonts w:ascii="Arial" w:hAnsi="Arial" w:cs="Arial"/>
          <w:bCs/>
          <w:color w:val="000000" w:themeColor="text1"/>
          <w:sz w:val="22"/>
          <w:szCs w:val="22"/>
          <w:lang w:val="es-ES" w:eastAsia="es-ES_tradnl"/>
        </w:rPr>
        <w:t xml:space="preserve"> y cumplimiento de la Directiva Distrital 001 de 2001, numeral 4</w:t>
      </w:r>
      <w:r w:rsidR="006E7887" w:rsidRPr="00BA40F7">
        <w:rPr>
          <w:rStyle w:val="Refdenotaalpie"/>
          <w:rFonts w:ascii="Arial" w:hAnsi="Arial" w:cs="Arial"/>
          <w:bCs/>
          <w:color w:val="000000" w:themeColor="text1"/>
          <w:sz w:val="22"/>
          <w:szCs w:val="22"/>
          <w:lang w:val="es-ES" w:eastAsia="es-ES_tradnl"/>
        </w:rPr>
        <w:footnoteReference w:id="19"/>
      </w:r>
      <w:r w:rsidR="006E7887" w:rsidRPr="00BA40F7">
        <w:rPr>
          <w:rFonts w:ascii="Arial" w:hAnsi="Arial" w:cs="Arial"/>
          <w:bCs/>
          <w:color w:val="000000" w:themeColor="text1"/>
          <w:sz w:val="22"/>
          <w:szCs w:val="22"/>
          <w:lang w:val="es-ES" w:eastAsia="es-ES_tradnl"/>
        </w:rPr>
        <w:t>.</w:t>
      </w:r>
    </w:p>
    <w:p w14:paraId="4C76E863" w14:textId="77777777" w:rsidR="004C3BE2" w:rsidRPr="00BA40F7" w:rsidRDefault="004C3BE2" w:rsidP="004C3BE2">
      <w:pPr>
        <w:rPr>
          <w:rFonts w:ascii="Arial" w:hAnsi="Arial" w:cs="Arial"/>
          <w:bCs/>
          <w:color w:val="000000" w:themeColor="text1"/>
          <w:sz w:val="22"/>
          <w:szCs w:val="22"/>
          <w:lang w:val="es-ES" w:eastAsia="es-ES_tradnl"/>
        </w:rPr>
      </w:pPr>
    </w:p>
    <w:p w14:paraId="08BDF1D1" w14:textId="218B1D36" w:rsidR="004C3BE2" w:rsidRPr="00BA40F7" w:rsidRDefault="004C3BE2" w:rsidP="004C3BE2">
      <w:pPr>
        <w:rPr>
          <w:rFonts w:ascii="Arial" w:hAnsi="Arial" w:cs="Arial"/>
          <w:bCs/>
          <w:color w:val="000000" w:themeColor="text1"/>
          <w:sz w:val="22"/>
          <w:szCs w:val="22"/>
          <w:lang w:val="es-ES" w:eastAsia="es-ES_tradnl"/>
        </w:rPr>
      </w:pPr>
      <w:r w:rsidRPr="00BA40F7">
        <w:rPr>
          <w:rFonts w:ascii="Arial" w:hAnsi="Arial" w:cs="Arial"/>
          <w:bCs/>
          <w:color w:val="000000" w:themeColor="text1"/>
          <w:sz w:val="22"/>
          <w:szCs w:val="22"/>
          <w:lang w:val="es-ES" w:eastAsia="es-ES_tradnl"/>
        </w:rPr>
        <w:t xml:space="preserve">Las actividades </w:t>
      </w:r>
      <w:r w:rsidR="002E2E26" w:rsidRPr="00BA40F7">
        <w:rPr>
          <w:rFonts w:ascii="Arial" w:hAnsi="Arial" w:cs="Arial"/>
          <w:bCs/>
          <w:color w:val="000000" w:themeColor="text1"/>
          <w:sz w:val="22"/>
          <w:szCs w:val="22"/>
          <w:lang w:val="es-ES" w:eastAsia="es-ES_tradnl"/>
        </w:rPr>
        <w:t xml:space="preserve">reportadas </w:t>
      </w:r>
      <w:r w:rsidRPr="00BA40F7">
        <w:rPr>
          <w:rFonts w:ascii="Arial" w:hAnsi="Arial" w:cs="Arial"/>
          <w:bCs/>
          <w:color w:val="000000" w:themeColor="text1"/>
          <w:sz w:val="22"/>
          <w:szCs w:val="22"/>
          <w:lang w:val="es-ES" w:eastAsia="es-ES_tradnl"/>
        </w:rPr>
        <w:t>fueron las siguientes:</w:t>
      </w:r>
    </w:p>
    <w:p w14:paraId="79F28CDB" w14:textId="77777777" w:rsidR="00C4587A" w:rsidRPr="00BA40F7" w:rsidRDefault="00C4587A" w:rsidP="004C3BE2">
      <w:pPr>
        <w:rPr>
          <w:rFonts w:ascii="Arial" w:hAnsi="Arial" w:cs="Arial"/>
          <w:bCs/>
          <w:i/>
          <w:color w:val="000000" w:themeColor="text1"/>
          <w:sz w:val="22"/>
          <w:szCs w:val="22"/>
          <w:lang w:val="es-ES" w:eastAsia="es-ES_tradnl"/>
        </w:rPr>
      </w:pPr>
      <w:r w:rsidRPr="00BA40F7">
        <w:rPr>
          <w:rFonts w:ascii="Arial" w:hAnsi="Arial" w:cs="Arial"/>
          <w:bCs/>
          <w:i/>
          <w:color w:val="000000" w:themeColor="text1"/>
          <w:sz w:val="22"/>
          <w:szCs w:val="22"/>
          <w:lang w:val="es-ES" w:eastAsia="es-ES_tradnl"/>
        </w:rPr>
        <w:t>“</w:t>
      </w:r>
    </w:p>
    <w:p w14:paraId="3697704A" w14:textId="77777777" w:rsidR="00644A89" w:rsidRPr="00BA40F7" w:rsidRDefault="00644A89" w:rsidP="00644A89">
      <w:pPr>
        <w:ind w:left="708"/>
        <w:rPr>
          <w:rFonts w:ascii="Arial" w:eastAsia="Calibri" w:hAnsi="Arial" w:cs="Arial"/>
          <w:i/>
          <w:color w:val="000000" w:themeColor="text1"/>
          <w:sz w:val="22"/>
          <w:szCs w:val="22"/>
        </w:rPr>
      </w:pPr>
      <w:r w:rsidRPr="00BA40F7">
        <w:rPr>
          <w:rFonts w:ascii="Arial" w:eastAsia="Calibri" w:hAnsi="Arial" w:cs="Arial"/>
          <w:i/>
          <w:color w:val="000000" w:themeColor="text1"/>
          <w:sz w:val="22"/>
          <w:szCs w:val="22"/>
        </w:rPr>
        <w:t>El proceso de Gestión de Servicios e Infraestructura de TI, implementó contraseñas establecidas para la impresión de documentos, lo que permite tener un control frente al número de impresiones de cada usuario y evitar la impresión de documentos que no son propios del desarrollo de las actividades propias de la entidad.</w:t>
      </w:r>
    </w:p>
    <w:p w14:paraId="6D39373E" w14:textId="77777777" w:rsidR="00644A89" w:rsidRPr="00BA40F7" w:rsidRDefault="00644A89" w:rsidP="00644A89">
      <w:pPr>
        <w:ind w:left="708"/>
        <w:rPr>
          <w:rFonts w:ascii="Arial" w:eastAsia="Calibri" w:hAnsi="Arial" w:cs="Arial"/>
          <w:i/>
          <w:color w:val="000000" w:themeColor="text1"/>
          <w:sz w:val="22"/>
          <w:szCs w:val="22"/>
        </w:rPr>
      </w:pPr>
    </w:p>
    <w:p w14:paraId="470941E7" w14:textId="77777777" w:rsidR="00644A89" w:rsidRPr="00BA40F7" w:rsidRDefault="00644A89" w:rsidP="00644A89">
      <w:pPr>
        <w:ind w:left="708"/>
        <w:rPr>
          <w:rFonts w:ascii="Arial" w:eastAsia="Calibri" w:hAnsi="Arial" w:cs="Arial"/>
          <w:bCs/>
          <w:i/>
          <w:color w:val="000000" w:themeColor="text1"/>
          <w:sz w:val="22"/>
          <w:szCs w:val="22"/>
          <w:lang w:val="es-ES" w:eastAsia="es-ES_tradnl"/>
        </w:rPr>
      </w:pPr>
      <w:r w:rsidRPr="00BA40F7">
        <w:rPr>
          <w:rFonts w:ascii="Arial" w:eastAsia="Calibri" w:hAnsi="Arial" w:cs="Arial"/>
          <w:i/>
          <w:color w:val="000000" w:themeColor="text1"/>
          <w:sz w:val="22"/>
          <w:szCs w:val="22"/>
        </w:rPr>
        <w:t>Con la expedición del memorando 20201120014813 del 26 de marzo de 2020 y la circular 012 de 2020 suscrita por la Secretaria General de la UAERMV se impartieron directrices para el trámite de documentos de entrada, salida e internos a través del Sistema de Gestión de Documentos Electrónicos de Archivo de UAERMV (ORFEO), los cuales una vez generados y suscritos se remiten al proceso de gestión documental para su respectivo cargue en el sistema, son clasificados e incluidos en los expedientes correspondientes de acuerdo con la tabla de retención documental de la entidad, de esta forma salvaguardando los documentos producidos por las dependencias en el sistema de gestión documental oficial.</w:t>
      </w:r>
      <w:r w:rsidRPr="00BA40F7">
        <w:rPr>
          <w:rFonts w:ascii="Arial" w:eastAsia="Calibri" w:hAnsi="Arial" w:cs="Arial"/>
          <w:bCs/>
          <w:i/>
          <w:color w:val="000000" w:themeColor="text1"/>
          <w:sz w:val="22"/>
          <w:szCs w:val="22"/>
          <w:lang w:val="es-ES" w:eastAsia="es-ES_tradnl"/>
        </w:rPr>
        <w:t xml:space="preserve"> </w:t>
      </w:r>
    </w:p>
    <w:p w14:paraId="2455857E" w14:textId="77777777" w:rsidR="00644A89" w:rsidRPr="00BA40F7" w:rsidRDefault="00644A89" w:rsidP="00644A89">
      <w:pPr>
        <w:ind w:left="708"/>
        <w:rPr>
          <w:rFonts w:ascii="Arial" w:eastAsia="Calibri" w:hAnsi="Arial" w:cs="Arial"/>
          <w:bCs/>
          <w:i/>
          <w:color w:val="000000" w:themeColor="text1"/>
          <w:sz w:val="22"/>
          <w:szCs w:val="22"/>
          <w:lang w:val="es-ES" w:eastAsia="es-ES_tradnl"/>
        </w:rPr>
      </w:pPr>
    </w:p>
    <w:p w14:paraId="1C585458" w14:textId="77777777" w:rsidR="00644A89" w:rsidRPr="00BA40F7" w:rsidRDefault="00644A89" w:rsidP="00644A89">
      <w:pPr>
        <w:ind w:left="708"/>
        <w:rPr>
          <w:rFonts w:ascii="Arial" w:eastAsia="Calibri" w:hAnsi="Arial" w:cs="Arial"/>
          <w:bCs/>
          <w:i/>
          <w:color w:val="000000" w:themeColor="text1"/>
          <w:sz w:val="22"/>
          <w:szCs w:val="22"/>
          <w:lang w:val="es-CO" w:eastAsia="es-ES_tradnl"/>
        </w:rPr>
      </w:pPr>
      <w:r w:rsidRPr="00BA40F7">
        <w:rPr>
          <w:rFonts w:ascii="Arial" w:eastAsia="Calibri" w:hAnsi="Arial" w:cs="Arial"/>
          <w:bCs/>
          <w:i/>
          <w:color w:val="000000" w:themeColor="text1"/>
          <w:sz w:val="22"/>
          <w:szCs w:val="22"/>
          <w:lang w:val="es-CO" w:eastAsia="es-ES_tradnl"/>
        </w:rPr>
        <w:t>Así mismo, y en atención a la circular mencionada, se creó en el Sistema de Gestión Documental Orfeo, una funcionalidad con el formato de informe de actividades para contratistas lo cual permitirá que hacer todo le tramite de las cuentas de cobro de manera electrónica.</w:t>
      </w:r>
    </w:p>
    <w:p w14:paraId="6F56A6C3" w14:textId="77777777" w:rsidR="00644A89" w:rsidRPr="00BA40F7" w:rsidRDefault="00644A89" w:rsidP="00644A89">
      <w:pPr>
        <w:ind w:left="708"/>
        <w:rPr>
          <w:rFonts w:ascii="Arial" w:eastAsia="Calibri" w:hAnsi="Arial" w:cs="Arial"/>
          <w:bCs/>
          <w:i/>
          <w:color w:val="000000" w:themeColor="text1"/>
          <w:sz w:val="22"/>
          <w:szCs w:val="22"/>
          <w:lang w:val="es-CO" w:eastAsia="es-ES_tradnl"/>
        </w:rPr>
      </w:pPr>
    </w:p>
    <w:p w14:paraId="03A863B4" w14:textId="77777777" w:rsidR="00644A89" w:rsidRPr="00BA40F7" w:rsidRDefault="00644A89" w:rsidP="00644A89">
      <w:pPr>
        <w:ind w:left="708"/>
        <w:rPr>
          <w:rFonts w:ascii="Arial" w:eastAsia="Calibri" w:hAnsi="Arial" w:cs="Arial"/>
          <w:bCs/>
          <w:i/>
          <w:color w:val="000000" w:themeColor="text1"/>
          <w:sz w:val="22"/>
          <w:szCs w:val="22"/>
          <w:lang w:val="es-CO" w:eastAsia="es-ES_tradnl"/>
        </w:rPr>
      </w:pPr>
      <w:r w:rsidRPr="00BA40F7">
        <w:rPr>
          <w:rFonts w:ascii="Arial" w:eastAsia="Calibri" w:hAnsi="Arial" w:cs="Arial"/>
          <w:bCs/>
          <w:i/>
          <w:color w:val="000000" w:themeColor="text1"/>
          <w:sz w:val="22"/>
          <w:szCs w:val="22"/>
          <w:lang w:val="es-CO" w:eastAsia="es-ES_tradnl"/>
        </w:rPr>
        <w:t>Durante el mes de marzo se trabajó en el proceso de adopción de la firma electrónica de la UAERMV para los documentos que se generen y tramiten a través del Sistema de Gestión de Documentos Electrónicos de Archivo SGDEA, a través del módulo correspondiente y que deban ser suscritos con esta clase de firma, bajo las previsiones contenidas en la Ley 527 de 1999 y las normas que la sustituyan, modifiquen lo adicionen. Con la expedición de la firma electrónica será posible reducir el número de impresiones de los radicados internos, así como aquellos impresos para revisión y aprobación.</w:t>
      </w:r>
    </w:p>
    <w:p w14:paraId="6A487030" w14:textId="77777777" w:rsidR="00644A89" w:rsidRPr="00BA40F7" w:rsidRDefault="00644A89" w:rsidP="00644A89">
      <w:pPr>
        <w:ind w:left="708"/>
        <w:rPr>
          <w:rFonts w:ascii="Arial" w:eastAsia="Calibri" w:hAnsi="Arial" w:cs="Arial"/>
          <w:bCs/>
          <w:i/>
          <w:color w:val="000000" w:themeColor="text1"/>
          <w:sz w:val="22"/>
          <w:szCs w:val="22"/>
          <w:lang w:val="es-CO" w:eastAsia="es-ES_tradnl"/>
        </w:rPr>
      </w:pPr>
    </w:p>
    <w:p w14:paraId="6E05988D" w14:textId="1302DC42" w:rsidR="00644A89" w:rsidRDefault="00644A89" w:rsidP="00644A89">
      <w:pPr>
        <w:ind w:left="708"/>
        <w:rPr>
          <w:rFonts w:ascii="Arial" w:eastAsia="Calibri" w:hAnsi="Arial" w:cs="Arial"/>
          <w:bCs/>
          <w:i/>
          <w:color w:val="000000" w:themeColor="text1"/>
          <w:sz w:val="22"/>
          <w:szCs w:val="22"/>
          <w:lang w:val="es-CO" w:eastAsia="es-ES_tradnl"/>
        </w:rPr>
      </w:pPr>
      <w:r w:rsidRPr="00BA40F7">
        <w:rPr>
          <w:rFonts w:ascii="Arial" w:eastAsia="Calibri" w:hAnsi="Arial" w:cs="Arial"/>
          <w:bCs/>
          <w:i/>
          <w:color w:val="000000" w:themeColor="text1"/>
          <w:sz w:val="22"/>
          <w:szCs w:val="22"/>
          <w:lang w:val="es-CO" w:eastAsia="es-ES_tradnl"/>
        </w:rPr>
        <w:t>La firma electrónica utilizada en las comunicaciones oficiales y documentos de la entidad, tendrá la misma fuerza y efectos que una firma autógrafa, siempre y cuando cumpla con los requisitos establecidos en el artículo 28 de la Ley 527 de 1999 y en la presente resolución.</w:t>
      </w:r>
    </w:p>
    <w:p w14:paraId="6FC886D2" w14:textId="77777777" w:rsidR="00B152EA" w:rsidRPr="00BA40F7" w:rsidRDefault="00B152EA" w:rsidP="00644A89">
      <w:pPr>
        <w:ind w:left="708"/>
        <w:rPr>
          <w:rFonts w:ascii="Arial" w:eastAsia="Calibri" w:hAnsi="Arial" w:cs="Arial"/>
          <w:bCs/>
          <w:i/>
          <w:color w:val="000000" w:themeColor="text1"/>
          <w:sz w:val="22"/>
          <w:szCs w:val="22"/>
          <w:lang w:val="es-CO" w:eastAsia="es-ES_tradnl"/>
        </w:rPr>
      </w:pPr>
    </w:p>
    <w:p w14:paraId="7FEEEDE3" w14:textId="67BA40D9" w:rsidR="00644A89" w:rsidRPr="00BA40F7" w:rsidRDefault="00644A89" w:rsidP="00644A89">
      <w:pPr>
        <w:ind w:left="708"/>
        <w:rPr>
          <w:rFonts w:ascii="Arial" w:eastAsia="Calibri" w:hAnsi="Arial" w:cs="Arial"/>
          <w:bCs/>
          <w:i/>
          <w:color w:val="000000" w:themeColor="text1"/>
          <w:sz w:val="22"/>
          <w:szCs w:val="22"/>
          <w:lang w:val="es-CO" w:eastAsia="es-ES_tradnl"/>
        </w:rPr>
      </w:pPr>
      <w:r w:rsidRPr="00BA40F7">
        <w:rPr>
          <w:rFonts w:ascii="Arial" w:eastAsia="Calibri" w:hAnsi="Arial" w:cs="Arial"/>
          <w:bCs/>
          <w:i/>
          <w:color w:val="000000" w:themeColor="text1"/>
          <w:sz w:val="22"/>
          <w:szCs w:val="22"/>
          <w:lang w:val="es-CO" w:eastAsia="es-ES_tradnl"/>
        </w:rPr>
        <w:t>Con el fin de dar aplicación a lo anterior, se tiene previsto una vez expedida la Resolución, realizar un ciclo de capacitaciones a los servidores públicos de la entidad, frente al uso y aplicaciones de la misma.</w:t>
      </w:r>
    </w:p>
    <w:p w14:paraId="0627047C" w14:textId="7AE924FD" w:rsidR="00993EB4" w:rsidRPr="00BA40F7" w:rsidRDefault="00993EB4" w:rsidP="00644A89">
      <w:pPr>
        <w:ind w:left="708"/>
        <w:jc w:val="right"/>
        <w:rPr>
          <w:rFonts w:ascii="Arial" w:hAnsi="Arial" w:cs="Arial"/>
          <w:bCs/>
          <w:i/>
          <w:color w:val="000000" w:themeColor="text1"/>
          <w:sz w:val="22"/>
          <w:szCs w:val="22"/>
          <w:lang w:val="es-ES" w:eastAsia="es-ES_tradnl"/>
        </w:rPr>
      </w:pPr>
    </w:p>
    <w:p w14:paraId="0EFA3F95" w14:textId="77777777" w:rsidR="00D118D4" w:rsidRPr="00D118D4" w:rsidRDefault="00D118D4" w:rsidP="00D118D4">
      <w:pPr>
        <w:rPr>
          <w:lang w:val="es-ES"/>
        </w:rPr>
      </w:pPr>
      <w:bookmarkStart w:id="68" w:name="_Toc513648861"/>
    </w:p>
    <w:p w14:paraId="3AFA78E0" w14:textId="004B24F1" w:rsidR="004C3BE2" w:rsidRPr="00BA40F7" w:rsidRDefault="004C3BE2" w:rsidP="004C3BE2">
      <w:pPr>
        <w:pStyle w:val="Ttulo1"/>
        <w:numPr>
          <w:ilvl w:val="0"/>
          <w:numId w:val="1"/>
        </w:numPr>
        <w:jc w:val="left"/>
        <w:rPr>
          <w:b/>
          <w:color w:val="000000" w:themeColor="text1"/>
          <w:sz w:val="22"/>
          <w:szCs w:val="22"/>
          <w:lang w:val="es-ES"/>
        </w:rPr>
      </w:pPr>
      <w:bookmarkStart w:id="69" w:name="_Toc42628530"/>
      <w:r w:rsidRPr="00BA40F7">
        <w:rPr>
          <w:b/>
          <w:color w:val="000000" w:themeColor="text1"/>
          <w:sz w:val="22"/>
          <w:szCs w:val="22"/>
          <w:lang w:val="es-ES"/>
        </w:rPr>
        <w:t>CAMPAÑAS AMBIENTALES Y RECICLAJE</w:t>
      </w:r>
      <w:bookmarkEnd w:id="68"/>
      <w:bookmarkEnd w:id="69"/>
    </w:p>
    <w:p w14:paraId="35FBFC8C" w14:textId="77777777" w:rsidR="004C3BE2" w:rsidRPr="00BA40F7" w:rsidRDefault="004C3BE2" w:rsidP="004C3BE2">
      <w:pPr>
        <w:autoSpaceDE w:val="0"/>
        <w:autoSpaceDN w:val="0"/>
        <w:adjustRightInd w:val="0"/>
        <w:rPr>
          <w:rFonts w:ascii="Arial" w:hAnsi="Arial" w:cs="Arial"/>
          <w:color w:val="000000" w:themeColor="text1"/>
          <w:sz w:val="22"/>
          <w:szCs w:val="22"/>
        </w:rPr>
      </w:pPr>
    </w:p>
    <w:p w14:paraId="1F14522A" w14:textId="3D14FBC6" w:rsidR="003B1630" w:rsidRPr="00BA40F7" w:rsidRDefault="00EC4D1E" w:rsidP="004C3BE2">
      <w:pPr>
        <w:rPr>
          <w:rFonts w:ascii="Arial" w:hAnsi="Arial" w:cs="Arial"/>
          <w:color w:val="000000" w:themeColor="text1"/>
          <w:sz w:val="22"/>
          <w:szCs w:val="22"/>
          <w:lang w:val="es-ES" w:eastAsia="es-ES_tradnl"/>
        </w:rPr>
      </w:pPr>
      <w:r w:rsidRPr="00BA40F7">
        <w:rPr>
          <w:rFonts w:ascii="Arial" w:hAnsi="Arial" w:cs="Arial"/>
          <w:color w:val="000000" w:themeColor="text1"/>
          <w:sz w:val="22"/>
          <w:szCs w:val="22"/>
          <w:lang w:val="es-ES" w:eastAsia="es-ES_tradnl"/>
        </w:rPr>
        <w:t xml:space="preserve">Al </w:t>
      </w:r>
      <w:r w:rsidR="00644A89" w:rsidRPr="00BA40F7">
        <w:rPr>
          <w:rFonts w:ascii="Arial" w:hAnsi="Arial" w:cs="Arial"/>
          <w:color w:val="000000" w:themeColor="text1"/>
          <w:sz w:val="22"/>
          <w:szCs w:val="22"/>
          <w:lang w:val="es-ES" w:eastAsia="es-ES_tradnl"/>
        </w:rPr>
        <w:t>primer</w:t>
      </w:r>
      <w:r w:rsidR="00EC3DC4" w:rsidRPr="00BA40F7">
        <w:rPr>
          <w:rFonts w:ascii="Arial" w:hAnsi="Arial" w:cs="Arial"/>
          <w:color w:val="000000" w:themeColor="text1"/>
          <w:sz w:val="22"/>
          <w:szCs w:val="22"/>
          <w:lang w:val="es-ES" w:eastAsia="es-ES_tradnl"/>
        </w:rPr>
        <w:t xml:space="preserve"> </w:t>
      </w:r>
      <w:r w:rsidR="004C3BE2" w:rsidRPr="00BA40F7">
        <w:rPr>
          <w:rFonts w:ascii="Arial" w:hAnsi="Arial" w:cs="Arial"/>
          <w:color w:val="000000" w:themeColor="text1"/>
          <w:sz w:val="22"/>
          <w:szCs w:val="22"/>
          <w:lang w:val="es-ES" w:eastAsia="es-ES_tradnl"/>
        </w:rPr>
        <w:t>trimestre de la vigencia 20</w:t>
      </w:r>
      <w:r w:rsidR="00644A89" w:rsidRPr="00BA40F7">
        <w:rPr>
          <w:rFonts w:ascii="Arial" w:hAnsi="Arial" w:cs="Arial"/>
          <w:color w:val="000000" w:themeColor="text1"/>
          <w:sz w:val="22"/>
          <w:szCs w:val="22"/>
          <w:lang w:val="es-ES" w:eastAsia="es-ES_tradnl"/>
        </w:rPr>
        <w:t>20</w:t>
      </w:r>
      <w:r w:rsidR="00F5085A" w:rsidRPr="00BA40F7">
        <w:rPr>
          <w:rFonts w:ascii="Arial" w:hAnsi="Arial" w:cs="Arial"/>
          <w:color w:val="000000" w:themeColor="text1"/>
          <w:sz w:val="22"/>
          <w:szCs w:val="22"/>
          <w:lang w:val="es-ES" w:eastAsia="es-ES_tradnl"/>
        </w:rPr>
        <w:t>,</w:t>
      </w:r>
      <w:r w:rsidR="004C3BE2" w:rsidRPr="00BA40F7">
        <w:rPr>
          <w:rFonts w:ascii="Arial" w:hAnsi="Arial" w:cs="Arial"/>
          <w:color w:val="000000" w:themeColor="text1"/>
          <w:sz w:val="22"/>
          <w:szCs w:val="22"/>
          <w:lang w:val="es-ES" w:eastAsia="es-ES_tradnl"/>
        </w:rPr>
        <w:t xml:space="preserve"> la Gerencia Ambiental Social y de Atención al Usuario – GASA, </w:t>
      </w:r>
      <w:r w:rsidR="00005D39" w:rsidRPr="00BA40F7">
        <w:rPr>
          <w:rFonts w:ascii="Arial" w:hAnsi="Arial" w:cs="Arial"/>
          <w:color w:val="000000" w:themeColor="text1"/>
          <w:sz w:val="22"/>
          <w:szCs w:val="22"/>
          <w:lang w:val="es-ES" w:eastAsia="es-ES_tradnl"/>
        </w:rPr>
        <w:t>continuó</w:t>
      </w:r>
      <w:r w:rsidRPr="00BA40F7">
        <w:rPr>
          <w:rFonts w:ascii="Arial" w:hAnsi="Arial" w:cs="Arial"/>
          <w:color w:val="000000" w:themeColor="text1"/>
          <w:sz w:val="22"/>
          <w:szCs w:val="22"/>
          <w:lang w:val="es-ES" w:eastAsia="es-ES_tradnl"/>
        </w:rPr>
        <w:t xml:space="preserve"> </w:t>
      </w:r>
      <w:r w:rsidR="004C3BE2" w:rsidRPr="00BA40F7">
        <w:rPr>
          <w:rFonts w:ascii="Arial" w:hAnsi="Arial" w:cs="Arial"/>
          <w:color w:val="000000" w:themeColor="text1"/>
          <w:sz w:val="22"/>
          <w:szCs w:val="22"/>
          <w:lang w:val="es-ES" w:eastAsia="es-ES_tradnl"/>
        </w:rPr>
        <w:t>desarroll</w:t>
      </w:r>
      <w:r w:rsidR="00005D39" w:rsidRPr="00BA40F7">
        <w:rPr>
          <w:rFonts w:ascii="Arial" w:hAnsi="Arial" w:cs="Arial"/>
          <w:color w:val="000000" w:themeColor="text1"/>
          <w:sz w:val="22"/>
          <w:szCs w:val="22"/>
          <w:lang w:val="es-ES" w:eastAsia="es-ES_tradnl"/>
        </w:rPr>
        <w:t>ando</w:t>
      </w:r>
      <w:r w:rsidR="004C3BE2" w:rsidRPr="00BA40F7">
        <w:rPr>
          <w:rFonts w:ascii="Arial" w:hAnsi="Arial" w:cs="Arial"/>
          <w:color w:val="000000" w:themeColor="text1"/>
          <w:sz w:val="22"/>
          <w:szCs w:val="22"/>
          <w:lang w:val="es-ES" w:eastAsia="es-ES_tradnl"/>
        </w:rPr>
        <w:t xml:space="preserve"> </w:t>
      </w:r>
      <w:r w:rsidR="001B78C0" w:rsidRPr="00BA40F7">
        <w:rPr>
          <w:rFonts w:ascii="Arial" w:hAnsi="Arial" w:cs="Arial"/>
          <w:color w:val="000000" w:themeColor="text1"/>
          <w:sz w:val="22"/>
          <w:szCs w:val="22"/>
          <w:lang w:val="es-ES" w:eastAsia="es-ES_tradnl"/>
        </w:rPr>
        <w:t xml:space="preserve">la </w:t>
      </w:r>
      <w:r w:rsidR="004C3BE2" w:rsidRPr="00BA40F7">
        <w:rPr>
          <w:rFonts w:ascii="Arial" w:hAnsi="Arial" w:cs="Arial"/>
          <w:color w:val="000000" w:themeColor="text1"/>
          <w:sz w:val="22"/>
          <w:szCs w:val="22"/>
          <w:lang w:val="es-ES" w:eastAsia="es-ES_tradnl"/>
        </w:rPr>
        <w:t>estrategia</w:t>
      </w:r>
      <w:r w:rsidRPr="00BA40F7">
        <w:rPr>
          <w:rFonts w:ascii="Arial" w:hAnsi="Arial" w:cs="Arial"/>
          <w:color w:val="000000" w:themeColor="text1"/>
          <w:sz w:val="22"/>
          <w:szCs w:val="22"/>
          <w:lang w:val="es-ES" w:eastAsia="es-ES_tradnl"/>
        </w:rPr>
        <w:t xml:space="preserve"> </w:t>
      </w:r>
      <w:r w:rsidR="004C3BE2" w:rsidRPr="00BA40F7">
        <w:rPr>
          <w:rFonts w:ascii="Arial" w:hAnsi="Arial" w:cs="Arial"/>
          <w:color w:val="000000" w:themeColor="text1"/>
          <w:sz w:val="22"/>
          <w:szCs w:val="22"/>
          <w:lang w:val="es-ES" w:eastAsia="es-ES_tradnl"/>
        </w:rPr>
        <w:t>“puesto a puesto le apuesto al ambiente”</w:t>
      </w:r>
      <w:r w:rsidR="001B78C0" w:rsidRPr="00BA40F7">
        <w:rPr>
          <w:rFonts w:ascii="Arial" w:hAnsi="Arial" w:cs="Arial"/>
          <w:color w:val="000000" w:themeColor="text1"/>
          <w:sz w:val="22"/>
          <w:szCs w:val="22"/>
          <w:lang w:val="es-ES" w:eastAsia="es-ES_tradnl"/>
        </w:rPr>
        <w:t xml:space="preserve">, </w:t>
      </w:r>
      <w:r w:rsidR="00BA72E2" w:rsidRPr="00BA40F7">
        <w:rPr>
          <w:rFonts w:ascii="Arial" w:hAnsi="Arial" w:cs="Arial"/>
          <w:color w:val="000000" w:themeColor="text1"/>
          <w:sz w:val="22"/>
          <w:szCs w:val="22"/>
          <w:lang w:val="es-ES" w:eastAsia="es-ES_tradnl"/>
        </w:rPr>
        <w:t>a través de capacitaciones en l</w:t>
      </w:r>
      <w:r w:rsidR="00ED5073" w:rsidRPr="00BA40F7">
        <w:rPr>
          <w:rFonts w:ascii="Arial" w:hAnsi="Arial" w:cs="Arial"/>
          <w:color w:val="000000" w:themeColor="text1"/>
          <w:sz w:val="22"/>
          <w:szCs w:val="22"/>
          <w:lang w:val="es-ES" w:eastAsia="es-ES_tradnl"/>
        </w:rPr>
        <w:t xml:space="preserve">os frentes de obra y </w:t>
      </w:r>
      <w:r w:rsidR="00644A89" w:rsidRPr="00BA40F7">
        <w:rPr>
          <w:rFonts w:ascii="Arial" w:hAnsi="Arial" w:cs="Arial"/>
          <w:color w:val="000000" w:themeColor="text1"/>
          <w:sz w:val="22"/>
          <w:szCs w:val="22"/>
          <w:lang w:val="es-ES" w:eastAsia="es-ES_tradnl"/>
        </w:rPr>
        <w:t>sedes operativa</w:t>
      </w:r>
      <w:r w:rsidR="00ED5073" w:rsidRPr="00BA40F7">
        <w:rPr>
          <w:rFonts w:ascii="Arial" w:hAnsi="Arial" w:cs="Arial"/>
          <w:color w:val="000000" w:themeColor="text1"/>
          <w:sz w:val="22"/>
          <w:szCs w:val="22"/>
          <w:lang w:val="es-ES" w:eastAsia="es-ES_tradnl"/>
        </w:rPr>
        <w:t xml:space="preserve"> la Elvira</w:t>
      </w:r>
      <w:r w:rsidR="00644A89" w:rsidRPr="00BA40F7">
        <w:rPr>
          <w:rFonts w:ascii="Arial" w:hAnsi="Arial" w:cs="Arial"/>
          <w:color w:val="000000" w:themeColor="text1"/>
          <w:sz w:val="22"/>
          <w:szCs w:val="22"/>
          <w:lang w:val="es-ES" w:eastAsia="es-ES_tradnl"/>
        </w:rPr>
        <w:t xml:space="preserve"> y producción La Esmeralda</w:t>
      </w:r>
      <w:r w:rsidR="00BA72E2" w:rsidRPr="00BA40F7">
        <w:rPr>
          <w:rFonts w:ascii="Arial" w:hAnsi="Arial" w:cs="Arial"/>
          <w:color w:val="000000" w:themeColor="text1"/>
          <w:sz w:val="22"/>
          <w:szCs w:val="22"/>
          <w:lang w:val="es-ES" w:eastAsia="es-ES_tradnl"/>
        </w:rPr>
        <w:t xml:space="preserve">, </w:t>
      </w:r>
      <w:r w:rsidR="007F7AB7" w:rsidRPr="00BA40F7">
        <w:rPr>
          <w:rFonts w:ascii="Arial" w:hAnsi="Arial" w:cs="Arial"/>
          <w:color w:val="000000" w:themeColor="text1"/>
          <w:sz w:val="22"/>
          <w:szCs w:val="22"/>
          <w:lang w:val="es-ES" w:eastAsia="es-ES_tradnl"/>
        </w:rPr>
        <w:t xml:space="preserve">cuyo objetivo </w:t>
      </w:r>
      <w:r w:rsidR="00644A89" w:rsidRPr="00BA40F7">
        <w:rPr>
          <w:rFonts w:ascii="Arial" w:hAnsi="Arial" w:cs="Arial"/>
          <w:color w:val="000000" w:themeColor="text1"/>
          <w:sz w:val="22"/>
          <w:szCs w:val="22"/>
          <w:lang w:val="es-ES" w:eastAsia="es-ES_tradnl"/>
        </w:rPr>
        <w:t>fue</w:t>
      </w:r>
      <w:r w:rsidR="00005D39" w:rsidRPr="00BA40F7">
        <w:rPr>
          <w:rFonts w:ascii="Arial" w:hAnsi="Arial" w:cs="Arial"/>
          <w:color w:val="000000" w:themeColor="text1"/>
          <w:sz w:val="22"/>
          <w:szCs w:val="22"/>
          <w:lang w:val="es-ES" w:eastAsia="es-ES_tradnl"/>
        </w:rPr>
        <w:t xml:space="preserve"> </w:t>
      </w:r>
      <w:r w:rsidR="004C3BE2" w:rsidRPr="00BA40F7">
        <w:rPr>
          <w:rFonts w:ascii="Arial" w:hAnsi="Arial" w:cs="Arial"/>
          <w:color w:val="000000" w:themeColor="text1"/>
          <w:sz w:val="22"/>
          <w:szCs w:val="22"/>
          <w:lang w:val="es-ES" w:eastAsia="es-ES_tradnl"/>
        </w:rPr>
        <w:t xml:space="preserve">sensibilizar a los colaboradores </w:t>
      </w:r>
      <w:r w:rsidR="00644A89" w:rsidRPr="00BA40F7">
        <w:rPr>
          <w:rFonts w:ascii="Arial" w:hAnsi="Arial" w:cs="Arial"/>
          <w:color w:val="000000" w:themeColor="text1"/>
          <w:sz w:val="22"/>
          <w:szCs w:val="22"/>
        </w:rPr>
        <w:t>en adecuado uso de puntos ecológicos, uso eficiente de los recursos energía y agua, socializaciones de la política ambiental, prevención de accidentes ambientales por derrame de hidrocarburos y respecto de las medidas de prevención para evitar contagio de COVID-19</w:t>
      </w:r>
      <w:r w:rsidR="001B2462" w:rsidRPr="00BA40F7">
        <w:rPr>
          <w:rFonts w:ascii="Arial" w:hAnsi="Arial" w:cs="Arial"/>
          <w:color w:val="000000" w:themeColor="text1"/>
          <w:sz w:val="22"/>
          <w:szCs w:val="22"/>
          <w:lang w:val="es-ES" w:eastAsia="es-ES_tradnl"/>
        </w:rPr>
        <w:t>.</w:t>
      </w:r>
      <w:r w:rsidR="003F6517" w:rsidRPr="00BA40F7">
        <w:rPr>
          <w:rFonts w:ascii="Arial" w:hAnsi="Arial" w:cs="Arial"/>
          <w:color w:val="000000" w:themeColor="text1"/>
          <w:sz w:val="22"/>
          <w:szCs w:val="22"/>
          <w:lang w:val="es-ES" w:eastAsia="es-ES_tradnl"/>
        </w:rPr>
        <w:t xml:space="preserve"> </w:t>
      </w:r>
      <w:r w:rsidR="00E373B0" w:rsidRPr="00BA40F7">
        <w:rPr>
          <w:rFonts w:ascii="Arial" w:hAnsi="Arial" w:cs="Arial"/>
          <w:color w:val="000000" w:themeColor="text1"/>
          <w:sz w:val="22"/>
          <w:szCs w:val="22"/>
          <w:lang w:val="es-ES" w:eastAsia="es-ES_tradnl"/>
        </w:rPr>
        <w:t>Lo anterior, teniendo en cuenta la programación y seguimiento para las socializaciones y sensibilizaciones remitida a esta oficina, mediante correo electrónico del 30 de abril de 2020.</w:t>
      </w:r>
    </w:p>
    <w:p w14:paraId="69A0DDC9" w14:textId="77777777" w:rsidR="003B1630" w:rsidRPr="00BA40F7" w:rsidRDefault="003B1630" w:rsidP="004C3BE2">
      <w:pPr>
        <w:rPr>
          <w:rFonts w:ascii="Arial" w:hAnsi="Arial" w:cs="Arial"/>
          <w:color w:val="000000" w:themeColor="text1"/>
          <w:sz w:val="22"/>
          <w:szCs w:val="22"/>
          <w:lang w:val="es-ES" w:eastAsia="es-ES_tradnl"/>
        </w:rPr>
      </w:pPr>
    </w:p>
    <w:p w14:paraId="5B6961A0" w14:textId="43FF90D3" w:rsidR="004C3BE2" w:rsidRPr="00BA40F7" w:rsidRDefault="003F6517" w:rsidP="004C3BE2">
      <w:pPr>
        <w:rPr>
          <w:rFonts w:ascii="Arial" w:hAnsi="Arial" w:cs="Arial"/>
          <w:color w:val="000000" w:themeColor="text1"/>
          <w:sz w:val="22"/>
          <w:szCs w:val="22"/>
          <w:lang w:val="es-ES" w:eastAsia="es-ES_tradnl"/>
        </w:rPr>
      </w:pPr>
      <w:r w:rsidRPr="00BA40F7">
        <w:rPr>
          <w:rFonts w:ascii="Arial" w:hAnsi="Arial" w:cs="Arial"/>
          <w:color w:val="000000" w:themeColor="text1"/>
          <w:sz w:val="22"/>
          <w:szCs w:val="22"/>
          <w:lang w:val="es-ES" w:eastAsia="es-ES_tradnl"/>
        </w:rPr>
        <w:t xml:space="preserve">En la siguiente tabla se identifica el </w:t>
      </w:r>
      <w:r w:rsidR="002203CA" w:rsidRPr="00BA40F7">
        <w:rPr>
          <w:rFonts w:ascii="Arial" w:hAnsi="Arial" w:cs="Arial"/>
          <w:color w:val="000000" w:themeColor="text1"/>
          <w:sz w:val="22"/>
          <w:szCs w:val="22"/>
          <w:lang w:val="es-ES" w:eastAsia="es-ES_tradnl"/>
        </w:rPr>
        <w:t>número</w:t>
      </w:r>
      <w:r w:rsidRPr="00BA40F7">
        <w:rPr>
          <w:rFonts w:ascii="Arial" w:hAnsi="Arial" w:cs="Arial"/>
          <w:color w:val="000000" w:themeColor="text1"/>
          <w:sz w:val="22"/>
          <w:szCs w:val="22"/>
          <w:lang w:val="es-ES" w:eastAsia="es-ES_tradnl"/>
        </w:rPr>
        <w:t xml:space="preserve"> de personas sensibilizadas durante el </w:t>
      </w:r>
      <w:r w:rsidR="00644A89" w:rsidRPr="00BA40F7">
        <w:rPr>
          <w:rFonts w:ascii="Arial" w:hAnsi="Arial" w:cs="Arial"/>
          <w:color w:val="000000" w:themeColor="text1"/>
          <w:sz w:val="22"/>
          <w:szCs w:val="22"/>
          <w:lang w:val="es-ES" w:eastAsia="es-ES_tradnl"/>
        </w:rPr>
        <w:t xml:space="preserve">primer </w:t>
      </w:r>
      <w:r w:rsidRPr="00BA40F7">
        <w:rPr>
          <w:rFonts w:ascii="Arial" w:hAnsi="Arial" w:cs="Arial"/>
          <w:color w:val="000000" w:themeColor="text1"/>
          <w:sz w:val="22"/>
          <w:szCs w:val="22"/>
          <w:lang w:val="es-ES" w:eastAsia="es-ES_tradnl"/>
        </w:rPr>
        <w:t>trimestre de 20</w:t>
      </w:r>
      <w:r w:rsidR="00644A89" w:rsidRPr="00BA40F7">
        <w:rPr>
          <w:rFonts w:ascii="Arial" w:hAnsi="Arial" w:cs="Arial"/>
          <w:color w:val="000000" w:themeColor="text1"/>
          <w:sz w:val="22"/>
          <w:szCs w:val="22"/>
          <w:lang w:val="es-ES" w:eastAsia="es-ES_tradnl"/>
        </w:rPr>
        <w:t xml:space="preserve">20 </w:t>
      </w:r>
      <w:r w:rsidRPr="00BA40F7">
        <w:rPr>
          <w:rFonts w:ascii="Arial" w:hAnsi="Arial" w:cs="Arial"/>
          <w:color w:val="000000" w:themeColor="text1"/>
          <w:sz w:val="22"/>
          <w:szCs w:val="22"/>
          <w:lang w:val="es-ES" w:eastAsia="es-ES_tradnl"/>
        </w:rPr>
        <w:t>y los diferentes temas abordados en las capacitaciones:</w:t>
      </w:r>
    </w:p>
    <w:p w14:paraId="74D32FC2" w14:textId="093E8B46" w:rsidR="003F6517" w:rsidRPr="00BA40F7" w:rsidRDefault="003F6517" w:rsidP="004C3BE2">
      <w:pPr>
        <w:rPr>
          <w:rFonts w:ascii="Arial" w:hAnsi="Arial" w:cs="Arial"/>
          <w:color w:val="000000" w:themeColor="text1"/>
          <w:sz w:val="22"/>
          <w:szCs w:val="22"/>
          <w:lang w:val="es-ES" w:eastAsia="es-ES_tradnl"/>
        </w:rPr>
      </w:pPr>
    </w:p>
    <w:tbl>
      <w:tblPr>
        <w:tblStyle w:val="Tablaconcuadrcula"/>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763"/>
        <w:gridCol w:w="2012"/>
        <w:gridCol w:w="2297"/>
        <w:gridCol w:w="2203"/>
      </w:tblGrid>
      <w:tr w:rsidR="00BA40F7" w:rsidRPr="00BC5C3A" w14:paraId="26745DA7" w14:textId="77777777" w:rsidTr="00B152EA">
        <w:trPr>
          <w:jc w:val="center"/>
        </w:trPr>
        <w:tc>
          <w:tcPr>
            <w:tcW w:w="1763" w:type="dxa"/>
            <w:shd w:val="clear" w:color="auto" w:fill="F2F2F2" w:themeFill="background1" w:themeFillShade="F2"/>
            <w:vAlign w:val="center"/>
          </w:tcPr>
          <w:p w14:paraId="728595AA" w14:textId="77777777" w:rsidR="00644A89" w:rsidRPr="00BC5C3A" w:rsidRDefault="00644A89" w:rsidP="0032026E">
            <w:pPr>
              <w:jc w:val="center"/>
              <w:rPr>
                <w:rFonts w:ascii="Arial" w:hAnsi="Arial" w:cs="Arial"/>
                <w:b/>
                <w:color w:val="000000" w:themeColor="text1"/>
                <w:sz w:val="18"/>
                <w:szCs w:val="18"/>
              </w:rPr>
            </w:pPr>
            <w:r w:rsidRPr="00BC5C3A">
              <w:rPr>
                <w:rFonts w:ascii="Arial" w:hAnsi="Arial" w:cs="Arial"/>
                <w:b/>
                <w:color w:val="000000" w:themeColor="text1"/>
                <w:sz w:val="18"/>
                <w:szCs w:val="18"/>
              </w:rPr>
              <w:t>MES</w:t>
            </w:r>
          </w:p>
        </w:tc>
        <w:tc>
          <w:tcPr>
            <w:tcW w:w="2012" w:type="dxa"/>
            <w:shd w:val="clear" w:color="auto" w:fill="F2F2F2" w:themeFill="background1" w:themeFillShade="F2"/>
            <w:vAlign w:val="center"/>
          </w:tcPr>
          <w:p w14:paraId="09CB91E6" w14:textId="77777777" w:rsidR="00644A89" w:rsidRPr="00BC5C3A" w:rsidRDefault="00644A89" w:rsidP="0032026E">
            <w:pPr>
              <w:jc w:val="center"/>
              <w:rPr>
                <w:rFonts w:ascii="Arial" w:hAnsi="Arial" w:cs="Arial"/>
                <w:b/>
                <w:color w:val="000000" w:themeColor="text1"/>
                <w:sz w:val="18"/>
                <w:szCs w:val="18"/>
              </w:rPr>
            </w:pPr>
            <w:r w:rsidRPr="00BC5C3A">
              <w:rPr>
                <w:rFonts w:ascii="Arial" w:hAnsi="Arial" w:cs="Arial"/>
                <w:b/>
                <w:color w:val="000000" w:themeColor="text1"/>
                <w:sz w:val="18"/>
                <w:szCs w:val="18"/>
              </w:rPr>
              <w:t>No. PERSONAS SENSIBILIZADAS</w:t>
            </w:r>
          </w:p>
        </w:tc>
        <w:tc>
          <w:tcPr>
            <w:tcW w:w="2297" w:type="dxa"/>
            <w:shd w:val="clear" w:color="auto" w:fill="F2F2F2" w:themeFill="background1" w:themeFillShade="F2"/>
            <w:vAlign w:val="center"/>
          </w:tcPr>
          <w:p w14:paraId="61A8D0D6" w14:textId="77777777" w:rsidR="00644A89" w:rsidRPr="00BC5C3A" w:rsidRDefault="00644A89" w:rsidP="0032026E">
            <w:pPr>
              <w:jc w:val="center"/>
              <w:rPr>
                <w:rFonts w:ascii="Arial" w:hAnsi="Arial" w:cs="Arial"/>
                <w:b/>
                <w:color w:val="000000" w:themeColor="text1"/>
                <w:sz w:val="18"/>
                <w:szCs w:val="18"/>
              </w:rPr>
            </w:pPr>
            <w:r w:rsidRPr="00BC5C3A">
              <w:rPr>
                <w:rFonts w:ascii="Arial" w:hAnsi="Arial" w:cs="Arial"/>
                <w:b/>
                <w:color w:val="000000" w:themeColor="text1"/>
                <w:sz w:val="18"/>
                <w:szCs w:val="18"/>
              </w:rPr>
              <w:t>SEDES</w:t>
            </w:r>
          </w:p>
        </w:tc>
        <w:tc>
          <w:tcPr>
            <w:tcW w:w="2203" w:type="dxa"/>
            <w:shd w:val="clear" w:color="auto" w:fill="F2F2F2" w:themeFill="background1" w:themeFillShade="F2"/>
            <w:vAlign w:val="center"/>
          </w:tcPr>
          <w:p w14:paraId="246088FF" w14:textId="77777777" w:rsidR="00644A89" w:rsidRPr="00BC5C3A" w:rsidRDefault="00644A89" w:rsidP="0032026E">
            <w:pPr>
              <w:jc w:val="center"/>
              <w:rPr>
                <w:rFonts w:ascii="Arial" w:hAnsi="Arial" w:cs="Arial"/>
                <w:b/>
                <w:color w:val="000000" w:themeColor="text1"/>
                <w:sz w:val="18"/>
                <w:szCs w:val="18"/>
              </w:rPr>
            </w:pPr>
            <w:r w:rsidRPr="00BC5C3A">
              <w:rPr>
                <w:rFonts w:ascii="Arial" w:hAnsi="Arial" w:cs="Arial"/>
                <w:b/>
                <w:color w:val="000000" w:themeColor="text1"/>
                <w:sz w:val="18"/>
                <w:szCs w:val="18"/>
              </w:rPr>
              <w:t>TEMAS</w:t>
            </w:r>
          </w:p>
        </w:tc>
      </w:tr>
      <w:tr w:rsidR="00BA40F7" w:rsidRPr="00AA7A5C" w14:paraId="30064CD6" w14:textId="77777777" w:rsidTr="00B152EA">
        <w:trPr>
          <w:trHeight w:val="875"/>
          <w:jc w:val="center"/>
        </w:trPr>
        <w:tc>
          <w:tcPr>
            <w:tcW w:w="1763" w:type="dxa"/>
            <w:vAlign w:val="center"/>
          </w:tcPr>
          <w:p w14:paraId="5939A04A" w14:textId="77777777" w:rsidR="00644A89" w:rsidRPr="00AA7A5C" w:rsidRDefault="00644A89" w:rsidP="0032026E">
            <w:pPr>
              <w:jc w:val="center"/>
              <w:rPr>
                <w:rFonts w:ascii="Arial" w:hAnsi="Arial" w:cs="Arial"/>
                <w:color w:val="000000" w:themeColor="text1"/>
                <w:sz w:val="18"/>
                <w:szCs w:val="18"/>
              </w:rPr>
            </w:pPr>
            <w:r w:rsidRPr="00AA7A5C">
              <w:rPr>
                <w:rFonts w:ascii="Arial" w:hAnsi="Arial" w:cs="Arial"/>
                <w:color w:val="000000" w:themeColor="text1"/>
                <w:sz w:val="18"/>
                <w:szCs w:val="18"/>
              </w:rPr>
              <w:t>ENERO</w:t>
            </w:r>
          </w:p>
        </w:tc>
        <w:tc>
          <w:tcPr>
            <w:tcW w:w="2012" w:type="dxa"/>
            <w:vAlign w:val="center"/>
          </w:tcPr>
          <w:p w14:paraId="12C721CF" w14:textId="77777777" w:rsidR="00644A89" w:rsidRPr="00AA7A5C" w:rsidRDefault="00644A89" w:rsidP="0032026E">
            <w:pPr>
              <w:jc w:val="center"/>
              <w:rPr>
                <w:rFonts w:ascii="Arial" w:hAnsi="Arial" w:cs="Arial"/>
                <w:color w:val="000000" w:themeColor="text1"/>
                <w:sz w:val="18"/>
                <w:szCs w:val="18"/>
              </w:rPr>
            </w:pPr>
            <w:r w:rsidRPr="00AA7A5C">
              <w:rPr>
                <w:rFonts w:ascii="Arial" w:hAnsi="Arial" w:cs="Arial"/>
                <w:color w:val="000000" w:themeColor="text1"/>
                <w:sz w:val="18"/>
                <w:szCs w:val="18"/>
              </w:rPr>
              <w:t>201</w:t>
            </w:r>
          </w:p>
        </w:tc>
        <w:tc>
          <w:tcPr>
            <w:tcW w:w="2297" w:type="dxa"/>
            <w:vAlign w:val="center"/>
          </w:tcPr>
          <w:p w14:paraId="7C68BD64" w14:textId="77777777" w:rsidR="00644A89" w:rsidRPr="00AA7A5C" w:rsidRDefault="00644A89" w:rsidP="0032026E">
            <w:pPr>
              <w:jc w:val="center"/>
              <w:rPr>
                <w:rFonts w:ascii="Arial" w:hAnsi="Arial" w:cs="Arial"/>
                <w:color w:val="000000" w:themeColor="text1"/>
                <w:sz w:val="18"/>
                <w:szCs w:val="18"/>
              </w:rPr>
            </w:pPr>
            <w:r w:rsidRPr="00AA7A5C">
              <w:rPr>
                <w:rFonts w:ascii="Arial" w:hAnsi="Arial" w:cs="Arial"/>
                <w:color w:val="000000" w:themeColor="text1"/>
                <w:sz w:val="18"/>
                <w:szCs w:val="18"/>
              </w:rPr>
              <w:t xml:space="preserve">SEDE ADMINISTRATIVA Y OPERATIVA </w:t>
            </w:r>
          </w:p>
          <w:p w14:paraId="59369233" w14:textId="77777777" w:rsidR="00644A89" w:rsidRPr="00AA7A5C" w:rsidRDefault="00644A89" w:rsidP="0032026E">
            <w:pPr>
              <w:jc w:val="center"/>
              <w:rPr>
                <w:rFonts w:ascii="Arial" w:hAnsi="Arial" w:cs="Arial"/>
                <w:color w:val="000000" w:themeColor="text1"/>
                <w:sz w:val="18"/>
                <w:szCs w:val="18"/>
              </w:rPr>
            </w:pPr>
            <w:r w:rsidRPr="00AA7A5C">
              <w:rPr>
                <w:rFonts w:ascii="Arial" w:hAnsi="Arial" w:cs="Arial"/>
                <w:color w:val="000000" w:themeColor="text1"/>
                <w:sz w:val="18"/>
                <w:szCs w:val="18"/>
              </w:rPr>
              <w:t>FRENTES DE OBRA</w:t>
            </w:r>
          </w:p>
        </w:tc>
        <w:tc>
          <w:tcPr>
            <w:tcW w:w="2203" w:type="dxa"/>
            <w:vAlign w:val="center"/>
          </w:tcPr>
          <w:p w14:paraId="1D938586" w14:textId="1CA8081C" w:rsidR="00644A89" w:rsidRPr="00AA7A5C" w:rsidRDefault="00BC5C3A" w:rsidP="0032026E">
            <w:pPr>
              <w:jc w:val="center"/>
              <w:rPr>
                <w:rFonts w:ascii="Arial" w:hAnsi="Arial" w:cs="Arial"/>
                <w:color w:val="000000" w:themeColor="text1"/>
                <w:sz w:val="18"/>
                <w:szCs w:val="18"/>
              </w:rPr>
            </w:pPr>
            <w:r>
              <w:rPr>
                <w:rFonts w:ascii="Arial" w:hAnsi="Arial" w:cs="Arial"/>
                <w:color w:val="000000" w:themeColor="text1"/>
                <w:sz w:val="18"/>
                <w:szCs w:val="18"/>
              </w:rPr>
              <w:t>P</w:t>
            </w:r>
            <w:r w:rsidRPr="00AA7A5C">
              <w:rPr>
                <w:rFonts w:ascii="Arial" w:hAnsi="Arial" w:cs="Arial"/>
                <w:color w:val="000000" w:themeColor="text1"/>
                <w:sz w:val="18"/>
                <w:szCs w:val="18"/>
              </w:rPr>
              <w:t>olítica</w:t>
            </w:r>
            <w:r w:rsidR="00AA7A5C" w:rsidRPr="00AA7A5C">
              <w:rPr>
                <w:rFonts w:ascii="Arial" w:hAnsi="Arial" w:cs="Arial"/>
                <w:color w:val="000000" w:themeColor="text1"/>
                <w:sz w:val="18"/>
                <w:szCs w:val="18"/>
              </w:rPr>
              <w:t xml:space="preserve"> ambiental</w:t>
            </w:r>
          </w:p>
          <w:p w14:paraId="3F7614BC" w14:textId="4133801F" w:rsidR="00644A89" w:rsidRPr="00AA7A5C" w:rsidRDefault="00AA7A5C" w:rsidP="0032026E">
            <w:pPr>
              <w:jc w:val="center"/>
              <w:rPr>
                <w:rFonts w:ascii="Arial" w:hAnsi="Arial" w:cs="Arial"/>
                <w:color w:val="000000" w:themeColor="text1"/>
                <w:sz w:val="18"/>
                <w:szCs w:val="18"/>
              </w:rPr>
            </w:pPr>
            <w:r w:rsidRPr="00AA7A5C">
              <w:rPr>
                <w:rFonts w:ascii="Arial" w:hAnsi="Arial" w:cs="Arial"/>
                <w:color w:val="000000" w:themeColor="text1"/>
                <w:sz w:val="18"/>
                <w:szCs w:val="18"/>
              </w:rPr>
              <w:t>buen uso de las unidades sanitarias</w:t>
            </w:r>
          </w:p>
        </w:tc>
      </w:tr>
      <w:tr w:rsidR="00BA40F7" w:rsidRPr="00AA7A5C" w14:paraId="291D48C8" w14:textId="77777777" w:rsidTr="00B152EA">
        <w:trPr>
          <w:trHeight w:val="1412"/>
          <w:jc w:val="center"/>
        </w:trPr>
        <w:tc>
          <w:tcPr>
            <w:tcW w:w="1763" w:type="dxa"/>
            <w:vAlign w:val="center"/>
          </w:tcPr>
          <w:p w14:paraId="7CBE6DBA" w14:textId="77777777" w:rsidR="00644A89" w:rsidRPr="00AA7A5C" w:rsidRDefault="00644A89" w:rsidP="0032026E">
            <w:pPr>
              <w:jc w:val="center"/>
              <w:rPr>
                <w:rFonts w:ascii="Arial" w:hAnsi="Arial" w:cs="Arial"/>
                <w:color w:val="000000" w:themeColor="text1"/>
                <w:sz w:val="18"/>
                <w:szCs w:val="18"/>
              </w:rPr>
            </w:pPr>
            <w:r w:rsidRPr="00AA7A5C">
              <w:rPr>
                <w:rFonts w:ascii="Arial" w:hAnsi="Arial" w:cs="Arial"/>
                <w:color w:val="000000" w:themeColor="text1"/>
                <w:sz w:val="18"/>
                <w:szCs w:val="18"/>
              </w:rPr>
              <w:t>FEBRERO</w:t>
            </w:r>
          </w:p>
        </w:tc>
        <w:tc>
          <w:tcPr>
            <w:tcW w:w="2012" w:type="dxa"/>
            <w:vAlign w:val="center"/>
          </w:tcPr>
          <w:p w14:paraId="30847D6B" w14:textId="77777777" w:rsidR="00644A89" w:rsidRPr="00AA7A5C" w:rsidRDefault="00644A89" w:rsidP="0032026E">
            <w:pPr>
              <w:jc w:val="center"/>
              <w:rPr>
                <w:rFonts w:ascii="Arial" w:hAnsi="Arial" w:cs="Arial"/>
                <w:color w:val="000000" w:themeColor="text1"/>
                <w:sz w:val="18"/>
                <w:szCs w:val="18"/>
              </w:rPr>
            </w:pPr>
            <w:r w:rsidRPr="00AA7A5C">
              <w:rPr>
                <w:rFonts w:ascii="Arial" w:hAnsi="Arial" w:cs="Arial"/>
                <w:color w:val="000000" w:themeColor="text1"/>
                <w:sz w:val="18"/>
                <w:szCs w:val="18"/>
              </w:rPr>
              <w:t>265</w:t>
            </w:r>
          </w:p>
        </w:tc>
        <w:tc>
          <w:tcPr>
            <w:tcW w:w="2297" w:type="dxa"/>
            <w:vAlign w:val="center"/>
          </w:tcPr>
          <w:p w14:paraId="65CC4DA8" w14:textId="77777777" w:rsidR="00644A89" w:rsidRPr="00AA7A5C" w:rsidRDefault="00644A89" w:rsidP="0032026E">
            <w:pPr>
              <w:jc w:val="center"/>
              <w:rPr>
                <w:rFonts w:ascii="Arial" w:hAnsi="Arial" w:cs="Arial"/>
                <w:color w:val="000000" w:themeColor="text1"/>
                <w:sz w:val="18"/>
                <w:szCs w:val="18"/>
              </w:rPr>
            </w:pPr>
            <w:r w:rsidRPr="00AA7A5C">
              <w:rPr>
                <w:rFonts w:ascii="Arial" w:hAnsi="Arial" w:cs="Arial"/>
                <w:color w:val="000000" w:themeColor="text1"/>
                <w:sz w:val="18"/>
                <w:szCs w:val="18"/>
              </w:rPr>
              <w:t>FRENTES DE OBRA</w:t>
            </w:r>
          </w:p>
          <w:p w14:paraId="69CC136D" w14:textId="77777777" w:rsidR="00644A89" w:rsidRPr="00AA7A5C" w:rsidRDefault="00644A89" w:rsidP="0032026E">
            <w:pPr>
              <w:jc w:val="center"/>
              <w:rPr>
                <w:rFonts w:ascii="Arial" w:hAnsi="Arial" w:cs="Arial"/>
                <w:color w:val="000000" w:themeColor="text1"/>
                <w:sz w:val="18"/>
                <w:szCs w:val="18"/>
              </w:rPr>
            </w:pPr>
            <w:r w:rsidRPr="00AA7A5C">
              <w:rPr>
                <w:rFonts w:ascii="Arial" w:hAnsi="Arial" w:cs="Arial"/>
                <w:color w:val="000000" w:themeColor="text1"/>
                <w:sz w:val="18"/>
                <w:szCs w:val="18"/>
              </w:rPr>
              <w:t>OPERATIVA,</w:t>
            </w:r>
          </w:p>
          <w:p w14:paraId="55121DEE" w14:textId="77777777" w:rsidR="00644A89" w:rsidRPr="00AA7A5C" w:rsidRDefault="00644A89" w:rsidP="0032026E">
            <w:pPr>
              <w:jc w:val="center"/>
              <w:rPr>
                <w:rFonts w:ascii="Arial" w:hAnsi="Arial" w:cs="Arial"/>
                <w:color w:val="000000" w:themeColor="text1"/>
                <w:sz w:val="18"/>
                <w:szCs w:val="18"/>
              </w:rPr>
            </w:pPr>
            <w:r w:rsidRPr="00AA7A5C">
              <w:rPr>
                <w:rFonts w:ascii="Arial" w:hAnsi="Arial" w:cs="Arial"/>
                <w:color w:val="000000" w:themeColor="text1"/>
                <w:sz w:val="18"/>
                <w:szCs w:val="18"/>
              </w:rPr>
              <w:t>PRODUCCIÓN.</w:t>
            </w:r>
          </w:p>
        </w:tc>
        <w:tc>
          <w:tcPr>
            <w:tcW w:w="2203" w:type="dxa"/>
            <w:vAlign w:val="center"/>
          </w:tcPr>
          <w:p w14:paraId="33130B6E" w14:textId="73D3CCCF" w:rsidR="00644A89" w:rsidRPr="00AA7A5C" w:rsidRDefault="00BC5C3A" w:rsidP="0032026E">
            <w:pPr>
              <w:jc w:val="center"/>
              <w:rPr>
                <w:rFonts w:ascii="Arial" w:hAnsi="Arial" w:cs="Arial"/>
                <w:color w:val="000000" w:themeColor="text1"/>
                <w:sz w:val="18"/>
                <w:szCs w:val="18"/>
              </w:rPr>
            </w:pPr>
            <w:r>
              <w:rPr>
                <w:rFonts w:ascii="Arial" w:hAnsi="Arial" w:cs="Arial"/>
                <w:color w:val="000000" w:themeColor="text1"/>
                <w:sz w:val="18"/>
                <w:szCs w:val="18"/>
              </w:rPr>
              <w:t>G</w:t>
            </w:r>
            <w:r w:rsidR="00AA7A5C" w:rsidRPr="00AA7A5C">
              <w:rPr>
                <w:rFonts w:ascii="Arial" w:hAnsi="Arial" w:cs="Arial"/>
                <w:color w:val="000000" w:themeColor="text1"/>
                <w:sz w:val="18"/>
                <w:szCs w:val="18"/>
              </w:rPr>
              <w:t>esti</w:t>
            </w:r>
            <w:r>
              <w:rPr>
                <w:rFonts w:ascii="Arial" w:hAnsi="Arial" w:cs="Arial"/>
                <w:color w:val="000000" w:themeColor="text1"/>
                <w:sz w:val="18"/>
                <w:szCs w:val="18"/>
              </w:rPr>
              <w:t>ó</w:t>
            </w:r>
            <w:r w:rsidR="00AA7A5C" w:rsidRPr="00AA7A5C">
              <w:rPr>
                <w:rFonts w:ascii="Arial" w:hAnsi="Arial" w:cs="Arial"/>
                <w:color w:val="000000" w:themeColor="text1"/>
                <w:sz w:val="18"/>
                <w:szCs w:val="18"/>
              </w:rPr>
              <w:t>n de residuos</w:t>
            </w:r>
          </w:p>
          <w:p w14:paraId="7CAA37E0" w14:textId="050466A6" w:rsidR="00644A89" w:rsidRPr="00AA7A5C" w:rsidRDefault="00AA7A5C" w:rsidP="0032026E">
            <w:pPr>
              <w:jc w:val="center"/>
              <w:rPr>
                <w:rFonts w:ascii="Arial" w:hAnsi="Arial" w:cs="Arial"/>
                <w:color w:val="000000" w:themeColor="text1"/>
                <w:sz w:val="18"/>
                <w:szCs w:val="18"/>
              </w:rPr>
            </w:pPr>
            <w:r w:rsidRPr="00AA7A5C">
              <w:rPr>
                <w:rFonts w:ascii="Arial" w:hAnsi="Arial" w:cs="Arial"/>
                <w:color w:val="000000" w:themeColor="text1"/>
                <w:sz w:val="18"/>
                <w:szCs w:val="18"/>
              </w:rPr>
              <w:t>limpieza correos electr</w:t>
            </w:r>
            <w:r w:rsidR="00BC5C3A">
              <w:rPr>
                <w:rFonts w:ascii="Arial" w:hAnsi="Arial" w:cs="Arial"/>
                <w:color w:val="000000" w:themeColor="text1"/>
                <w:sz w:val="18"/>
                <w:szCs w:val="18"/>
              </w:rPr>
              <w:t>ó</w:t>
            </w:r>
            <w:r w:rsidRPr="00AA7A5C">
              <w:rPr>
                <w:rFonts w:ascii="Arial" w:hAnsi="Arial" w:cs="Arial"/>
                <w:color w:val="000000" w:themeColor="text1"/>
                <w:sz w:val="18"/>
                <w:szCs w:val="18"/>
              </w:rPr>
              <w:t>nicos</w:t>
            </w:r>
          </w:p>
          <w:p w14:paraId="292E8011" w14:textId="26E1B714" w:rsidR="00644A89" w:rsidRPr="00AA7A5C" w:rsidRDefault="00AA7A5C" w:rsidP="0032026E">
            <w:pPr>
              <w:jc w:val="center"/>
              <w:rPr>
                <w:rFonts w:ascii="Arial" w:hAnsi="Arial" w:cs="Arial"/>
                <w:color w:val="000000" w:themeColor="text1"/>
                <w:sz w:val="18"/>
                <w:szCs w:val="18"/>
              </w:rPr>
            </w:pPr>
            <w:r w:rsidRPr="00AA7A5C">
              <w:rPr>
                <w:rFonts w:ascii="Arial" w:hAnsi="Arial" w:cs="Arial"/>
                <w:color w:val="000000" w:themeColor="text1"/>
                <w:sz w:val="18"/>
                <w:szCs w:val="18"/>
              </w:rPr>
              <w:t>ahorro de agu</w:t>
            </w:r>
            <w:r w:rsidR="00BC5C3A">
              <w:rPr>
                <w:rFonts w:ascii="Arial" w:hAnsi="Arial" w:cs="Arial"/>
                <w:color w:val="000000" w:themeColor="text1"/>
                <w:sz w:val="18"/>
                <w:szCs w:val="18"/>
              </w:rPr>
              <w:t>a</w:t>
            </w:r>
            <w:r w:rsidRPr="00AA7A5C">
              <w:rPr>
                <w:rFonts w:ascii="Arial" w:hAnsi="Arial" w:cs="Arial"/>
                <w:color w:val="000000" w:themeColor="text1"/>
                <w:sz w:val="18"/>
                <w:szCs w:val="18"/>
              </w:rPr>
              <w:t xml:space="preserve"> y energ</w:t>
            </w:r>
            <w:r w:rsidR="00BC5C3A">
              <w:rPr>
                <w:rFonts w:ascii="Arial" w:hAnsi="Arial" w:cs="Arial"/>
                <w:color w:val="000000" w:themeColor="text1"/>
                <w:sz w:val="18"/>
                <w:szCs w:val="18"/>
              </w:rPr>
              <w:t>í</w:t>
            </w:r>
            <w:r w:rsidRPr="00AA7A5C">
              <w:rPr>
                <w:rFonts w:ascii="Arial" w:hAnsi="Arial" w:cs="Arial"/>
                <w:color w:val="000000" w:themeColor="text1"/>
                <w:sz w:val="18"/>
                <w:szCs w:val="18"/>
              </w:rPr>
              <w:t>a</w:t>
            </w:r>
          </w:p>
          <w:p w14:paraId="77F3D108" w14:textId="7D2BAF30" w:rsidR="00644A89" w:rsidRPr="00AA7A5C" w:rsidRDefault="00AA7A5C" w:rsidP="0032026E">
            <w:pPr>
              <w:jc w:val="center"/>
              <w:rPr>
                <w:rFonts w:ascii="Arial" w:hAnsi="Arial" w:cs="Arial"/>
                <w:color w:val="000000" w:themeColor="text1"/>
                <w:sz w:val="18"/>
                <w:szCs w:val="18"/>
              </w:rPr>
            </w:pPr>
            <w:r w:rsidRPr="00AA7A5C">
              <w:rPr>
                <w:rFonts w:ascii="Arial" w:hAnsi="Arial" w:cs="Arial"/>
                <w:color w:val="000000" w:themeColor="text1"/>
                <w:sz w:val="18"/>
                <w:szCs w:val="18"/>
              </w:rPr>
              <w:t>pol</w:t>
            </w:r>
            <w:r w:rsidR="00BC5C3A">
              <w:rPr>
                <w:rFonts w:ascii="Arial" w:hAnsi="Arial" w:cs="Arial"/>
                <w:color w:val="000000" w:themeColor="text1"/>
                <w:sz w:val="18"/>
                <w:szCs w:val="18"/>
              </w:rPr>
              <w:t>í</w:t>
            </w:r>
            <w:r w:rsidRPr="00AA7A5C">
              <w:rPr>
                <w:rFonts w:ascii="Arial" w:hAnsi="Arial" w:cs="Arial"/>
                <w:color w:val="000000" w:themeColor="text1"/>
                <w:sz w:val="18"/>
                <w:szCs w:val="18"/>
              </w:rPr>
              <w:t>tica ambiental</w:t>
            </w:r>
          </w:p>
          <w:p w14:paraId="5FA71D56" w14:textId="1EA9A171" w:rsidR="00644A89" w:rsidRPr="00AA7A5C" w:rsidRDefault="00AA7A5C" w:rsidP="0032026E">
            <w:pPr>
              <w:jc w:val="center"/>
              <w:rPr>
                <w:rFonts w:ascii="Arial" w:hAnsi="Arial" w:cs="Arial"/>
                <w:color w:val="000000" w:themeColor="text1"/>
                <w:sz w:val="18"/>
                <w:szCs w:val="18"/>
              </w:rPr>
            </w:pPr>
            <w:r w:rsidRPr="00AA7A5C">
              <w:rPr>
                <w:rFonts w:ascii="Arial" w:hAnsi="Arial" w:cs="Arial"/>
                <w:color w:val="000000" w:themeColor="text1"/>
                <w:sz w:val="18"/>
                <w:szCs w:val="18"/>
              </w:rPr>
              <w:t>manejo de derrames</w:t>
            </w:r>
          </w:p>
        </w:tc>
      </w:tr>
      <w:tr w:rsidR="00BA40F7" w:rsidRPr="00AA7A5C" w14:paraId="37ABB95C" w14:textId="77777777" w:rsidTr="00B152EA">
        <w:trPr>
          <w:jc w:val="center"/>
        </w:trPr>
        <w:tc>
          <w:tcPr>
            <w:tcW w:w="1763" w:type="dxa"/>
            <w:vAlign w:val="center"/>
          </w:tcPr>
          <w:p w14:paraId="637DE0A5" w14:textId="77777777" w:rsidR="00644A89" w:rsidRPr="00AA7A5C" w:rsidRDefault="00644A89" w:rsidP="0032026E">
            <w:pPr>
              <w:jc w:val="center"/>
              <w:rPr>
                <w:rFonts w:ascii="Arial" w:hAnsi="Arial" w:cs="Arial"/>
                <w:color w:val="000000" w:themeColor="text1"/>
                <w:sz w:val="18"/>
                <w:szCs w:val="18"/>
              </w:rPr>
            </w:pPr>
            <w:r w:rsidRPr="00AA7A5C">
              <w:rPr>
                <w:rFonts w:ascii="Arial" w:hAnsi="Arial" w:cs="Arial"/>
                <w:color w:val="000000" w:themeColor="text1"/>
                <w:sz w:val="18"/>
                <w:szCs w:val="18"/>
              </w:rPr>
              <w:t>MARZO</w:t>
            </w:r>
          </w:p>
        </w:tc>
        <w:tc>
          <w:tcPr>
            <w:tcW w:w="2012" w:type="dxa"/>
            <w:vAlign w:val="center"/>
          </w:tcPr>
          <w:p w14:paraId="6F1FF86C" w14:textId="77777777" w:rsidR="00644A89" w:rsidRPr="00AA7A5C" w:rsidRDefault="00644A89" w:rsidP="0032026E">
            <w:pPr>
              <w:jc w:val="center"/>
              <w:rPr>
                <w:rFonts w:ascii="Arial" w:hAnsi="Arial" w:cs="Arial"/>
                <w:color w:val="000000" w:themeColor="text1"/>
                <w:sz w:val="18"/>
                <w:szCs w:val="18"/>
              </w:rPr>
            </w:pPr>
            <w:r w:rsidRPr="00AA7A5C">
              <w:rPr>
                <w:rFonts w:ascii="Arial" w:hAnsi="Arial" w:cs="Arial"/>
                <w:color w:val="000000" w:themeColor="text1"/>
                <w:sz w:val="18"/>
                <w:szCs w:val="18"/>
              </w:rPr>
              <w:t>133</w:t>
            </w:r>
          </w:p>
        </w:tc>
        <w:tc>
          <w:tcPr>
            <w:tcW w:w="2297" w:type="dxa"/>
            <w:vAlign w:val="center"/>
          </w:tcPr>
          <w:p w14:paraId="388A4950" w14:textId="77777777" w:rsidR="00644A89" w:rsidRPr="00AA7A5C" w:rsidRDefault="00644A89" w:rsidP="0032026E">
            <w:pPr>
              <w:jc w:val="center"/>
              <w:rPr>
                <w:rFonts w:ascii="Arial" w:hAnsi="Arial" w:cs="Arial"/>
                <w:color w:val="000000" w:themeColor="text1"/>
                <w:sz w:val="18"/>
                <w:szCs w:val="18"/>
              </w:rPr>
            </w:pPr>
            <w:r w:rsidRPr="00AA7A5C">
              <w:rPr>
                <w:rFonts w:ascii="Arial" w:hAnsi="Arial" w:cs="Arial"/>
                <w:color w:val="000000" w:themeColor="text1"/>
                <w:sz w:val="18"/>
                <w:szCs w:val="18"/>
              </w:rPr>
              <w:t>OPERATIVA</w:t>
            </w:r>
          </w:p>
          <w:p w14:paraId="2C2B4221" w14:textId="77777777" w:rsidR="00644A89" w:rsidRPr="00AA7A5C" w:rsidRDefault="00644A89" w:rsidP="0032026E">
            <w:pPr>
              <w:jc w:val="center"/>
              <w:rPr>
                <w:rFonts w:ascii="Arial" w:hAnsi="Arial" w:cs="Arial"/>
                <w:color w:val="000000" w:themeColor="text1"/>
                <w:sz w:val="18"/>
                <w:szCs w:val="18"/>
              </w:rPr>
            </w:pPr>
            <w:r w:rsidRPr="00AA7A5C">
              <w:rPr>
                <w:rFonts w:ascii="Arial" w:hAnsi="Arial" w:cs="Arial"/>
                <w:color w:val="000000" w:themeColor="text1"/>
                <w:sz w:val="18"/>
                <w:szCs w:val="18"/>
              </w:rPr>
              <w:t>FRENTES DE OBRA</w:t>
            </w:r>
          </w:p>
        </w:tc>
        <w:tc>
          <w:tcPr>
            <w:tcW w:w="2203" w:type="dxa"/>
            <w:vAlign w:val="center"/>
          </w:tcPr>
          <w:p w14:paraId="1294AB15" w14:textId="05A8C2B7" w:rsidR="00644A89" w:rsidRPr="00AA7A5C" w:rsidRDefault="00AA7A5C" w:rsidP="0032026E">
            <w:pPr>
              <w:jc w:val="center"/>
              <w:rPr>
                <w:rFonts w:ascii="Arial" w:hAnsi="Arial" w:cs="Arial"/>
                <w:color w:val="000000" w:themeColor="text1"/>
                <w:sz w:val="18"/>
                <w:szCs w:val="18"/>
              </w:rPr>
            </w:pPr>
            <w:r w:rsidRPr="00AA7A5C">
              <w:rPr>
                <w:rFonts w:ascii="Arial" w:hAnsi="Arial" w:cs="Arial"/>
                <w:color w:val="000000" w:themeColor="text1"/>
                <w:sz w:val="18"/>
                <w:szCs w:val="18"/>
              </w:rPr>
              <w:t>segregaci</w:t>
            </w:r>
            <w:r w:rsidR="00BC5C3A">
              <w:rPr>
                <w:rFonts w:ascii="Arial" w:hAnsi="Arial" w:cs="Arial"/>
                <w:color w:val="000000" w:themeColor="text1"/>
                <w:sz w:val="18"/>
                <w:szCs w:val="18"/>
              </w:rPr>
              <w:t>ó</w:t>
            </w:r>
            <w:r w:rsidRPr="00AA7A5C">
              <w:rPr>
                <w:rFonts w:ascii="Arial" w:hAnsi="Arial" w:cs="Arial"/>
                <w:color w:val="000000" w:themeColor="text1"/>
                <w:sz w:val="18"/>
                <w:szCs w:val="18"/>
              </w:rPr>
              <w:t>n de residuos</w:t>
            </w:r>
          </w:p>
          <w:p w14:paraId="6C73F5DB" w14:textId="7687839E" w:rsidR="00644A89" w:rsidRPr="00AA7A5C" w:rsidRDefault="00AA7A5C" w:rsidP="0032026E">
            <w:pPr>
              <w:jc w:val="center"/>
              <w:rPr>
                <w:rFonts w:ascii="Arial" w:hAnsi="Arial" w:cs="Arial"/>
                <w:color w:val="000000" w:themeColor="text1"/>
                <w:sz w:val="18"/>
                <w:szCs w:val="18"/>
              </w:rPr>
            </w:pPr>
            <w:r w:rsidRPr="00AA7A5C">
              <w:rPr>
                <w:rFonts w:ascii="Arial" w:hAnsi="Arial" w:cs="Arial"/>
                <w:color w:val="000000" w:themeColor="text1"/>
                <w:sz w:val="18"/>
                <w:szCs w:val="18"/>
              </w:rPr>
              <w:t>sep</w:t>
            </w:r>
            <w:r w:rsidR="00BC5C3A">
              <w:rPr>
                <w:rFonts w:ascii="Arial" w:hAnsi="Arial" w:cs="Arial"/>
                <w:color w:val="000000" w:themeColor="text1"/>
                <w:sz w:val="18"/>
                <w:szCs w:val="18"/>
              </w:rPr>
              <w:t>a</w:t>
            </w:r>
            <w:r w:rsidRPr="00AA7A5C">
              <w:rPr>
                <w:rFonts w:ascii="Arial" w:hAnsi="Arial" w:cs="Arial"/>
                <w:color w:val="000000" w:themeColor="text1"/>
                <w:sz w:val="18"/>
                <w:szCs w:val="18"/>
              </w:rPr>
              <w:t>raci</w:t>
            </w:r>
            <w:r w:rsidR="00BC5C3A">
              <w:rPr>
                <w:rFonts w:ascii="Arial" w:hAnsi="Arial" w:cs="Arial"/>
                <w:color w:val="000000" w:themeColor="text1"/>
                <w:sz w:val="18"/>
                <w:szCs w:val="18"/>
              </w:rPr>
              <w:t>ó</w:t>
            </w:r>
            <w:r w:rsidRPr="00AA7A5C">
              <w:rPr>
                <w:rFonts w:ascii="Arial" w:hAnsi="Arial" w:cs="Arial"/>
                <w:color w:val="000000" w:themeColor="text1"/>
                <w:sz w:val="18"/>
                <w:szCs w:val="18"/>
              </w:rPr>
              <w:t>n de residuos y medidas de bioseguridad para prevenci</w:t>
            </w:r>
            <w:r w:rsidR="00BC5C3A">
              <w:rPr>
                <w:rFonts w:ascii="Arial" w:hAnsi="Arial" w:cs="Arial"/>
                <w:color w:val="000000" w:themeColor="text1"/>
                <w:sz w:val="18"/>
                <w:szCs w:val="18"/>
              </w:rPr>
              <w:t>ó</w:t>
            </w:r>
            <w:r w:rsidRPr="00AA7A5C">
              <w:rPr>
                <w:rFonts w:ascii="Arial" w:hAnsi="Arial" w:cs="Arial"/>
                <w:color w:val="000000" w:themeColor="text1"/>
                <w:sz w:val="18"/>
                <w:szCs w:val="18"/>
              </w:rPr>
              <w:t>n de covid-19</w:t>
            </w:r>
          </w:p>
        </w:tc>
      </w:tr>
    </w:tbl>
    <w:p w14:paraId="622ABA17" w14:textId="46969240" w:rsidR="003F6517" w:rsidRPr="00BC5C3A" w:rsidRDefault="000D5036" w:rsidP="000D5036">
      <w:pPr>
        <w:jc w:val="center"/>
        <w:rPr>
          <w:rFonts w:ascii="Arial" w:hAnsi="Arial" w:cs="Arial"/>
          <w:color w:val="000000" w:themeColor="text1"/>
          <w:sz w:val="16"/>
          <w:szCs w:val="16"/>
          <w:lang w:val="es-ES" w:eastAsia="es-ES_tradnl"/>
        </w:rPr>
      </w:pPr>
      <w:r w:rsidRPr="00BC5C3A">
        <w:rPr>
          <w:rFonts w:ascii="Arial" w:hAnsi="Arial" w:cs="Arial"/>
          <w:color w:val="000000" w:themeColor="text1"/>
          <w:sz w:val="16"/>
          <w:szCs w:val="16"/>
          <w:lang w:val="es-ES" w:eastAsia="es-ES_tradnl"/>
        </w:rPr>
        <w:t xml:space="preserve">Fuente: Tabla del </w:t>
      </w:r>
      <w:r w:rsidR="00D01A50" w:rsidRPr="00BC5C3A">
        <w:rPr>
          <w:rFonts w:ascii="Arial" w:hAnsi="Arial" w:cs="Arial"/>
          <w:color w:val="000000" w:themeColor="text1"/>
          <w:sz w:val="16"/>
          <w:szCs w:val="16"/>
          <w:lang w:val="es-ES" w:eastAsia="es-ES_tradnl"/>
        </w:rPr>
        <w:t xml:space="preserve">folio </w:t>
      </w:r>
      <w:r w:rsidR="00245F6D" w:rsidRPr="00BC5C3A">
        <w:rPr>
          <w:rFonts w:ascii="Arial" w:hAnsi="Arial" w:cs="Arial"/>
          <w:color w:val="000000" w:themeColor="text1"/>
          <w:sz w:val="16"/>
          <w:szCs w:val="16"/>
          <w:lang w:val="es-ES" w:eastAsia="es-ES_tradnl"/>
        </w:rPr>
        <w:t>3</w:t>
      </w:r>
      <w:r w:rsidR="00D01A50" w:rsidRPr="00BC5C3A">
        <w:rPr>
          <w:rFonts w:ascii="Arial" w:hAnsi="Arial" w:cs="Arial"/>
          <w:color w:val="000000" w:themeColor="text1"/>
          <w:sz w:val="16"/>
          <w:szCs w:val="16"/>
          <w:lang w:val="es-ES" w:eastAsia="es-ES_tradnl"/>
        </w:rPr>
        <w:t xml:space="preserve">, </w:t>
      </w:r>
      <w:r w:rsidRPr="00BC5C3A">
        <w:rPr>
          <w:rFonts w:ascii="Arial" w:hAnsi="Arial" w:cs="Arial"/>
          <w:color w:val="000000" w:themeColor="text1"/>
          <w:sz w:val="16"/>
          <w:szCs w:val="16"/>
          <w:lang w:val="es-ES" w:eastAsia="es-ES_tradnl"/>
        </w:rPr>
        <w:t xml:space="preserve">memorando </w:t>
      </w:r>
      <w:r w:rsidR="00644A89" w:rsidRPr="00BC5C3A">
        <w:rPr>
          <w:rFonts w:ascii="Arial" w:hAnsi="Arial" w:cs="Arial"/>
          <w:color w:val="000000" w:themeColor="text1"/>
          <w:sz w:val="16"/>
          <w:szCs w:val="16"/>
          <w:lang w:val="es-ES" w:eastAsia="es-ES_tradnl"/>
        </w:rPr>
        <w:t>20201330025643</w:t>
      </w:r>
      <w:r w:rsidRPr="00BC5C3A">
        <w:rPr>
          <w:rFonts w:ascii="Arial" w:hAnsi="Arial" w:cs="Arial"/>
          <w:color w:val="000000" w:themeColor="text1"/>
          <w:sz w:val="16"/>
          <w:szCs w:val="16"/>
          <w:lang w:val="es-ES" w:eastAsia="es-ES_tradnl"/>
        </w:rPr>
        <w:t xml:space="preserve"> del </w:t>
      </w:r>
      <w:r w:rsidR="00644A89" w:rsidRPr="00BC5C3A">
        <w:rPr>
          <w:rFonts w:ascii="Arial" w:hAnsi="Arial" w:cs="Arial"/>
          <w:color w:val="000000" w:themeColor="text1"/>
          <w:sz w:val="16"/>
          <w:szCs w:val="16"/>
          <w:lang w:val="es-ES" w:eastAsia="es-ES_tradnl"/>
        </w:rPr>
        <w:t>22</w:t>
      </w:r>
      <w:r w:rsidR="009323C1" w:rsidRPr="00BC5C3A">
        <w:rPr>
          <w:rFonts w:ascii="Arial" w:hAnsi="Arial" w:cs="Arial"/>
          <w:color w:val="000000" w:themeColor="text1"/>
          <w:sz w:val="16"/>
          <w:szCs w:val="16"/>
          <w:lang w:val="es-ES" w:eastAsia="es-ES_tradnl"/>
        </w:rPr>
        <w:t xml:space="preserve"> de </w:t>
      </w:r>
      <w:r w:rsidR="00644A89" w:rsidRPr="00BC5C3A">
        <w:rPr>
          <w:rFonts w:ascii="Arial" w:hAnsi="Arial" w:cs="Arial"/>
          <w:color w:val="000000" w:themeColor="text1"/>
          <w:sz w:val="16"/>
          <w:szCs w:val="16"/>
          <w:lang w:val="es-ES" w:eastAsia="es-ES_tradnl"/>
        </w:rPr>
        <w:t>abril</w:t>
      </w:r>
      <w:r w:rsidR="009323C1" w:rsidRPr="00BC5C3A">
        <w:rPr>
          <w:rFonts w:ascii="Arial" w:hAnsi="Arial" w:cs="Arial"/>
          <w:color w:val="000000" w:themeColor="text1"/>
          <w:sz w:val="16"/>
          <w:szCs w:val="16"/>
          <w:lang w:val="es-ES" w:eastAsia="es-ES_tradnl"/>
        </w:rPr>
        <w:t xml:space="preserve"> de 2020</w:t>
      </w:r>
    </w:p>
    <w:p w14:paraId="681019C3" w14:textId="77777777" w:rsidR="005738D2" w:rsidRPr="00BA40F7" w:rsidRDefault="005738D2" w:rsidP="004C3BE2">
      <w:pPr>
        <w:rPr>
          <w:rFonts w:ascii="Arial" w:hAnsi="Arial" w:cs="Arial"/>
          <w:color w:val="000000" w:themeColor="text1"/>
          <w:sz w:val="22"/>
          <w:szCs w:val="22"/>
          <w:lang w:val="es-ES" w:eastAsia="es-ES_tradnl"/>
        </w:rPr>
      </w:pPr>
    </w:p>
    <w:p w14:paraId="441F880E" w14:textId="1148ABEC" w:rsidR="004C3BE2" w:rsidRPr="00BA40F7" w:rsidRDefault="003B1630" w:rsidP="004C3BE2">
      <w:pPr>
        <w:pStyle w:val="Ttulo1"/>
        <w:numPr>
          <w:ilvl w:val="0"/>
          <w:numId w:val="1"/>
        </w:numPr>
        <w:jc w:val="both"/>
        <w:rPr>
          <w:b/>
          <w:color w:val="000000" w:themeColor="text1"/>
          <w:sz w:val="22"/>
          <w:szCs w:val="22"/>
          <w:lang w:val="es-ES" w:eastAsia="es-ES_tradnl"/>
        </w:rPr>
      </w:pPr>
      <w:bookmarkStart w:id="70" w:name="_Toc513648862"/>
      <w:bookmarkStart w:id="71" w:name="_Toc42628531"/>
      <w:r w:rsidRPr="00BA40F7">
        <w:rPr>
          <w:b/>
          <w:color w:val="000000" w:themeColor="text1"/>
          <w:sz w:val="22"/>
          <w:szCs w:val="22"/>
          <w:lang w:val="es-ES" w:eastAsia="es-ES_tradnl"/>
        </w:rPr>
        <w:t xml:space="preserve">RECOMENDACIONES </w:t>
      </w:r>
      <w:r w:rsidR="004D047C" w:rsidRPr="00BA40F7">
        <w:rPr>
          <w:b/>
          <w:color w:val="000000" w:themeColor="text1"/>
          <w:sz w:val="22"/>
          <w:szCs w:val="22"/>
          <w:lang w:val="es-ES" w:eastAsia="es-ES_tradnl"/>
        </w:rPr>
        <w:t xml:space="preserve">  </w:t>
      </w:r>
      <w:r w:rsidR="004C3BE2" w:rsidRPr="00BA40F7">
        <w:rPr>
          <w:b/>
          <w:color w:val="000000" w:themeColor="text1"/>
          <w:sz w:val="22"/>
          <w:szCs w:val="22"/>
          <w:lang w:val="es-ES" w:eastAsia="es-ES_tradnl"/>
        </w:rPr>
        <w:t xml:space="preserve">FRENTE AL INFORME DE AUSTERIDAD EN EL GASTO PÚBLICO DEL </w:t>
      </w:r>
      <w:r w:rsidR="00633BD9" w:rsidRPr="00BA40F7">
        <w:rPr>
          <w:b/>
          <w:color w:val="000000" w:themeColor="text1"/>
          <w:sz w:val="22"/>
          <w:szCs w:val="22"/>
          <w:lang w:val="es-ES" w:eastAsia="es-ES_tradnl"/>
        </w:rPr>
        <w:t>IV</w:t>
      </w:r>
      <w:r w:rsidR="004C3BE2" w:rsidRPr="00BA40F7">
        <w:rPr>
          <w:b/>
          <w:color w:val="000000" w:themeColor="text1"/>
          <w:sz w:val="22"/>
          <w:szCs w:val="22"/>
          <w:lang w:val="es-ES" w:eastAsia="es-ES_tradnl"/>
        </w:rPr>
        <w:t xml:space="preserve"> TRIMESTRE DE 201</w:t>
      </w:r>
      <w:bookmarkEnd w:id="70"/>
      <w:r w:rsidR="00CD2E49" w:rsidRPr="00BA40F7">
        <w:rPr>
          <w:b/>
          <w:color w:val="000000" w:themeColor="text1"/>
          <w:sz w:val="22"/>
          <w:szCs w:val="22"/>
          <w:lang w:val="es-ES" w:eastAsia="es-ES_tradnl"/>
        </w:rPr>
        <w:t>9</w:t>
      </w:r>
      <w:r w:rsidR="00A74D18" w:rsidRPr="00BA40F7">
        <w:rPr>
          <w:b/>
          <w:color w:val="000000" w:themeColor="text1"/>
          <w:sz w:val="22"/>
          <w:szCs w:val="22"/>
          <w:lang w:val="es-ES" w:eastAsia="es-ES_tradnl"/>
        </w:rPr>
        <w:t>.</w:t>
      </w:r>
      <w:bookmarkEnd w:id="71"/>
    </w:p>
    <w:p w14:paraId="08B3596E" w14:textId="77777777" w:rsidR="004C3BE2" w:rsidRPr="00BA40F7" w:rsidRDefault="004C3BE2" w:rsidP="004C3BE2">
      <w:pPr>
        <w:rPr>
          <w:color w:val="000000" w:themeColor="text1"/>
          <w:sz w:val="22"/>
          <w:szCs w:val="22"/>
          <w:lang w:val="es-ES" w:eastAsia="es-ES_tradnl"/>
        </w:rPr>
      </w:pPr>
    </w:p>
    <w:p w14:paraId="4AFB8969" w14:textId="77777777" w:rsidR="00B152EA" w:rsidRDefault="004C3BE2" w:rsidP="004C3BE2">
      <w:pPr>
        <w:rPr>
          <w:rFonts w:ascii="Arial" w:hAnsi="Arial" w:cs="Arial"/>
          <w:color w:val="000000" w:themeColor="text1"/>
          <w:sz w:val="22"/>
          <w:szCs w:val="22"/>
          <w:lang w:val="es-ES" w:eastAsia="es-ES_tradnl"/>
        </w:rPr>
      </w:pPr>
      <w:r w:rsidRPr="00BA40F7">
        <w:rPr>
          <w:rFonts w:ascii="Arial" w:hAnsi="Arial" w:cs="Arial"/>
          <w:color w:val="000000" w:themeColor="text1"/>
          <w:sz w:val="22"/>
          <w:szCs w:val="22"/>
          <w:lang w:val="es-ES" w:eastAsia="es-ES_tradnl"/>
        </w:rPr>
        <w:t xml:space="preserve">La Oficina de Control Interno realizó seguimiento a las actividades implementadas por la administración para atender las recomendaciones emitidas en </w:t>
      </w:r>
      <w:r w:rsidR="00AD56A3" w:rsidRPr="00BA40F7">
        <w:rPr>
          <w:rFonts w:ascii="Arial" w:hAnsi="Arial" w:cs="Arial"/>
          <w:color w:val="000000" w:themeColor="text1"/>
          <w:sz w:val="22"/>
          <w:szCs w:val="22"/>
          <w:lang w:val="es-ES" w:eastAsia="es-ES_tradnl"/>
        </w:rPr>
        <w:t>el informe</w:t>
      </w:r>
      <w:r w:rsidRPr="00BA40F7">
        <w:rPr>
          <w:rFonts w:ascii="Arial" w:hAnsi="Arial" w:cs="Arial"/>
          <w:color w:val="000000" w:themeColor="text1"/>
          <w:sz w:val="22"/>
          <w:szCs w:val="22"/>
          <w:lang w:val="es-ES" w:eastAsia="es-ES_tradnl"/>
        </w:rPr>
        <w:t xml:space="preserve"> de austeridad en el gasto público de</w:t>
      </w:r>
      <w:r w:rsidR="00AD56A3" w:rsidRPr="00BA40F7">
        <w:rPr>
          <w:rFonts w:ascii="Arial" w:hAnsi="Arial" w:cs="Arial"/>
          <w:color w:val="000000" w:themeColor="text1"/>
          <w:sz w:val="22"/>
          <w:szCs w:val="22"/>
          <w:lang w:val="es-ES" w:eastAsia="es-ES_tradnl"/>
        </w:rPr>
        <w:t xml:space="preserve">l </w:t>
      </w:r>
      <w:r w:rsidR="00633BD9" w:rsidRPr="00BA40F7">
        <w:rPr>
          <w:rFonts w:ascii="Arial" w:hAnsi="Arial" w:cs="Arial"/>
          <w:color w:val="000000" w:themeColor="text1"/>
          <w:sz w:val="22"/>
          <w:szCs w:val="22"/>
          <w:lang w:val="es-ES" w:eastAsia="es-ES_tradnl"/>
        </w:rPr>
        <w:t xml:space="preserve">cuarto </w:t>
      </w:r>
      <w:r w:rsidR="00AD56A3" w:rsidRPr="00BA40F7">
        <w:rPr>
          <w:rFonts w:ascii="Arial" w:hAnsi="Arial" w:cs="Arial"/>
          <w:color w:val="000000" w:themeColor="text1"/>
          <w:sz w:val="22"/>
          <w:szCs w:val="22"/>
          <w:lang w:val="es-ES" w:eastAsia="es-ES_tradnl"/>
        </w:rPr>
        <w:t>trimestre de</w:t>
      </w:r>
      <w:r w:rsidRPr="00BA40F7">
        <w:rPr>
          <w:rFonts w:ascii="Arial" w:hAnsi="Arial" w:cs="Arial"/>
          <w:color w:val="000000" w:themeColor="text1"/>
          <w:sz w:val="22"/>
          <w:szCs w:val="22"/>
          <w:lang w:val="es-ES" w:eastAsia="es-ES_tradnl"/>
        </w:rPr>
        <w:t xml:space="preserve"> la vigencia </w:t>
      </w:r>
      <w:r w:rsidR="00CD2E49" w:rsidRPr="00BA40F7">
        <w:rPr>
          <w:rFonts w:ascii="Arial" w:hAnsi="Arial" w:cs="Arial"/>
          <w:color w:val="000000" w:themeColor="text1"/>
          <w:sz w:val="22"/>
          <w:szCs w:val="22"/>
          <w:lang w:val="es-ES" w:eastAsia="es-ES_tradnl"/>
        </w:rPr>
        <w:t>2019</w:t>
      </w:r>
      <w:r w:rsidR="00B152EA">
        <w:rPr>
          <w:rFonts w:ascii="Arial" w:hAnsi="Arial" w:cs="Arial"/>
          <w:color w:val="000000" w:themeColor="text1"/>
          <w:sz w:val="22"/>
          <w:szCs w:val="22"/>
          <w:lang w:val="es-ES" w:eastAsia="es-ES_tradnl"/>
        </w:rPr>
        <w:t>.</w:t>
      </w:r>
    </w:p>
    <w:p w14:paraId="7FFCA8B2" w14:textId="77777777" w:rsidR="00B152EA" w:rsidRDefault="00B152EA" w:rsidP="004C3BE2">
      <w:pPr>
        <w:rPr>
          <w:rFonts w:ascii="Arial" w:hAnsi="Arial" w:cs="Arial"/>
          <w:color w:val="000000" w:themeColor="text1"/>
          <w:sz w:val="22"/>
          <w:szCs w:val="22"/>
          <w:lang w:val="es-ES" w:eastAsia="es-ES_tradnl"/>
        </w:rPr>
      </w:pPr>
    </w:p>
    <w:p w14:paraId="637A8A5B" w14:textId="3770D273" w:rsidR="004C3BE2" w:rsidRPr="00BA40F7" w:rsidRDefault="00B152EA" w:rsidP="004C3BE2">
      <w:pPr>
        <w:rPr>
          <w:rFonts w:ascii="Arial" w:hAnsi="Arial" w:cs="Arial"/>
          <w:color w:val="000000" w:themeColor="text1"/>
          <w:sz w:val="22"/>
          <w:szCs w:val="22"/>
          <w:lang w:val="es-ES" w:eastAsia="es-ES_tradnl"/>
        </w:rPr>
      </w:pPr>
      <w:r>
        <w:rPr>
          <w:rFonts w:ascii="Arial" w:hAnsi="Arial" w:cs="Arial"/>
          <w:color w:val="000000" w:themeColor="text1"/>
          <w:sz w:val="22"/>
          <w:szCs w:val="22"/>
          <w:lang w:val="es-ES" w:eastAsia="es-ES_tradnl"/>
        </w:rPr>
        <w:t>C</w:t>
      </w:r>
      <w:r w:rsidR="004C3BE2" w:rsidRPr="00BA40F7">
        <w:rPr>
          <w:rFonts w:ascii="Arial" w:hAnsi="Arial" w:cs="Arial"/>
          <w:color w:val="000000" w:themeColor="text1"/>
          <w:sz w:val="22"/>
          <w:szCs w:val="22"/>
          <w:lang w:val="es-ES" w:eastAsia="es-ES_tradnl"/>
        </w:rPr>
        <w:t>omo parte de este seguimiento se identificaron los siguientes avances:</w:t>
      </w:r>
    </w:p>
    <w:p w14:paraId="6F1AA424" w14:textId="77777777" w:rsidR="004C3BE2" w:rsidRPr="00BA40F7" w:rsidRDefault="004C3BE2" w:rsidP="004C3BE2">
      <w:pPr>
        <w:pStyle w:val="Prrafodelista"/>
        <w:ind w:left="360"/>
        <w:rPr>
          <w:rFonts w:ascii="Arial" w:hAnsi="Arial" w:cs="Arial"/>
          <w:color w:val="000000" w:themeColor="text1"/>
          <w:sz w:val="22"/>
          <w:szCs w:val="22"/>
          <w:lang w:val="es-ES" w:eastAsia="es-ES_tradnl"/>
        </w:rPr>
      </w:pPr>
    </w:p>
    <w:p w14:paraId="0B54A950" w14:textId="08F7B17B" w:rsidR="00633BD9" w:rsidRPr="00BA40F7" w:rsidRDefault="00860F8A" w:rsidP="00633BD9">
      <w:pPr>
        <w:pStyle w:val="Prrafodelista"/>
        <w:numPr>
          <w:ilvl w:val="0"/>
          <w:numId w:val="19"/>
        </w:numPr>
        <w:rPr>
          <w:rFonts w:ascii="Arial" w:hAnsi="Arial" w:cs="Arial"/>
          <w:i/>
          <w:iCs/>
          <w:color w:val="000000" w:themeColor="text1"/>
          <w:sz w:val="22"/>
          <w:szCs w:val="22"/>
          <w:shd w:val="clear" w:color="auto" w:fill="FFFFFF"/>
        </w:rPr>
      </w:pPr>
      <w:r w:rsidRPr="00BA40F7">
        <w:rPr>
          <w:rFonts w:ascii="Arial" w:hAnsi="Arial" w:cs="Arial"/>
          <w:i/>
          <w:iCs/>
          <w:color w:val="000000" w:themeColor="text1"/>
          <w:sz w:val="22"/>
          <w:szCs w:val="22"/>
          <w:shd w:val="clear" w:color="auto" w:fill="FFFFFF"/>
        </w:rPr>
        <w:t>Recomendación: “</w:t>
      </w:r>
      <w:r w:rsidR="00633BD9" w:rsidRPr="00BA40F7">
        <w:rPr>
          <w:rFonts w:ascii="Arial" w:hAnsi="Arial" w:cs="Arial"/>
          <w:i/>
          <w:iCs/>
          <w:color w:val="000000" w:themeColor="text1"/>
          <w:sz w:val="22"/>
          <w:szCs w:val="22"/>
          <w:shd w:val="clear" w:color="auto" w:fill="FFFFFF"/>
        </w:rPr>
        <w:t xml:space="preserve">Se reitera la recomendación reportada por OCI en el informe de austeridad en el gasto público del 3er trimestre de 2019, respecto de: </w:t>
      </w:r>
      <w:r w:rsidR="00633BD9" w:rsidRPr="00BA40F7">
        <w:rPr>
          <w:rFonts w:ascii="Arial" w:hAnsi="Arial" w:cs="Arial"/>
          <w:b/>
          <w:bCs/>
          <w:i/>
          <w:iCs/>
          <w:color w:val="000000" w:themeColor="text1"/>
          <w:sz w:val="22"/>
          <w:szCs w:val="22"/>
          <w:shd w:val="clear" w:color="auto" w:fill="FFFFFF"/>
        </w:rPr>
        <w:t>formular el plan de austeridad de la vigencia 2020</w:t>
      </w:r>
      <w:r w:rsidR="00633BD9" w:rsidRPr="00BA40F7">
        <w:rPr>
          <w:rFonts w:ascii="Arial" w:hAnsi="Arial" w:cs="Arial"/>
          <w:i/>
          <w:iCs/>
          <w:color w:val="000000" w:themeColor="text1"/>
          <w:sz w:val="22"/>
          <w:szCs w:val="22"/>
          <w:shd w:val="clear" w:color="auto" w:fill="FFFFFF"/>
        </w:rPr>
        <w:t>, con el fin de: 1) adoptar medidas para que las decisiones de gasto se ajusten a criterios de eficacia, eficiencia  economía, 2) racionalizar el uso de los recursos del tesoro público distrital; y, 3) cumplir el artículo 28 del Decreto 492 de agosto de 2019, expedido por el Alcalde Mayor de Bogotá D.C</w:t>
      </w:r>
      <w:r w:rsidR="00633BD9" w:rsidRPr="00BA40F7">
        <w:rPr>
          <w:rFonts w:ascii="Arial" w:hAnsi="Arial" w:cs="Arial"/>
          <w:i/>
          <w:color w:val="000000" w:themeColor="text1"/>
          <w:sz w:val="22"/>
          <w:szCs w:val="22"/>
          <w:shd w:val="clear" w:color="auto" w:fill="FFFFFF"/>
        </w:rPr>
        <w:t>., “Por el cual se expiden lineamientos generales sobre austeridad del gasto público en las entidades y organismos del orden distrital y se dictan otras disposiciones”</w:t>
      </w:r>
      <w:r w:rsidR="00633BD9" w:rsidRPr="00BA40F7">
        <w:rPr>
          <w:rFonts w:ascii="Arial" w:hAnsi="Arial" w:cs="Arial"/>
          <w:i/>
          <w:iCs/>
          <w:color w:val="000000" w:themeColor="text1"/>
          <w:sz w:val="22"/>
          <w:szCs w:val="22"/>
          <w:shd w:val="clear" w:color="auto" w:fill="FFFFFF"/>
        </w:rPr>
        <w:t>, para determinar los ajustes o nuevos lineamientos que se deben implementar en la UMV para el uso racional del presupuesto asignado.</w:t>
      </w:r>
    </w:p>
    <w:p w14:paraId="49F01889" w14:textId="77777777" w:rsidR="00633BD9" w:rsidRPr="00BA40F7" w:rsidRDefault="00633BD9" w:rsidP="00633BD9">
      <w:pPr>
        <w:pStyle w:val="Prrafodelista"/>
        <w:ind w:left="360"/>
        <w:rPr>
          <w:rFonts w:ascii="Arial" w:hAnsi="Arial" w:cs="Arial"/>
          <w:i/>
          <w:iCs/>
          <w:color w:val="000000" w:themeColor="text1"/>
          <w:sz w:val="22"/>
          <w:szCs w:val="22"/>
          <w:shd w:val="clear" w:color="auto" w:fill="FFFFFF"/>
        </w:rPr>
      </w:pPr>
    </w:p>
    <w:p w14:paraId="1AEA1BA2" w14:textId="77777777" w:rsidR="00633BD9" w:rsidRPr="00BA40F7" w:rsidRDefault="00633BD9" w:rsidP="00633BD9">
      <w:pPr>
        <w:pStyle w:val="Prrafodelista"/>
        <w:ind w:left="360"/>
        <w:rPr>
          <w:rFonts w:ascii="Arial" w:hAnsi="Arial" w:cs="Arial"/>
          <w:i/>
          <w:iCs/>
          <w:color w:val="000000" w:themeColor="text1"/>
          <w:sz w:val="22"/>
          <w:szCs w:val="22"/>
          <w:shd w:val="clear" w:color="auto" w:fill="FFFFFF"/>
        </w:rPr>
      </w:pPr>
      <w:r w:rsidRPr="00BA40F7">
        <w:rPr>
          <w:rFonts w:ascii="Arial" w:hAnsi="Arial" w:cs="Arial"/>
          <w:i/>
          <w:iCs/>
          <w:color w:val="000000" w:themeColor="text1"/>
          <w:sz w:val="22"/>
          <w:szCs w:val="22"/>
          <w:shd w:val="clear" w:color="auto" w:fill="FFFFFF"/>
        </w:rPr>
        <w:t>Por otra parte, se solicita enviar a esta oficina:</w:t>
      </w:r>
    </w:p>
    <w:p w14:paraId="2232E3DB" w14:textId="77777777" w:rsidR="00633BD9" w:rsidRPr="00BA40F7" w:rsidRDefault="00633BD9" w:rsidP="00633BD9">
      <w:pPr>
        <w:pStyle w:val="Prrafodelista"/>
        <w:ind w:left="360"/>
        <w:rPr>
          <w:rFonts w:ascii="Arial" w:hAnsi="Arial" w:cs="Arial"/>
          <w:i/>
          <w:iCs/>
          <w:color w:val="000000" w:themeColor="text1"/>
          <w:sz w:val="22"/>
          <w:szCs w:val="22"/>
          <w:shd w:val="clear" w:color="auto" w:fill="FFFFFF"/>
        </w:rPr>
      </w:pPr>
    </w:p>
    <w:p w14:paraId="155BFF69" w14:textId="77777777" w:rsidR="00633BD9" w:rsidRPr="00BA40F7" w:rsidRDefault="00633BD9" w:rsidP="00633BD9">
      <w:pPr>
        <w:pStyle w:val="Prrafodelista"/>
        <w:numPr>
          <w:ilvl w:val="0"/>
          <w:numId w:val="25"/>
        </w:numPr>
        <w:rPr>
          <w:rFonts w:ascii="Arial" w:hAnsi="Arial" w:cs="Arial"/>
          <w:i/>
          <w:iCs/>
          <w:color w:val="000000" w:themeColor="text1"/>
          <w:sz w:val="22"/>
          <w:szCs w:val="22"/>
          <w:shd w:val="clear" w:color="auto" w:fill="FFFFFF"/>
        </w:rPr>
      </w:pPr>
      <w:r w:rsidRPr="00BA40F7">
        <w:rPr>
          <w:rFonts w:ascii="Arial" w:hAnsi="Arial" w:cs="Arial"/>
          <w:i/>
          <w:iCs/>
          <w:color w:val="000000" w:themeColor="text1"/>
          <w:sz w:val="22"/>
          <w:szCs w:val="22"/>
          <w:shd w:val="clear" w:color="auto" w:fill="FFFFFF"/>
        </w:rPr>
        <w:t>La formulación del plan de austeridad de la vigencia 2020, una vez se encuentre aprobado.</w:t>
      </w:r>
    </w:p>
    <w:p w14:paraId="05621120" w14:textId="77A79CC0" w:rsidR="00633BD9" w:rsidRPr="00BA40F7" w:rsidRDefault="00633BD9" w:rsidP="00633BD9">
      <w:pPr>
        <w:pStyle w:val="Prrafodelista"/>
        <w:numPr>
          <w:ilvl w:val="0"/>
          <w:numId w:val="25"/>
        </w:numPr>
        <w:rPr>
          <w:rFonts w:ascii="Arial" w:hAnsi="Arial" w:cs="Arial"/>
          <w:i/>
          <w:iCs/>
          <w:color w:val="000000" w:themeColor="text1"/>
          <w:sz w:val="22"/>
          <w:szCs w:val="22"/>
          <w:shd w:val="clear" w:color="auto" w:fill="FFFFFF"/>
        </w:rPr>
      </w:pPr>
      <w:r w:rsidRPr="00BA40F7">
        <w:rPr>
          <w:rFonts w:ascii="Arial" w:hAnsi="Arial" w:cs="Arial"/>
          <w:i/>
          <w:iCs/>
          <w:color w:val="000000" w:themeColor="text1"/>
          <w:sz w:val="22"/>
          <w:szCs w:val="22"/>
          <w:shd w:val="clear" w:color="auto" w:fill="FFFFFF"/>
        </w:rPr>
        <w:t>Los informes presentados a la secretaría de despacho cabeza del sector, en este caso Movilidad, motivado del artículo 30. “Informes”, parágrafo transitorio “El informe correspondiente al primer semestre de la vigencia fiscal 2019 será presentado al Concejo de Bogotá D.C., en el último día hábil de septiembre y, el correspondiente al segundo semestre a más tardar el 20 de diciembre 2019.</w:t>
      </w:r>
      <w:r w:rsidR="00860F8A" w:rsidRPr="00BA40F7">
        <w:rPr>
          <w:rFonts w:ascii="Arial" w:hAnsi="Arial" w:cs="Arial"/>
          <w:i/>
          <w:iCs/>
          <w:color w:val="000000" w:themeColor="text1"/>
          <w:sz w:val="22"/>
          <w:szCs w:val="22"/>
          <w:shd w:val="clear" w:color="auto" w:fill="FFFFFF"/>
        </w:rPr>
        <w:t>”</w:t>
      </w:r>
    </w:p>
    <w:p w14:paraId="1E37B206" w14:textId="77777777" w:rsidR="00633BD9" w:rsidRPr="00BA40F7" w:rsidRDefault="00633BD9" w:rsidP="00633BD9">
      <w:pPr>
        <w:pStyle w:val="Prrafodelista"/>
        <w:ind w:left="360"/>
        <w:rPr>
          <w:rFonts w:ascii="Arial" w:hAnsi="Arial" w:cs="Arial"/>
          <w:i/>
          <w:color w:val="000000" w:themeColor="text1"/>
          <w:sz w:val="22"/>
          <w:szCs w:val="22"/>
          <w:shd w:val="clear" w:color="auto" w:fill="FFFFFF"/>
        </w:rPr>
      </w:pPr>
    </w:p>
    <w:p w14:paraId="404A39A8" w14:textId="77777777" w:rsidR="005738D2" w:rsidRPr="00BA40F7" w:rsidRDefault="0032026E" w:rsidP="00107690">
      <w:pPr>
        <w:pStyle w:val="Prrafodelista"/>
        <w:ind w:left="708"/>
        <w:rPr>
          <w:rFonts w:ascii="Arial" w:hAnsi="Arial" w:cs="Arial"/>
          <w:color w:val="000000" w:themeColor="text1"/>
          <w:sz w:val="22"/>
          <w:szCs w:val="22"/>
          <w:shd w:val="clear" w:color="auto" w:fill="FFFFFF"/>
        </w:rPr>
      </w:pPr>
      <w:r w:rsidRPr="00BA40F7">
        <w:rPr>
          <w:rFonts w:ascii="Arial" w:hAnsi="Arial" w:cs="Arial"/>
          <w:color w:val="000000" w:themeColor="text1"/>
          <w:sz w:val="22"/>
          <w:szCs w:val="22"/>
          <w:shd w:val="clear" w:color="auto" w:fill="FFFFFF"/>
        </w:rPr>
        <w:t>La administración comunicó a través de su memorando 20201100025883, que</w:t>
      </w:r>
      <w:r w:rsidR="005738D2" w:rsidRPr="00BA40F7">
        <w:rPr>
          <w:rFonts w:ascii="Arial" w:hAnsi="Arial" w:cs="Arial"/>
          <w:color w:val="000000" w:themeColor="text1"/>
          <w:sz w:val="22"/>
          <w:szCs w:val="22"/>
          <w:shd w:val="clear" w:color="auto" w:fill="FFFFFF"/>
        </w:rPr>
        <w:t>:</w:t>
      </w:r>
    </w:p>
    <w:p w14:paraId="6C3DD4A9" w14:textId="77777777" w:rsidR="005738D2" w:rsidRPr="00BA40F7" w:rsidRDefault="005738D2" w:rsidP="00107690">
      <w:pPr>
        <w:pStyle w:val="Prrafodelista"/>
        <w:ind w:left="708"/>
        <w:rPr>
          <w:rFonts w:ascii="Arial" w:hAnsi="Arial" w:cs="Arial"/>
          <w:color w:val="000000" w:themeColor="text1"/>
          <w:sz w:val="22"/>
          <w:szCs w:val="22"/>
          <w:shd w:val="clear" w:color="auto" w:fill="FFFFFF"/>
        </w:rPr>
      </w:pPr>
    </w:p>
    <w:p w14:paraId="1A801C16" w14:textId="7A92C934" w:rsidR="0032026E" w:rsidRPr="00BA40F7" w:rsidRDefault="0032026E" w:rsidP="00B737C2">
      <w:pPr>
        <w:pStyle w:val="Prrafodelista"/>
        <w:ind w:left="708" w:right="284"/>
        <w:rPr>
          <w:rFonts w:ascii="Arial" w:hAnsi="Arial" w:cs="Arial"/>
          <w:i/>
          <w:color w:val="000000" w:themeColor="text1"/>
          <w:sz w:val="22"/>
          <w:szCs w:val="22"/>
          <w:shd w:val="clear" w:color="auto" w:fill="FFFFFF"/>
        </w:rPr>
      </w:pPr>
      <w:r w:rsidRPr="00BA40F7">
        <w:rPr>
          <w:rFonts w:ascii="Arial" w:hAnsi="Arial" w:cs="Arial"/>
          <w:color w:val="000000" w:themeColor="text1"/>
          <w:sz w:val="22"/>
          <w:szCs w:val="22"/>
          <w:shd w:val="clear" w:color="auto" w:fill="FFFFFF"/>
        </w:rPr>
        <w:t xml:space="preserve"> </w:t>
      </w:r>
      <w:r w:rsidRPr="00BA40F7">
        <w:rPr>
          <w:rFonts w:ascii="Arial" w:hAnsi="Arial" w:cs="Arial"/>
          <w:i/>
          <w:color w:val="000000" w:themeColor="text1"/>
          <w:sz w:val="22"/>
          <w:szCs w:val="22"/>
          <w:shd w:val="clear" w:color="auto" w:fill="FFFFFF"/>
        </w:rPr>
        <w:t>“</w:t>
      </w:r>
      <w:r w:rsidRPr="00BA40F7">
        <w:rPr>
          <w:rFonts w:ascii="Arial" w:hAnsi="Arial" w:cs="Arial"/>
          <w:i/>
          <w:color w:val="000000" w:themeColor="text1"/>
          <w:sz w:val="22"/>
          <w:szCs w:val="22"/>
        </w:rPr>
        <w:t xml:space="preserve">La Secretaría General elaboró el Plan de Austeridad del Gasto y la Matriz de seguimiento, que inicialmente codificada como GEFI-PL-001, sin embargo, al realizar una revisión de la caracterización del proceso el plan no se enmarca en dicho objetivo, según lo establecido en el Decreto 492 de 2019, que se enmarca en la definición de una guía para la gestión en el uso eficiente de los recursos asignados a la Entidad, por lo que se propone que dicho documento haga parte del proceso direccionamiento Estratégico e </w:t>
      </w:r>
      <w:r w:rsidRPr="005E6299">
        <w:rPr>
          <w:rFonts w:ascii="Arial" w:hAnsi="Arial" w:cs="Arial"/>
          <w:i/>
          <w:color w:val="000000" w:themeColor="text1"/>
          <w:sz w:val="22"/>
          <w:szCs w:val="22"/>
        </w:rPr>
        <w:t>Innovación. El día 10 de febrero de 2020 el plan propuesto fue remitido para revisión y aprobación</w:t>
      </w:r>
      <w:r w:rsidRPr="00BA40F7">
        <w:rPr>
          <w:rFonts w:ascii="Arial" w:hAnsi="Arial" w:cs="Arial"/>
          <w:i/>
          <w:color w:val="000000" w:themeColor="text1"/>
          <w:sz w:val="22"/>
          <w:szCs w:val="22"/>
        </w:rPr>
        <w:t xml:space="preserve"> de la Oficina Asesora de Planeación (OAP), de acuerdo a lo definido en </w:t>
      </w:r>
      <w:hyperlink r:id="rId45" w:tgtFrame="_blank" w:history="1">
        <w:r w:rsidRPr="00BA40F7">
          <w:rPr>
            <w:rStyle w:val="Hipervnculo"/>
            <w:rFonts w:ascii="Helvetica" w:hAnsi="Helvetica"/>
            <w:i/>
            <w:color w:val="000000" w:themeColor="text1"/>
            <w:sz w:val="22"/>
            <w:szCs w:val="22"/>
            <w:shd w:val="clear" w:color="auto" w:fill="FFFFFF"/>
          </w:rPr>
          <w:t>DESI-IN-001-V12 Instructivo Control de Información Documentada</w:t>
        </w:r>
      </w:hyperlink>
      <w:r w:rsidRPr="00BA40F7">
        <w:rPr>
          <w:i/>
          <w:color w:val="000000" w:themeColor="text1"/>
          <w:sz w:val="22"/>
          <w:szCs w:val="22"/>
        </w:rPr>
        <w:t xml:space="preserve">, </w:t>
      </w:r>
      <w:r w:rsidRPr="00BA40F7">
        <w:rPr>
          <w:rFonts w:ascii="Arial" w:hAnsi="Arial" w:cs="Arial"/>
          <w:i/>
          <w:color w:val="000000" w:themeColor="text1"/>
          <w:sz w:val="22"/>
          <w:szCs w:val="22"/>
        </w:rPr>
        <w:t>por lo que a la fecha de corte, la OAP se encuentra evaluando y estableciendo la aplicación tanto de la codificación propuesta, como del contenido del plan. Para una mayor referencia del avance reportado, se presenta copia del correo electrónico, como de los documentos remitidos para revisión y aprobación de la OAP.</w:t>
      </w:r>
    </w:p>
    <w:p w14:paraId="1483BC60" w14:textId="514C76E4" w:rsidR="0032026E" w:rsidRPr="00BA40F7" w:rsidRDefault="0032026E" w:rsidP="00B737C2">
      <w:pPr>
        <w:pStyle w:val="NormalWeb"/>
        <w:ind w:left="708" w:right="284"/>
        <w:jc w:val="both"/>
        <w:rPr>
          <w:rFonts w:ascii="Arial" w:hAnsi="Arial" w:cs="Arial"/>
          <w:color w:val="000000" w:themeColor="text1"/>
          <w:sz w:val="22"/>
          <w:szCs w:val="22"/>
        </w:rPr>
      </w:pPr>
      <w:r w:rsidRPr="00BA40F7">
        <w:rPr>
          <w:rFonts w:ascii="Arial" w:hAnsi="Arial" w:cs="Arial"/>
          <w:i/>
          <w:color w:val="000000" w:themeColor="text1"/>
          <w:sz w:val="22"/>
          <w:szCs w:val="22"/>
        </w:rPr>
        <w:t xml:space="preserve">Así mismo se informa que de acuerdo a la solicitud de la </w:t>
      </w:r>
      <w:r w:rsidRPr="005E6299">
        <w:rPr>
          <w:rFonts w:ascii="Arial" w:hAnsi="Arial" w:cs="Arial"/>
          <w:i/>
          <w:color w:val="000000" w:themeColor="text1"/>
          <w:sz w:val="22"/>
          <w:szCs w:val="22"/>
        </w:rPr>
        <w:t>Secretaría Distrital de Movilidad la Unidad reportó en el instrumento definido por dicha Entidad, el 13 de diciembre de 2019 y el 15 de octubre de 2019, los informes de austeridad del</w:t>
      </w:r>
      <w:r w:rsidRPr="00BA40F7">
        <w:rPr>
          <w:rFonts w:ascii="Arial" w:hAnsi="Arial" w:cs="Arial"/>
          <w:i/>
          <w:color w:val="000000" w:themeColor="text1"/>
          <w:sz w:val="22"/>
          <w:szCs w:val="22"/>
        </w:rPr>
        <w:t xml:space="preserve"> gasto, correspondientes al I y II semestre de 2019, de los cuales se anexa copia”</w:t>
      </w:r>
      <w:r w:rsidRPr="00BA40F7">
        <w:rPr>
          <w:rFonts w:ascii="Arial" w:hAnsi="Arial" w:cs="Arial"/>
          <w:color w:val="000000" w:themeColor="text1"/>
          <w:sz w:val="22"/>
          <w:szCs w:val="22"/>
        </w:rPr>
        <w:t>.</w:t>
      </w:r>
    </w:p>
    <w:p w14:paraId="7D79E1FD" w14:textId="3DDD7C22" w:rsidR="00975144" w:rsidRPr="00BA40F7" w:rsidRDefault="0086769B" w:rsidP="005738D2">
      <w:pPr>
        <w:pStyle w:val="NormalWeb"/>
        <w:ind w:left="284" w:right="284"/>
        <w:jc w:val="both"/>
        <w:rPr>
          <w:rFonts w:ascii="Arial" w:hAnsi="Arial" w:cs="Arial"/>
          <w:color w:val="000000" w:themeColor="text1"/>
          <w:sz w:val="22"/>
          <w:szCs w:val="22"/>
        </w:rPr>
      </w:pPr>
      <w:r>
        <w:rPr>
          <w:rFonts w:ascii="Arial" w:hAnsi="Arial" w:cs="Arial"/>
          <w:color w:val="000000" w:themeColor="text1"/>
          <w:sz w:val="22"/>
          <w:szCs w:val="22"/>
        </w:rPr>
        <w:t xml:space="preserve">Por lo anterior, la OCI identificó que </w:t>
      </w:r>
      <w:r w:rsidRPr="00B009CE">
        <w:rPr>
          <w:rFonts w:ascii="Arial" w:hAnsi="Arial" w:cs="Arial"/>
          <w:b/>
          <w:bCs/>
          <w:color w:val="000000" w:themeColor="text1"/>
          <w:sz w:val="22"/>
          <w:szCs w:val="22"/>
        </w:rPr>
        <w:t xml:space="preserve">la recomendación </w:t>
      </w:r>
      <w:r w:rsidR="00137F2B" w:rsidRPr="00B009CE">
        <w:rPr>
          <w:rFonts w:ascii="Arial" w:hAnsi="Arial" w:cs="Arial"/>
          <w:b/>
          <w:bCs/>
          <w:color w:val="000000" w:themeColor="text1"/>
          <w:sz w:val="22"/>
          <w:szCs w:val="22"/>
        </w:rPr>
        <w:t xml:space="preserve">continua </w:t>
      </w:r>
      <w:r w:rsidR="002D4DC2" w:rsidRPr="00B009CE">
        <w:rPr>
          <w:rFonts w:ascii="Arial" w:hAnsi="Arial" w:cs="Arial"/>
          <w:b/>
          <w:bCs/>
          <w:color w:val="000000" w:themeColor="text1"/>
          <w:sz w:val="22"/>
          <w:szCs w:val="22"/>
        </w:rPr>
        <w:t>sin implementarse</w:t>
      </w:r>
      <w:r w:rsidR="00D2265D">
        <w:rPr>
          <w:rFonts w:ascii="Arial" w:hAnsi="Arial" w:cs="Arial"/>
          <w:color w:val="000000" w:themeColor="text1"/>
          <w:sz w:val="22"/>
          <w:szCs w:val="22"/>
        </w:rPr>
        <w:t>.</w:t>
      </w:r>
    </w:p>
    <w:p w14:paraId="59B548E6" w14:textId="0AE832F6" w:rsidR="00633BD9" w:rsidRPr="00BA40F7" w:rsidRDefault="00860F8A" w:rsidP="00633BD9">
      <w:pPr>
        <w:pStyle w:val="Prrafodelista"/>
        <w:numPr>
          <w:ilvl w:val="0"/>
          <w:numId w:val="19"/>
        </w:numPr>
        <w:rPr>
          <w:rFonts w:ascii="Arial" w:hAnsi="Arial" w:cs="Arial"/>
          <w:i/>
          <w:color w:val="000000" w:themeColor="text1"/>
          <w:sz w:val="22"/>
          <w:szCs w:val="22"/>
          <w:shd w:val="clear" w:color="auto" w:fill="FFFFFF"/>
        </w:rPr>
      </w:pPr>
      <w:r w:rsidRPr="00BA40F7">
        <w:rPr>
          <w:rFonts w:ascii="Arial" w:hAnsi="Arial" w:cs="Arial"/>
          <w:i/>
          <w:iCs/>
          <w:color w:val="000000" w:themeColor="text1"/>
          <w:sz w:val="22"/>
          <w:szCs w:val="22"/>
          <w:shd w:val="clear" w:color="auto" w:fill="FFFFFF"/>
        </w:rPr>
        <w:t>Recomendación: “</w:t>
      </w:r>
      <w:r w:rsidR="00633BD9" w:rsidRPr="00BA40F7">
        <w:rPr>
          <w:rFonts w:ascii="Arial" w:hAnsi="Arial" w:cs="Arial"/>
          <w:i/>
          <w:color w:val="000000" w:themeColor="text1"/>
          <w:sz w:val="22"/>
          <w:szCs w:val="22"/>
          <w:shd w:val="clear" w:color="auto" w:fill="FFFFFF"/>
        </w:rPr>
        <w:t>Fijar los límites y/o topes en los gastos asociados que debe cumplir la UAERMV, teniendo en cuenta los lineamientos y/o políticas internas de austeridad en el gasto público que se establezcan en el plan de austeridad de la vigencia 2020</w:t>
      </w:r>
      <w:r w:rsidRPr="00BA40F7">
        <w:rPr>
          <w:rFonts w:ascii="Arial" w:hAnsi="Arial" w:cs="Arial"/>
          <w:i/>
          <w:color w:val="000000" w:themeColor="text1"/>
          <w:sz w:val="22"/>
          <w:szCs w:val="22"/>
          <w:shd w:val="clear" w:color="auto" w:fill="FFFFFF"/>
        </w:rPr>
        <w:t>”</w:t>
      </w:r>
      <w:r w:rsidR="00633BD9" w:rsidRPr="00BA40F7">
        <w:rPr>
          <w:rFonts w:ascii="Arial" w:hAnsi="Arial" w:cs="Arial"/>
          <w:i/>
          <w:color w:val="000000" w:themeColor="text1"/>
          <w:sz w:val="22"/>
          <w:szCs w:val="22"/>
          <w:shd w:val="clear" w:color="auto" w:fill="FFFFFF"/>
        </w:rPr>
        <w:t>.</w:t>
      </w:r>
    </w:p>
    <w:p w14:paraId="40275C0E" w14:textId="630D8D2D" w:rsidR="00107690" w:rsidRPr="00BA40F7" w:rsidRDefault="0032026E" w:rsidP="00107690">
      <w:pPr>
        <w:pStyle w:val="NormalWeb"/>
        <w:ind w:left="708"/>
        <w:jc w:val="both"/>
        <w:rPr>
          <w:rFonts w:ascii="Arial" w:hAnsi="Arial" w:cs="Arial"/>
          <w:b/>
          <w:color w:val="000000" w:themeColor="text1"/>
          <w:sz w:val="22"/>
          <w:szCs w:val="22"/>
        </w:rPr>
      </w:pPr>
      <w:r w:rsidRPr="00BA40F7">
        <w:rPr>
          <w:rFonts w:ascii="Arial" w:hAnsi="Arial" w:cs="Arial"/>
          <w:color w:val="000000" w:themeColor="text1"/>
          <w:sz w:val="22"/>
          <w:szCs w:val="22"/>
          <w:lang w:val="es-ES" w:eastAsia="es-ES_tradnl"/>
        </w:rPr>
        <w:t xml:space="preserve">La Secretaría General en su memorando </w:t>
      </w:r>
      <w:r w:rsidRPr="00BA40F7">
        <w:rPr>
          <w:rFonts w:ascii="Arial" w:hAnsi="Arial" w:cs="Arial"/>
          <w:color w:val="000000" w:themeColor="text1"/>
          <w:sz w:val="22"/>
          <w:szCs w:val="22"/>
          <w:shd w:val="clear" w:color="auto" w:fill="FFFFFF"/>
        </w:rPr>
        <w:t>20201100025883,</w:t>
      </w:r>
      <w:r w:rsidR="00107690" w:rsidRPr="00BA40F7">
        <w:rPr>
          <w:rFonts w:ascii="Arial" w:hAnsi="Arial" w:cs="Arial"/>
          <w:color w:val="000000" w:themeColor="text1"/>
          <w:sz w:val="22"/>
          <w:szCs w:val="22"/>
          <w:lang w:val="es-ES" w:eastAsia="es-ES_tradnl"/>
        </w:rPr>
        <w:t xml:space="preserve"> manifestó que </w:t>
      </w:r>
      <w:r w:rsidR="00107690" w:rsidRPr="00BA40F7">
        <w:rPr>
          <w:rFonts w:ascii="Arial" w:hAnsi="Arial" w:cs="Arial"/>
          <w:i/>
          <w:color w:val="000000" w:themeColor="text1"/>
          <w:sz w:val="22"/>
          <w:szCs w:val="22"/>
          <w:lang w:val="es-ES" w:eastAsia="es-ES_tradnl"/>
        </w:rPr>
        <w:t>“</w:t>
      </w:r>
      <w:r w:rsidR="00107690" w:rsidRPr="00BA40F7">
        <w:rPr>
          <w:rFonts w:ascii="Arial" w:hAnsi="Arial" w:cs="Arial"/>
          <w:i/>
          <w:color w:val="000000" w:themeColor="text1"/>
          <w:sz w:val="22"/>
          <w:szCs w:val="22"/>
        </w:rPr>
        <w:t>La Unidad Administrativa Especial de Rehabilitación y Mantenimiento Vial por ser una Entidad Pública debe velar en primera medida por el cumplimiento del presupuesto asignado para la vigencia, por tal situación para uso eficiente de estas partidas y teniendo en cuenta la situación actual que ha restringido la operación misional de la Entidad, se han fijado como topes o limites en los gastos de la UMV aquellos acaecidos en 2019, y teniendo en cuenta que el cumplimiento en la ejecución presupuestal supero el 95% y que con relación a la operación, se superaron las metas fijas, representa un  parámetro adecuado para medir la gestión de la Unidad relacionada con el cumplimiento de las políticas de austeridad del gasto</w:t>
      </w:r>
      <w:r w:rsidR="00107690" w:rsidRPr="00BA40F7">
        <w:rPr>
          <w:rFonts w:ascii="Arial" w:hAnsi="Arial" w:cs="Arial"/>
          <w:color w:val="000000" w:themeColor="text1"/>
          <w:sz w:val="22"/>
          <w:szCs w:val="22"/>
        </w:rPr>
        <w:t>.</w:t>
      </w:r>
      <w:r w:rsidR="00107690" w:rsidRPr="00BA40F7">
        <w:rPr>
          <w:rFonts w:ascii="Arial" w:hAnsi="Arial" w:cs="Arial"/>
          <w:i/>
          <w:color w:val="000000" w:themeColor="text1"/>
          <w:sz w:val="22"/>
          <w:szCs w:val="22"/>
        </w:rPr>
        <w:t>”</w:t>
      </w:r>
      <w:r w:rsidR="00107690" w:rsidRPr="00BA40F7">
        <w:rPr>
          <w:rFonts w:ascii="Arial" w:hAnsi="Arial" w:cs="Arial"/>
          <w:color w:val="000000" w:themeColor="text1"/>
          <w:sz w:val="22"/>
          <w:szCs w:val="22"/>
        </w:rPr>
        <w:t xml:space="preserve">   </w:t>
      </w:r>
      <w:r w:rsidR="00107690" w:rsidRPr="00BA40F7">
        <w:rPr>
          <w:rFonts w:ascii="Arial" w:hAnsi="Arial" w:cs="Arial"/>
          <w:b/>
          <w:color w:val="000000" w:themeColor="text1"/>
          <w:sz w:val="22"/>
          <w:szCs w:val="22"/>
        </w:rPr>
        <w:t xml:space="preserve">  </w:t>
      </w:r>
    </w:p>
    <w:p w14:paraId="427737BF" w14:textId="77777777" w:rsidR="00D2265D" w:rsidRDefault="0042587E" w:rsidP="0042587E">
      <w:pPr>
        <w:pStyle w:val="NormalWeb"/>
        <w:ind w:left="360" w:right="284"/>
        <w:jc w:val="both"/>
        <w:rPr>
          <w:rFonts w:ascii="Arial" w:hAnsi="Arial" w:cs="Arial"/>
          <w:b/>
          <w:bCs/>
          <w:color w:val="000000" w:themeColor="text1"/>
          <w:sz w:val="22"/>
          <w:szCs w:val="22"/>
        </w:rPr>
      </w:pPr>
      <w:r>
        <w:rPr>
          <w:rFonts w:ascii="Arial" w:hAnsi="Arial" w:cs="Arial"/>
          <w:color w:val="000000" w:themeColor="text1"/>
          <w:sz w:val="22"/>
          <w:szCs w:val="22"/>
        </w:rPr>
        <w:t xml:space="preserve">Por lo anterior, la OCI identificó que </w:t>
      </w:r>
      <w:r w:rsidRPr="00B009CE">
        <w:rPr>
          <w:rFonts w:ascii="Arial" w:hAnsi="Arial" w:cs="Arial"/>
          <w:b/>
          <w:bCs/>
          <w:color w:val="000000" w:themeColor="text1"/>
          <w:sz w:val="22"/>
          <w:szCs w:val="22"/>
        </w:rPr>
        <w:t xml:space="preserve">la recomendación continua </w:t>
      </w:r>
      <w:r w:rsidR="00B009CE" w:rsidRPr="00B009CE">
        <w:rPr>
          <w:rFonts w:ascii="Arial" w:hAnsi="Arial" w:cs="Arial"/>
          <w:b/>
          <w:bCs/>
          <w:color w:val="000000" w:themeColor="text1"/>
          <w:sz w:val="22"/>
          <w:szCs w:val="22"/>
        </w:rPr>
        <w:t>sin implementars</w:t>
      </w:r>
      <w:r w:rsidR="00022A77">
        <w:rPr>
          <w:rFonts w:ascii="Arial" w:hAnsi="Arial" w:cs="Arial"/>
          <w:b/>
          <w:bCs/>
          <w:color w:val="000000" w:themeColor="text1"/>
          <w:sz w:val="22"/>
          <w:szCs w:val="22"/>
        </w:rPr>
        <w:t>e</w:t>
      </w:r>
      <w:r w:rsidR="00D2265D">
        <w:rPr>
          <w:rFonts w:ascii="Arial" w:hAnsi="Arial" w:cs="Arial"/>
          <w:b/>
          <w:bCs/>
          <w:color w:val="000000" w:themeColor="text1"/>
          <w:sz w:val="22"/>
          <w:szCs w:val="22"/>
        </w:rPr>
        <w:t>.</w:t>
      </w:r>
    </w:p>
    <w:p w14:paraId="01B2A821" w14:textId="439A20C6" w:rsidR="00633BD9" w:rsidRPr="00BA40F7" w:rsidRDefault="00860F8A" w:rsidP="00633BD9">
      <w:pPr>
        <w:pStyle w:val="Prrafodelista"/>
        <w:numPr>
          <w:ilvl w:val="0"/>
          <w:numId w:val="19"/>
        </w:numPr>
        <w:rPr>
          <w:rFonts w:ascii="Arial" w:hAnsi="Arial" w:cs="Arial"/>
          <w:bCs/>
          <w:i/>
          <w:color w:val="000000" w:themeColor="text1"/>
          <w:sz w:val="22"/>
          <w:szCs w:val="22"/>
          <w:lang w:val="es-ES" w:eastAsia="es-ES_tradnl"/>
        </w:rPr>
      </w:pPr>
      <w:r w:rsidRPr="00BA40F7">
        <w:rPr>
          <w:rFonts w:ascii="Arial" w:hAnsi="Arial" w:cs="Arial"/>
          <w:i/>
          <w:iCs/>
          <w:color w:val="000000" w:themeColor="text1"/>
          <w:sz w:val="22"/>
          <w:szCs w:val="22"/>
          <w:shd w:val="clear" w:color="auto" w:fill="FFFFFF"/>
        </w:rPr>
        <w:t>Recomendación: “</w:t>
      </w:r>
      <w:r w:rsidR="00633BD9" w:rsidRPr="00BA40F7">
        <w:rPr>
          <w:rFonts w:ascii="Arial" w:hAnsi="Arial" w:cs="Arial"/>
          <w:bCs/>
          <w:i/>
          <w:color w:val="000000" w:themeColor="text1"/>
          <w:sz w:val="22"/>
          <w:szCs w:val="22"/>
          <w:lang w:val="es-ES" w:eastAsia="es-ES_tradnl"/>
        </w:rPr>
        <w:t xml:space="preserve">Diligenciar los informes de comisión de servicios aplicando el formato interno GTHU-FM-030 </w:t>
      </w:r>
      <w:r w:rsidR="00633BD9" w:rsidRPr="00BA40F7">
        <w:rPr>
          <w:rFonts w:ascii="Arial" w:hAnsi="Arial" w:cs="Arial"/>
          <w:bCs/>
          <w:i/>
          <w:iCs/>
          <w:color w:val="000000" w:themeColor="text1"/>
          <w:sz w:val="22"/>
          <w:szCs w:val="22"/>
          <w:lang w:val="es-ES" w:eastAsia="es-ES_tradnl"/>
        </w:rPr>
        <w:t>Informe de comisión de servicios</w:t>
      </w:r>
      <w:r w:rsidR="00633BD9" w:rsidRPr="00BA40F7">
        <w:rPr>
          <w:rFonts w:ascii="Arial" w:hAnsi="Arial" w:cs="Arial"/>
          <w:bCs/>
          <w:i/>
          <w:color w:val="000000" w:themeColor="text1"/>
          <w:sz w:val="22"/>
          <w:szCs w:val="22"/>
          <w:lang w:val="es-ES" w:eastAsia="es-ES_tradnl"/>
        </w:rPr>
        <w:t>, en aras de cumplir lo establecido en el Decreto 648 de 2017, artículo 1°</w:t>
      </w:r>
      <w:r w:rsidR="00633BD9" w:rsidRPr="00BA40F7">
        <w:rPr>
          <w:rStyle w:val="Refdenotaalpie"/>
          <w:rFonts w:ascii="Arial" w:hAnsi="Arial" w:cs="Arial"/>
          <w:bCs/>
          <w:i/>
          <w:color w:val="000000" w:themeColor="text1"/>
          <w:sz w:val="22"/>
          <w:szCs w:val="22"/>
          <w:lang w:val="es-ES" w:eastAsia="es-ES_tradnl"/>
        </w:rPr>
        <w:footnoteReference w:id="20"/>
      </w:r>
      <w:r w:rsidRPr="00BA40F7">
        <w:rPr>
          <w:rFonts w:ascii="Arial" w:hAnsi="Arial" w:cs="Arial"/>
          <w:bCs/>
          <w:i/>
          <w:color w:val="000000" w:themeColor="text1"/>
          <w:sz w:val="22"/>
          <w:szCs w:val="22"/>
          <w:lang w:val="es-ES" w:eastAsia="es-ES_tradnl"/>
        </w:rPr>
        <w:t>”.</w:t>
      </w:r>
    </w:p>
    <w:p w14:paraId="3DE8BC13" w14:textId="77777777" w:rsidR="00633BD9" w:rsidRPr="00BA40F7" w:rsidRDefault="00633BD9" w:rsidP="00633BD9">
      <w:pPr>
        <w:pStyle w:val="Prrafodelista"/>
        <w:ind w:left="360"/>
        <w:rPr>
          <w:rFonts w:ascii="Arial" w:hAnsi="Arial" w:cs="Arial"/>
          <w:bCs/>
          <w:i/>
          <w:color w:val="000000" w:themeColor="text1"/>
          <w:sz w:val="22"/>
          <w:szCs w:val="22"/>
          <w:lang w:val="es-ES" w:eastAsia="es-ES_tradnl"/>
        </w:rPr>
      </w:pPr>
    </w:p>
    <w:p w14:paraId="2F045459" w14:textId="24D31FE2" w:rsidR="00107690" w:rsidRPr="00BA40F7" w:rsidRDefault="00107690" w:rsidP="00107690">
      <w:pPr>
        <w:pStyle w:val="Default"/>
        <w:ind w:left="720"/>
        <w:jc w:val="both"/>
        <w:rPr>
          <w:i/>
          <w:iCs/>
          <w:color w:val="000000" w:themeColor="text1"/>
          <w:sz w:val="22"/>
          <w:szCs w:val="22"/>
        </w:rPr>
      </w:pPr>
      <w:r w:rsidRPr="00BA40F7">
        <w:rPr>
          <w:color w:val="000000" w:themeColor="text1"/>
          <w:sz w:val="22"/>
          <w:szCs w:val="22"/>
          <w:lang w:eastAsia="es-ES_tradnl"/>
        </w:rPr>
        <w:t xml:space="preserve">La Secretaría General en su memorando </w:t>
      </w:r>
      <w:r w:rsidRPr="00BA40F7">
        <w:rPr>
          <w:color w:val="000000" w:themeColor="text1"/>
          <w:sz w:val="22"/>
          <w:szCs w:val="22"/>
          <w:shd w:val="clear" w:color="auto" w:fill="FFFFFF"/>
        </w:rPr>
        <w:t>20201100025883,</w:t>
      </w:r>
      <w:r w:rsidRPr="00BA40F7">
        <w:rPr>
          <w:color w:val="000000" w:themeColor="text1"/>
          <w:sz w:val="22"/>
          <w:szCs w:val="22"/>
          <w:lang w:eastAsia="es-ES_tradnl"/>
        </w:rPr>
        <w:t xml:space="preserve"> manifestó que </w:t>
      </w:r>
      <w:r w:rsidRPr="00BA40F7">
        <w:rPr>
          <w:i/>
          <w:color w:val="000000" w:themeColor="text1"/>
          <w:sz w:val="22"/>
          <w:szCs w:val="22"/>
          <w:lang w:eastAsia="es-ES_tradnl"/>
        </w:rPr>
        <w:t>“</w:t>
      </w:r>
      <w:r w:rsidRPr="00BA40F7">
        <w:rPr>
          <w:i/>
          <w:color w:val="000000" w:themeColor="text1"/>
          <w:sz w:val="22"/>
          <w:szCs w:val="22"/>
        </w:rPr>
        <w:t>Estos formatos se refieren a los reportados en el numeral 9 del informe de austeridad en el gasto público del IV trimestre de 2019 y aquellos que se hubiesen generado en el primer trimestre de 2020.</w:t>
      </w:r>
    </w:p>
    <w:p w14:paraId="5424A57C" w14:textId="77777777" w:rsidR="00107690" w:rsidRPr="00BA40F7" w:rsidRDefault="00107690" w:rsidP="00107690">
      <w:pPr>
        <w:pStyle w:val="Default"/>
        <w:jc w:val="both"/>
        <w:rPr>
          <w:i/>
          <w:color w:val="000000" w:themeColor="text1"/>
          <w:sz w:val="22"/>
          <w:szCs w:val="22"/>
        </w:rPr>
      </w:pPr>
    </w:p>
    <w:p w14:paraId="1CED6702" w14:textId="77777777" w:rsidR="00107690" w:rsidRPr="00BA40F7" w:rsidRDefault="00107690" w:rsidP="00107690">
      <w:pPr>
        <w:pStyle w:val="Default"/>
        <w:ind w:left="708"/>
        <w:jc w:val="both"/>
        <w:rPr>
          <w:i/>
          <w:color w:val="000000" w:themeColor="text1"/>
          <w:sz w:val="22"/>
          <w:szCs w:val="22"/>
        </w:rPr>
      </w:pPr>
      <w:r w:rsidRPr="00BA40F7">
        <w:rPr>
          <w:i/>
          <w:color w:val="000000" w:themeColor="text1"/>
          <w:sz w:val="22"/>
          <w:szCs w:val="22"/>
        </w:rPr>
        <w:t xml:space="preserve">Con relación a las comisiones otorgadas a los servidores públicos durante 2019, se han diligenciado oportunamente los informes de comisión por cada uno de los servidores, en cumplimiento lo establecido en el Decreto 648 de 2017, sin embargo, estos informes no se realizaron con el formato GTHU-FM-030, y durante el primer trimestre de 2020 no se han otorgado comisiones a ningún servidor público. </w:t>
      </w:r>
    </w:p>
    <w:p w14:paraId="5A956CD9" w14:textId="77777777" w:rsidR="00107690" w:rsidRPr="00BA40F7" w:rsidRDefault="00107690" w:rsidP="00107690">
      <w:pPr>
        <w:pStyle w:val="Default"/>
        <w:ind w:left="708"/>
        <w:jc w:val="both"/>
        <w:rPr>
          <w:i/>
          <w:color w:val="000000" w:themeColor="text1"/>
          <w:sz w:val="22"/>
          <w:szCs w:val="22"/>
        </w:rPr>
      </w:pPr>
    </w:p>
    <w:p w14:paraId="317DB8B8" w14:textId="28CA44C4" w:rsidR="00107690" w:rsidRPr="00BA40F7" w:rsidRDefault="00107690" w:rsidP="00107690">
      <w:pPr>
        <w:pStyle w:val="Default"/>
        <w:ind w:left="708"/>
        <w:jc w:val="both"/>
        <w:rPr>
          <w:i/>
          <w:color w:val="000000" w:themeColor="text1"/>
          <w:sz w:val="22"/>
          <w:szCs w:val="22"/>
        </w:rPr>
      </w:pPr>
      <w:r w:rsidRPr="00BA40F7">
        <w:rPr>
          <w:i/>
          <w:color w:val="000000" w:themeColor="text1"/>
          <w:sz w:val="22"/>
          <w:szCs w:val="22"/>
        </w:rPr>
        <w:t>Se contemplará la adecuada aclaración a los futuros servidores que le sean otorgadas comisiones de servicios, para que los próximos informes sean elaborados en el formato en mención”.</w:t>
      </w:r>
    </w:p>
    <w:p w14:paraId="5F506EBC" w14:textId="77FD6B47" w:rsidR="00501C28" w:rsidRPr="00E75163" w:rsidRDefault="00501C28" w:rsidP="00E75163">
      <w:pPr>
        <w:pStyle w:val="NormalWeb"/>
        <w:ind w:left="360" w:right="284"/>
        <w:jc w:val="both"/>
        <w:rPr>
          <w:rFonts w:ascii="Arial" w:hAnsi="Arial" w:cs="Arial"/>
          <w:sz w:val="22"/>
          <w:szCs w:val="22"/>
        </w:rPr>
      </w:pPr>
      <w:r w:rsidRPr="00E75163">
        <w:rPr>
          <w:rFonts w:ascii="Arial" w:hAnsi="Arial" w:cs="Arial"/>
          <w:sz w:val="22"/>
          <w:szCs w:val="22"/>
        </w:rPr>
        <w:t xml:space="preserve">Por lo anterior, la OCI </w:t>
      </w:r>
      <w:r w:rsidR="00126A89" w:rsidRPr="00E75163">
        <w:rPr>
          <w:rFonts w:ascii="Arial" w:hAnsi="Arial" w:cs="Arial"/>
          <w:sz w:val="22"/>
          <w:szCs w:val="22"/>
        </w:rPr>
        <w:t xml:space="preserve">considera </w:t>
      </w:r>
      <w:r w:rsidRPr="00E75163">
        <w:rPr>
          <w:rFonts w:ascii="Arial" w:hAnsi="Arial" w:cs="Arial"/>
          <w:sz w:val="22"/>
          <w:szCs w:val="22"/>
        </w:rPr>
        <w:t xml:space="preserve">que </w:t>
      </w:r>
      <w:r w:rsidRPr="00DD29BC">
        <w:rPr>
          <w:rFonts w:ascii="Arial" w:hAnsi="Arial" w:cs="Arial"/>
          <w:b/>
          <w:bCs/>
          <w:sz w:val="22"/>
          <w:szCs w:val="22"/>
        </w:rPr>
        <w:t xml:space="preserve">la recomendación se </w:t>
      </w:r>
      <w:r w:rsidR="00F104EF" w:rsidRPr="00DD29BC">
        <w:rPr>
          <w:rFonts w:ascii="Arial" w:hAnsi="Arial" w:cs="Arial"/>
          <w:b/>
          <w:bCs/>
          <w:sz w:val="22"/>
          <w:szCs w:val="22"/>
        </w:rPr>
        <w:t>implementó</w:t>
      </w:r>
      <w:r w:rsidRPr="00E75163">
        <w:rPr>
          <w:rFonts w:ascii="Arial" w:hAnsi="Arial" w:cs="Arial"/>
          <w:sz w:val="22"/>
          <w:szCs w:val="22"/>
        </w:rPr>
        <w:t xml:space="preserve">, </w:t>
      </w:r>
      <w:r w:rsidR="00126A89" w:rsidRPr="00E75163">
        <w:rPr>
          <w:rFonts w:ascii="Arial" w:hAnsi="Arial" w:cs="Arial"/>
          <w:sz w:val="22"/>
          <w:szCs w:val="22"/>
        </w:rPr>
        <w:t xml:space="preserve">por cuanto </w:t>
      </w:r>
      <w:r w:rsidR="00341ABD" w:rsidRPr="00E75163">
        <w:rPr>
          <w:rFonts w:ascii="Arial" w:hAnsi="Arial" w:cs="Arial"/>
          <w:sz w:val="22"/>
          <w:szCs w:val="22"/>
        </w:rPr>
        <w:t xml:space="preserve">la administración señalo </w:t>
      </w:r>
      <w:r w:rsidR="00E75163" w:rsidRPr="00E75163">
        <w:rPr>
          <w:rFonts w:ascii="Arial" w:hAnsi="Arial" w:cs="Arial"/>
          <w:sz w:val="22"/>
          <w:szCs w:val="22"/>
        </w:rPr>
        <w:t>que,</w:t>
      </w:r>
      <w:r w:rsidR="00341ABD" w:rsidRPr="00E75163">
        <w:rPr>
          <w:rFonts w:ascii="Arial" w:hAnsi="Arial" w:cs="Arial"/>
          <w:sz w:val="22"/>
          <w:szCs w:val="22"/>
        </w:rPr>
        <w:t xml:space="preserve"> </w:t>
      </w:r>
      <w:r w:rsidR="00830613" w:rsidRPr="00E75163">
        <w:rPr>
          <w:rFonts w:ascii="Arial" w:hAnsi="Arial" w:cs="Arial"/>
          <w:sz w:val="22"/>
          <w:szCs w:val="22"/>
        </w:rPr>
        <w:t xml:space="preserve">en </w:t>
      </w:r>
      <w:r w:rsidR="00341ABD" w:rsidRPr="00E75163">
        <w:rPr>
          <w:rFonts w:ascii="Arial" w:hAnsi="Arial" w:cs="Arial"/>
          <w:sz w:val="22"/>
          <w:szCs w:val="22"/>
        </w:rPr>
        <w:t>los próximos informes de comisión</w:t>
      </w:r>
      <w:r w:rsidR="00126A89" w:rsidRPr="00E75163">
        <w:rPr>
          <w:rFonts w:ascii="Arial" w:hAnsi="Arial" w:cs="Arial"/>
          <w:sz w:val="22"/>
          <w:szCs w:val="22"/>
        </w:rPr>
        <w:t xml:space="preserve">, aclarará </w:t>
      </w:r>
      <w:r w:rsidR="005F1701" w:rsidRPr="00E75163">
        <w:rPr>
          <w:rFonts w:ascii="Arial" w:hAnsi="Arial" w:cs="Arial"/>
          <w:sz w:val="22"/>
          <w:szCs w:val="22"/>
        </w:rPr>
        <w:t xml:space="preserve">a los servidores que sean elaborados en el formato </w:t>
      </w:r>
      <w:r w:rsidR="005C3FB9" w:rsidRPr="00E75163">
        <w:rPr>
          <w:rFonts w:ascii="Arial" w:hAnsi="Arial" w:cs="Arial"/>
          <w:sz w:val="22"/>
          <w:szCs w:val="22"/>
        </w:rPr>
        <w:t>GTHU-FM-030 Informe de comisión de servicios</w:t>
      </w:r>
      <w:r w:rsidR="001774D4" w:rsidRPr="00E75163">
        <w:rPr>
          <w:rFonts w:ascii="Arial" w:hAnsi="Arial" w:cs="Arial"/>
          <w:sz w:val="22"/>
          <w:szCs w:val="22"/>
        </w:rPr>
        <w:t>.</w:t>
      </w:r>
    </w:p>
    <w:p w14:paraId="248406B0" w14:textId="510D2578" w:rsidR="00633BD9" w:rsidRPr="00BA40F7" w:rsidRDefault="00860F8A" w:rsidP="00633BD9">
      <w:pPr>
        <w:pStyle w:val="Prrafodelista"/>
        <w:numPr>
          <w:ilvl w:val="0"/>
          <w:numId w:val="19"/>
        </w:numPr>
        <w:rPr>
          <w:rFonts w:ascii="Arial" w:hAnsi="Arial" w:cs="Arial"/>
          <w:bCs/>
          <w:i/>
          <w:color w:val="000000" w:themeColor="text1"/>
          <w:sz w:val="22"/>
          <w:szCs w:val="22"/>
          <w:lang w:val="es-ES" w:eastAsia="es-ES_tradnl"/>
        </w:rPr>
      </w:pPr>
      <w:r w:rsidRPr="00BA40F7">
        <w:rPr>
          <w:rFonts w:ascii="Arial" w:hAnsi="Arial" w:cs="Arial"/>
          <w:i/>
          <w:iCs/>
          <w:color w:val="000000" w:themeColor="text1"/>
          <w:sz w:val="22"/>
          <w:szCs w:val="22"/>
          <w:shd w:val="clear" w:color="auto" w:fill="FFFFFF"/>
        </w:rPr>
        <w:t>Recomendación: “</w:t>
      </w:r>
      <w:r w:rsidR="00633BD9" w:rsidRPr="00BA40F7">
        <w:rPr>
          <w:rFonts w:ascii="Arial" w:hAnsi="Arial" w:cs="Arial"/>
          <w:bCs/>
          <w:i/>
          <w:color w:val="000000" w:themeColor="text1"/>
          <w:sz w:val="22"/>
          <w:szCs w:val="22"/>
          <w:lang w:val="es-ES" w:eastAsia="es-ES_tradnl"/>
        </w:rPr>
        <w:t>Remitir bimestralmente al Director del Departamento Administrativo de la Presidencia de la Republica la relación de las comisiones otorgadas y el valor pagado por ellas con cargo al Tesoro Público, en aras de cumplir lo establecido en el Decreto 648 de 2017, artíc</w:t>
      </w:r>
      <w:r w:rsidRPr="00BA40F7">
        <w:rPr>
          <w:rFonts w:ascii="Arial" w:hAnsi="Arial" w:cs="Arial"/>
          <w:bCs/>
          <w:i/>
          <w:color w:val="000000" w:themeColor="text1"/>
          <w:sz w:val="22"/>
          <w:szCs w:val="22"/>
          <w:lang w:val="es-ES" w:eastAsia="es-ES_tradnl"/>
        </w:rPr>
        <w:t>ulo 1.”</w:t>
      </w:r>
    </w:p>
    <w:p w14:paraId="780159FD" w14:textId="77777777" w:rsidR="00633BD9" w:rsidRPr="00BA40F7" w:rsidRDefault="00633BD9" w:rsidP="00633BD9">
      <w:pPr>
        <w:pStyle w:val="Prrafodelista"/>
        <w:rPr>
          <w:rFonts w:ascii="Arial" w:hAnsi="Arial" w:cs="Arial"/>
          <w:bCs/>
          <w:i/>
          <w:color w:val="000000" w:themeColor="text1"/>
          <w:sz w:val="22"/>
          <w:szCs w:val="22"/>
          <w:lang w:val="es-ES" w:eastAsia="es-ES_tradnl"/>
        </w:rPr>
      </w:pPr>
    </w:p>
    <w:p w14:paraId="26C804E7" w14:textId="77777777" w:rsidR="00107690" w:rsidRPr="00BA40F7" w:rsidRDefault="00107690" w:rsidP="00107690">
      <w:pPr>
        <w:pStyle w:val="Prrafodelista"/>
        <w:rPr>
          <w:rFonts w:ascii="Arial" w:hAnsi="Arial" w:cs="Arial"/>
          <w:i/>
          <w:color w:val="000000" w:themeColor="text1"/>
          <w:sz w:val="22"/>
          <w:szCs w:val="22"/>
          <w:shd w:val="clear" w:color="auto" w:fill="FFFFFF"/>
        </w:rPr>
      </w:pPr>
      <w:r w:rsidRPr="00BA40F7">
        <w:rPr>
          <w:rFonts w:ascii="Arial" w:hAnsi="Arial" w:cs="Arial"/>
          <w:color w:val="000000" w:themeColor="text1"/>
          <w:sz w:val="22"/>
          <w:szCs w:val="22"/>
          <w:lang w:val="es-ES" w:eastAsia="es-ES_tradnl"/>
        </w:rPr>
        <w:t xml:space="preserve">La Secretaría General comunicó en su memorando </w:t>
      </w:r>
      <w:r w:rsidRPr="00BA40F7">
        <w:rPr>
          <w:rFonts w:ascii="Arial" w:hAnsi="Arial" w:cs="Arial"/>
          <w:color w:val="000000" w:themeColor="text1"/>
          <w:sz w:val="22"/>
          <w:szCs w:val="22"/>
          <w:shd w:val="clear" w:color="auto" w:fill="FFFFFF"/>
        </w:rPr>
        <w:t xml:space="preserve">20201100025883, que </w:t>
      </w:r>
      <w:r w:rsidRPr="00BA40F7">
        <w:rPr>
          <w:rFonts w:ascii="Arial" w:hAnsi="Arial" w:cs="Arial"/>
          <w:i/>
          <w:color w:val="000000" w:themeColor="text1"/>
          <w:sz w:val="22"/>
          <w:szCs w:val="22"/>
          <w:shd w:val="clear" w:color="auto" w:fill="FFFFFF"/>
        </w:rPr>
        <w:t xml:space="preserve">“Esta relación se refiere a la lista de comisiones otorgadas en el 2019 que fueron reportadas en el numeral 9 del informe de austeridad en el gasto público del IV trimestre de 2019 y aquellos que se hubiesen generado en el primer trimestre de 2020. </w:t>
      </w:r>
    </w:p>
    <w:p w14:paraId="6270CFCF" w14:textId="77777777" w:rsidR="00107690" w:rsidRPr="00BA40F7" w:rsidRDefault="00107690" w:rsidP="00107690">
      <w:pPr>
        <w:pStyle w:val="Prrafodelista"/>
        <w:rPr>
          <w:rFonts w:ascii="Arial" w:hAnsi="Arial" w:cs="Arial"/>
          <w:i/>
          <w:color w:val="000000" w:themeColor="text1"/>
          <w:sz w:val="22"/>
          <w:szCs w:val="22"/>
          <w:shd w:val="clear" w:color="auto" w:fill="FFFFFF"/>
        </w:rPr>
      </w:pPr>
    </w:p>
    <w:p w14:paraId="04BB2540" w14:textId="580F458E" w:rsidR="00107690" w:rsidRPr="00BA40F7" w:rsidRDefault="00107690" w:rsidP="00107690">
      <w:pPr>
        <w:pStyle w:val="Prrafodelista"/>
        <w:rPr>
          <w:rFonts w:ascii="Arial" w:hAnsi="Arial" w:cs="Arial"/>
          <w:color w:val="000000" w:themeColor="text1"/>
          <w:sz w:val="22"/>
          <w:szCs w:val="22"/>
          <w:shd w:val="clear" w:color="auto" w:fill="FFFFFF"/>
        </w:rPr>
      </w:pPr>
      <w:r w:rsidRPr="00BA40F7">
        <w:rPr>
          <w:rFonts w:ascii="Arial" w:hAnsi="Arial" w:cs="Arial"/>
          <w:i/>
          <w:color w:val="000000" w:themeColor="text1"/>
          <w:sz w:val="22"/>
          <w:szCs w:val="22"/>
          <w:shd w:val="clear" w:color="auto" w:fill="FFFFFF"/>
        </w:rPr>
        <w:t>En virtud de la aplicación del Artículo 1 Decreto 648 de 2017, que modifica el Título 5 de la Parte 2 del Libro 2 del Decreto 1083 de 2015, en el Artículo 2.2.5.5.29 define el requerimiento de presentar bimestralmente ante el Director del Departamento Administrativo de la Presidencia de la Republica la relación de las comisiones otorgadas y el valor pagado por ellas, el proceso de gestión de talento humano informa que dicha obligación no aplica para la UAERMV,  ya que el Jefe de la administración distrital es el Alcalde de Bogotá y no el Presidente de la Republica”</w:t>
      </w:r>
      <w:r w:rsidRPr="00BA40F7">
        <w:rPr>
          <w:rFonts w:ascii="Arial" w:hAnsi="Arial" w:cs="Arial"/>
          <w:color w:val="000000" w:themeColor="text1"/>
          <w:sz w:val="22"/>
          <w:szCs w:val="22"/>
          <w:shd w:val="clear" w:color="auto" w:fill="FFFFFF"/>
        </w:rPr>
        <w:t>.</w:t>
      </w:r>
    </w:p>
    <w:p w14:paraId="5CEC4DB3" w14:textId="706DA231" w:rsidR="008173A2" w:rsidRPr="00BA40F7" w:rsidRDefault="008173A2" w:rsidP="00107690">
      <w:pPr>
        <w:pStyle w:val="Prrafodelista"/>
        <w:rPr>
          <w:rFonts w:ascii="Arial" w:hAnsi="Arial" w:cs="Arial"/>
          <w:bCs/>
          <w:i/>
          <w:color w:val="000000" w:themeColor="text1"/>
          <w:sz w:val="22"/>
          <w:szCs w:val="22"/>
          <w:lang w:val="es-ES" w:eastAsia="es-ES_tradnl"/>
        </w:rPr>
      </w:pPr>
    </w:p>
    <w:p w14:paraId="37A22D47" w14:textId="25F33C20" w:rsidR="00061520" w:rsidRDefault="00061520" w:rsidP="00061520">
      <w:pPr>
        <w:pStyle w:val="NormalWeb"/>
        <w:ind w:left="360" w:right="284"/>
        <w:jc w:val="both"/>
        <w:rPr>
          <w:rFonts w:ascii="Arial" w:hAnsi="Arial" w:cs="Arial"/>
          <w:color w:val="000000" w:themeColor="text1"/>
          <w:sz w:val="22"/>
          <w:szCs w:val="22"/>
          <w:shd w:val="clear" w:color="auto" w:fill="FFFFFF"/>
        </w:rPr>
      </w:pPr>
      <w:r w:rsidRPr="00E75163">
        <w:rPr>
          <w:rFonts w:ascii="Arial" w:hAnsi="Arial" w:cs="Arial"/>
          <w:sz w:val="22"/>
          <w:szCs w:val="22"/>
        </w:rPr>
        <w:t xml:space="preserve">Por lo anterior, la OCI considera que </w:t>
      </w:r>
      <w:r w:rsidRPr="00DD29BC">
        <w:rPr>
          <w:rFonts w:ascii="Arial" w:hAnsi="Arial" w:cs="Arial"/>
          <w:b/>
          <w:bCs/>
          <w:sz w:val="22"/>
          <w:szCs w:val="22"/>
        </w:rPr>
        <w:t xml:space="preserve">la recomendación se </w:t>
      </w:r>
      <w:r w:rsidR="001A0A77" w:rsidRPr="00DD29BC">
        <w:rPr>
          <w:rFonts w:ascii="Arial" w:hAnsi="Arial" w:cs="Arial"/>
          <w:b/>
          <w:bCs/>
          <w:sz w:val="22"/>
          <w:szCs w:val="22"/>
        </w:rPr>
        <w:t>implementó</w:t>
      </w:r>
      <w:r w:rsidR="001A0A77" w:rsidRPr="0052601F">
        <w:rPr>
          <w:rFonts w:ascii="Arial" w:hAnsi="Arial" w:cs="Arial"/>
          <w:b/>
          <w:bCs/>
          <w:sz w:val="22"/>
          <w:szCs w:val="22"/>
        </w:rPr>
        <w:t xml:space="preserve"> </w:t>
      </w:r>
      <w:r w:rsidR="0052601F" w:rsidRPr="0052601F">
        <w:rPr>
          <w:rFonts w:ascii="Arial" w:hAnsi="Arial" w:cs="Arial"/>
          <w:b/>
          <w:bCs/>
          <w:sz w:val="22"/>
          <w:szCs w:val="22"/>
        </w:rPr>
        <w:t>parcialmente</w:t>
      </w:r>
      <w:r w:rsidRPr="00E75163">
        <w:rPr>
          <w:rFonts w:ascii="Arial" w:hAnsi="Arial" w:cs="Arial"/>
          <w:sz w:val="22"/>
          <w:szCs w:val="22"/>
        </w:rPr>
        <w:t>, por cuanto la administración señal</w:t>
      </w:r>
      <w:r w:rsidR="00374044">
        <w:rPr>
          <w:rFonts w:ascii="Arial" w:hAnsi="Arial" w:cs="Arial"/>
          <w:sz w:val="22"/>
          <w:szCs w:val="22"/>
        </w:rPr>
        <w:t>ó</w:t>
      </w:r>
      <w:r w:rsidRPr="00E75163">
        <w:rPr>
          <w:rFonts w:ascii="Arial" w:hAnsi="Arial" w:cs="Arial"/>
          <w:sz w:val="22"/>
          <w:szCs w:val="22"/>
        </w:rPr>
        <w:t xml:space="preserve"> que, </w:t>
      </w:r>
      <w:r w:rsidR="001A24FB" w:rsidRPr="001A24FB">
        <w:rPr>
          <w:rFonts w:ascii="Arial" w:hAnsi="Arial" w:cs="Arial"/>
          <w:i/>
          <w:iCs/>
          <w:sz w:val="22"/>
          <w:szCs w:val="22"/>
        </w:rPr>
        <w:t>“</w:t>
      </w:r>
      <w:r w:rsidR="00C47CA7" w:rsidRPr="001A24FB">
        <w:rPr>
          <w:rFonts w:ascii="Arial" w:hAnsi="Arial" w:cs="Arial"/>
          <w:i/>
          <w:iCs/>
          <w:sz w:val="22"/>
          <w:szCs w:val="22"/>
        </w:rPr>
        <w:t xml:space="preserve">dicha obligación </w:t>
      </w:r>
      <w:r w:rsidR="001A24FB" w:rsidRPr="001A24FB">
        <w:rPr>
          <w:rFonts w:ascii="Arial" w:hAnsi="Arial" w:cs="Arial"/>
          <w:i/>
          <w:iCs/>
          <w:sz w:val="22"/>
          <w:szCs w:val="22"/>
        </w:rPr>
        <w:t xml:space="preserve">no aplica </w:t>
      </w:r>
      <w:r w:rsidR="001A24FB" w:rsidRPr="001A24FB">
        <w:rPr>
          <w:rFonts w:ascii="Arial" w:hAnsi="Arial" w:cs="Arial"/>
          <w:i/>
          <w:iCs/>
          <w:color w:val="000000" w:themeColor="text1"/>
          <w:sz w:val="22"/>
          <w:szCs w:val="22"/>
          <w:shd w:val="clear" w:color="auto" w:fill="FFFFFF"/>
        </w:rPr>
        <w:t>ya que el Jefe de la administración distrital es el Alcalde de Bogotá y no el Presidente de la Republica”</w:t>
      </w:r>
      <w:r w:rsidR="001A24FB">
        <w:rPr>
          <w:rFonts w:ascii="Arial" w:hAnsi="Arial" w:cs="Arial"/>
          <w:color w:val="000000" w:themeColor="text1"/>
          <w:sz w:val="22"/>
          <w:szCs w:val="22"/>
          <w:shd w:val="clear" w:color="auto" w:fill="FFFFFF"/>
        </w:rPr>
        <w:t xml:space="preserve">; no obstante, </w:t>
      </w:r>
      <w:r w:rsidR="00374044">
        <w:rPr>
          <w:rFonts w:ascii="Arial" w:hAnsi="Arial" w:cs="Arial"/>
          <w:color w:val="000000" w:themeColor="text1"/>
          <w:sz w:val="22"/>
          <w:szCs w:val="22"/>
          <w:shd w:val="clear" w:color="auto" w:fill="FFFFFF"/>
        </w:rPr>
        <w:t>en el artículo 2.2.5.5.29</w:t>
      </w:r>
      <w:r w:rsidR="00DD29BC">
        <w:rPr>
          <w:rFonts w:ascii="Arial" w:hAnsi="Arial" w:cs="Arial"/>
          <w:color w:val="000000" w:themeColor="text1"/>
          <w:sz w:val="22"/>
          <w:szCs w:val="22"/>
          <w:shd w:val="clear" w:color="auto" w:fill="FFFFFF"/>
        </w:rPr>
        <w:t xml:space="preserve"> del Decreto 1083 de 2015 no hace la excepción citada</w:t>
      </w:r>
      <w:r w:rsidR="00374044">
        <w:rPr>
          <w:rFonts w:ascii="Arial" w:hAnsi="Arial" w:cs="Arial"/>
          <w:color w:val="000000" w:themeColor="text1"/>
          <w:sz w:val="22"/>
          <w:szCs w:val="22"/>
          <w:shd w:val="clear" w:color="auto" w:fill="FFFFFF"/>
        </w:rPr>
        <w:t xml:space="preserve">, </w:t>
      </w:r>
      <w:r w:rsidR="00DD29BC">
        <w:rPr>
          <w:rFonts w:ascii="Arial" w:hAnsi="Arial" w:cs="Arial"/>
          <w:color w:val="000000" w:themeColor="text1"/>
          <w:sz w:val="22"/>
          <w:szCs w:val="22"/>
          <w:shd w:val="clear" w:color="auto" w:fill="FFFFFF"/>
        </w:rPr>
        <w:t xml:space="preserve">porque establece textualmente: </w:t>
      </w:r>
      <w:r w:rsidR="00E663B3" w:rsidRPr="0099419F">
        <w:rPr>
          <w:rFonts w:ascii="Arial" w:hAnsi="Arial" w:cs="Arial"/>
          <w:i/>
          <w:iCs/>
          <w:color w:val="000000" w:themeColor="text1"/>
          <w:sz w:val="22"/>
          <w:szCs w:val="22"/>
          <w:shd w:val="clear" w:color="auto" w:fill="FFFFFF"/>
        </w:rPr>
        <w:t>“</w:t>
      </w:r>
      <w:r w:rsidR="0099419F" w:rsidRPr="0099419F">
        <w:rPr>
          <w:rFonts w:ascii="Arial" w:hAnsi="Arial" w:cs="Arial"/>
          <w:i/>
          <w:iCs/>
          <w:color w:val="000000" w:themeColor="text1"/>
          <w:sz w:val="22"/>
          <w:szCs w:val="22"/>
          <w:shd w:val="clear" w:color="auto" w:fill="FFFFFF"/>
        </w:rPr>
        <w:t xml:space="preserve">(…) </w:t>
      </w:r>
      <w:r w:rsidR="0099419F" w:rsidRPr="0099419F">
        <w:rPr>
          <w:rFonts w:ascii="Arial" w:hAnsi="Arial" w:cs="Arial"/>
          <w:i/>
          <w:iCs/>
          <w:color w:val="000000" w:themeColor="text1"/>
          <w:sz w:val="22"/>
          <w:szCs w:val="22"/>
          <w:u w:val="single"/>
          <w:shd w:val="clear" w:color="auto" w:fill="FFFFFF"/>
        </w:rPr>
        <w:t>todas las entidades objeto del ámbito de aplicación del presente decreto</w:t>
      </w:r>
      <w:r w:rsidR="0099419F" w:rsidRPr="0099419F">
        <w:rPr>
          <w:rFonts w:ascii="Arial" w:hAnsi="Arial" w:cs="Arial"/>
          <w:i/>
          <w:iCs/>
          <w:color w:val="000000" w:themeColor="text1"/>
          <w:sz w:val="22"/>
          <w:szCs w:val="22"/>
          <w:shd w:val="clear" w:color="auto" w:fill="FFFFFF"/>
        </w:rPr>
        <w:t>, deberán remitir bimestralmente al Director del Departamento Administrativo de la Presidencia de la República</w:t>
      </w:r>
      <w:r w:rsidR="0099419F">
        <w:rPr>
          <w:rFonts w:ascii="Arial" w:hAnsi="Arial" w:cs="Arial"/>
          <w:i/>
          <w:iCs/>
          <w:color w:val="000000" w:themeColor="text1"/>
          <w:sz w:val="22"/>
          <w:szCs w:val="22"/>
          <w:shd w:val="clear" w:color="auto" w:fill="FFFFFF"/>
        </w:rPr>
        <w:t xml:space="preserve">”. </w:t>
      </w:r>
      <w:r w:rsidR="0099419F" w:rsidRPr="0099419F">
        <w:rPr>
          <w:rFonts w:ascii="Arial" w:hAnsi="Arial" w:cs="Arial"/>
          <w:color w:val="000000" w:themeColor="text1"/>
          <w:sz w:val="22"/>
          <w:szCs w:val="22"/>
          <w:shd w:val="clear" w:color="auto" w:fill="FFFFFF"/>
        </w:rPr>
        <w:t>(subrayado fuera de text</w:t>
      </w:r>
      <w:r w:rsidR="0099419F">
        <w:rPr>
          <w:rFonts w:ascii="Arial" w:hAnsi="Arial" w:cs="Arial"/>
          <w:color w:val="000000" w:themeColor="text1"/>
          <w:sz w:val="22"/>
          <w:szCs w:val="22"/>
          <w:shd w:val="clear" w:color="auto" w:fill="FFFFFF"/>
        </w:rPr>
        <w:t>o</w:t>
      </w:r>
      <w:r w:rsidR="0099419F" w:rsidRPr="0099419F">
        <w:rPr>
          <w:rFonts w:ascii="Arial" w:hAnsi="Arial" w:cs="Arial"/>
          <w:color w:val="000000" w:themeColor="text1"/>
          <w:sz w:val="22"/>
          <w:szCs w:val="22"/>
          <w:shd w:val="clear" w:color="auto" w:fill="FFFFFF"/>
        </w:rPr>
        <w:t>)</w:t>
      </w:r>
      <w:r w:rsidR="00467FEF">
        <w:rPr>
          <w:rFonts w:ascii="Arial" w:hAnsi="Arial" w:cs="Arial"/>
          <w:color w:val="000000" w:themeColor="text1"/>
          <w:sz w:val="22"/>
          <w:szCs w:val="22"/>
          <w:shd w:val="clear" w:color="auto" w:fill="FFFFFF"/>
        </w:rPr>
        <w:t xml:space="preserve">; es decir, </w:t>
      </w:r>
      <w:r w:rsidR="001E5704">
        <w:rPr>
          <w:rFonts w:ascii="Arial" w:hAnsi="Arial" w:cs="Arial"/>
          <w:color w:val="000000" w:themeColor="text1"/>
          <w:sz w:val="22"/>
          <w:szCs w:val="22"/>
          <w:shd w:val="clear" w:color="auto" w:fill="FFFFFF"/>
        </w:rPr>
        <w:t>lo estipulado en el artículo 1 del Decreto 648 de 2017:</w:t>
      </w:r>
    </w:p>
    <w:p w14:paraId="6699C423" w14:textId="45766D11" w:rsidR="00607789" w:rsidRPr="004E00DF" w:rsidRDefault="004E00DF" w:rsidP="004E00DF">
      <w:pPr>
        <w:pStyle w:val="NormalWeb"/>
        <w:ind w:left="708" w:right="284"/>
        <w:jc w:val="both"/>
        <w:rPr>
          <w:rFonts w:ascii="Arial" w:hAnsi="Arial" w:cs="Arial"/>
          <w:i/>
          <w:iCs/>
          <w:sz w:val="22"/>
          <w:szCs w:val="22"/>
        </w:rPr>
      </w:pPr>
      <w:r w:rsidRPr="004E00DF">
        <w:rPr>
          <w:rFonts w:ascii="Arial" w:hAnsi="Arial" w:cs="Arial"/>
          <w:i/>
          <w:iCs/>
          <w:sz w:val="22"/>
          <w:szCs w:val="22"/>
        </w:rPr>
        <w:t xml:space="preserve">“Artículo 1º. Modifíquese el Título 5 de la Parte 2 del Libro 2 del Decreto 1083 de 2015, el cual quedará así: Artículo 2.2.5.2. Ámbito de aplicación. Las disposiciones del presente Título regirán los empleos públicos pertenecientes a la Rama Ejecutiva de los órdenes nacional y </w:t>
      </w:r>
      <w:r w:rsidRPr="00C73911">
        <w:rPr>
          <w:rFonts w:ascii="Arial" w:hAnsi="Arial" w:cs="Arial"/>
          <w:i/>
          <w:iCs/>
          <w:sz w:val="22"/>
          <w:szCs w:val="22"/>
          <w:u w:val="single"/>
        </w:rPr>
        <w:t>territorial y a las entidades que se regulen por las disposiciones señaladas</w:t>
      </w:r>
      <w:r w:rsidRPr="004E00DF">
        <w:rPr>
          <w:rFonts w:ascii="Arial" w:hAnsi="Arial" w:cs="Arial"/>
          <w:i/>
          <w:iCs/>
          <w:sz w:val="22"/>
          <w:szCs w:val="22"/>
        </w:rPr>
        <w:t xml:space="preserve"> en el Decreto-ley 2400 de 1968 y en </w:t>
      </w:r>
      <w:r w:rsidRPr="00C73911">
        <w:rPr>
          <w:rFonts w:ascii="Arial" w:hAnsi="Arial" w:cs="Arial"/>
          <w:i/>
          <w:iCs/>
          <w:sz w:val="22"/>
          <w:szCs w:val="22"/>
          <w:u w:val="single"/>
        </w:rPr>
        <w:t>la Ley 909 de 2004</w:t>
      </w:r>
      <w:r w:rsidRPr="004E00DF">
        <w:rPr>
          <w:rFonts w:ascii="Arial" w:hAnsi="Arial" w:cs="Arial"/>
          <w:i/>
          <w:iCs/>
          <w:sz w:val="22"/>
          <w:szCs w:val="22"/>
        </w:rPr>
        <w:t xml:space="preserve">”; </w:t>
      </w:r>
      <w:r w:rsidR="00C73911" w:rsidRPr="00C73911">
        <w:rPr>
          <w:rFonts w:ascii="Arial" w:hAnsi="Arial" w:cs="Arial"/>
          <w:sz w:val="22"/>
          <w:szCs w:val="22"/>
        </w:rPr>
        <w:t>es decir</w:t>
      </w:r>
      <w:r w:rsidR="00C73911">
        <w:rPr>
          <w:rFonts w:ascii="Arial" w:hAnsi="Arial" w:cs="Arial"/>
          <w:sz w:val="22"/>
          <w:szCs w:val="22"/>
        </w:rPr>
        <w:t>, es aplicable a la entidad.</w:t>
      </w:r>
    </w:p>
    <w:p w14:paraId="1A90B163" w14:textId="77777777" w:rsidR="00107690" w:rsidRPr="00BA40F7" w:rsidRDefault="00107690" w:rsidP="00633BD9">
      <w:pPr>
        <w:pStyle w:val="Prrafodelista"/>
        <w:rPr>
          <w:rFonts w:ascii="Arial" w:hAnsi="Arial" w:cs="Arial"/>
          <w:bCs/>
          <w:i/>
          <w:color w:val="000000" w:themeColor="text1"/>
          <w:sz w:val="22"/>
          <w:szCs w:val="22"/>
          <w:lang w:val="es-ES" w:eastAsia="es-ES_tradnl"/>
        </w:rPr>
      </w:pPr>
    </w:p>
    <w:p w14:paraId="66E626C2" w14:textId="2E07BCAA" w:rsidR="00633BD9" w:rsidRPr="00BA40F7" w:rsidRDefault="00860F8A" w:rsidP="00633BD9">
      <w:pPr>
        <w:pStyle w:val="Prrafodelista"/>
        <w:numPr>
          <w:ilvl w:val="0"/>
          <w:numId w:val="19"/>
        </w:numPr>
        <w:autoSpaceDE w:val="0"/>
        <w:autoSpaceDN w:val="0"/>
        <w:adjustRightInd w:val="0"/>
        <w:rPr>
          <w:rFonts w:ascii="Arial" w:hAnsi="Arial" w:cs="Arial"/>
          <w:i/>
          <w:color w:val="000000" w:themeColor="text1"/>
          <w:sz w:val="22"/>
          <w:szCs w:val="22"/>
          <w:shd w:val="clear" w:color="auto" w:fill="FFFFFF"/>
        </w:rPr>
      </w:pPr>
      <w:r w:rsidRPr="00BA40F7">
        <w:rPr>
          <w:rFonts w:ascii="Arial" w:hAnsi="Arial" w:cs="Arial"/>
          <w:i/>
          <w:iCs/>
          <w:color w:val="000000" w:themeColor="text1"/>
          <w:sz w:val="22"/>
          <w:szCs w:val="22"/>
          <w:shd w:val="clear" w:color="auto" w:fill="FFFFFF"/>
        </w:rPr>
        <w:t>Recomendación: “</w:t>
      </w:r>
      <w:r w:rsidR="00633BD9" w:rsidRPr="00BA40F7">
        <w:rPr>
          <w:rFonts w:ascii="Arial" w:hAnsi="Arial" w:cs="Arial"/>
          <w:i/>
          <w:color w:val="000000" w:themeColor="text1"/>
          <w:sz w:val="22"/>
          <w:szCs w:val="22"/>
          <w:shd w:val="clear" w:color="auto" w:fill="FFFFFF"/>
        </w:rPr>
        <w:t>Solicitar a los contratistas arrendadores de las sedes administrativa y operativa La Elvira, el cambio en la razón social en los recibos de energía eléctrica, que a la fecha en las facturas se relaciona como: “</w:t>
      </w:r>
      <w:r w:rsidR="00633BD9" w:rsidRPr="00BA40F7">
        <w:rPr>
          <w:rFonts w:ascii="Arial" w:hAnsi="Arial" w:cs="Arial"/>
          <w:bCs/>
          <w:i/>
          <w:color w:val="000000" w:themeColor="text1"/>
          <w:sz w:val="22"/>
          <w:szCs w:val="22"/>
          <w:lang w:val="es-ES" w:eastAsia="es-ES_tradnl"/>
        </w:rPr>
        <w:t>MINA LA ESMERALDA – REUBICACIÓN PLANTA EL</w:t>
      </w:r>
      <w:r w:rsidR="00633BD9" w:rsidRPr="00BA40F7">
        <w:rPr>
          <w:rFonts w:ascii="Arial" w:hAnsi="Arial" w:cs="Arial"/>
          <w:i/>
          <w:color w:val="000000" w:themeColor="text1"/>
          <w:sz w:val="22"/>
          <w:szCs w:val="22"/>
          <w:shd w:val="clear" w:color="auto" w:fill="FFFFFF"/>
        </w:rPr>
        <w:t xml:space="preserve">, </w:t>
      </w:r>
      <w:r w:rsidR="00633BD9" w:rsidRPr="00BA40F7">
        <w:rPr>
          <w:rFonts w:ascii="Arial" w:hAnsi="Arial" w:cs="Arial"/>
          <w:bCs/>
          <w:i/>
          <w:color w:val="000000" w:themeColor="text1"/>
          <w:sz w:val="22"/>
          <w:szCs w:val="22"/>
          <w:lang w:val="es-ES" w:eastAsia="es-ES_tradnl"/>
        </w:rPr>
        <w:t>ADELAIDAVERGARA FRANCO y EQUIPOS PESADOS – (LIBERTY SEGUROS)</w:t>
      </w:r>
      <w:r w:rsidRPr="00BA40F7">
        <w:rPr>
          <w:rFonts w:ascii="Arial" w:hAnsi="Arial" w:cs="Arial"/>
          <w:bCs/>
          <w:i/>
          <w:color w:val="000000" w:themeColor="text1"/>
          <w:sz w:val="22"/>
          <w:szCs w:val="22"/>
          <w:lang w:val="es-ES" w:eastAsia="es-ES_tradnl"/>
        </w:rPr>
        <w:t>”</w:t>
      </w:r>
      <w:r w:rsidR="00633BD9" w:rsidRPr="00BA40F7">
        <w:rPr>
          <w:rFonts w:ascii="Arial" w:hAnsi="Arial" w:cs="Arial"/>
          <w:bCs/>
          <w:i/>
          <w:color w:val="000000" w:themeColor="text1"/>
          <w:sz w:val="22"/>
          <w:szCs w:val="22"/>
          <w:lang w:val="es-ES" w:eastAsia="es-ES_tradnl"/>
        </w:rPr>
        <w:t>.</w:t>
      </w:r>
    </w:p>
    <w:p w14:paraId="2669D764" w14:textId="77777777" w:rsidR="00633BD9" w:rsidRPr="00BA40F7" w:rsidRDefault="00633BD9" w:rsidP="00633BD9">
      <w:pPr>
        <w:pStyle w:val="Prrafodelista"/>
        <w:rPr>
          <w:rFonts w:ascii="Arial" w:hAnsi="Arial" w:cs="Arial"/>
          <w:i/>
          <w:color w:val="000000" w:themeColor="text1"/>
          <w:sz w:val="22"/>
          <w:szCs w:val="22"/>
          <w:shd w:val="clear" w:color="auto" w:fill="FFFFFF"/>
        </w:rPr>
      </w:pPr>
    </w:p>
    <w:p w14:paraId="49E216D3" w14:textId="77777777" w:rsidR="008173A2" w:rsidRPr="00BA40F7" w:rsidRDefault="00AA1D34" w:rsidP="00AA1D34">
      <w:pPr>
        <w:pStyle w:val="Prrafodelista"/>
        <w:rPr>
          <w:rFonts w:ascii="Arial" w:hAnsi="Arial" w:cs="Arial"/>
          <w:color w:val="000000" w:themeColor="text1"/>
          <w:sz w:val="22"/>
          <w:szCs w:val="22"/>
          <w:lang w:val="es-ES" w:eastAsia="es-ES_tradnl"/>
        </w:rPr>
      </w:pPr>
      <w:r w:rsidRPr="00BA40F7">
        <w:rPr>
          <w:rFonts w:ascii="Arial" w:hAnsi="Arial" w:cs="Arial"/>
          <w:color w:val="000000" w:themeColor="text1"/>
          <w:sz w:val="22"/>
          <w:szCs w:val="22"/>
          <w:lang w:val="es-ES" w:eastAsia="es-ES_tradnl"/>
        </w:rPr>
        <w:t xml:space="preserve">La </w:t>
      </w:r>
      <w:r w:rsidR="00154D44" w:rsidRPr="00BA40F7">
        <w:rPr>
          <w:rFonts w:ascii="Arial" w:hAnsi="Arial" w:cs="Arial"/>
          <w:color w:val="000000" w:themeColor="text1"/>
          <w:sz w:val="22"/>
          <w:szCs w:val="22"/>
          <w:lang w:val="es-ES" w:eastAsia="es-ES_tradnl"/>
        </w:rPr>
        <w:t xml:space="preserve">administración </w:t>
      </w:r>
      <w:r w:rsidRPr="00BA40F7">
        <w:rPr>
          <w:rFonts w:ascii="Arial" w:hAnsi="Arial" w:cs="Arial"/>
          <w:color w:val="000000" w:themeColor="text1"/>
          <w:sz w:val="22"/>
          <w:szCs w:val="22"/>
          <w:lang w:val="es-ES" w:eastAsia="es-ES_tradnl"/>
        </w:rPr>
        <w:t xml:space="preserve">en su memorando </w:t>
      </w:r>
      <w:r w:rsidRPr="00BA40F7">
        <w:rPr>
          <w:rFonts w:ascii="Arial" w:hAnsi="Arial" w:cs="Arial"/>
          <w:color w:val="000000" w:themeColor="text1"/>
          <w:sz w:val="22"/>
          <w:szCs w:val="22"/>
          <w:shd w:val="clear" w:color="auto" w:fill="FFFFFF"/>
        </w:rPr>
        <w:t>20201100025883,</w:t>
      </w:r>
      <w:r w:rsidRPr="00BA40F7">
        <w:rPr>
          <w:rFonts w:ascii="Arial" w:hAnsi="Arial" w:cs="Arial"/>
          <w:color w:val="000000" w:themeColor="text1"/>
          <w:sz w:val="22"/>
          <w:szCs w:val="22"/>
          <w:lang w:val="es-ES" w:eastAsia="es-ES_tradnl"/>
        </w:rPr>
        <w:t xml:space="preserve"> manifestó que</w:t>
      </w:r>
    </w:p>
    <w:p w14:paraId="6D84B2AA" w14:textId="77777777" w:rsidR="008173A2" w:rsidRPr="00BA40F7" w:rsidRDefault="008173A2" w:rsidP="00AA1D34">
      <w:pPr>
        <w:pStyle w:val="Prrafodelista"/>
        <w:rPr>
          <w:rFonts w:ascii="Arial" w:hAnsi="Arial" w:cs="Arial"/>
          <w:color w:val="000000" w:themeColor="text1"/>
          <w:sz w:val="22"/>
          <w:szCs w:val="22"/>
          <w:lang w:val="es-ES" w:eastAsia="es-ES_tradnl"/>
        </w:rPr>
      </w:pPr>
    </w:p>
    <w:p w14:paraId="0FD3F6E8" w14:textId="01928854" w:rsidR="00AA1D34" w:rsidRPr="00BA40F7" w:rsidRDefault="00AA1D34" w:rsidP="00AA1D34">
      <w:pPr>
        <w:pStyle w:val="Prrafodelista"/>
        <w:rPr>
          <w:rFonts w:ascii="Arial" w:hAnsi="Arial" w:cs="Arial"/>
          <w:i/>
          <w:color w:val="000000" w:themeColor="text1"/>
          <w:sz w:val="22"/>
          <w:szCs w:val="22"/>
          <w:lang w:val="es-ES" w:eastAsia="es-ES_tradnl"/>
        </w:rPr>
      </w:pPr>
      <w:r w:rsidRPr="00BA40F7">
        <w:rPr>
          <w:rFonts w:ascii="Arial" w:hAnsi="Arial" w:cs="Arial"/>
          <w:color w:val="000000" w:themeColor="text1"/>
          <w:sz w:val="22"/>
          <w:szCs w:val="22"/>
          <w:lang w:val="es-ES" w:eastAsia="es-ES_tradnl"/>
        </w:rPr>
        <w:t xml:space="preserve"> </w:t>
      </w:r>
      <w:r w:rsidRPr="00BA40F7">
        <w:rPr>
          <w:rFonts w:ascii="Arial" w:hAnsi="Arial" w:cs="Arial"/>
          <w:i/>
          <w:color w:val="000000" w:themeColor="text1"/>
          <w:sz w:val="22"/>
          <w:szCs w:val="22"/>
          <w:lang w:val="es-ES" w:eastAsia="es-ES_tradnl"/>
        </w:rPr>
        <w:t>“La Secretaría General está solicitando al Supervisor del Contrato de Arrendamiento de la Sede Administrativa de la Unidad, que gestione con el proveedor inmobiliario se realice ante la empresa proveedora del servicio de energía ENEL- CODENSA ESP el cambio en  la razón social de los recibos de energía eléctrica de esta sede, pisos 7 y 8, que actualmente aparece como “MINA LA ESMERALDA – REUBICACIÓN PLANTA EL” a FIDUCIARIA BOGOTA S.A,, por medio de la aplicación del trámite Cambio de nombre titular de la cuenta (Persona jurídica), de acuerdo a instrucción telefónica recibida por un asesor de servicio al cliente de ENEL- CODENSA ESP, ya que es el contratista quién cuenta con los documentos requisito (Certificado de libertad y tradición no mayor a 60 días, Cámara de Comercio no mayor a 60 días, Copia de cédula del representante legal) para adelantar el proceso.</w:t>
      </w:r>
    </w:p>
    <w:p w14:paraId="457B5E06" w14:textId="77777777" w:rsidR="00AA1D34" w:rsidRPr="00BA40F7" w:rsidRDefault="00AA1D34" w:rsidP="00AA1D34">
      <w:pPr>
        <w:pStyle w:val="Prrafodelista"/>
        <w:rPr>
          <w:rFonts w:ascii="Arial" w:hAnsi="Arial" w:cs="Arial"/>
          <w:i/>
          <w:color w:val="000000" w:themeColor="text1"/>
          <w:sz w:val="22"/>
          <w:szCs w:val="22"/>
          <w:lang w:val="es-ES" w:eastAsia="es-ES_tradnl"/>
        </w:rPr>
      </w:pPr>
    </w:p>
    <w:p w14:paraId="6FE54A81" w14:textId="3B4B0D51" w:rsidR="00107690" w:rsidRPr="00BA40F7" w:rsidRDefault="00AA1D34" w:rsidP="00AA1D34">
      <w:pPr>
        <w:pStyle w:val="Prrafodelista"/>
        <w:rPr>
          <w:rFonts w:ascii="Arial" w:hAnsi="Arial" w:cs="Arial"/>
          <w:color w:val="000000" w:themeColor="text1"/>
          <w:sz w:val="22"/>
          <w:szCs w:val="22"/>
          <w:lang w:val="es-ES" w:eastAsia="es-ES_tradnl"/>
        </w:rPr>
      </w:pPr>
      <w:r w:rsidRPr="00BA40F7">
        <w:rPr>
          <w:rFonts w:ascii="Arial" w:hAnsi="Arial" w:cs="Arial"/>
          <w:i/>
          <w:color w:val="000000" w:themeColor="text1"/>
          <w:sz w:val="22"/>
          <w:szCs w:val="22"/>
          <w:lang w:val="es-ES" w:eastAsia="es-ES_tradnl"/>
        </w:rPr>
        <w:t>Con referencia a la solicitud recomendada por la OCI para el requerimiento en el cambio en la razón social en los recibos de energía eléctrica de la sede Operativa, no es posible realizar el requerimiento dado que, la contratación se realizó a través de una inmobiliaria, la cual proporcionó en arrendamiento un espacio corporativo diseñado y construido de acuerdo con sus necesidades establecidas por la Unidad, por lo cual, no es procedente adelantar este tipo de solicitud al arrendador”</w:t>
      </w:r>
      <w:r w:rsidRPr="00BA40F7">
        <w:rPr>
          <w:rFonts w:ascii="Arial" w:hAnsi="Arial" w:cs="Arial"/>
          <w:color w:val="000000" w:themeColor="text1"/>
          <w:sz w:val="22"/>
          <w:szCs w:val="22"/>
          <w:lang w:val="es-ES" w:eastAsia="es-ES_tradnl"/>
        </w:rPr>
        <w:t>.</w:t>
      </w:r>
    </w:p>
    <w:p w14:paraId="494AAABA" w14:textId="5084744A" w:rsidR="008173A2" w:rsidRPr="00BA40F7" w:rsidRDefault="008173A2" w:rsidP="00AA1D34">
      <w:pPr>
        <w:pStyle w:val="Prrafodelista"/>
        <w:rPr>
          <w:rFonts w:ascii="Arial" w:hAnsi="Arial" w:cs="Arial"/>
          <w:color w:val="000000" w:themeColor="text1"/>
          <w:sz w:val="22"/>
          <w:szCs w:val="22"/>
          <w:lang w:val="es-ES" w:eastAsia="es-ES_tradnl"/>
        </w:rPr>
      </w:pPr>
    </w:p>
    <w:p w14:paraId="5366E963" w14:textId="2BBEBBE0" w:rsidR="008173A2" w:rsidRPr="006E160D" w:rsidRDefault="006E160D" w:rsidP="006E160D">
      <w:pPr>
        <w:rPr>
          <w:rFonts w:ascii="Arial" w:hAnsi="Arial" w:cs="Arial"/>
          <w:color w:val="000000" w:themeColor="text1"/>
          <w:sz w:val="22"/>
          <w:szCs w:val="22"/>
          <w:lang w:val="es-ES" w:eastAsia="es-ES_tradnl"/>
        </w:rPr>
      </w:pPr>
      <w:r>
        <w:rPr>
          <w:rFonts w:ascii="Arial" w:hAnsi="Arial" w:cs="Arial"/>
          <w:color w:val="000000" w:themeColor="text1"/>
          <w:sz w:val="22"/>
          <w:szCs w:val="22"/>
        </w:rPr>
        <w:t xml:space="preserve">Por lo anterior, la OCI identificó que </w:t>
      </w:r>
      <w:r w:rsidRPr="00DD29BC">
        <w:rPr>
          <w:rFonts w:ascii="Arial" w:hAnsi="Arial" w:cs="Arial"/>
          <w:b/>
          <w:bCs/>
          <w:color w:val="000000" w:themeColor="text1"/>
          <w:sz w:val="22"/>
          <w:szCs w:val="22"/>
        </w:rPr>
        <w:t>la recomendación continua en seguimiento</w:t>
      </w:r>
      <w:r>
        <w:rPr>
          <w:rFonts w:ascii="Arial" w:hAnsi="Arial" w:cs="Arial"/>
          <w:color w:val="000000" w:themeColor="text1"/>
          <w:sz w:val="22"/>
          <w:szCs w:val="22"/>
        </w:rPr>
        <w:t xml:space="preserve">, hasta que se realice el cambio de razón social en los recibos de energía eléctrica </w:t>
      </w:r>
      <w:r w:rsidR="00414C02">
        <w:rPr>
          <w:rFonts w:ascii="Arial" w:hAnsi="Arial" w:cs="Arial"/>
          <w:color w:val="000000" w:themeColor="text1"/>
          <w:sz w:val="22"/>
          <w:szCs w:val="22"/>
        </w:rPr>
        <w:t xml:space="preserve">de la Sede administrativa de la unidad; respecto del cambio en la facturación de la nueva sede operativa, se </w:t>
      </w:r>
      <w:r w:rsidR="009B6212">
        <w:rPr>
          <w:rFonts w:ascii="Arial" w:hAnsi="Arial" w:cs="Arial"/>
          <w:color w:val="000000" w:themeColor="text1"/>
          <w:sz w:val="22"/>
          <w:szCs w:val="22"/>
        </w:rPr>
        <w:t xml:space="preserve">acepta </w:t>
      </w:r>
      <w:r w:rsidR="00414C02">
        <w:rPr>
          <w:rFonts w:ascii="Arial" w:hAnsi="Arial" w:cs="Arial"/>
          <w:color w:val="000000" w:themeColor="text1"/>
          <w:sz w:val="22"/>
          <w:szCs w:val="22"/>
        </w:rPr>
        <w:t>la justificación</w:t>
      </w:r>
      <w:r w:rsidR="00D328B9">
        <w:rPr>
          <w:rFonts w:ascii="Arial" w:hAnsi="Arial" w:cs="Arial"/>
          <w:color w:val="000000" w:themeColor="text1"/>
          <w:sz w:val="22"/>
          <w:szCs w:val="22"/>
        </w:rPr>
        <w:t xml:space="preserve"> aportada.</w:t>
      </w:r>
    </w:p>
    <w:p w14:paraId="7CBA3286" w14:textId="77777777" w:rsidR="00AA1D34" w:rsidRPr="00120A88" w:rsidRDefault="00AA1D34" w:rsidP="00120A88">
      <w:pPr>
        <w:pStyle w:val="Prrafodelista"/>
        <w:jc w:val="left"/>
        <w:rPr>
          <w:rFonts w:ascii="Arial" w:hAnsi="Arial" w:cs="Arial"/>
          <w:iCs/>
          <w:color w:val="000000" w:themeColor="text1"/>
          <w:sz w:val="22"/>
          <w:szCs w:val="22"/>
          <w:shd w:val="clear" w:color="auto" w:fill="FFFFFF"/>
          <w:lang w:val="es-CO"/>
        </w:rPr>
      </w:pPr>
    </w:p>
    <w:p w14:paraId="4578D4EB" w14:textId="128FB462" w:rsidR="00633BD9" w:rsidRPr="00BA40F7" w:rsidRDefault="00860F8A" w:rsidP="00633BD9">
      <w:pPr>
        <w:pStyle w:val="Prrafodelista"/>
        <w:numPr>
          <w:ilvl w:val="0"/>
          <w:numId w:val="19"/>
        </w:numPr>
        <w:rPr>
          <w:rFonts w:ascii="Arial" w:hAnsi="Arial" w:cs="Arial"/>
          <w:i/>
          <w:color w:val="000000" w:themeColor="text1"/>
          <w:sz w:val="22"/>
          <w:szCs w:val="22"/>
          <w:shd w:val="clear" w:color="auto" w:fill="FFFFFF"/>
        </w:rPr>
      </w:pPr>
      <w:r w:rsidRPr="00BA40F7">
        <w:rPr>
          <w:rFonts w:ascii="Arial" w:hAnsi="Arial" w:cs="Arial"/>
          <w:i/>
          <w:iCs/>
          <w:color w:val="000000" w:themeColor="text1"/>
          <w:sz w:val="22"/>
          <w:szCs w:val="22"/>
          <w:shd w:val="clear" w:color="auto" w:fill="FFFFFF"/>
        </w:rPr>
        <w:t>Recomendación: “</w:t>
      </w:r>
      <w:r w:rsidR="00633BD9" w:rsidRPr="00BA40F7">
        <w:rPr>
          <w:rFonts w:ascii="Arial" w:hAnsi="Arial" w:cs="Arial"/>
          <w:i/>
          <w:color w:val="000000" w:themeColor="text1"/>
          <w:sz w:val="22"/>
          <w:szCs w:val="22"/>
          <w:shd w:val="clear" w:color="auto" w:fill="FFFFFF"/>
        </w:rPr>
        <w:t>Implementar controles efectivos de revisión final de la información a reportar a OCI, antes de la suscripción por parte de los responsables, con el fin de garantizar la integridad, confiabilidad y calidad, dada:</w:t>
      </w:r>
    </w:p>
    <w:p w14:paraId="478D210C" w14:textId="77777777" w:rsidR="00633BD9" w:rsidRPr="00BA40F7" w:rsidRDefault="00633BD9" w:rsidP="00633BD9">
      <w:pPr>
        <w:pStyle w:val="Prrafodelista"/>
        <w:rPr>
          <w:rFonts w:ascii="Arial" w:hAnsi="Arial" w:cs="Arial"/>
          <w:i/>
          <w:color w:val="000000" w:themeColor="text1"/>
          <w:sz w:val="22"/>
          <w:szCs w:val="22"/>
          <w:shd w:val="clear" w:color="auto" w:fill="FFFFFF"/>
        </w:rPr>
      </w:pPr>
    </w:p>
    <w:p w14:paraId="0C39B5DC" w14:textId="77777777" w:rsidR="00633BD9" w:rsidRPr="00BA40F7" w:rsidRDefault="00633BD9" w:rsidP="00633BD9">
      <w:pPr>
        <w:pStyle w:val="Prrafodelista"/>
        <w:numPr>
          <w:ilvl w:val="0"/>
          <w:numId w:val="26"/>
        </w:numPr>
        <w:rPr>
          <w:rFonts w:ascii="Arial" w:hAnsi="Arial" w:cs="Arial"/>
          <w:i/>
          <w:color w:val="000000" w:themeColor="text1"/>
          <w:sz w:val="22"/>
          <w:szCs w:val="22"/>
          <w:shd w:val="clear" w:color="auto" w:fill="FFFFFF"/>
        </w:rPr>
      </w:pPr>
      <w:r w:rsidRPr="00BA40F7">
        <w:rPr>
          <w:rFonts w:ascii="Arial" w:hAnsi="Arial" w:cs="Arial"/>
          <w:i/>
          <w:color w:val="000000" w:themeColor="text1"/>
          <w:sz w:val="22"/>
          <w:szCs w:val="22"/>
          <w:shd w:val="clear" w:color="auto" w:fill="FFFFFF"/>
        </w:rPr>
        <w:t>La omisión de tres (3) facturas por valor de $12.886.980 pesos en el memorando 20191100001083 del 10 de enero de 2019, situación que generó ajustes en las cifras del presente informe, numeral 10.1 GASTO DE TELEFONÍA FIJA E INTERNET.</w:t>
      </w:r>
    </w:p>
    <w:p w14:paraId="1D026D00" w14:textId="77777777" w:rsidR="00633BD9" w:rsidRPr="00BA40F7" w:rsidRDefault="00633BD9" w:rsidP="00633BD9">
      <w:pPr>
        <w:pStyle w:val="Prrafodelista"/>
        <w:ind w:left="1068"/>
        <w:rPr>
          <w:rFonts w:ascii="Arial" w:hAnsi="Arial" w:cs="Arial"/>
          <w:i/>
          <w:color w:val="000000" w:themeColor="text1"/>
          <w:sz w:val="22"/>
          <w:szCs w:val="22"/>
          <w:shd w:val="clear" w:color="auto" w:fill="FFFFFF"/>
        </w:rPr>
      </w:pPr>
    </w:p>
    <w:p w14:paraId="011C55B2" w14:textId="222126C3" w:rsidR="00633BD9" w:rsidRPr="00BA40F7" w:rsidRDefault="00633BD9" w:rsidP="00633BD9">
      <w:pPr>
        <w:pStyle w:val="Prrafodelista"/>
        <w:numPr>
          <w:ilvl w:val="0"/>
          <w:numId w:val="26"/>
        </w:numPr>
        <w:rPr>
          <w:rFonts w:ascii="Arial" w:hAnsi="Arial" w:cs="Arial"/>
          <w:i/>
          <w:color w:val="000000" w:themeColor="text1"/>
          <w:sz w:val="22"/>
          <w:szCs w:val="22"/>
          <w:shd w:val="clear" w:color="auto" w:fill="FFFFFF"/>
        </w:rPr>
      </w:pPr>
      <w:r w:rsidRPr="00BA40F7">
        <w:rPr>
          <w:rFonts w:ascii="Arial" w:hAnsi="Arial" w:cs="Arial"/>
          <w:i/>
          <w:color w:val="000000" w:themeColor="text1"/>
          <w:sz w:val="22"/>
          <w:szCs w:val="22"/>
          <w:shd w:val="clear" w:color="auto" w:fill="FFFFFF"/>
        </w:rPr>
        <w:t xml:space="preserve">La omisión </w:t>
      </w:r>
      <w:r w:rsidRPr="00BA40F7">
        <w:rPr>
          <w:rFonts w:ascii="Arial" w:hAnsi="Arial" w:cs="Arial"/>
          <w:bCs/>
          <w:i/>
          <w:color w:val="000000" w:themeColor="text1"/>
          <w:sz w:val="22"/>
          <w:szCs w:val="22"/>
          <w:lang w:val="es-ES" w:eastAsia="es-ES_tradnl"/>
        </w:rPr>
        <w:t xml:space="preserve">de viáticos con valor de $4.749.554 pesos, correspondiente </w:t>
      </w:r>
      <w:r w:rsidRPr="00BA40F7">
        <w:rPr>
          <w:rFonts w:ascii="Arial" w:hAnsi="Arial" w:cs="Arial"/>
          <w:i/>
          <w:color w:val="000000" w:themeColor="text1"/>
          <w:sz w:val="22"/>
          <w:szCs w:val="22"/>
          <w:shd w:val="clear" w:color="auto" w:fill="FFFFFF"/>
        </w:rPr>
        <w:t xml:space="preserve">a </w:t>
      </w:r>
      <w:r w:rsidRPr="00BA40F7">
        <w:rPr>
          <w:rFonts w:ascii="Arial" w:hAnsi="Arial" w:cs="Arial"/>
          <w:bCs/>
          <w:i/>
          <w:color w:val="000000" w:themeColor="text1"/>
          <w:sz w:val="22"/>
          <w:szCs w:val="22"/>
          <w:lang w:val="es-ES" w:eastAsia="es-ES_tradnl"/>
        </w:rPr>
        <w:t>tres (3) resoluciones; Resolución 437 del 28 de octubre de 2019, Resolución 451 del 06 de noviembre de 2019 y Resolución 506 del 19 de noviembre de 2019</w:t>
      </w:r>
      <w:r w:rsidR="00860F8A" w:rsidRPr="00BA40F7">
        <w:rPr>
          <w:rFonts w:ascii="Arial" w:hAnsi="Arial" w:cs="Arial"/>
          <w:bCs/>
          <w:i/>
          <w:color w:val="000000" w:themeColor="text1"/>
          <w:sz w:val="22"/>
          <w:szCs w:val="22"/>
          <w:lang w:val="es-ES" w:eastAsia="es-ES_tradnl"/>
        </w:rPr>
        <w:t>”</w:t>
      </w:r>
      <w:r w:rsidRPr="00BA40F7">
        <w:rPr>
          <w:rFonts w:ascii="Arial" w:hAnsi="Arial" w:cs="Arial"/>
          <w:bCs/>
          <w:i/>
          <w:color w:val="000000" w:themeColor="text1"/>
          <w:sz w:val="22"/>
          <w:szCs w:val="22"/>
          <w:lang w:val="es-ES" w:eastAsia="es-ES_tradnl"/>
        </w:rPr>
        <w:t>.</w:t>
      </w:r>
    </w:p>
    <w:p w14:paraId="3736FB5A" w14:textId="38158C49" w:rsidR="00EF2537" w:rsidRPr="00BA40F7" w:rsidRDefault="00EF2537" w:rsidP="00EF2537">
      <w:pPr>
        <w:pStyle w:val="NormalWeb"/>
        <w:ind w:left="360"/>
        <w:jc w:val="both"/>
        <w:rPr>
          <w:rFonts w:ascii="Arial" w:hAnsi="Arial" w:cs="Arial"/>
          <w:i/>
          <w:color w:val="000000" w:themeColor="text1"/>
          <w:sz w:val="22"/>
          <w:szCs w:val="22"/>
        </w:rPr>
      </w:pPr>
      <w:r w:rsidRPr="00BA40F7">
        <w:rPr>
          <w:rFonts w:ascii="Arial" w:hAnsi="Arial" w:cs="Arial"/>
          <w:color w:val="000000" w:themeColor="text1"/>
          <w:sz w:val="22"/>
          <w:szCs w:val="22"/>
          <w:lang w:val="es-ES" w:eastAsia="es-ES_tradnl"/>
        </w:rPr>
        <w:t xml:space="preserve">La </w:t>
      </w:r>
      <w:r w:rsidR="00154D44" w:rsidRPr="00BA40F7">
        <w:rPr>
          <w:rFonts w:ascii="Arial" w:hAnsi="Arial" w:cs="Arial"/>
          <w:color w:val="000000" w:themeColor="text1"/>
          <w:sz w:val="22"/>
          <w:szCs w:val="22"/>
          <w:lang w:val="es-ES" w:eastAsia="es-ES_tradnl"/>
        </w:rPr>
        <w:t xml:space="preserve">administración </w:t>
      </w:r>
      <w:r w:rsidRPr="00BA40F7">
        <w:rPr>
          <w:rFonts w:ascii="Arial" w:hAnsi="Arial" w:cs="Arial"/>
          <w:color w:val="000000" w:themeColor="text1"/>
          <w:sz w:val="22"/>
          <w:szCs w:val="22"/>
          <w:lang w:val="es-ES" w:eastAsia="es-ES_tradnl"/>
        </w:rPr>
        <w:t xml:space="preserve">comunicó en su memorando </w:t>
      </w:r>
      <w:r w:rsidRPr="00BA40F7">
        <w:rPr>
          <w:rFonts w:ascii="Arial" w:hAnsi="Arial" w:cs="Arial"/>
          <w:color w:val="000000" w:themeColor="text1"/>
          <w:sz w:val="22"/>
          <w:szCs w:val="22"/>
          <w:shd w:val="clear" w:color="auto" w:fill="FFFFFF"/>
        </w:rPr>
        <w:t xml:space="preserve">20201100025883, que </w:t>
      </w:r>
      <w:r w:rsidRPr="00BA40F7">
        <w:rPr>
          <w:rFonts w:ascii="Arial" w:hAnsi="Arial" w:cs="Arial"/>
          <w:i/>
          <w:color w:val="000000" w:themeColor="text1"/>
          <w:sz w:val="22"/>
          <w:szCs w:val="22"/>
          <w:shd w:val="clear" w:color="auto" w:fill="FFFFFF"/>
        </w:rPr>
        <w:t>“</w:t>
      </w:r>
      <w:r w:rsidRPr="00BA40F7">
        <w:rPr>
          <w:rFonts w:ascii="Arial" w:hAnsi="Arial" w:cs="Arial"/>
          <w:i/>
          <w:color w:val="000000" w:themeColor="text1"/>
          <w:sz w:val="22"/>
          <w:szCs w:val="22"/>
        </w:rPr>
        <w:t>La Secretaría General ha implementado los siguientes controles previos a suscripción de la respuesta de la solicitud:</w:t>
      </w:r>
    </w:p>
    <w:p w14:paraId="535588FB" w14:textId="77777777" w:rsidR="00EF2537" w:rsidRPr="00BA40F7" w:rsidRDefault="00EF2537" w:rsidP="00EF2537">
      <w:pPr>
        <w:pStyle w:val="NormalWeb"/>
        <w:numPr>
          <w:ilvl w:val="0"/>
          <w:numId w:val="28"/>
        </w:numPr>
        <w:ind w:left="1080"/>
        <w:jc w:val="both"/>
        <w:rPr>
          <w:rFonts w:ascii="Arial" w:hAnsi="Arial" w:cs="Arial"/>
          <w:i/>
          <w:color w:val="000000" w:themeColor="text1"/>
          <w:sz w:val="22"/>
          <w:szCs w:val="22"/>
        </w:rPr>
      </w:pPr>
      <w:r w:rsidRPr="00BA40F7">
        <w:rPr>
          <w:rFonts w:ascii="Arial" w:hAnsi="Arial" w:cs="Arial"/>
          <w:i/>
          <w:color w:val="000000" w:themeColor="text1"/>
          <w:sz w:val="22"/>
          <w:szCs w:val="22"/>
        </w:rPr>
        <w:t>Solicitar y corroborar la información con las áreas o procesos generadores.</w:t>
      </w:r>
    </w:p>
    <w:p w14:paraId="1374E47F" w14:textId="77777777" w:rsidR="00EF2537" w:rsidRPr="00BA40F7" w:rsidRDefault="00EF2537" w:rsidP="00EF2537">
      <w:pPr>
        <w:pStyle w:val="NormalWeb"/>
        <w:numPr>
          <w:ilvl w:val="0"/>
          <w:numId w:val="28"/>
        </w:numPr>
        <w:ind w:left="1080"/>
        <w:jc w:val="both"/>
        <w:rPr>
          <w:rFonts w:ascii="Arial" w:hAnsi="Arial" w:cs="Arial"/>
          <w:i/>
          <w:color w:val="000000" w:themeColor="text1"/>
          <w:sz w:val="22"/>
          <w:szCs w:val="22"/>
        </w:rPr>
      </w:pPr>
      <w:r w:rsidRPr="00BA40F7">
        <w:rPr>
          <w:rFonts w:ascii="Arial" w:hAnsi="Arial" w:cs="Arial"/>
          <w:i/>
          <w:color w:val="000000" w:themeColor="text1"/>
          <w:sz w:val="22"/>
          <w:szCs w:val="22"/>
        </w:rPr>
        <w:t>Verificar que el valor reportado por cada gasto corresponda con el establecido en el reporte de las órdenes de Pago generadas en el período, contra la Orden de pago física, comprobando que el valor total reportado sea el mismo al valor neto a girar reportado en la OP y el establecido en la factura.</w:t>
      </w:r>
    </w:p>
    <w:p w14:paraId="066E916A" w14:textId="77777777" w:rsidR="00EF2537" w:rsidRPr="00BA40F7" w:rsidRDefault="00EF2537" w:rsidP="00EF2537">
      <w:pPr>
        <w:pStyle w:val="NormalWeb"/>
        <w:numPr>
          <w:ilvl w:val="0"/>
          <w:numId w:val="28"/>
        </w:numPr>
        <w:ind w:left="1080"/>
        <w:jc w:val="both"/>
        <w:rPr>
          <w:rFonts w:ascii="Arial" w:hAnsi="Arial" w:cs="Arial"/>
          <w:i/>
          <w:color w:val="000000" w:themeColor="text1"/>
          <w:sz w:val="22"/>
          <w:szCs w:val="22"/>
        </w:rPr>
      </w:pPr>
      <w:r w:rsidRPr="00BA40F7">
        <w:rPr>
          <w:rFonts w:ascii="Arial" w:hAnsi="Arial" w:cs="Arial"/>
          <w:i/>
          <w:color w:val="000000" w:themeColor="text1"/>
          <w:sz w:val="22"/>
          <w:szCs w:val="22"/>
        </w:rPr>
        <w:t>Confirmar la información a reportar.</w:t>
      </w:r>
    </w:p>
    <w:p w14:paraId="5ACD489A" w14:textId="5896ED17" w:rsidR="00EF2537" w:rsidRPr="00BA40F7" w:rsidRDefault="00EF2537" w:rsidP="00EF2537">
      <w:pPr>
        <w:pStyle w:val="NormalWeb"/>
        <w:numPr>
          <w:ilvl w:val="0"/>
          <w:numId w:val="28"/>
        </w:numPr>
        <w:ind w:left="1080"/>
        <w:jc w:val="both"/>
        <w:rPr>
          <w:rFonts w:ascii="Arial" w:hAnsi="Arial" w:cs="Arial"/>
          <w:color w:val="000000" w:themeColor="text1"/>
          <w:sz w:val="22"/>
          <w:szCs w:val="22"/>
        </w:rPr>
      </w:pPr>
      <w:r w:rsidRPr="00BA40F7">
        <w:rPr>
          <w:rFonts w:ascii="Arial" w:hAnsi="Arial" w:cs="Arial"/>
          <w:i/>
          <w:color w:val="000000" w:themeColor="text1"/>
          <w:sz w:val="22"/>
          <w:szCs w:val="22"/>
        </w:rPr>
        <w:t>Realizar controles aleatorios de la información reportada por el funcionario o contratista responsable de la revisión del informe de austeridad reportado a la OCI, antes de suscripción de la Secretaría General</w:t>
      </w:r>
      <w:r w:rsidRPr="00BA40F7">
        <w:rPr>
          <w:rFonts w:ascii="Arial" w:hAnsi="Arial" w:cs="Arial"/>
          <w:color w:val="000000" w:themeColor="text1"/>
          <w:sz w:val="22"/>
          <w:szCs w:val="22"/>
        </w:rPr>
        <w:t>. ”</w:t>
      </w:r>
    </w:p>
    <w:p w14:paraId="3FD48285" w14:textId="3EE0C1C3" w:rsidR="00F82B7A" w:rsidRDefault="00F82B7A" w:rsidP="00F82B7A">
      <w:pPr>
        <w:rPr>
          <w:rFonts w:ascii="Arial" w:hAnsi="Arial" w:cs="Arial"/>
          <w:i/>
          <w:color w:val="000000" w:themeColor="text1"/>
          <w:sz w:val="22"/>
          <w:szCs w:val="22"/>
          <w:shd w:val="clear" w:color="auto" w:fill="FFFFFF"/>
        </w:rPr>
      </w:pPr>
      <w:r w:rsidRPr="00E75163">
        <w:rPr>
          <w:rFonts w:ascii="Arial" w:hAnsi="Arial" w:cs="Arial"/>
          <w:sz w:val="22"/>
          <w:szCs w:val="22"/>
        </w:rPr>
        <w:t xml:space="preserve">Por lo anterior, la OCI considera que </w:t>
      </w:r>
      <w:r w:rsidRPr="00F73C8A">
        <w:rPr>
          <w:rFonts w:ascii="Arial" w:hAnsi="Arial" w:cs="Arial"/>
          <w:b/>
          <w:bCs/>
          <w:sz w:val="22"/>
          <w:szCs w:val="22"/>
        </w:rPr>
        <w:t xml:space="preserve">la recomendación </w:t>
      </w:r>
      <w:r w:rsidR="00F73C8A" w:rsidRPr="00F73C8A">
        <w:rPr>
          <w:rFonts w:ascii="Arial" w:hAnsi="Arial" w:cs="Arial"/>
          <w:b/>
          <w:bCs/>
          <w:sz w:val="22"/>
          <w:szCs w:val="22"/>
        </w:rPr>
        <w:t>fue implementada</w:t>
      </w:r>
      <w:r w:rsidRPr="00E75163">
        <w:rPr>
          <w:rFonts w:ascii="Arial" w:hAnsi="Arial" w:cs="Arial"/>
          <w:sz w:val="22"/>
          <w:szCs w:val="22"/>
        </w:rPr>
        <w:t xml:space="preserve">, por cuanto </w:t>
      </w:r>
      <w:r w:rsidR="00AB05BB">
        <w:rPr>
          <w:rFonts w:ascii="Arial" w:hAnsi="Arial" w:cs="Arial"/>
          <w:sz w:val="22"/>
          <w:szCs w:val="22"/>
        </w:rPr>
        <w:t xml:space="preserve">la administración informó de los </w:t>
      </w:r>
      <w:r w:rsidR="00F73C8A">
        <w:rPr>
          <w:rFonts w:ascii="Arial" w:hAnsi="Arial" w:cs="Arial"/>
          <w:sz w:val="22"/>
          <w:szCs w:val="22"/>
        </w:rPr>
        <w:t xml:space="preserve">puntos de </w:t>
      </w:r>
      <w:r w:rsidR="00AB05BB">
        <w:rPr>
          <w:rFonts w:ascii="Arial" w:hAnsi="Arial" w:cs="Arial"/>
          <w:sz w:val="22"/>
          <w:szCs w:val="22"/>
        </w:rPr>
        <w:t>control implementados.</w:t>
      </w:r>
    </w:p>
    <w:p w14:paraId="34CF7D47" w14:textId="77777777" w:rsidR="00F82B7A" w:rsidRPr="00F82B7A" w:rsidRDefault="00F82B7A" w:rsidP="00F82B7A">
      <w:pPr>
        <w:rPr>
          <w:rFonts w:ascii="Arial" w:hAnsi="Arial" w:cs="Arial"/>
          <w:i/>
          <w:color w:val="000000" w:themeColor="text1"/>
          <w:sz w:val="22"/>
          <w:szCs w:val="22"/>
          <w:shd w:val="clear" w:color="auto" w:fill="FFFFFF"/>
        </w:rPr>
      </w:pPr>
    </w:p>
    <w:p w14:paraId="065D8B38" w14:textId="7196C370" w:rsidR="00633BD9" w:rsidRPr="00BA40F7" w:rsidRDefault="00860F8A" w:rsidP="00633BD9">
      <w:pPr>
        <w:pStyle w:val="Prrafodelista"/>
        <w:numPr>
          <w:ilvl w:val="0"/>
          <w:numId w:val="19"/>
        </w:numPr>
        <w:rPr>
          <w:rFonts w:ascii="Arial" w:hAnsi="Arial" w:cs="Arial"/>
          <w:i/>
          <w:color w:val="000000" w:themeColor="text1"/>
          <w:sz w:val="22"/>
          <w:szCs w:val="22"/>
          <w:shd w:val="clear" w:color="auto" w:fill="FFFFFF"/>
        </w:rPr>
      </w:pPr>
      <w:r w:rsidRPr="00BA40F7">
        <w:rPr>
          <w:rFonts w:ascii="Arial" w:hAnsi="Arial" w:cs="Arial"/>
          <w:i/>
          <w:iCs/>
          <w:color w:val="000000" w:themeColor="text1"/>
          <w:sz w:val="22"/>
          <w:szCs w:val="22"/>
          <w:shd w:val="clear" w:color="auto" w:fill="FFFFFF"/>
        </w:rPr>
        <w:t>Recomendación: “</w:t>
      </w:r>
      <w:r w:rsidR="00633BD9" w:rsidRPr="00BA40F7">
        <w:rPr>
          <w:rFonts w:ascii="Arial" w:hAnsi="Arial" w:cs="Arial"/>
          <w:i/>
          <w:color w:val="000000" w:themeColor="text1"/>
          <w:sz w:val="22"/>
          <w:szCs w:val="22"/>
          <w:shd w:val="clear" w:color="auto" w:fill="FFFFFF"/>
        </w:rPr>
        <w:t>Implementar controles efectivos de revisión de la información que se va a reportar a OCI, antes de la suscripción por parte de los responsables, con el fin de garantizar la integridad, confiabilidad y calidad de la misma, dada la omisión de tres (3) facturas por valor de $12´886.980 pesos en el memorando 20191100001083 del 10 de enero de 2019, situación que generó ajustes en las cifras del presente informe, numeral 10.1 GASTO DE TELEFONÍA FIJA E INTERNET.</w:t>
      </w:r>
    </w:p>
    <w:p w14:paraId="4DB29E63" w14:textId="77777777" w:rsidR="00633BD9" w:rsidRPr="00BA40F7" w:rsidRDefault="00633BD9" w:rsidP="00633BD9">
      <w:pPr>
        <w:pStyle w:val="Prrafodelista"/>
        <w:rPr>
          <w:rFonts w:ascii="Arial" w:hAnsi="Arial" w:cs="Arial"/>
          <w:i/>
          <w:color w:val="000000" w:themeColor="text1"/>
          <w:sz w:val="22"/>
          <w:szCs w:val="22"/>
          <w:shd w:val="clear" w:color="auto" w:fill="FFFFFF"/>
        </w:rPr>
      </w:pPr>
    </w:p>
    <w:p w14:paraId="1A122C52" w14:textId="096D41A5" w:rsidR="00154D44" w:rsidRPr="00BA40F7" w:rsidRDefault="00154D44" w:rsidP="00154D44">
      <w:pPr>
        <w:pStyle w:val="NormalWeb"/>
        <w:ind w:left="708"/>
        <w:jc w:val="both"/>
        <w:rPr>
          <w:rFonts w:ascii="Arial" w:hAnsi="Arial" w:cs="Arial"/>
          <w:i/>
          <w:color w:val="000000" w:themeColor="text1"/>
          <w:sz w:val="22"/>
          <w:szCs w:val="22"/>
        </w:rPr>
      </w:pPr>
      <w:r w:rsidRPr="00BA40F7">
        <w:rPr>
          <w:rFonts w:ascii="Arial" w:hAnsi="Arial" w:cs="Arial"/>
          <w:color w:val="000000" w:themeColor="text1"/>
          <w:sz w:val="22"/>
          <w:szCs w:val="22"/>
          <w:lang w:val="es-ES" w:eastAsia="es-ES_tradnl"/>
        </w:rPr>
        <w:t xml:space="preserve">La administración informó en su memorando </w:t>
      </w:r>
      <w:r w:rsidRPr="00BA40F7">
        <w:rPr>
          <w:rFonts w:ascii="Arial" w:hAnsi="Arial" w:cs="Arial"/>
          <w:color w:val="000000" w:themeColor="text1"/>
          <w:sz w:val="22"/>
          <w:szCs w:val="22"/>
          <w:shd w:val="clear" w:color="auto" w:fill="FFFFFF"/>
        </w:rPr>
        <w:t xml:space="preserve">20201100025883, que </w:t>
      </w:r>
      <w:r w:rsidRPr="00BA40F7">
        <w:rPr>
          <w:rFonts w:ascii="Arial" w:hAnsi="Arial" w:cs="Arial"/>
          <w:i/>
          <w:color w:val="000000" w:themeColor="text1"/>
          <w:sz w:val="22"/>
          <w:szCs w:val="22"/>
          <w:shd w:val="clear" w:color="auto" w:fill="FFFFFF"/>
        </w:rPr>
        <w:t>“</w:t>
      </w:r>
      <w:r w:rsidRPr="00BA40F7">
        <w:rPr>
          <w:rFonts w:ascii="Arial" w:hAnsi="Arial" w:cs="Arial"/>
          <w:i/>
          <w:color w:val="000000" w:themeColor="text1"/>
          <w:sz w:val="22"/>
          <w:szCs w:val="22"/>
        </w:rPr>
        <w:t>La Secretaría General ha implementado los siguientes controles previos a suscripción de la respuesta de la solicitud:</w:t>
      </w:r>
    </w:p>
    <w:p w14:paraId="463B021B" w14:textId="77777777" w:rsidR="00154D44" w:rsidRPr="00BA40F7" w:rsidRDefault="00154D44" w:rsidP="00154D44">
      <w:pPr>
        <w:pStyle w:val="NormalWeb"/>
        <w:numPr>
          <w:ilvl w:val="0"/>
          <w:numId w:val="28"/>
        </w:numPr>
        <w:ind w:left="1428"/>
        <w:jc w:val="both"/>
        <w:rPr>
          <w:rFonts w:ascii="Arial" w:hAnsi="Arial" w:cs="Arial"/>
          <w:i/>
          <w:color w:val="000000" w:themeColor="text1"/>
          <w:sz w:val="22"/>
          <w:szCs w:val="22"/>
        </w:rPr>
      </w:pPr>
      <w:r w:rsidRPr="00BA40F7">
        <w:rPr>
          <w:rFonts w:ascii="Arial" w:hAnsi="Arial" w:cs="Arial"/>
          <w:i/>
          <w:color w:val="000000" w:themeColor="text1"/>
          <w:sz w:val="22"/>
          <w:szCs w:val="22"/>
        </w:rPr>
        <w:t>Solicitar y corroborar la información con las áreas o procesos generadores.</w:t>
      </w:r>
    </w:p>
    <w:p w14:paraId="60CCA81D" w14:textId="77777777" w:rsidR="00154D44" w:rsidRPr="00BA40F7" w:rsidRDefault="00154D44" w:rsidP="00154D44">
      <w:pPr>
        <w:pStyle w:val="NormalWeb"/>
        <w:numPr>
          <w:ilvl w:val="0"/>
          <w:numId w:val="28"/>
        </w:numPr>
        <w:ind w:left="1428"/>
        <w:jc w:val="both"/>
        <w:rPr>
          <w:rFonts w:ascii="Arial" w:hAnsi="Arial" w:cs="Arial"/>
          <w:i/>
          <w:color w:val="000000" w:themeColor="text1"/>
          <w:sz w:val="22"/>
          <w:szCs w:val="22"/>
        </w:rPr>
      </w:pPr>
      <w:r w:rsidRPr="00BA40F7">
        <w:rPr>
          <w:rFonts w:ascii="Arial" w:hAnsi="Arial" w:cs="Arial"/>
          <w:i/>
          <w:color w:val="000000" w:themeColor="text1"/>
          <w:sz w:val="22"/>
          <w:szCs w:val="22"/>
        </w:rPr>
        <w:t>Verificar que el valor reportado por cada gasto corresponda con el establecido en el reporte de las órdenes de Pago generadas en el período, contra la Orden de pago física, comprobando que el valor total reportado sea el mismo al valor neto a girar reportado en la OP y el establecido en la factura.</w:t>
      </w:r>
    </w:p>
    <w:p w14:paraId="528E2BE0" w14:textId="01690203" w:rsidR="00154D44" w:rsidRPr="00BA40F7" w:rsidRDefault="00154D44" w:rsidP="00154D44">
      <w:pPr>
        <w:pStyle w:val="NormalWeb"/>
        <w:numPr>
          <w:ilvl w:val="0"/>
          <w:numId w:val="28"/>
        </w:numPr>
        <w:ind w:left="1428"/>
        <w:jc w:val="both"/>
        <w:rPr>
          <w:rFonts w:ascii="Arial" w:hAnsi="Arial" w:cs="Arial"/>
          <w:i/>
          <w:color w:val="000000" w:themeColor="text1"/>
          <w:sz w:val="22"/>
          <w:szCs w:val="22"/>
        </w:rPr>
      </w:pPr>
      <w:r w:rsidRPr="00BA40F7">
        <w:rPr>
          <w:rFonts w:ascii="Arial" w:hAnsi="Arial" w:cs="Arial"/>
          <w:i/>
          <w:color w:val="000000" w:themeColor="text1"/>
          <w:sz w:val="22"/>
          <w:szCs w:val="22"/>
        </w:rPr>
        <w:t>Confirmar la información a reportar.</w:t>
      </w:r>
    </w:p>
    <w:p w14:paraId="7268315C" w14:textId="33360831" w:rsidR="00EF2537" w:rsidRPr="00BA40F7" w:rsidRDefault="00154D44" w:rsidP="00154D44">
      <w:pPr>
        <w:pStyle w:val="NormalWeb"/>
        <w:numPr>
          <w:ilvl w:val="0"/>
          <w:numId w:val="28"/>
        </w:numPr>
        <w:ind w:left="1428"/>
        <w:jc w:val="both"/>
        <w:rPr>
          <w:rFonts w:ascii="Arial" w:hAnsi="Arial" w:cs="Arial"/>
          <w:i/>
          <w:color w:val="000000" w:themeColor="text1"/>
          <w:sz w:val="22"/>
          <w:szCs w:val="22"/>
        </w:rPr>
      </w:pPr>
      <w:r w:rsidRPr="00BA40F7">
        <w:rPr>
          <w:rFonts w:ascii="Arial" w:hAnsi="Arial" w:cs="Arial"/>
          <w:i/>
          <w:color w:val="000000" w:themeColor="text1"/>
          <w:sz w:val="22"/>
          <w:szCs w:val="22"/>
        </w:rPr>
        <w:t>Realizar controles aleatorios de la información reportada por el funcionario o contratista responsable de la revisión del informe de austeridad reportado a la OCI, antes de suscripción de la Secretaría General.”</w:t>
      </w:r>
    </w:p>
    <w:p w14:paraId="311F1D88" w14:textId="48DAF791" w:rsidR="00AB05BB" w:rsidRPr="00AB05BB" w:rsidRDefault="00AB05BB" w:rsidP="00AB05BB">
      <w:pPr>
        <w:rPr>
          <w:rFonts w:ascii="Arial" w:hAnsi="Arial" w:cs="Arial"/>
          <w:i/>
          <w:color w:val="000000" w:themeColor="text1"/>
          <w:sz w:val="22"/>
          <w:szCs w:val="22"/>
          <w:shd w:val="clear" w:color="auto" w:fill="FFFFFF"/>
        </w:rPr>
      </w:pPr>
      <w:r w:rsidRPr="00AB05BB">
        <w:rPr>
          <w:rFonts w:ascii="Arial" w:hAnsi="Arial" w:cs="Arial"/>
          <w:sz w:val="22"/>
          <w:szCs w:val="22"/>
        </w:rPr>
        <w:t xml:space="preserve">Por lo anterior, la OCI considera que </w:t>
      </w:r>
      <w:r w:rsidRPr="00F73C8A">
        <w:rPr>
          <w:rFonts w:ascii="Arial" w:hAnsi="Arial" w:cs="Arial"/>
          <w:b/>
          <w:bCs/>
          <w:sz w:val="22"/>
          <w:szCs w:val="22"/>
        </w:rPr>
        <w:t xml:space="preserve">la recomendación </w:t>
      </w:r>
      <w:r w:rsidR="00F73C8A" w:rsidRPr="00F73C8A">
        <w:rPr>
          <w:rFonts w:ascii="Arial" w:hAnsi="Arial" w:cs="Arial"/>
          <w:b/>
          <w:bCs/>
          <w:sz w:val="22"/>
          <w:szCs w:val="22"/>
        </w:rPr>
        <w:t>fue implementada</w:t>
      </w:r>
      <w:r w:rsidRPr="00AB05BB">
        <w:rPr>
          <w:rFonts w:ascii="Arial" w:hAnsi="Arial" w:cs="Arial"/>
          <w:sz w:val="22"/>
          <w:szCs w:val="22"/>
        </w:rPr>
        <w:t xml:space="preserve">, por cuanto la administración informó de los </w:t>
      </w:r>
      <w:r w:rsidR="00F73C8A">
        <w:rPr>
          <w:rFonts w:ascii="Arial" w:hAnsi="Arial" w:cs="Arial"/>
          <w:sz w:val="22"/>
          <w:szCs w:val="22"/>
        </w:rPr>
        <w:t xml:space="preserve">puntos de </w:t>
      </w:r>
      <w:r w:rsidRPr="00AB05BB">
        <w:rPr>
          <w:rFonts w:ascii="Arial" w:hAnsi="Arial" w:cs="Arial"/>
          <w:sz w:val="22"/>
          <w:szCs w:val="22"/>
        </w:rPr>
        <w:t>control implementados.</w:t>
      </w:r>
    </w:p>
    <w:p w14:paraId="05D4AFFC" w14:textId="40A89B2B" w:rsidR="00AB05BB" w:rsidRDefault="00AB05BB" w:rsidP="00AB05BB">
      <w:pPr>
        <w:rPr>
          <w:rFonts w:ascii="Arial" w:hAnsi="Arial" w:cs="Arial"/>
          <w:i/>
          <w:color w:val="000000" w:themeColor="text1"/>
          <w:sz w:val="22"/>
          <w:szCs w:val="22"/>
          <w:shd w:val="clear" w:color="auto" w:fill="FFFFFF"/>
        </w:rPr>
      </w:pPr>
    </w:p>
    <w:p w14:paraId="1F559418" w14:textId="77777777" w:rsidR="00AB05BB" w:rsidRPr="00AB05BB" w:rsidRDefault="00AB05BB" w:rsidP="00AB05BB">
      <w:pPr>
        <w:rPr>
          <w:rFonts w:ascii="Arial" w:hAnsi="Arial" w:cs="Arial"/>
          <w:i/>
          <w:color w:val="000000" w:themeColor="text1"/>
          <w:sz w:val="22"/>
          <w:szCs w:val="22"/>
          <w:shd w:val="clear" w:color="auto" w:fill="FFFFFF"/>
        </w:rPr>
      </w:pPr>
    </w:p>
    <w:p w14:paraId="58731AE6" w14:textId="157A9412" w:rsidR="00633BD9" w:rsidRPr="00BA40F7" w:rsidRDefault="00860F8A" w:rsidP="00633BD9">
      <w:pPr>
        <w:pStyle w:val="Prrafodelista"/>
        <w:numPr>
          <w:ilvl w:val="0"/>
          <w:numId w:val="19"/>
        </w:numPr>
        <w:rPr>
          <w:rFonts w:ascii="Arial" w:hAnsi="Arial" w:cs="Arial"/>
          <w:i/>
          <w:color w:val="000000" w:themeColor="text1"/>
          <w:sz w:val="22"/>
          <w:szCs w:val="22"/>
          <w:shd w:val="clear" w:color="auto" w:fill="FFFFFF"/>
        </w:rPr>
      </w:pPr>
      <w:r w:rsidRPr="00BA40F7">
        <w:rPr>
          <w:rFonts w:ascii="Arial" w:hAnsi="Arial" w:cs="Arial"/>
          <w:i/>
          <w:iCs/>
          <w:color w:val="000000" w:themeColor="text1"/>
          <w:sz w:val="22"/>
          <w:szCs w:val="22"/>
          <w:shd w:val="clear" w:color="auto" w:fill="FFFFFF"/>
        </w:rPr>
        <w:t>Recomendación: “</w:t>
      </w:r>
      <w:r w:rsidR="00633BD9" w:rsidRPr="00BA40F7">
        <w:rPr>
          <w:rFonts w:ascii="Arial" w:hAnsi="Arial" w:cs="Arial"/>
          <w:i/>
          <w:color w:val="000000" w:themeColor="text1"/>
          <w:sz w:val="22"/>
          <w:szCs w:val="22"/>
          <w:shd w:val="clear" w:color="auto" w:fill="FFFFFF"/>
        </w:rPr>
        <w:t xml:space="preserve">Implementar controles duales en la revisión de las facturas de servicios públicos, previas expediciones de certificados de disponibilidad y registro Presupuestal, registros contables; lo anterior, motivado por las inconsistencias </w:t>
      </w:r>
      <w:r w:rsidR="00633BD9" w:rsidRPr="00BA40F7">
        <w:rPr>
          <w:rFonts w:ascii="Arial" w:hAnsi="Arial" w:cs="Arial"/>
          <w:bCs/>
          <w:i/>
          <w:color w:val="000000" w:themeColor="text1"/>
          <w:sz w:val="22"/>
          <w:szCs w:val="22"/>
          <w:lang w:val="es-ES" w:eastAsia="es-ES_tradnl"/>
        </w:rPr>
        <w:t>presentadas en el reconocimiento de una factura de energía eléctrica de la sede Administrativa (pisos 7-8) de octubre de 2018 por valor de $5.826.970, que fue reconocida y pagada por el proyecto de inversión de producción</w:t>
      </w:r>
      <w:r w:rsidRPr="00BA40F7">
        <w:rPr>
          <w:rFonts w:ascii="Arial" w:hAnsi="Arial" w:cs="Arial"/>
          <w:bCs/>
          <w:i/>
          <w:color w:val="000000" w:themeColor="text1"/>
          <w:sz w:val="22"/>
          <w:szCs w:val="22"/>
          <w:lang w:val="es-ES" w:eastAsia="es-ES_tradnl"/>
        </w:rPr>
        <w:t>”</w:t>
      </w:r>
      <w:r w:rsidR="00633BD9" w:rsidRPr="00BA40F7">
        <w:rPr>
          <w:rFonts w:ascii="Arial" w:hAnsi="Arial" w:cs="Arial"/>
          <w:bCs/>
          <w:i/>
          <w:color w:val="000000" w:themeColor="text1"/>
          <w:sz w:val="22"/>
          <w:szCs w:val="22"/>
          <w:lang w:val="es-ES" w:eastAsia="es-ES_tradnl"/>
        </w:rPr>
        <w:t>.</w:t>
      </w:r>
    </w:p>
    <w:p w14:paraId="1A3903AA" w14:textId="2813CE0D" w:rsidR="00154D44" w:rsidRPr="00BA40F7" w:rsidRDefault="00154D44" w:rsidP="00154D44">
      <w:pPr>
        <w:pStyle w:val="NormalWeb"/>
        <w:ind w:left="708"/>
        <w:jc w:val="both"/>
        <w:rPr>
          <w:rFonts w:ascii="Arial" w:hAnsi="Arial" w:cs="Arial"/>
          <w:color w:val="000000" w:themeColor="text1"/>
          <w:sz w:val="22"/>
          <w:szCs w:val="22"/>
        </w:rPr>
      </w:pPr>
      <w:r w:rsidRPr="00BA40F7">
        <w:rPr>
          <w:rFonts w:ascii="Arial" w:hAnsi="Arial" w:cs="Arial"/>
          <w:color w:val="000000" w:themeColor="text1"/>
          <w:sz w:val="22"/>
          <w:szCs w:val="22"/>
          <w:lang w:val="es-ES" w:eastAsia="es-ES_tradnl"/>
        </w:rPr>
        <w:t xml:space="preserve">La administración comunicó en su memorando </w:t>
      </w:r>
      <w:r w:rsidRPr="00BA40F7">
        <w:rPr>
          <w:rFonts w:ascii="Arial" w:hAnsi="Arial" w:cs="Arial"/>
          <w:color w:val="000000" w:themeColor="text1"/>
          <w:sz w:val="22"/>
          <w:szCs w:val="22"/>
          <w:shd w:val="clear" w:color="auto" w:fill="FFFFFF"/>
        </w:rPr>
        <w:t xml:space="preserve">20201100025883, que </w:t>
      </w:r>
      <w:r w:rsidRPr="00BA40F7">
        <w:rPr>
          <w:rFonts w:ascii="Arial" w:hAnsi="Arial" w:cs="Arial"/>
          <w:i/>
          <w:color w:val="000000" w:themeColor="text1"/>
          <w:sz w:val="22"/>
          <w:szCs w:val="22"/>
          <w:shd w:val="clear" w:color="auto" w:fill="FFFFFF"/>
        </w:rPr>
        <w:t>“</w:t>
      </w:r>
      <w:r w:rsidRPr="00BA40F7">
        <w:rPr>
          <w:rFonts w:ascii="Arial" w:hAnsi="Arial" w:cs="Arial"/>
          <w:i/>
          <w:color w:val="000000" w:themeColor="text1"/>
          <w:sz w:val="22"/>
          <w:szCs w:val="22"/>
        </w:rPr>
        <w:t xml:space="preserve">La Secretaría General ha implementado los controles para la revisión de las facturas de servicios públicos en el procedimiento </w:t>
      </w:r>
      <w:hyperlink r:id="rId46" w:tgtFrame="_blank" w:history="1">
        <w:r w:rsidRPr="00BA40F7">
          <w:rPr>
            <w:rStyle w:val="Hipervnculo"/>
            <w:rFonts w:ascii="Arial" w:hAnsi="Arial" w:cs="Arial"/>
            <w:i/>
            <w:color w:val="000000" w:themeColor="text1"/>
            <w:sz w:val="22"/>
            <w:szCs w:val="22"/>
            <w:shd w:val="clear" w:color="auto" w:fill="FFFFFF"/>
          </w:rPr>
          <w:t xml:space="preserve">GEFI-PR-019 Procedimiento Pago Servicios Públicos </w:t>
        </w:r>
      </w:hyperlink>
      <w:r w:rsidRPr="00BA40F7">
        <w:rPr>
          <w:rFonts w:ascii="Arial" w:hAnsi="Arial" w:cs="Arial"/>
          <w:i/>
          <w:color w:val="000000" w:themeColor="text1"/>
          <w:sz w:val="22"/>
          <w:szCs w:val="22"/>
        </w:rPr>
        <w:t>aprobado en el mes de diciembre de 2019 y en la definición de responsables por cada sede para el trámite de los pagos correspondientes a los servicios públicos.”</w:t>
      </w:r>
    </w:p>
    <w:p w14:paraId="7A67590E" w14:textId="4974D151" w:rsidR="00275056" w:rsidRDefault="00275056" w:rsidP="00275056">
      <w:pPr>
        <w:autoSpaceDE w:val="0"/>
        <w:autoSpaceDN w:val="0"/>
        <w:adjustRightInd w:val="0"/>
        <w:rPr>
          <w:rFonts w:ascii="Arial" w:hAnsi="Arial" w:cs="Arial"/>
          <w:sz w:val="22"/>
          <w:szCs w:val="22"/>
        </w:rPr>
      </w:pPr>
      <w:r w:rsidRPr="00AB05BB">
        <w:rPr>
          <w:rFonts w:ascii="Arial" w:hAnsi="Arial" w:cs="Arial"/>
          <w:sz w:val="22"/>
          <w:szCs w:val="22"/>
        </w:rPr>
        <w:t xml:space="preserve">Por lo anterior, la OCI considera que </w:t>
      </w:r>
      <w:r w:rsidRPr="00F73C8A">
        <w:rPr>
          <w:rFonts w:ascii="Arial" w:hAnsi="Arial" w:cs="Arial"/>
          <w:b/>
          <w:bCs/>
          <w:sz w:val="22"/>
          <w:szCs w:val="22"/>
        </w:rPr>
        <w:t xml:space="preserve">la recomendación </w:t>
      </w:r>
      <w:r w:rsidR="00F73C8A" w:rsidRPr="00F73C8A">
        <w:rPr>
          <w:rFonts w:ascii="Arial" w:hAnsi="Arial" w:cs="Arial"/>
          <w:b/>
          <w:bCs/>
          <w:sz w:val="22"/>
          <w:szCs w:val="22"/>
        </w:rPr>
        <w:t>fue implementada</w:t>
      </w:r>
      <w:r w:rsidRPr="00AB05BB">
        <w:rPr>
          <w:rFonts w:ascii="Arial" w:hAnsi="Arial" w:cs="Arial"/>
          <w:sz w:val="22"/>
          <w:szCs w:val="22"/>
        </w:rPr>
        <w:t xml:space="preserve">, por cuanto la administración informó de los </w:t>
      </w:r>
      <w:r w:rsidR="00F73C8A">
        <w:rPr>
          <w:rFonts w:ascii="Arial" w:hAnsi="Arial" w:cs="Arial"/>
          <w:sz w:val="22"/>
          <w:szCs w:val="22"/>
        </w:rPr>
        <w:t xml:space="preserve">puntos de </w:t>
      </w:r>
      <w:r w:rsidRPr="00AB05BB">
        <w:rPr>
          <w:rFonts w:ascii="Arial" w:hAnsi="Arial" w:cs="Arial"/>
          <w:sz w:val="22"/>
          <w:szCs w:val="22"/>
        </w:rPr>
        <w:t>control</w:t>
      </w:r>
      <w:r w:rsidR="00F73C8A">
        <w:rPr>
          <w:rFonts w:ascii="Arial" w:hAnsi="Arial" w:cs="Arial"/>
          <w:sz w:val="22"/>
          <w:szCs w:val="22"/>
        </w:rPr>
        <w:t xml:space="preserve"> </w:t>
      </w:r>
      <w:r w:rsidRPr="00AB05BB">
        <w:rPr>
          <w:rFonts w:ascii="Arial" w:hAnsi="Arial" w:cs="Arial"/>
          <w:sz w:val="22"/>
          <w:szCs w:val="22"/>
        </w:rPr>
        <w:t>implementados</w:t>
      </w:r>
      <w:r>
        <w:rPr>
          <w:rFonts w:ascii="Arial" w:hAnsi="Arial" w:cs="Arial"/>
          <w:sz w:val="22"/>
          <w:szCs w:val="22"/>
        </w:rPr>
        <w:t xml:space="preserve"> con el procedimiento GEFI-PR-019 procedimiento Pago servicios públicos.</w:t>
      </w:r>
    </w:p>
    <w:p w14:paraId="23054AC5" w14:textId="77777777" w:rsidR="00275056" w:rsidRPr="00275056" w:rsidRDefault="00275056" w:rsidP="00275056">
      <w:pPr>
        <w:autoSpaceDE w:val="0"/>
        <w:autoSpaceDN w:val="0"/>
        <w:adjustRightInd w:val="0"/>
        <w:rPr>
          <w:rFonts w:ascii="Arial" w:hAnsi="Arial" w:cs="Arial"/>
          <w:i/>
          <w:color w:val="000000" w:themeColor="text1"/>
          <w:sz w:val="22"/>
          <w:szCs w:val="22"/>
          <w:shd w:val="clear" w:color="auto" w:fill="FFFFFF"/>
        </w:rPr>
      </w:pPr>
    </w:p>
    <w:p w14:paraId="54AFE22E" w14:textId="26C1F882" w:rsidR="00633BD9" w:rsidRPr="00BA40F7" w:rsidRDefault="00860F8A" w:rsidP="00633BD9">
      <w:pPr>
        <w:pStyle w:val="Prrafodelista"/>
        <w:numPr>
          <w:ilvl w:val="0"/>
          <w:numId w:val="19"/>
        </w:numPr>
        <w:autoSpaceDE w:val="0"/>
        <w:autoSpaceDN w:val="0"/>
        <w:adjustRightInd w:val="0"/>
        <w:rPr>
          <w:rFonts w:ascii="Arial" w:hAnsi="Arial" w:cs="Arial"/>
          <w:i/>
          <w:color w:val="000000" w:themeColor="text1"/>
          <w:sz w:val="22"/>
          <w:szCs w:val="22"/>
          <w:shd w:val="clear" w:color="auto" w:fill="FFFFFF"/>
        </w:rPr>
      </w:pPr>
      <w:r w:rsidRPr="00BA40F7">
        <w:rPr>
          <w:rFonts w:ascii="Arial" w:hAnsi="Arial" w:cs="Arial"/>
          <w:i/>
          <w:iCs/>
          <w:color w:val="000000" w:themeColor="text1"/>
          <w:sz w:val="22"/>
          <w:szCs w:val="22"/>
          <w:shd w:val="clear" w:color="auto" w:fill="FFFFFF"/>
        </w:rPr>
        <w:t>Recomendación: “</w:t>
      </w:r>
      <w:r w:rsidR="00633BD9" w:rsidRPr="00BA40F7">
        <w:rPr>
          <w:rFonts w:ascii="Arial" w:hAnsi="Arial" w:cs="Arial"/>
          <w:i/>
          <w:color w:val="000000" w:themeColor="text1"/>
          <w:sz w:val="22"/>
          <w:szCs w:val="22"/>
          <w:shd w:val="clear" w:color="auto" w:fill="FFFFFF"/>
        </w:rPr>
        <w:t>Realizar evaluaciones periódicas de la calidad, análisis físico – químico, en el agua que se aprovecha en la sede operativa la Elvira, cuyo objetivo es ahorrar el consumo del recurso hídrico; lo anterior, con el fin de mitigar los riesgos en la salud del personal que la utilizan en los diferentes usos</w:t>
      </w:r>
      <w:r w:rsidRPr="00BA40F7">
        <w:rPr>
          <w:rFonts w:ascii="Arial" w:hAnsi="Arial" w:cs="Arial"/>
          <w:i/>
          <w:color w:val="000000" w:themeColor="text1"/>
          <w:sz w:val="22"/>
          <w:szCs w:val="22"/>
          <w:shd w:val="clear" w:color="auto" w:fill="FFFFFF"/>
        </w:rPr>
        <w:t>”</w:t>
      </w:r>
      <w:r w:rsidR="00633BD9" w:rsidRPr="00BA40F7">
        <w:rPr>
          <w:rFonts w:ascii="Arial" w:hAnsi="Arial" w:cs="Arial"/>
          <w:i/>
          <w:color w:val="000000" w:themeColor="text1"/>
          <w:sz w:val="22"/>
          <w:szCs w:val="22"/>
          <w:shd w:val="clear" w:color="auto" w:fill="FFFFFF"/>
        </w:rPr>
        <w:t>.</w:t>
      </w:r>
    </w:p>
    <w:p w14:paraId="7A84E669" w14:textId="77777777" w:rsidR="00633BD9" w:rsidRPr="00BA40F7" w:rsidRDefault="00633BD9" w:rsidP="00633BD9">
      <w:pPr>
        <w:autoSpaceDE w:val="0"/>
        <w:autoSpaceDN w:val="0"/>
        <w:adjustRightInd w:val="0"/>
        <w:rPr>
          <w:rFonts w:ascii="Arial" w:hAnsi="Arial" w:cs="Arial"/>
          <w:i/>
          <w:color w:val="000000" w:themeColor="text1"/>
          <w:sz w:val="22"/>
          <w:szCs w:val="22"/>
          <w:shd w:val="clear" w:color="auto" w:fill="FFFFFF"/>
        </w:rPr>
      </w:pPr>
    </w:p>
    <w:p w14:paraId="543ED88E" w14:textId="3AFA02A8" w:rsidR="00F731B7" w:rsidRPr="00BA40F7" w:rsidRDefault="00EF1899" w:rsidP="00EF1899">
      <w:pPr>
        <w:pStyle w:val="Prrafodelista"/>
        <w:autoSpaceDN w:val="0"/>
        <w:ind w:left="708"/>
        <w:rPr>
          <w:rFonts w:ascii="Arial" w:hAnsi="Arial" w:cs="Arial"/>
          <w:i/>
          <w:color w:val="000000" w:themeColor="text1"/>
          <w:sz w:val="22"/>
          <w:szCs w:val="22"/>
        </w:rPr>
      </w:pPr>
      <w:r w:rsidRPr="00BA40F7">
        <w:rPr>
          <w:rFonts w:ascii="Arial" w:hAnsi="Arial" w:cs="Arial"/>
          <w:color w:val="000000" w:themeColor="text1"/>
          <w:sz w:val="22"/>
          <w:szCs w:val="22"/>
          <w:shd w:val="clear" w:color="auto" w:fill="FFFFFF"/>
        </w:rPr>
        <w:t xml:space="preserve">La Gerencia de Gestión Ambiental Social y de Atención al Usuario – GASA, informó en su memorando </w:t>
      </w:r>
      <w:r w:rsidR="006F6C79" w:rsidRPr="00BA40F7">
        <w:rPr>
          <w:rFonts w:ascii="Arial" w:hAnsi="Arial" w:cs="Arial"/>
          <w:bCs/>
          <w:color w:val="000000" w:themeColor="text1"/>
          <w:sz w:val="22"/>
          <w:szCs w:val="22"/>
          <w:lang w:val="es-ES" w:eastAsia="es-ES_tradnl"/>
        </w:rPr>
        <w:t>20201330025643</w:t>
      </w:r>
      <w:r w:rsidRPr="00BA40F7">
        <w:rPr>
          <w:rFonts w:ascii="Arial" w:hAnsi="Arial" w:cs="Arial"/>
          <w:color w:val="000000" w:themeColor="text1"/>
          <w:sz w:val="22"/>
          <w:szCs w:val="22"/>
          <w:shd w:val="clear" w:color="auto" w:fill="FFFFFF"/>
        </w:rPr>
        <w:t xml:space="preserve">, que </w:t>
      </w:r>
      <w:r w:rsidRPr="00BA40F7">
        <w:rPr>
          <w:rFonts w:ascii="Arial" w:hAnsi="Arial" w:cs="Arial"/>
          <w:i/>
          <w:color w:val="000000" w:themeColor="text1"/>
          <w:sz w:val="22"/>
          <w:szCs w:val="22"/>
          <w:shd w:val="clear" w:color="auto" w:fill="FFFFFF"/>
        </w:rPr>
        <w:t>“</w:t>
      </w:r>
      <w:r w:rsidR="00F731B7" w:rsidRPr="00BA40F7">
        <w:rPr>
          <w:rFonts w:ascii="Arial" w:hAnsi="Arial" w:cs="Arial"/>
          <w:i/>
          <w:color w:val="000000" w:themeColor="text1"/>
          <w:sz w:val="22"/>
          <w:szCs w:val="22"/>
        </w:rPr>
        <w:t>Es importante aclarar que el agua aprovechada por captación de aguas lluvias únicamente es utilizada para humectación de suelo para vías en intervención y para actividades de limpieza en sede de Producción y no está destinada para consumo humano.</w:t>
      </w:r>
    </w:p>
    <w:p w14:paraId="0A06AA23" w14:textId="77777777" w:rsidR="00F731B7" w:rsidRPr="00BA40F7" w:rsidRDefault="00F731B7" w:rsidP="00EF1899">
      <w:pPr>
        <w:pStyle w:val="Prrafodelista"/>
        <w:autoSpaceDN w:val="0"/>
        <w:ind w:left="1593"/>
        <w:rPr>
          <w:rFonts w:ascii="Arial" w:hAnsi="Arial" w:cs="Arial"/>
          <w:i/>
          <w:color w:val="000000" w:themeColor="text1"/>
          <w:sz w:val="22"/>
          <w:szCs w:val="22"/>
        </w:rPr>
      </w:pPr>
    </w:p>
    <w:p w14:paraId="3CB9BF6E" w14:textId="27F103DA" w:rsidR="00F731B7" w:rsidRPr="00BA40F7" w:rsidRDefault="00F731B7" w:rsidP="00EF1899">
      <w:pPr>
        <w:pStyle w:val="Prrafodelista"/>
        <w:autoSpaceDN w:val="0"/>
        <w:ind w:left="708"/>
        <w:rPr>
          <w:rFonts w:ascii="Arial" w:hAnsi="Arial" w:cs="Arial"/>
          <w:i/>
          <w:color w:val="000000" w:themeColor="text1"/>
          <w:sz w:val="22"/>
          <w:szCs w:val="22"/>
        </w:rPr>
      </w:pPr>
      <w:r w:rsidRPr="00BA40F7">
        <w:rPr>
          <w:rFonts w:ascii="Arial" w:hAnsi="Arial" w:cs="Arial"/>
          <w:i/>
          <w:color w:val="000000" w:themeColor="text1"/>
          <w:sz w:val="22"/>
          <w:szCs w:val="22"/>
        </w:rPr>
        <w:t>Por otro lado, la Gerencia GASA solicita con el fin de validar la información pendiente por ejecutar, el informe IV trimestre 2019 en donde la OCI solicita los estudios de calidad del agua proveniente de sistemas de aprovechamiento con fines de hidratación de vías en intervención.</w:t>
      </w:r>
      <w:r w:rsidR="00EF1899" w:rsidRPr="00BA40F7">
        <w:rPr>
          <w:rFonts w:ascii="Arial" w:hAnsi="Arial" w:cs="Arial"/>
          <w:i/>
          <w:color w:val="000000" w:themeColor="text1"/>
          <w:sz w:val="22"/>
          <w:szCs w:val="22"/>
        </w:rPr>
        <w:t>”</w:t>
      </w:r>
    </w:p>
    <w:p w14:paraId="1A9F1C3E" w14:textId="77777777" w:rsidR="00D44BA4" w:rsidRPr="00BA40F7" w:rsidRDefault="00D44BA4" w:rsidP="00EF1899">
      <w:pPr>
        <w:pStyle w:val="Prrafodelista"/>
        <w:autoSpaceDN w:val="0"/>
        <w:ind w:left="708"/>
        <w:rPr>
          <w:rFonts w:ascii="Arial" w:hAnsi="Arial" w:cs="Arial"/>
          <w:i/>
          <w:color w:val="000000" w:themeColor="text1"/>
          <w:sz w:val="22"/>
          <w:szCs w:val="22"/>
        </w:rPr>
      </w:pPr>
    </w:p>
    <w:p w14:paraId="7FD34A43" w14:textId="5043FDCE" w:rsidR="00D44BA4" w:rsidRPr="00BA40F7" w:rsidRDefault="00D44BA4" w:rsidP="00EF1899">
      <w:pPr>
        <w:pStyle w:val="Prrafodelista"/>
        <w:autoSpaceDN w:val="0"/>
        <w:ind w:left="708"/>
        <w:rPr>
          <w:rFonts w:ascii="Arial" w:hAnsi="Arial" w:cs="Arial"/>
          <w:color w:val="000000" w:themeColor="text1"/>
          <w:sz w:val="22"/>
          <w:szCs w:val="22"/>
        </w:rPr>
      </w:pPr>
      <w:r w:rsidRPr="00BA40F7">
        <w:rPr>
          <w:rFonts w:ascii="Arial" w:hAnsi="Arial" w:cs="Arial"/>
          <w:color w:val="000000" w:themeColor="text1"/>
          <w:sz w:val="22"/>
          <w:szCs w:val="22"/>
        </w:rPr>
        <w:t>Así mismo, mediante correo electrónico enviado el 30 de abril de 2020 por una contratista de la Gerencia GASA, adicion</w:t>
      </w:r>
      <w:r w:rsidR="0054312A">
        <w:rPr>
          <w:rFonts w:ascii="Arial" w:hAnsi="Arial" w:cs="Arial"/>
          <w:color w:val="000000" w:themeColor="text1"/>
          <w:sz w:val="22"/>
          <w:szCs w:val="22"/>
        </w:rPr>
        <w:t xml:space="preserve">ó: </w:t>
      </w:r>
      <w:r w:rsidRPr="00BA40F7">
        <w:rPr>
          <w:rFonts w:ascii="Arial" w:hAnsi="Arial" w:cs="Arial"/>
          <w:color w:val="000000" w:themeColor="text1"/>
          <w:sz w:val="22"/>
          <w:szCs w:val="22"/>
        </w:rPr>
        <w:t xml:space="preserve"> </w:t>
      </w:r>
      <w:r w:rsidRPr="00BA40F7">
        <w:rPr>
          <w:rFonts w:ascii="Arial" w:hAnsi="Arial" w:cs="Arial"/>
          <w:i/>
          <w:color w:val="000000" w:themeColor="text1"/>
          <w:sz w:val="22"/>
          <w:szCs w:val="22"/>
        </w:rPr>
        <w:t>“</w:t>
      </w:r>
      <w:r w:rsidR="0054312A">
        <w:rPr>
          <w:rFonts w:ascii="Arial" w:hAnsi="Arial" w:cs="Arial"/>
          <w:i/>
          <w:color w:val="000000" w:themeColor="text1"/>
          <w:sz w:val="22"/>
          <w:szCs w:val="22"/>
        </w:rPr>
        <w:t xml:space="preserve">… </w:t>
      </w:r>
      <w:r w:rsidRPr="00BA40F7">
        <w:rPr>
          <w:rFonts w:ascii="Arial" w:hAnsi="Arial" w:cs="Arial"/>
          <w:i/>
          <w:color w:val="000000" w:themeColor="text1"/>
          <w:sz w:val="22"/>
          <w:szCs w:val="22"/>
        </w:rPr>
        <w:t>el agua aprovechada procedente de aguas lluvias, es utilizada para humectación de suelo en la sede de Producción como medida de control para minimizar la suspensión de partículas que pudieran afectar la calidad del aire. Mientras que el agua recirculada en el proceso de lavado de vehículos únicamente se reutiliza en ese proceso (lavado de vehículos) y que al no generar riesgo para la salud humana, la entidad no tiene contemplada la contratación para la prestación del servicio de toma de muestra y análisis de calidad de esta agua</w:t>
      </w:r>
      <w:r w:rsidR="00F6563E">
        <w:rPr>
          <w:rFonts w:ascii="Arial" w:hAnsi="Arial" w:cs="Arial"/>
          <w:i/>
          <w:color w:val="000000" w:themeColor="text1"/>
          <w:sz w:val="22"/>
          <w:szCs w:val="22"/>
        </w:rPr>
        <w:t>…</w:t>
      </w:r>
      <w:r w:rsidRPr="00BA40F7">
        <w:rPr>
          <w:rFonts w:ascii="Arial" w:hAnsi="Arial" w:cs="Arial"/>
          <w:i/>
          <w:color w:val="000000" w:themeColor="text1"/>
          <w:sz w:val="22"/>
          <w:szCs w:val="22"/>
        </w:rPr>
        <w:t>”</w:t>
      </w:r>
    </w:p>
    <w:p w14:paraId="34B8E075" w14:textId="7D1EFCB0" w:rsidR="00F731B7" w:rsidRDefault="00F731B7" w:rsidP="00633BD9">
      <w:pPr>
        <w:autoSpaceDE w:val="0"/>
        <w:autoSpaceDN w:val="0"/>
        <w:adjustRightInd w:val="0"/>
        <w:rPr>
          <w:rFonts w:ascii="Arial" w:hAnsi="Arial" w:cs="Arial"/>
          <w:iCs/>
          <w:color w:val="000000" w:themeColor="text1"/>
          <w:sz w:val="22"/>
          <w:szCs w:val="22"/>
          <w:shd w:val="clear" w:color="auto" w:fill="FFFFFF"/>
        </w:rPr>
      </w:pPr>
    </w:p>
    <w:p w14:paraId="712E1C57" w14:textId="415EB699" w:rsidR="002C34C3" w:rsidRDefault="002C34C3" w:rsidP="002C34C3">
      <w:pPr>
        <w:autoSpaceDE w:val="0"/>
        <w:autoSpaceDN w:val="0"/>
        <w:adjustRightInd w:val="0"/>
        <w:rPr>
          <w:rFonts w:ascii="Arial" w:hAnsi="Arial" w:cs="Arial"/>
          <w:sz w:val="22"/>
          <w:szCs w:val="22"/>
        </w:rPr>
      </w:pPr>
      <w:r w:rsidRPr="00AB05BB">
        <w:rPr>
          <w:rFonts w:ascii="Arial" w:hAnsi="Arial" w:cs="Arial"/>
          <w:sz w:val="22"/>
          <w:szCs w:val="22"/>
        </w:rPr>
        <w:t xml:space="preserve">Por lo anterior, la OCI considera que </w:t>
      </w:r>
      <w:r w:rsidRPr="00F6563E">
        <w:rPr>
          <w:rFonts w:ascii="Arial" w:hAnsi="Arial" w:cs="Arial"/>
          <w:b/>
          <w:bCs/>
          <w:sz w:val="22"/>
          <w:szCs w:val="22"/>
        </w:rPr>
        <w:t>la recomendación continua en seguimiento</w:t>
      </w:r>
      <w:r w:rsidRPr="00AB05BB">
        <w:rPr>
          <w:rFonts w:ascii="Arial" w:hAnsi="Arial" w:cs="Arial"/>
          <w:sz w:val="22"/>
          <w:szCs w:val="22"/>
        </w:rPr>
        <w:t xml:space="preserve">, por cuanto </w:t>
      </w:r>
      <w:r w:rsidR="00F76A78">
        <w:rPr>
          <w:rFonts w:ascii="Arial" w:hAnsi="Arial" w:cs="Arial"/>
          <w:sz w:val="22"/>
          <w:szCs w:val="22"/>
        </w:rPr>
        <w:t>la reutilización del agua</w:t>
      </w:r>
      <w:r w:rsidR="00F42D66">
        <w:rPr>
          <w:rFonts w:ascii="Arial" w:hAnsi="Arial" w:cs="Arial"/>
          <w:sz w:val="22"/>
          <w:szCs w:val="22"/>
        </w:rPr>
        <w:t xml:space="preserve"> para lavado de </w:t>
      </w:r>
      <w:r w:rsidR="00BD6E58">
        <w:rPr>
          <w:rFonts w:ascii="Arial" w:hAnsi="Arial" w:cs="Arial"/>
          <w:sz w:val="22"/>
          <w:szCs w:val="22"/>
        </w:rPr>
        <w:t>vehículos</w:t>
      </w:r>
      <w:r w:rsidR="00F42D66">
        <w:rPr>
          <w:rFonts w:ascii="Arial" w:hAnsi="Arial" w:cs="Arial"/>
          <w:sz w:val="22"/>
          <w:szCs w:val="22"/>
        </w:rPr>
        <w:t xml:space="preserve"> podría generar riesgos en la salud humana; dadas las filtraciones en la protección </w:t>
      </w:r>
      <w:r w:rsidR="0051447C">
        <w:rPr>
          <w:rFonts w:ascii="Arial" w:hAnsi="Arial" w:cs="Arial"/>
          <w:sz w:val="22"/>
          <w:szCs w:val="22"/>
        </w:rPr>
        <w:t>del personal (guantes, botas, overol, entre otros).</w:t>
      </w:r>
    </w:p>
    <w:p w14:paraId="28D0E6AC" w14:textId="77777777" w:rsidR="002C34C3" w:rsidRPr="002C34C3" w:rsidRDefault="002C34C3" w:rsidP="00633BD9">
      <w:pPr>
        <w:autoSpaceDE w:val="0"/>
        <w:autoSpaceDN w:val="0"/>
        <w:adjustRightInd w:val="0"/>
        <w:rPr>
          <w:rFonts w:ascii="Arial" w:hAnsi="Arial" w:cs="Arial"/>
          <w:iCs/>
          <w:color w:val="000000" w:themeColor="text1"/>
          <w:sz w:val="22"/>
          <w:szCs w:val="22"/>
          <w:shd w:val="clear" w:color="auto" w:fill="FFFFFF"/>
        </w:rPr>
      </w:pPr>
    </w:p>
    <w:p w14:paraId="44F16E3D" w14:textId="77777777" w:rsidR="002C34C3" w:rsidRPr="00BA40F7" w:rsidRDefault="002C34C3" w:rsidP="00633BD9">
      <w:pPr>
        <w:autoSpaceDE w:val="0"/>
        <w:autoSpaceDN w:val="0"/>
        <w:adjustRightInd w:val="0"/>
        <w:rPr>
          <w:rFonts w:ascii="Arial" w:hAnsi="Arial" w:cs="Arial"/>
          <w:i/>
          <w:color w:val="000000" w:themeColor="text1"/>
          <w:sz w:val="22"/>
          <w:szCs w:val="22"/>
          <w:shd w:val="clear" w:color="auto" w:fill="FFFFFF"/>
        </w:rPr>
      </w:pPr>
    </w:p>
    <w:p w14:paraId="578832F8" w14:textId="39F6CED5" w:rsidR="00633BD9" w:rsidRPr="00BA40F7" w:rsidRDefault="00860F8A" w:rsidP="00633BD9">
      <w:pPr>
        <w:pStyle w:val="Prrafodelista"/>
        <w:numPr>
          <w:ilvl w:val="0"/>
          <w:numId w:val="19"/>
        </w:numPr>
        <w:autoSpaceDE w:val="0"/>
        <w:autoSpaceDN w:val="0"/>
        <w:adjustRightInd w:val="0"/>
        <w:rPr>
          <w:rFonts w:ascii="Arial" w:hAnsi="Arial" w:cs="Arial"/>
          <w:i/>
          <w:color w:val="000000" w:themeColor="text1"/>
          <w:sz w:val="22"/>
          <w:szCs w:val="22"/>
          <w:shd w:val="clear" w:color="auto" w:fill="FFFFFF"/>
        </w:rPr>
      </w:pPr>
      <w:r w:rsidRPr="00BA40F7">
        <w:rPr>
          <w:rFonts w:ascii="Arial" w:hAnsi="Arial" w:cs="Arial"/>
          <w:i/>
          <w:iCs/>
          <w:color w:val="000000" w:themeColor="text1"/>
          <w:sz w:val="22"/>
          <w:szCs w:val="22"/>
          <w:shd w:val="clear" w:color="auto" w:fill="FFFFFF"/>
        </w:rPr>
        <w:t>Recomendación: “</w:t>
      </w:r>
      <w:r w:rsidR="00633BD9" w:rsidRPr="00BA40F7">
        <w:rPr>
          <w:rFonts w:ascii="Arial" w:hAnsi="Arial" w:cs="Arial"/>
          <w:i/>
          <w:color w:val="000000" w:themeColor="text1"/>
          <w:sz w:val="22"/>
          <w:szCs w:val="22"/>
          <w:shd w:val="clear" w:color="auto" w:fill="FFFFFF"/>
        </w:rPr>
        <w:t>Continuar con la implementación de controles permanentes en el consumo mensual de agua de las sedes de la UAERMV a que aplique, Administrativa, Avenida 3ra (hasta la entrega del predio) y La Esmeralda, para identificar variaciones significativas que ameriten investigar las causas originadoras del incremento; en el caso de presentar incrementos materiales es debido justificar su consumo</w:t>
      </w:r>
      <w:r w:rsidRPr="00BA40F7">
        <w:rPr>
          <w:rFonts w:ascii="Arial" w:hAnsi="Arial" w:cs="Arial"/>
          <w:i/>
          <w:color w:val="000000" w:themeColor="text1"/>
          <w:sz w:val="22"/>
          <w:szCs w:val="22"/>
          <w:shd w:val="clear" w:color="auto" w:fill="FFFFFF"/>
        </w:rPr>
        <w:t>”</w:t>
      </w:r>
      <w:r w:rsidR="00633BD9" w:rsidRPr="00BA40F7">
        <w:rPr>
          <w:rFonts w:ascii="Arial" w:hAnsi="Arial" w:cs="Arial"/>
          <w:i/>
          <w:color w:val="000000" w:themeColor="text1"/>
          <w:sz w:val="22"/>
          <w:szCs w:val="22"/>
          <w:shd w:val="clear" w:color="auto" w:fill="FFFFFF"/>
        </w:rPr>
        <w:t>.</w:t>
      </w:r>
    </w:p>
    <w:p w14:paraId="27ADDD1E" w14:textId="157D8F2A" w:rsidR="00154D44" w:rsidRPr="00BA40F7" w:rsidRDefault="00154D44" w:rsidP="00154D44">
      <w:pPr>
        <w:pStyle w:val="NormalWeb"/>
        <w:ind w:left="708"/>
        <w:jc w:val="both"/>
        <w:rPr>
          <w:rFonts w:ascii="Arial" w:hAnsi="Arial" w:cs="Arial"/>
          <w:i/>
          <w:color w:val="000000" w:themeColor="text1"/>
          <w:sz w:val="22"/>
          <w:szCs w:val="22"/>
        </w:rPr>
      </w:pPr>
      <w:r w:rsidRPr="00BA40F7">
        <w:rPr>
          <w:rFonts w:ascii="Arial" w:eastAsiaTheme="minorHAnsi" w:hAnsi="Arial" w:cs="Arial"/>
          <w:color w:val="000000" w:themeColor="text1"/>
          <w:sz w:val="22"/>
          <w:szCs w:val="22"/>
          <w:lang w:eastAsia="en-US"/>
        </w:rPr>
        <w:t xml:space="preserve">La Secretaría General </w:t>
      </w:r>
      <w:r w:rsidRPr="00BA40F7">
        <w:rPr>
          <w:rFonts w:ascii="Arial" w:hAnsi="Arial" w:cs="Arial"/>
          <w:color w:val="000000" w:themeColor="text1"/>
          <w:sz w:val="22"/>
          <w:szCs w:val="22"/>
          <w:lang w:val="es-ES" w:eastAsia="es-ES_tradnl"/>
        </w:rPr>
        <w:t xml:space="preserve">informó en su memorando </w:t>
      </w:r>
      <w:r w:rsidRPr="00BA40F7">
        <w:rPr>
          <w:rFonts w:ascii="Arial" w:hAnsi="Arial" w:cs="Arial"/>
          <w:color w:val="000000" w:themeColor="text1"/>
          <w:sz w:val="22"/>
          <w:szCs w:val="22"/>
          <w:shd w:val="clear" w:color="auto" w:fill="FFFFFF"/>
        </w:rPr>
        <w:t>20201100025883, que</w:t>
      </w:r>
      <w:r w:rsidRPr="00BA40F7">
        <w:rPr>
          <w:rFonts w:ascii="Arial" w:hAnsi="Arial" w:cs="Arial"/>
          <w:i/>
          <w:color w:val="000000" w:themeColor="text1"/>
          <w:sz w:val="22"/>
          <w:szCs w:val="22"/>
          <w:shd w:val="clear" w:color="auto" w:fill="FFFFFF"/>
        </w:rPr>
        <w:t xml:space="preserve"> “</w:t>
      </w:r>
      <w:r w:rsidRPr="00BA40F7">
        <w:rPr>
          <w:rFonts w:ascii="Arial" w:hAnsi="Arial" w:cs="Arial"/>
          <w:i/>
          <w:color w:val="000000" w:themeColor="text1"/>
          <w:sz w:val="22"/>
          <w:szCs w:val="22"/>
        </w:rPr>
        <w:t xml:space="preserve">La Unidad cuenta con la implementación de elementos ahorradores de agua, como es el caso de la sede Administrativa que por razones de diseño (edificio inteligente) y responsabilidad con el medio ambiente utiliza ahorradores de agua para las zonas de sanitarios, lavamanos y cafetería, como la realización de mantenimiento preventivo. </w:t>
      </w:r>
    </w:p>
    <w:p w14:paraId="540897C5" w14:textId="77777777" w:rsidR="00154D44" w:rsidRPr="00BA40F7" w:rsidRDefault="00154D44" w:rsidP="00154D44">
      <w:pPr>
        <w:pStyle w:val="NormalWeb"/>
        <w:ind w:left="708"/>
        <w:jc w:val="both"/>
        <w:rPr>
          <w:rFonts w:ascii="Arial" w:hAnsi="Arial" w:cs="Arial"/>
          <w:i/>
          <w:color w:val="000000" w:themeColor="text1"/>
          <w:sz w:val="22"/>
          <w:szCs w:val="22"/>
        </w:rPr>
      </w:pPr>
      <w:r w:rsidRPr="00BA40F7">
        <w:rPr>
          <w:rFonts w:ascii="Arial" w:hAnsi="Arial" w:cs="Arial"/>
          <w:i/>
          <w:color w:val="000000" w:themeColor="text1"/>
          <w:sz w:val="22"/>
          <w:szCs w:val="22"/>
        </w:rPr>
        <w:t xml:space="preserve">En la sede Operativa La Elvira se cuenta con la implementación de ahorradores en las partes de baños, cafeterías y de un sistema de agua potable, una planta de tratamiento y el manteamiento preventivo de las instalaciones y del equipo de lavado de vehículos. </w:t>
      </w:r>
    </w:p>
    <w:p w14:paraId="6F5AEDCE" w14:textId="4B0C4BA7" w:rsidR="00154D44" w:rsidRPr="00BA40F7" w:rsidRDefault="00154D44" w:rsidP="00154D44">
      <w:pPr>
        <w:pStyle w:val="NormalWeb"/>
        <w:ind w:left="708"/>
        <w:jc w:val="both"/>
        <w:rPr>
          <w:rFonts w:ascii="Arial" w:hAnsi="Arial" w:cs="Arial"/>
          <w:color w:val="000000" w:themeColor="text1"/>
          <w:sz w:val="22"/>
          <w:szCs w:val="22"/>
        </w:rPr>
      </w:pPr>
      <w:r w:rsidRPr="00BA40F7">
        <w:rPr>
          <w:rFonts w:ascii="Arial" w:hAnsi="Arial" w:cs="Arial"/>
          <w:i/>
          <w:color w:val="000000" w:themeColor="text1"/>
          <w:sz w:val="22"/>
          <w:szCs w:val="22"/>
        </w:rPr>
        <w:t>En la sede La Esmeralda se cuenta con servicios de baños portátiles que contribuyen a la disminución en el consumo del agua y en las plantas se realiza mantenimiento preventivo para evitar desperdicios, como la asignación de responsables para la revisión, aprobación, trámite del pago de estas facturas y el seguimiento de los consumos.”</w:t>
      </w:r>
      <w:r w:rsidRPr="00BA40F7">
        <w:rPr>
          <w:rFonts w:ascii="Arial" w:hAnsi="Arial" w:cs="Arial"/>
          <w:color w:val="000000" w:themeColor="text1"/>
          <w:sz w:val="22"/>
          <w:szCs w:val="22"/>
        </w:rPr>
        <w:t xml:space="preserve"> </w:t>
      </w:r>
    </w:p>
    <w:p w14:paraId="0EB7F26A" w14:textId="79804105" w:rsidR="00154D44" w:rsidRPr="00BA40F7" w:rsidRDefault="00154D44" w:rsidP="00154D44">
      <w:pPr>
        <w:pStyle w:val="NormalWeb"/>
        <w:ind w:left="708"/>
        <w:jc w:val="both"/>
        <w:rPr>
          <w:rFonts w:ascii="Arial" w:hAnsi="Arial" w:cs="Arial"/>
          <w:i/>
          <w:iCs/>
          <w:color w:val="000000" w:themeColor="text1"/>
          <w:sz w:val="22"/>
          <w:szCs w:val="22"/>
          <w:lang w:val="es-ES_tradnl"/>
        </w:rPr>
      </w:pPr>
      <w:r w:rsidRPr="00BA40F7">
        <w:rPr>
          <w:rFonts w:ascii="Arial" w:hAnsi="Arial" w:cs="Arial"/>
          <w:color w:val="000000" w:themeColor="text1"/>
          <w:sz w:val="22"/>
          <w:szCs w:val="22"/>
          <w:lang w:val="es-ES" w:eastAsia="es-ES_tradnl"/>
        </w:rPr>
        <w:t xml:space="preserve">Por otra parte, </w:t>
      </w:r>
      <w:r w:rsidRPr="00BA40F7">
        <w:rPr>
          <w:rFonts w:ascii="Arial" w:hAnsi="Arial" w:cs="Arial"/>
          <w:color w:val="000000" w:themeColor="text1"/>
          <w:sz w:val="22"/>
          <w:szCs w:val="22"/>
          <w:shd w:val="clear" w:color="auto" w:fill="FFFFFF"/>
        </w:rPr>
        <w:t xml:space="preserve">La Gerencia de Gestión Ambiental Social y de Atención al Usuario – GASA, informó en su memorando </w:t>
      </w:r>
      <w:r w:rsidR="006F6C79" w:rsidRPr="00BA40F7">
        <w:rPr>
          <w:rFonts w:ascii="Arial" w:hAnsi="Arial" w:cs="Arial"/>
          <w:bCs/>
          <w:color w:val="000000" w:themeColor="text1"/>
          <w:sz w:val="22"/>
          <w:szCs w:val="22"/>
          <w:lang w:val="es-ES" w:eastAsia="es-ES_tradnl"/>
        </w:rPr>
        <w:t>20201330025643</w:t>
      </w:r>
      <w:r w:rsidRPr="00BA40F7">
        <w:rPr>
          <w:rFonts w:ascii="Arial" w:hAnsi="Arial" w:cs="Arial"/>
          <w:color w:val="000000" w:themeColor="text1"/>
          <w:sz w:val="22"/>
          <w:szCs w:val="22"/>
          <w:shd w:val="clear" w:color="auto" w:fill="FFFFFF"/>
        </w:rPr>
        <w:t xml:space="preserve">, que </w:t>
      </w:r>
      <w:r w:rsidRPr="00BA40F7">
        <w:rPr>
          <w:rFonts w:ascii="Arial" w:hAnsi="Arial" w:cs="Arial"/>
          <w:i/>
          <w:color w:val="000000" w:themeColor="text1"/>
          <w:sz w:val="22"/>
          <w:szCs w:val="22"/>
          <w:shd w:val="clear" w:color="auto" w:fill="FFFFFF"/>
        </w:rPr>
        <w:t>“</w:t>
      </w:r>
      <w:r w:rsidR="00F731B7" w:rsidRPr="00BA40F7">
        <w:rPr>
          <w:rFonts w:ascii="Arial" w:hAnsi="Arial" w:cs="Arial"/>
          <w:i/>
          <w:color w:val="000000" w:themeColor="text1"/>
          <w:sz w:val="22"/>
          <w:szCs w:val="22"/>
          <w:shd w:val="clear" w:color="auto" w:fill="FFFFFF"/>
        </w:rPr>
        <w:t>En cuanto a la implementación de controles, en conjunto con la Gerencia de producción se realiza el seguimiento a los consumos de agua en la sede operativa y de manera mensual se realiza inventario de puntos de red para verificar estado de puntos hidráulicos en las sedes y puntos de suministro de energía eléctrico (GAM-FM-040 V-1).”</w:t>
      </w:r>
    </w:p>
    <w:p w14:paraId="385C72A8" w14:textId="47AD5C2A" w:rsidR="00EF0F30" w:rsidRDefault="00EF0F30" w:rsidP="00EF0F30">
      <w:pPr>
        <w:autoSpaceDE w:val="0"/>
        <w:autoSpaceDN w:val="0"/>
        <w:adjustRightInd w:val="0"/>
        <w:rPr>
          <w:rFonts w:ascii="Arial" w:hAnsi="Arial" w:cs="Arial"/>
          <w:sz w:val="22"/>
          <w:szCs w:val="22"/>
        </w:rPr>
      </w:pPr>
      <w:r w:rsidRPr="00AB05BB">
        <w:rPr>
          <w:rFonts w:ascii="Arial" w:hAnsi="Arial" w:cs="Arial"/>
          <w:sz w:val="22"/>
          <w:szCs w:val="22"/>
        </w:rPr>
        <w:t xml:space="preserve">Por lo anterior, la OCI considera que </w:t>
      </w:r>
      <w:r w:rsidRPr="00F6563E">
        <w:rPr>
          <w:rFonts w:ascii="Arial" w:hAnsi="Arial" w:cs="Arial"/>
          <w:b/>
          <w:bCs/>
          <w:sz w:val="22"/>
          <w:szCs w:val="22"/>
        </w:rPr>
        <w:t>la recomendación continua en seguimiento</w:t>
      </w:r>
      <w:r w:rsidRPr="00AB05BB">
        <w:rPr>
          <w:rFonts w:ascii="Arial" w:hAnsi="Arial" w:cs="Arial"/>
          <w:sz w:val="22"/>
          <w:szCs w:val="22"/>
        </w:rPr>
        <w:t xml:space="preserve">, por cuanto </w:t>
      </w:r>
      <w:r w:rsidR="004C0465">
        <w:rPr>
          <w:rFonts w:ascii="Arial" w:hAnsi="Arial" w:cs="Arial"/>
          <w:sz w:val="22"/>
          <w:szCs w:val="22"/>
        </w:rPr>
        <w:t xml:space="preserve">los </w:t>
      </w:r>
      <w:r w:rsidR="0026332C">
        <w:rPr>
          <w:rFonts w:ascii="Arial" w:hAnsi="Arial" w:cs="Arial"/>
          <w:sz w:val="22"/>
          <w:szCs w:val="22"/>
        </w:rPr>
        <w:t>datos del presente informe muestran incrementos importantes.</w:t>
      </w:r>
    </w:p>
    <w:p w14:paraId="22FF5494" w14:textId="77777777" w:rsidR="00EF0F30" w:rsidRPr="00EF0F30" w:rsidRDefault="00EF0F30" w:rsidP="00EF0F30">
      <w:pPr>
        <w:pStyle w:val="Prrafodelista"/>
        <w:autoSpaceDE w:val="0"/>
        <w:autoSpaceDN w:val="0"/>
        <w:adjustRightInd w:val="0"/>
        <w:ind w:left="360"/>
        <w:rPr>
          <w:rFonts w:ascii="Arial" w:hAnsi="Arial" w:cs="Arial"/>
          <w:i/>
          <w:color w:val="000000" w:themeColor="text1"/>
          <w:sz w:val="22"/>
          <w:szCs w:val="22"/>
          <w:shd w:val="clear" w:color="auto" w:fill="FFFFFF"/>
        </w:rPr>
      </w:pPr>
    </w:p>
    <w:p w14:paraId="7E5373BC" w14:textId="516ECEC6" w:rsidR="00633BD9" w:rsidRPr="00BA40F7" w:rsidRDefault="00860F8A" w:rsidP="00633BD9">
      <w:pPr>
        <w:pStyle w:val="Prrafodelista"/>
        <w:numPr>
          <w:ilvl w:val="0"/>
          <w:numId w:val="19"/>
        </w:numPr>
        <w:autoSpaceDE w:val="0"/>
        <w:autoSpaceDN w:val="0"/>
        <w:adjustRightInd w:val="0"/>
        <w:rPr>
          <w:rFonts w:ascii="Arial" w:hAnsi="Arial" w:cs="Arial"/>
          <w:i/>
          <w:color w:val="000000" w:themeColor="text1"/>
          <w:sz w:val="22"/>
          <w:szCs w:val="22"/>
          <w:shd w:val="clear" w:color="auto" w:fill="FFFFFF"/>
        </w:rPr>
      </w:pPr>
      <w:r w:rsidRPr="00BA40F7">
        <w:rPr>
          <w:rFonts w:ascii="Arial" w:hAnsi="Arial" w:cs="Arial"/>
          <w:i/>
          <w:iCs/>
          <w:color w:val="000000" w:themeColor="text1"/>
          <w:sz w:val="22"/>
          <w:szCs w:val="22"/>
          <w:shd w:val="clear" w:color="auto" w:fill="FFFFFF"/>
        </w:rPr>
        <w:t>Recomendación: “</w:t>
      </w:r>
      <w:r w:rsidR="00633BD9" w:rsidRPr="00BA40F7">
        <w:rPr>
          <w:rFonts w:ascii="Arial" w:eastAsiaTheme="minorHAnsi" w:hAnsi="Arial" w:cs="Arial"/>
          <w:i/>
          <w:color w:val="000000" w:themeColor="text1"/>
          <w:sz w:val="22"/>
          <w:szCs w:val="22"/>
          <w:lang w:val="es-ES" w:eastAsia="en-US"/>
        </w:rPr>
        <w:t>Continuar con el desarrollo de campañas en las tres sedes de la UAERMV y a través de medios electrónicos direccionadas al ahorro de energía y agua, así como también la adecuada distribución del material reciclable y desechos orgánicos</w:t>
      </w:r>
      <w:r w:rsidRPr="00BA40F7">
        <w:rPr>
          <w:rFonts w:ascii="Arial" w:eastAsiaTheme="minorHAnsi" w:hAnsi="Arial" w:cs="Arial"/>
          <w:i/>
          <w:color w:val="000000" w:themeColor="text1"/>
          <w:sz w:val="22"/>
          <w:szCs w:val="22"/>
          <w:lang w:val="es-ES" w:eastAsia="en-US"/>
        </w:rPr>
        <w:t>”</w:t>
      </w:r>
      <w:r w:rsidR="00633BD9" w:rsidRPr="00BA40F7">
        <w:rPr>
          <w:rFonts w:ascii="Arial" w:eastAsiaTheme="minorHAnsi" w:hAnsi="Arial" w:cs="Arial"/>
          <w:i/>
          <w:color w:val="000000" w:themeColor="text1"/>
          <w:sz w:val="22"/>
          <w:szCs w:val="22"/>
          <w:lang w:val="es-ES" w:eastAsia="en-US"/>
        </w:rPr>
        <w:t>.</w:t>
      </w:r>
    </w:p>
    <w:p w14:paraId="58F928B5" w14:textId="2AB560F0" w:rsidR="00594959" w:rsidRPr="00BA40F7" w:rsidRDefault="00594959" w:rsidP="00211420">
      <w:pPr>
        <w:pStyle w:val="Prrafodelista"/>
        <w:autoSpaceDE w:val="0"/>
        <w:autoSpaceDN w:val="0"/>
        <w:adjustRightInd w:val="0"/>
        <w:ind w:left="360"/>
        <w:rPr>
          <w:rFonts w:ascii="Arial" w:hAnsi="Arial" w:cs="Arial"/>
          <w:color w:val="000000" w:themeColor="text1"/>
          <w:sz w:val="22"/>
          <w:szCs w:val="22"/>
          <w:shd w:val="clear" w:color="auto" w:fill="FFFFFF"/>
        </w:rPr>
      </w:pPr>
    </w:p>
    <w:p w14:paraId="2A7DBFF0" w14:textId="7C58A7E0" w:rsidR="00F731B7" w:rsidRPr="00BA40F7" w:rsidRDefault="00F731B7" w:rsidP="00F731B7">
      <w:pPr>
        <w:pStyle w:val="Prrafodelista"/>
        <w:autoSpaceDE w:val="0"/>
        <w:autoSpaceDN w:val="0"/>
        <w:adjustRightInd w:val="0"/>
        <w:ind w:left="708"/>
        <w:rPr>
          <w:rFonts w:ascii="Arial" w:hAnsi="Arial" w:cs="Arial"/>
          <w:i/>
          <w:color w:val="000000" w:themeColor="text1"/>
          <w:sz w:val="22"/>
          <w:szCs w:val="22"/>
          <w:lang w:val="es-CO" w:eastAsia="es-CO"/>
        </w:rPr>
      </w:pPr>
      <w:r w:rsidRPr="00BA40F7">
        <w:rPr>
          <w:rFonts w:ascii="Arial" w:eastAsiaTheme="minorHAnsi" w:hAnsi="Arial" w:cs="Arial"/>
          <w:color w:val="000000" w:themeColor="text1"/>
          <w:sz w:val="22"/>
          <w:szCs w:val="22"/>
          <w:lang w:eastAsia="en-US"/>
        </w:rPr>
        <w:t xml:space="preserve">La Secretaría General </w:t>
      </w:r>
      <w:r w:rsidRPr="00BA40F7">
        <w:rPr>
          <w:rFonts w:ascii="Arial" w:hAnsi="Arial" w:cs="Arial"/>
          <w:color w:val="000000" w:themeColor="text1"/>
          <w:sz w:val="22"/>
          <w:szCs w:val="22"/>
          <w:lang w:val="es-ES" w:eastAsia="es-ES_tradnl"/>
        </w:rPr>
        <w:t xml:space="preserve">informó en su memorando </w:t>
      </w:r>
      <w:r w:rsidRPr="00BA40F7">
        <w:rPr>
          <w:rFonts w:ascii="Arial" w:hAnsi="Arial" w:cs="Arial"/>
          <w:color w:val="000000" w:themeColor="text1"/>
          <w:sz w:val="22"/>
          <w:szCs w:val="22"/>
          <w:shd w:val="clear" w:color="auto" w:fill="FFFFFF"/>
        </w:rPr>
        <w:t xml:space="preserve">20201100025883, que </w:t>
      </w:r>
      <w:r w:rsidRPr="00BA40F7">
        <w:rPr>
          <w:rFonts w:ascii="Arial" w:hAnsi="Arial" w:cs="Arial"/>
          <w:i/>
          <w:color w:val="000000" w:themeColor="text1"/>
          <w:sz w:val="22"/>
          <w:szCs w:val="22"/>
          <w:shd w:val="clear" w:color="auto" w:fill="FFFFFF"/>
        </w:rPr>
        <w:t>“</w:t>
      </w:r>
      <w:r w:rsidRPr="00BA40F7">
        <w:rPr>
          <w:rFonts w:ascii="Arial" w:hAnsi="Arial" w:cs="Arial"/>
          <w:i/>
          <w:color w:val="000000" w:themeColor="text1"/>
          <w:sz w:val="22"/>
          <w:szCs w:val="22"/>
          <w:lang w:val="es-CO" w:eastAsia="es-CO"/>
        </w:rPr>
        <w:t>La Gerencia de GASA, con el apoyo de las demás dependencias de la Unidad realiza campañas para concientizar a los colaboradores sobre el consumo del agua y la energía en las diferentes sedes de la Entidad, a través de tips informativos por el correo corporativo “laumvteinforma” y las pantallas informativas, como las píldoras ambientales, concejos de ahorro de agua y la utilización eficiente de los recursos como el papel, la distribución correcta del material reciclable y de los desechos orgánicos en los puntos ecológicos”.</w:t>
      </w:r>
    </w:p>
    <w:p w14:paraId="1D7B7E2A" w14:textId="77777777" w:rsidR="00F731B7" w:rsidRPr="00BA40F7" w:rsidRDefault="00F731B7" w:rsidP="00F731B7">
      <w:pPr>
        <w:pStyle w:val="Prrafodelista"/>
        <w:autoSpaceDE w:val="0"/>
        <w:autoSpaceDN w:val="0"/>
        <w:adjustRightInd w:val="0"/>
        <w:ind w:left="708"/>
        <w:rPr>
          <w:rFonts w:ascii="Arial" w:hAnsi="Arial" w:cs="Arial"/>
          <w:color w:val="000000" w:themeColor="text1"/>
          <w:sz w:val="22"/>
          <w:szCs w:val="22"/>
          <w:shd w:val="clear" w:color="auto" w:fill="FFFFFF"/>
        </w:rPr>
      </w:pPr>
    </w:p>
    <w:p w14:paraId="24C1D3FD" w14:textId="0779761E" w:rsidR="00F731B7" w:rsidRPr="00BA40F7" w:rsidRDefault="00F731B7" w:rsidP="00F731B7">
      <w:pPr>
        <w:pStyle w:val="Prrafodelista"/>
        <w:autoSpaceDE w:val="0"/>
        <w:autoSpaceDN w:val="0"/>
        <w:adjustRightInd w:val="0"/>
        <w:ind w:left="708"/>
        <w:rPr>
          <w:rFonts w:ascii="Arial" w:hAnsi="Arial" w:cs="Arial"/>
          <w:i/>
          <w:color w:val="000000" w:themeColor="text1"/>
          <w:sz w:val="22"/>
          <w:szCs w:val="22"/>
          <w:shd w:val="clear" w:color="auto" w:fill="FFFFFF"/>
        </w:rPr>
      </w:pPr>
      <w:r w:rsidRPr="00BA40F7">
        <w:rPr>
          <w:rFonts w:ascii="Arial" w:hAnsi="Arial" w:cs="Arial"/>
          <w:color w:val="000000" w:themeColor="text1"/>
          <w:sz w:val="22"/>
          <w:szCs w:val="22"/>
          <w:shd w:val="clear" w:color="auto" w:fill="FFFFFF"/>
        </w:rPr>
        <w:t xml:space="preserve">La Gerencia de Gestión Ambiental Social y de Atención al Usuario – GASA, informó en su memorando 20201600023713, que </w:t>
      </w:r>
      <w:r w:rsidRPr="00BA40F7">
        <w:rPr>
          <w:rFonts w:ascii="Arial" w:hAnsi="Arial" w:cs="Arial"/>
          <w:i/>
          <w:color w:val="000000" w:themeColor="text1"/>
          <w:sz w:val="22"/>
          <w:szCs w:val="22"/>
          <w:shd w:val="clear" w:color="auto" w:fill="FFFFFF"/>
        </w:rPr>
        <w:t xml:space="preserve">“La Gerencia GASA diseña y solicita al área de comunicaciones la publicación de piezas comunicativas en donde se muestren buenas prácticas ambientales para el uso y ahorro de energía. </w:t>
      </w:r>
    </w:p>
    <w:p w14:paraId="64FE3664" w14:textId="77777777" w:rsidR="00F731B7" w:rsidRPr="00BA40F7" w:rsidRDefault="00F731B7" w:rsidP="00F731B7">
      <w:pPr>
        <w:pStyle w:val="Prrafodelista"/>
        <w:autoSpaceDE w:val="0"/>
        <w:autoSpaceDN w:val="0"/>
        <w:adjustRightInd w:val="0"/>
        <w:ind w:left="708"/>
        <w:rPr>
          <w:rFonts w:ascii="Arial" w:hAnsi="Arial" w:cs="Arial"/>
          <w:i/>
          <w:color w:val="000000" w:themeColor="text1"/>
          <w:sz w:val="22"/>
          <w:szCs w:val="22"/>
          <w:shd w:val="clear" w:color="auto" w:fill="FFFFFF"/>
        </w:rPr>
      </w:pPr>
    </w:p>
    <w:p w14:paraId="25A3D020" w14:textId="777F3DB5" w:rsidR="00F731B7" w:rsidRPr="00BA40F7" w:rsidRDefault="00F731B7" w:rsidP="00F731B7">
      <w:pPr>
        <w:pStyle w:val="Prrafodelista"/>
        <w:autoSpaceDE w:val="0"/>
        <w:autoSpaceDN w:val="0"/>
        <w:adjustRightInd w:val="0"/>
        <w:ind w:left="708"/>
        <w:rPr>
          <w:rFonts w:ascii="Arial" w:hAnsi="Arial" w:cs="Arial"/>
          <w:color w:val="000000" w:themeColor="text1"/>
          <w:sz w:val="22"/>
          <w:szCs w:val="22"/>
          <w:shd w:val="clear" w:color="auto" w:fill="FFFFFF"/>
        </w:rPr>
      </w:pPr>
      <w:r w:rsidRPr="00BA40F7">
        <w:rPr>
          <w:rFonts w:ascii="Arial" w:hAnsi="Arial" w:cs="Arial"/>
          <w:i/>
          <w:color w:val="000000" w:themeColor="text1"/>
          <w:sz w:val="22"/>
          <w:szCs w:val="22"/>
          <w:shd w:val="clear" w:color="auto" w:fill="FFFFFF"/>
        </w:rPr>
        <w:t>Por otro lado, la Gerencia GASA dentro del PIGA diseña y se plantea acciones que fortalezcan la política ambiental de la Entidad, es así como se realizaron actividades lúdicas, actividades al aire libre”.</w:t>
      </w:r>
    </w:p>
    <w:p w14:paraId="699B8749" w14:textId="77777777" w:rsidR="00594959" w:rsidRPr="00BA40F7" w:rsidRDefault="00594959" w:rsidP="009966E3">
      <w:pPr>
        <w:pStyle w:val="Prrafodelista"/>
        <w:autoSpaceDE w:val="0"/>
        <w:autoSpaceDN w:val="0"/>
        <w:adjustRightInd w:val="0"/>
        <w:ind w:left="360"/>
        <w:rPr>
          <w:rFonts w:ascii="Arial" w:hAnsi="Arial" w:cs="Arial"/>
          <w:color w:val="000000" w:themeColor="text1"/>
          <w:sz w:val="22"/>
          <w:szCs w:val="22"/>
          <w:shd w:val="clear" w:color="auto" w:fill="FFFFFF"/>
        </w:rPr>
      </w:pPr>
    </w:p>
    <w:p w14:paraId="2CA19C70" w14:textId="5581E7A3" w:rsidR="002B7EF1" w:rsidRDefault="002B7EF1" w:rsidP="002B7EF1">
      <w:pPr>
        <w:autoSpaceDE w:val="0"/>
        <w:autoSpaceDN w:val="0"/>
        <w:adjustRightInd w:val="0"/>
        <w:rPr>
          <w:rFonts w:ascii="Arial" w:hAnsi="Arial" w:cs="Arial"/>
          <w:sz w:val="22"/>
          <w:szCs w:val="22"/>
        </w:rPr>
      </w:pPr>
      <w:r w:rsidRPr="00AB05BB">
        <w:rPr>
          <w:rFonts w:ascii="Arial" w:hAnsi="Arial" w:cs="Arial"/>
          <w:sz w:val="22"/>
          <w:szCs w:val="22"/>
        </w:rPr>
        <w:t xml:space="preserve">Por lo anterior, la OCI considera que </w:t>
      </w:r>
      <w:r w:rsidRPr="0026332C">
        <w:rPr>
          <w:rFonts w:ascii="Arial" w:hAnsi="Arial" w:cs="Arial"/>
          <w:b/>
          <w:bCs/>
          <w:sz w:val="22"/>
          <w:szCs w:val="22"/>
        </w:rPr>
        <w:t>la recomendación continua en seguimiento</w:t>
      </w:r>
      <w:r w:rsidRPr="00AB05BB">
        <w:rPr>
          <w:rFonts w:ascii="Arial" w:hAnsi="Arial" w:cs="Arial"/>
          <w:sz w:val="22"/>
          <w:szCs w:val="22"/>
        </w:rPr>
        <w:t xml:space="preserve">, </w:t>
      </w:r>
      <w:r w:rsidR="0046053D">
        <w:rPr>
          <w:rFonts w:ascii="Arial" w:hAnsi="Arial" w:cs="Arial"/>
          <w:sz w:val="22"/>
          <w:szCs w:val="22"/>
        </w:rPr>
        <w:t xml:space="preserve">dado que las </w:t>
      </w:r>
      <w:r w:rsidRPr="002B7EF1">
        <w:rPr>
          <w:rFonts w:ascii="Arial" w:hAnsi="Arial" w:cs="Arial"/>
          <w:sz w:val="22"/>
          <w:szCs w:val="22"/>
        </w:rPr>
        <w:t xml:space="preserve">campañas direccionadas al ahorro de energía y agua </w:t>
      </w:r>
      <w:r w:rsidR="00F1557C">
        <w:rPr>
          <w:rFonts w:ascii="Arial" w:hAnsi="Arial" w:cs="Arial"/>
          <w:sz w:val="22"/>
          <w:szCs w:val="22"/>
        </w:rPr>
        <w:t>se realizan de manera permanente.</w:t>
      </w:r>
    </w:p>
    <w:p w14:paraId="676F5265" w14:textId="77777777" w:rsidR="00F731B7" w:rsidRPr="00BA40F7" w:rsidRDefault="00F731B7" w:rsidP="009966E3">
      <w:pPr>
        <w:pStyle w:val="Prrafodelista"/>
        <w:autoSpaceDE w:val="0"/>
        <w:autoSpaceDN w:val="0"/>
        <w:adjustRightInd w:val="0"/>
        <w:ind w:left="360"/>
        <w:rPr>
          <w:rFonts w:ascii="Arial" w:hAnsi="Arial" w:cs="Arial"/>
          <w:color w:val="000000" w:themeColor="text1"/>
          <w:sz w:val="22"/>
          <w:szCs w:val="22"/>
          <w:shd w:val="clear" w:color="auto" w:fill="FFFFFF"/>
        </w:rPr>
      </w:pPr>
    </w:p>
    <w:p w14:paraId="484B63B0" w14:textId="77777777" w:rsidR="006F6C79" w:rsidRPr="00BA40F7" w:rsidRDefault="006F6C79" w:rsidP="009966E3">
      <w:pPr>
        <w:pStyle w:val="Prrafodelista"/>
        <w:autoSpaceDE w:val="0"/>
        <w:autoSpaceDN w:val="0"/>
        <w:adjustRightInd w:val="0"/>
        <w:ind w:left="360"/>
        <w:rPr>
          <w:rFonts w:ascii="Arial" w:hAnsi="Arial" w:cs="Arial"/>
          <w:color w:val="000000" w:themeColor="text1"/>
          <w:sz w:val="22"/>
          <w:szCs w:val="22"/>
          <w:shd w:val="clear" w:color="auto" w:fill="FFFFFF"/>
        </w:rPr>
      </w:pPr>
    </w:p>
    <w:p w14:paraId="536F3BD4" w14:textId="77777777" w:rsidR="004C3BE2" w:rsidRPr="00BA40F7" w:rsidRDefault="004C3BE2" w:rsidP="004C3BE2">
      <w:pPr>
        <w:pStyle w:val="Ttulo1"/>
        <w:numPr>
          <w:ilvl w:val="0"/>
          <w:numId w:val="1"/>
        </w:numPr>
        <w:jc w:val="left"/>
        <w:rPr>
          <w:b/>
          <w:color w:val="000000" w:themeColor="text1"/>
          <w:sz w:val="22"/>
          <w:szCs w:val="22"/>
          <w:lang w:val="es-ES" w:eastAsia="es-ES_tradnl"/>
        </w:rPr>
      </w:pPr>
      <w:bookmarkStart w:id="72" w:name="_Toc513648863"/>
      <w:bookmarkStart w:id="73" w:name="_Toc42628532"/>
      <w:r w:rsidRPr="00BA40F7">
        <w:rPr>
          <w:b/>
          <w:color w:val="000000" w:themeColor="text1"/>
          <w:sz w:val="22"/>
          <w:szCs w:val="22"/>
          <w:lang w:val="es-ES" w:eastAsia="es-ES_tradnl"/>
        </w:rPr>
        <w:t>CONCLUSI</w:t>
      </w:r>
      <w:bookmarkEnd w:id="72"/>
      <w:r w:rsidR="00BE3A99" w:rsidRPr="00BA40F7">
        <w:rPr>
          <w:b/>
          <w:color w:val="000000" w:themeColor="text1"/>
          <w:sz w:val="22"/>
          <w:szCs w:val="22"/>
          <w:lang w:val="es-ES" w:eastAsia="es-ES_tradnl"/>
        </w:rPr>
        <w:t>ONES</w:t>
      </w:r>
      <w:bookmarkEnd w:id="73"/>
    </w:p>
    <w:p w14:paraId="6D570D07" w14:textId="60B58D46" w:rsidR="004C3BE2" w:rsidRDefault="004C3BE2" w:rsidP="004C3BE2">
      <w:pPr>
        <w:pStyle w:val="Prrafodelista"/>
        <w:ind w:left="0"/>
        <w:rPr>
          <w:rFonts w:ascii="Arial" w:hAnsi="Arial" w:cs="Arial"/>
          <w:color w:val="000000" w:themeColor="text1"/>
          <w:sz w:val="22"/>
          <w:szCs w:val="22"/>
          <w:lang w:val="es-ES" w:eastAsia="es-ES_tradnl"/>
        </w:rPr>
      </w:pPr>
    </w:p>
    <w:p w14:paraId="57E2D7D2" w14:textId="4996CFDE" w:rsidR="009B68CE" w:rsidRPr="00BA40F7" w:rsidRDefault="009B68CE" w:rsidP="002168AA">
      <w:pPr>
        <w:rPr>
          <w:rFonts w:ascii="Arial" w:hAnsi="Arial" w:cs="Arial"/>
          <w:color w:val="000000" w:themeColor="text1"/>
          <w:sz w:val="22"/>
          <w:szCs w:val="22"/>
          <w:lang w:val="es-ES" w:eastAsia="es-ES_tradnl"/>
        </w:rPr>
      </w:pPr>
      <w:r w:rsidRPr="00BA40F7">
        <w:rPr>
          <w:rFonts w:ascii="Arial" w:hAnsi="Arial" w:cs="Arial"/>
          <w:color w:val="000000" w:themeColor="text1"/>
          <w:sz w:val="22"/>
          <w:szCs w:val="22"/>
          <w:lang w:val="es-ES" w:eastAsia="es-ES_tradnl"/>
        </w:rPr>
        <w:t xml:space="preserve">De la comparación y análisis de la información que fue puesta a disposición de esta oficina </w:t>
      </w:r>
      <w:r w:rsidR="00C97D66" w:rsidRPr="00BA40F7">
        <w:rPr>
          <w:rFonts w:ascii="Arial" w:hAnsi="Arial" w:cs="Arial"/>
          <w:color w:val="000000" w:themeColor="text1"/>
          <w:sz w:val="22"/>
          <w:szCs w:val="22"/>
          <w:lang w:val="es-ES" w:eastAsia="es-ES_tradnl"/>
        </w:rPr>
        <w:t xml:space="preserve">y de la </w:t>
      </w:r>
      <w:r w:rsidR="0026332C">
        <w:rPr>
          <w:rFonts w:ascii="Arial" w:hAnsi="Arial" w:cs="Arial"/>
          <w:color w:val="000000" w:themeColor="text1"/>
          <w:sz w:val="22"/>
          <w:szCs w:val="22"/>
          <w:lang w:val="es-ES" w:eastAsia="es-ES_tradnl"/>
        </w:rPr>
        <w:t>consultada</w:t>
      </w:r>
      <w:r w:rsidR="00C97D66" w:rsidRPr="00BA40F7">
        <w:rPr>
          <w:rFonts w:ascii="Arial" w:hAnsi="Arial" w:cs="Arial"/>
          <w:color w:val="000000" w:themeColor="text1"/>
          <w:sz w:val="22"/>
          <w:szCs w:val="22"/>
          <w:lang w:val="es-ES" w:eastAsia="es-ES_tradnl"/>
        </w:rPr>
        <w:t>, se concluyó que la UAERMV cumple</w:t>
      </w:r>
      <w:r w:rsidR="0026332C">
        <w:rPr>
          <w:rFonts w:ascii="Arial" w:hAnsi="Arial" w:cs="Arial"/>
          <w:color w:val="000000" w:themeColor="text1"/>
          <w:sz w:val="22"/>
          <w:szCs w:val="22"/>
          <w:lang w:val="es-ES" w:eastAsia="es-ES_tradnl"/>
        </w:rPr>
        <w:t xml:space="preserve"> las normas de austeridad en el gasto </w:t>
      </w:r>
      <w:r w:rsidR="00C22C99">
        <w:rPr>
          <w:rFonts w:ascii="Arial" w:hAnsi="Arial" w:cs="Arial"/>
          <w:color w:val="000000" w:themeColor="text1"/>
          <w:sz w:val="22"/>
          <w:szCs w:val="22"/>
          <w:lang w:val="es-ES" w:eastAsia="es-ES_tradnl"/>
        </w:rPr>
        <w:t>público</w:t>
      </w:r>
      <w:r w:rsidR="0057126B" w:rsidRPr="00BA40F7">
        <w:rPr>
          <w:rFonts w:ascii="Arial" w:hAnsi="Arial" w:cs="Arial"/>
          <w:color w:val="000000" w:themeColor="text1"/>
          <w:sz w:val="22"/>
          <w:szCs w:val="22"/>
          <w:lang w:val="es-ES" w:eastAsia="es-ES_tradnl"/>
        </w:rPr>
        <w:t xml:space="preserve">; no obstante lo anterior, </w:t>
      </w:r>
      <w:r w:rsidR="0049665F" w:rsidRPr="00BA40F7">
        <w:rPr>
          <w:rFonts w:ascii="Arial" w:hAnsi="Arial" w:cs="Arial"/>
          <w:color w:val="000000" w:themeColor="text1"/>
          <w:sz w:val="22"/>
          <w:szCs w:val="22"/>
          <w:lang w:val="es-ES" w:eastAsia="es-ES_tradnl"/>
        </w:rPr>
        <w:t xml:space="preserve">se han incrementado </w:t>
      </w:r>
      <w:r w:rsidR="00E350AE" w:rsidRPr="00BA40F7">
        <w:rPr>
          <w:rFonts w:ascii="Arial" w:hAnsi="Arial" w:cs="Arial"/>
          <w:color w:val="000000" w:themeColor="text1"/>
          <w:sz w:val="22"/>
          <w:szCs w:val="22"/>
          <w:lang w:val="es-ES" w:eastAsia="es-ES_tradnl"/>
        </w:rPr>
        <w:t>los gas</w:t>
      </w:r>
      <w:r w:rsidR="00D968C7" w:rsidRPr="00BA40F7">
        <w:rPr>
          <w:rFonts w:ascii="Arial" w:hAnsi="Arial" w:cs="Arial"/>
          <w:color w:val="000000" w:themeColor="text1"/>
          <w:sz w:val="22"/>
          <w:szCs w:val="22"/>
          <w:lang w:val="es-ES" w:eastAsia="es-ES_tradnl"/>
        </w:rPr>
        <w:t>t</w:t>
      </w:r>
      <w:r w:rsidR="00E350AE" w:rsidRPr="00BA40F7">
        <w:rPr>
          <w:rFonts w:ascii="Arial" w:hAnsi="Arial" w:cs="Arial"/>
          <w:color w:val="000000" w:themeColor="text1"/>
          <w:sz w:val="22"/>
          <w:szCs w:val="22"/>
          <w:lang w:val="es-ES" w:eastAsia="es-ES_tradnl"/>
        </w:rPr>
        <w:t xml:space="preserve">os </w:t>
      </w:r>
      <w:r w:rsidR="00C600E3" w:rsidRPr="00BA40F7">
        <w:rPr>
          <w:rFonts w:ascii="Arial" w:hAnsi="Arial" w:cs="Arial"/>
          <w:color w:val="000000" w:themeColor="text1"/>
          <w:sz w:val="22"/>
          <w:szCs w:val="22"/>
          <w:lang w:val="es-ES" w:eastAsia="es-ES_tradnl"/>
        </w:rPr>
        <w:t>en los siguientes conceptos</w:t>
      </w:r>
      <w:r w:rsidR="0061496E" w:rsidRPr="00BA40F7">
        <w:rPr>
          <w:rFonts w:ascii="Arial" w:hAnsi="Arial" w:cs="Arial"/>
          <w:color w:val="000000" w:themeColor="text1"/>
          <w:sz w:val="22"/>
          <w:szCs w:val="22"/>
          <w:lang w:val="es-ES" w:eastAsia="es-ES_tradnl"/>
        </w:rPr>
        <w:t>, para ser evaluados por la Administración:</w:t>
      </w:r>
    </w:p>
    <w:p w14:paraId="72B44B12" w14:textId="77777777" w:rsidR="009B68CE" w:rsidRPr="00BA40F7" w:rsidRDefault="009B68CE" w:rsidP="002168AA">
      <w:pPr>
        <w:rPr>
          <w:rFonts w:ascii="Arial" w:hAnsi="Arial" w:cs="Arial"/>
          <w:color w:val="000000" w:themeColor="text1"/>
          <w:sz w:val="22"/>
          <w:szCs w:val="22"/>
          <w:lang w:val="es-ES" w:eastAsia="es-ES_tradnl"/>
        </w:rPr>
      </w:pPr>
    </w:p>
    <w:p w14:paraId="4698ED7D" w14:textId="532D1E88" w:rsidR="00976447" w:rsidRPr="00BA40F7" w:rsidRDefault="0052734F" w:rsidP="0026332C">
      <w:pPr>
        <w:pStyle w:val="Prrafodelista"/>
        <w:numPr>
          <w:ilvl w:val="0"/>
          <w:numId w:val="14"/>
        </w:numPr>
        <w:rPr>
          <w:rFonts w:ascii="Arial" w:hAnsi="Arial" w:cs="Arial"/>
          <w:color w:val="000000" w:themeColor="text1"/>
          <w:sz w:val="22"/>
          <w:szCs w:val="22"/>
          <w:lang w:val="es-ES" w:eastAsia="es-ES_tradnl"/>
        </w:rPr>
      </w:pPr>
      <w:r w:rsidRPr="00BA40F7">
        <w:rPr>
          <w:rFonts w:ascii="Arial" w:hAnsi="Arial" w:cs="Arial"/>
          <w:color w:val="000000" w:themeColor="text1"/>
          <w:sz w:val="22"/>
          <w:szCs w:val="22"/>
          <w:lang w:val="es-ES" w:eastAsia="es-ES_tradnl"/>
        </w:rPr>
        <w:t>Consumo de e</w:t>
      </w:r>
      <w:r w:rsidR="00976447" w:rsidRPr="00BA40F7">
        <w:rPr>
          <w:rFonts w:ascii="Arial" w:hAnsi="Arial" w:cs="Arial"/>
          <w:color w:val="000000" w:themeColor="text1"/>
          <w:sz w:val="22"/>
          <w:szCs w:val="22"/>
          <w:lang w:val="es-ES" w:eastAsia="es-ES_tradnl"/>
        </w:rPr>
        <w:t xml:space="preserve">nergía eléctrica de sede de producción “La Esmeralda” en el </w:t>
      </w:r>
      <w:r w:rsidR="009A23B4" w:rsidRPr="00BA40F7">
        <w:rPr>
          <w:rFonts w:ascii="Arial" w:hAnsi="Arial" w:cs="Arial"/>
          <w:b/>
          <w:bCs/>
          <w:color w:val="000000" w:themeColor="text1"/>
          <w:sz w:val="22"/>
          <w:szCs w:val="22"/>
          <w:lang w:val="es-ES" w:eastAsia="es-ES_tradnl"/>
        </w:rPr>
        <w:t>22</w:t>
      </w:r>
      <w:r w:rsidR="00976447" w:rsidRPr="00BA40F7">
        <w:rPr>
          <w:rFonts w:ascii="Arial" w:hAnsi="Arial" w:cs="Arial"/>
          <w:b/>
          <w:bCs/>
          <w:color w:val="000000" w:themeColor="text1"/>
          <w:sz w:val="22"/>
          <w:szCs w:val="22"/>
          <w:lang w:val="es-ES" w:eastAsia="es-ES_tradnl"/>
        </w:rPr>
        <w:t>%</w:t>
      </w:r>
      <w:r w:rsidR="00804C98" w:rsidRPr="00BA40F7">
        <w:rPr>
          <w:rFonts w:ascii="Arial" w:hAnsi="Arial" w:cs="Arial"/>
          <w:color w:val="000000" w:themeColor="text1"/>
          <w:sz w:val="22"/>
          <w:szCs w:val="22"/>
          <w:lang w:val="es-ES" w:eastAsia="es-ES_tradnl"/>
        </w:rPr>
        <w:t xml:space="preserve">, (de </w:t>
      </w:r>
      <w:r w:rsidR="001F361E" w:rsidRPr="00BA40F7">
        <w:rPr>
          <w:rFonts w:ascii="Arial" w:hAnsi="Arial" w:cs="Arial"/>
          <w:color w:val="000000" w:themeColor="text1"/>
          <w:sz w:val="22"/>
          <w:szCs w:val="22"/>
          <w:lang w:val="es-ES" w:eastAsia="es-ES_tradnl"/>
        </w:rPr>
        <w:t>$</w:t>
      </w:r>
      <w:r w:rsidR="008A3314" w:rsidRPr="00BA40F7">
        <w:rPr>
          <w:rFonts w:ascii="Arial" w:hAnsi="Arial" w:cs="Arial"/>
          <w:color w:val="000000" w:themeColor="text1"/>
          <w:sz w:val="22"/>
          <w:szCs w:val="22"/>
          <w:lang w:val="es-ES" w:eastAsia="es-ES_tradnl"/>
        </w:rPr>
        <w:t>88,1</w:t>
      </w:r>
      <w:r w:rsidR="001F361E" w:rsidRPr="00BA40F7">
        <w:rPr>
          <w:rFonts w:ascii="Arial" w:hAnsi="Arial" w:cs="Arial"/>
          <w:color w:val="000000" w:themeColor="text1"/>
          <w:sz w:val="22"/>
          <w:szCs w:val="22"/>
          <w:lang w:val="es-ES" w:eastAsia="es-ES_tradnl"/>
        </w:rPr>
        <w:t xml:space="preserve"> millones a </w:t>
      </w:r>
      <w:r w:rsidR="00735080" w:rsidRPr="00BA40F7">
        <w:rPr>
          <w:rFonts w:ascii="Arial" w:hAnsi="Arial" w:cs="Arial"/>
          <w:color w:val="000000" w:themeColor="text1"/>
          <w:sz w:val="22"/>
          <w:szCs w:val="22"/>
          <w:lang w:val="es-ES" w:eastAsia="es-ES_tradnl"/>
        </w:rPr>
        <w:t>$</w:t>
      </w:r>
      <w:r w:rsidR="008A3314" w:rsidRPr="00BA40F7">
        <w:rPr>
          <w:rFonts w:ascii="Arial" w:hAnsi="Arial" w:cs="Arial"/>
          <w:color w:val="000000" w:themeColor="text1"/>
          <w:sz w:val="22"/>
          <w:szCs w:val="22"/>
          <w:lang w:val="es-ES" w:eastAsia="es-ES_tradnl"/>
        </w:rPr>
        <w:t>107,6</w:t>
      </w:r>
      <w:r w:rsidR="003B5129" w:rsidRPr="00BA40F7">
        <w:rPr>
          <w:rFonts w:ascii="Arial" w:hAnsi="Arial" w:cs="Arial"/>
          <w:color w:val="000000" w:themeColor="text1"/>
          <w:sz w:val="22"/>
          <w:szCs w:val="22"/>
          <w:lang w:val="es-ES" w:eastAsia="es-ES_tradnl"/>
        </w:rPr>
        <w:t xml:space="preserve"> millones).</w:t>
      </w:r>
      <w:r w:rsidR="009A23B4" w:rsidRPr="00BA40F7">
        <w:rPr>
          <w:rFonts w:ascii="Arial" w:hAnsi="Arial" w:cs="Arial"/>
          <w:color w:val="000000" w:themeColor="text1"/>
          <w:sz w:val="22"/>
          <w:szCs w:val="22"/>
          <w:lang w:val="es-ES" w:eastAsia="es-ES_tradnl"/>
        </w:rPr>
        <w:t xml:space="preserve"> </w:t>
      </w:r>
    </w:p>
    <w:p w14:paraId="30FF60B0" w14:textId="39B1498C" w:rsidR="008A3314" w:rsidRPr="00BA40F7" w:rsidRDefault="008A3314" w:rsidP="0026332C">
      <w:pPr>
        <w:pStyle w:val="Prrafodelista"/>
        <w:numPr>
          <w:ilvl w:val="0"/>
          <w:numId w:val="14"/>
        </w:numPr>
        <w:rPr>
          <w:rFonts w:ascii="Arial" w:hAnsi="Arial" w:cs="Arial"/>
          <w:color w:val="000000" w:themeColor="text1"/>
          <w:sz w:val="22"/>
          <w:szCs w:val="22"/>
          <w:lang w:val="es-ES" w:eastAsia="es-ES_tradnl"/>
        </w:rPr>
      </w:pPr>
      <w:r w:rsidRPr="00BA40F7">
        <w:rPr>
          <w:rFonts w:ascii="Arial" w:hAnsi="Arial" w:cs="Arial"/>
          <w:color w:val="000000" w:themeColor="text1"/>
          <w:sz w:val="22"/>
          <w:szCs w:val="22"/>
          <w:lang w:val="es-ES" w:eastAsia="es-ES_tradnl"/>
        </w:rPr>
        <w:t xml:space="preserve">Consumo de energía eléctrica de sede </w:t>
      </w:r>
      <w:r w:rsidR="004E0C05">
        <w:rPr>
          <w:rFonts w:ascii="Arial" w:hAnsi="Arial" w:cs="Arial"/>
          <w:color w:val="000000" w:themeColor="text1"/>
          <w:sz w:val="22"/>
          <w:szCs w:val="22"/>
          <w:lang w:val="es-ES" w:eastAsia="es-ES_tradnl"/>
        </w:rPr>
        <w:t>operativa</w:t>
      </w:r>
      <w:r w:rsidR="00C22C99">
        <w:rPr>
          <w:rFonts w:ascii="Arial" w:hAnsi="Arial" w:cs="Arial"/>
          <w:color w:val="000000" w:themeColor="text1"/>
          <w:sz w:val="22"/>
          <w:szCs w:val="22"/>
          <w:lang w:val="es-ES" w:eastAsia="es-ES_tradnl"/>
        </w:rPr>
        <w:t xml:space="preserve"> </w:t>
      </w:r>
      <w:r w:rsidRPr="00BA40F7">
        <w:rPr>
          <w:rFonts w:ascii="Arial" w:hAnsi="Arial" w:cs="Arial"/>
          <w:color w:val="000000" w:themeColor="text1"/>
          <w:sz w:val="22"/>
          <w:szCs w:val="22"/>
          <w:lang w:val="es-ES" w:eastAsia="es-ES_tradnl"/>
        </w:rPr>
        <w:t xml:space="preserve">“La Elvira” en el </w:t>
      </w:r>
      <w:r w:rsidRPr="00BA40F7">
        <w:rPr>
          <w:rFonts w:ascii="Arial" w:hAnsi="Arial" w:cs="Arial"/>
          <w:b/>
          <w:bCs/>
          <w:color w:val="000000" w:themeColor="text1"/>
          <w:sz w:val="22"/>
          <w:szCs w:val="22"/>
          <w:lang w:val="es-ES" w:eastAsia="es-ES_tradnl"/>
        </w:rPr>
        <w:t>214%</w:t>
      </w:r>
      <w:r w:rsidRPr="00BA40F7">
        <w:rPr>
          <w:rFonts w:ascii="Arial" w:hAnsi="Arial" w:cs="Arial"/>
          <w:color w:val="000000" w:themeColor="text1"/>
          <w:sz w:val="22"/>
          <w:szCs w:val="22"/>
          <w:lang w:val="es-ES" w:eastAsia="es-ES_tradnl"/>
        </w:rPr>
        <w:t xml:space="preserve">, (de $6,2 millones a $19,6 millones). </w:t>
      </w:r>
    </w:p>
    <w:p w14:paraId="4FF183EB" w14:textId="44831A0C" w:rsidR="00880B58" w:rsidRPr="00BA40F7" w:rsidRDefault="00643D58" w:rsidP="0026332C">
      <w:pPr>
        <w:pStyle w:val="Prrafodelista"/>
        <w:numPr>
          <w:ilvl w:val="0"/>
          <w:numId w:val="14"/>
        </w:numPr>
        <w:rPr>
          <w:rFonts w:ascii="Arial" w:hAnsi="Arial" w:cs="Arial"/>
          <w:color w:val="000000" w:themeColor="text1"/>
          <w:sz w:val="22"/>
          <w:szCs w:val="22"/>
          <w:lang w:val="es-ES" w:eastAsia="es-ES_tradnl"/>
        </w:rPr>
      </w:pPr>
      <w:r w:rsidRPr="00BA40F7">
        <w:rPr>
          <w:rFonts w:ascii="Arial" w:hAnsi="Arial" w:cs="Arial"/>
          <w:color w:val="000000" w:themeColor="text1"/>
          <w:sz w:val="22"/>
          <w:szCs w:val="22"/>
          <w:lang w:val="es-ES" w:eastAsia="es-ES_tradnl"/>
        </w:rPr>
        <w:t>Consumo de a</w:t>
      </w:r>
      <w:r w:rsidR="00880B58" w:rsidRPr="00BA40F7">
        <w:rPr>
          <w:rFonts w:ascii="Arial" w:hAnsi="Arial" w:cs="Arial"/>
          <w:color w:val="000000" w:themeColor="text1"/>
          <w:sz w:val="22"/>
          <w:szCs w:val="22"/>
          <w:lang w:val="es-ES" w:eastAsia="es-ES_tradnl"/>
        </w:rPr>
        <w:t xml:space="preserve">gua de la nueva sede operativa “La </w:t>
      </w:r>
      <w:r w:rsidRPr="00BA40F7">
        <w:rPr>
          <w:rFonts w:ascii="Arial" w:hAnsi="Arial" w:cs="Arial"/>
          <w:color w:val="000000" w:themeColor="text1"/>
          <w:sz w:val="22"/>
          <w:szCs w:val="22"/>
          <w:lang w:val="es-ES" w:eastAsia="es-ES_tradnl"/>
        </w:rPr>
        <w:t>Elvira</w:t>
      </w:r>
      <w:r w:rsidR="00880B58" w:rsidRPr="00BA40F7">
        <w:rPr>
          <w:rFonts w:ascii="Arial" w:hAnsi="Arial" w:cs="Arial"/>
          <w:color w:val="000000" w:themeColor="text1"/>
          <w:sz w:val="22"/>
          <w:szCs w:val="22"/>
          <w:lang w:val="es-ES" w:eastAsia="es-ES_tradnl"/>
        </w:rPr>
        <w:t xml:space="preserve">” que suministra el recurso hídrico a la sede de producción “La Esmeralda” en el </w:t>
      </w:r>
      <w:r w:rsidR="008A3314" w:rsidRPr="00BA40F7">
        <w:rPr>
          <w:rFonts w:ascii="Arial" w:hAnsi="Arial" w:cs="Arial"/>
          <w:b/>
          <w:bCs/>
          <w:color w:val="000000" w:themeColor="text1"/>
          <w:sz w:val="22"/>
          <w:szCs w:val="22"/>
          <w:lang w:val="es-ES" w:eastAsia="es-ES_tradnl"/>
        </w:rPr>
        <w:t>47,2</w:t>
      </w:r>
      <w:r w:rsidR="00880B58" w:rsidRPr="00BA40F7">
        <w:rPr>
          <w:rFonts w:ascii="Arial" w:hAnsi="Arial" w:cs="Arial"/>
          <w:b/>
          <w:bCs/>
          <w:color w:val="000000" w:themeColor="text1"/>
          <w:sz w:val="22"/>
          <w:szCs w:val="22"/>
          <w:lang w:val="es-ES" w:eastAsia="es-ES_tradnl"/>
        </w:rPr>
        <w:t>%</w:t>
      </w:r>
      <w:r w:rsidRPr="00BA40F7">
        <w:rPr>
          <w:rFonts w:ascii="Arial" w:hAnsi="Arial" w:cs="Arial"/>
          <w:color w:val="000000" w:themeColor="text1"/>
          <w:sz w:val="22"/>
          <w:szCs w:val="22"/>
          <w:lang w:val="es-ES" w:eastAsia="es-ES_tradnl"/>
        </w:rPr>
        <w:t xml:space="preserve">, (de </w:t>
      </w:r>
      <w:r w:rsidR="00C35B7F" w:rsidRPr="00BA40F7">
        <w:rPr>
          <w:rFonts w:ascii="Arial" w:hAnsi="Arial" w:cs="Arial"/>
          <w:color w:val="000000" w:themeColor="text1"/>
          <w:sz w:val="22"/>
          <w:szCs w:val="22"/>
          <w:lang w:val="es-ES" w:eastAsia="es-ES_tradnl"/>
        </w:rPr>
        <w:t>$</w:t>
      </w:r>
      <w:r w:rsidR="008A3314" w:rsidRPr="00BA40F7">
        <w:rPr>
          <w:rFonts w:ascii="Arial" w:hAnsi="Arial" w:cs="Arial"/>
          <w:color w:val="000000" w:themeColor="text1"/>
          <w:sz w:val="22"/>
          <w:szCs w:val="22"/>
          <w:lang w:val="es-ES" w:eastAsia="es-ES_tradnl"/>
        </w:rPr>
        <w:t>629</w:t>
      </w:r>
      <w:r w:rsidR="00AC0490" w:rsidRPr="00BA40F7">
        <w:rPr>
          <w:rFonts w:ascii="Arial" w:hAnsi="Arial" w:cs="Arial"/>
          <w:color w:val="000000" w:themeColor="text1"/>
          <w:sz w:val="22"/>
          <w:szCs w:val="22"/>
          <w:lang w:val="es-ES" w:eastAsia="es-ES_tradnl"/>
        </w:rPr>
        <w:t xml:space="preserve"> mil a </w:t>
      </w:r>
      <w:r w:rsidR="00735080" w:rsidRPr="00BA40F7">
        <w:rPr>
          <w:rFonts w:ascii="Arial" w:hAnsi="Arial" w:cs="Arial"/>
          <w:color w:val="000000" w:themeColor="text1"/>
          <w:sz w:val="22"/>
          <w:szCs w:val="22"/>
          <w:lang w:val="es-ES" w:eastAsia="es-ES_tradnl"/>
        </w:rPr>
        <w:t>$</w:t>
      </w:r>
      <w:r w:rsidR="008A3314" w:rsidRPr="00BA40F7">
        <w:rPr>
          <w:rFonts w:ascii="Arial" w:hAnsi="Arial" w:cs="Arial"/>
          <w:color w:val="000000" w:themeColor="text1"/>
          <w:sz w:val="22"/>
          <w:szCs w:val="22"/>
          <w:lang w:val="es-ES" w:eastAsia="es-ES_tradnl"/>
        </w:rPr>
        <w:t>926</w:t>
      </w:r>
      <w:r w:rsidR="003718E3" w:rsidRPr="00BA40F7">
        <w:rPr>
          <w:rFonts w:ascii="Arial" w:hAnsi="Arial" w:cs="Arial"/>
          <w:color w:val="000000" w:themeColor="text1"/>
          <w:sz w:val="22"/>
          <w:szCs w:val="22"/>
          <w:lang w:val="es-ES" w:eastAsia="es-ES_tradnl"/>
        </w:rPr>
        <w:t xml:space="preserve"> </w:t>
      </w:r>
      <w:r w:rsidR="008A3314" w:rsidRPr="00BA40F7">
        <w:rPr>
          <w:rFonts w:ascii="Arial" w:hAnsi="Arial" w:cs="Arial"/>
          <w:color w:val="000000" w:themeColor="text1"/>
          <w:sz w:val="22"/>
          <w:szCs w:val="22"/>
          <w:lang w:val="es-ES" w:eastAsia="es-ES_tradnl"/>
        </w:rPr>
        <w:t>mil pesos</w:t>
      </w:r>
      <w:r w:rsidR="003718E3" w:rsidRPr="00BA40F7">
        <w:rPr>
          <w:rFonts w:ascii="Arial" w:hAnsi="Arial" w:cs="Arial"/>
          <w:color w:val="000000" w:themeColor="text1"/>
          <w:sz w:val="22"/>
          <w:szCs w:val="22"/>
          <w:lang w:val="es-ES" w:eastAsia="es-ES_tradnl"/>
        </w:rPr>
        <w:t>)</w:t>
      </w:r>
    </w:p>
    <w:p w14:paraId="79C3C4AB" w14:textId="538D244C" w:rsidR="00F62D07" w:rsidRPr="00BA40F7" w:rsidRDefault="00976447" w:rsidP="0026332C">
      <w:pPr>
        <w:pStyle w:val="Prrafodelista"/>
        <w:numPr>
          <w:ilvl w:val="0"/>
          <w:numId w:val="14"/>
        </w:numPr>
        <w:rPr>
          <w:rFonts w:ascii="Arial" w:hAnsi="Arial" w:cs="Arial"/>
          <w:color w:val="000000" w:themeColor="text1"/>
          <w:sz w:val="22"/>
          <w:szCs w:val="22"/>
          <w:lang w:val="es-ES" w:eastAsia="es-ES_tradnl"/>
        </w:rPr>
      </w:pPr>
      <w:r w:rsidRPr="00BA40F7">
        <w:rPr>
          <w:rFonts w:ascii="Arial" w:hAnsi="Arial" w:cs="Arial"/>
          <w:color w:val="000000" w:themeColor="text1"/>
          <w:sz w:val="22"/>
          <w:szCs w:val="22"/>
          <w:lang w:val="es-ES" w:eastAsia="es-ES_tradnl"/>
        </w:rPr>
        <w:t xml:space="preserve">Combustible </w:t>
      </w:r>
      <w:r w:rsidR="00237EFC" w:rsidRPr="00BA40F7">
        <w:rPr>
          <w:rFonts w:ascii="Arial" w:hAnsi="Arial" w:cs="Arial"/>
          <w:color w:val="000000" w:themeColor="text1"/>
          <w:sz w:val="22"/>
          <w:szCs w:val="22"/>
          <w:lang w:val="es-ES" w:eastAsia="es-ES_tradnl"/>
        </w:rPr>
        <w:t xml:space="preserve">de alto poder calorífico – CC3 </w:t>
      </w:r>
      <w:r w:rsidRPr="00BA40F7">
        <w:rPr>
          <w:rFonts w:ascii="Arial" w:hAnsi="Arial" w:cs="Arial"/>
          <w:color w:val="000000" w:themeColor="text1"/>
          <w:sz w:val="22"/>
          <w:szCs w:val="22"/>
          <w:lang w:val="es-ES" w:eastAsia="es-ES_tradnl"/>
        </w:rPr>
        <w:t>para plantas asfálticas</w:t>
      </w:r>
      <w:r w:rsidR="00237EFC" w:rsidRPr="00BA40F7">
        <w:rPr>
          <w:rFonts w:ascii="Arial" w:hAnsi="Arial" w:cs="Arial"/>
          <w:color w:val="000000" w:themeColor="text1"/>
          <w:sz w:val="22"/>
          <w:szCs w:val="22"/>
          <w:lang w:val="es-ES" w:eastAsia="es-ES_tradnl"/>
        </w:rPr>
        <w:t xml:space="preserve"> en el </w:t>
      </w:r>
      <w:r w:rsidR="008A3314" w:rsidRPr="00BA40F7">
        <w:rPr>
          <w:rFonts w:ascii="Arial" w:hAnsi="Arial" w:cs="Arial"/>
          <w:b/>
          <w:bCs/>
          <w:color w:val="000000" w:themeColor="text1"/>
          <w:sz w:val="22"/>
          <w:szCs w:val="22"/>
          <w:lang w:val="es-ES" w:eastAsia="es-ES_tradnl"/>
        </w:rPr>
        <w:t>3</w:t>
      </w:r>
      <w:r w:rsidR="005F79A2" w:rsidRPr="00BA40F7">
        <w:rPr>
          <w:rFonts w:ascii="Arial" w:hAnsi="Arial" w:cs="Arial"/>
          <w:b/>
          <w:bCs/>
          <w:color w:val="000000" w:themeColor="text1"/>
          <w:sz w:val="22"/>
          <w:szCs w:val="22"/>
          <w:lang w:val="es-ES" w:eastAsia="es-ES_tradnl"/>
        </w:rPr>
        <w:t>1</w:t>
      </w:r>
      <w:r w:rsidRPr="00BA40F7">
        <w:rPr>
          <w:rFonts w:ascii="Arial" w:hAnsi="Arial" w:cs="Arial"/>
          <w:b/>
          <w:bCs/>
          <w:color w:val="000000" w:themeColor="text1"/>
          <w:sz w:val="22"/>
          <w:szCs w:val="22"/>
          <w:lang w:val="es-ES" w:eastAsia="es-ES_tradnl"/>
        </w:rPr>
        <w:t>%</w:t>
      </w:r>
      <w:r w:rsidR="00323268" w:rsidRPr="00BA40F7">
        <w:rPr>
          <w:rFonts w:ascii="Arial" w:hAnsi="Arial" w:cs="Arial"/>
          <w:color w:val="000000" w:themeColor="text1"/>
          <w:sz w:val="22"/>
          <w:szCs w:val="22"/>
          <w:lang w:val="es-ES" w:eastAsia="es-ES_tradnl"/>
        </w:rPr>
        <w:t xml:space="preserve">, (de </w:t>
      </w:r>
      <w:r w:rsidR="008A3314" w:rsidRPr="00BA40F7">
        <w:rPr>
          <w:rFonts w:ascii="Arial" w:hAnsi="Arial" w:cs="Arial"/>
          <w:color w:val="000000" w:themeColor="text1"/>
          <w:sz w:val="22"/>
          <w:szCs w:val="22"/>
          <w:lang w:val="es-ES" w:eastAsia="es-ES_tradnl"/>
        </w:rPr>
        <w:t>53</w:t>
      </w:r>
      <w:r w:rsidR="00364520" w:rsidRPr="00BA40F7">
        <w:rPr>
          <w:rFonts w:ascii="Arial" w:hAnsi="Arial" w:cs="Arial"/>
          <w:color w:val="000000" w:themeColor="text1"/>
          <w:sz w:val="22"/>
          <w:szCs w:val="22"/>
          <w:lang w:val="es-ES" w:eastAsia="es-ES_tradnl"/>
        </w:rPr>
        <w:t>,</w:t>
      </w:r>
      <w:r w:rsidR="008A3314" w:rsidRPr="00BA40F7">
        <w:rPr>
          <w:rFonts w:ascii="Arial" w:hAnsi="Arial" w:cs="Arial"/>
          <w:color w:val="000000" w:themeColor="text1"/>
          <w:sz w:val="22"/>
          <w:szCs w:val="22"/>
          <w:lang w:val="es-ES" w:eastAsia="es-ES_tradnl"/>
        </w:rPr>
        <w:t>1</w:t>
      </w:r>
      <w:r w:rsidR="00364520" w:rsidRPr="00BA40F7">
        <w:rPr>
          <w:rFonts w:ascii="Arial" w:hAnsi="Arial" w:cs="Arial"/>
          <w:color w:val="000000" w:themeColor="text1"/>
          <w:sz w:val="22"/>
          <w:szCs w:val="22"/>
          <w:lang w:val="es-ES" w:eastAsia="es-ES_tradnl"/>
        </w:rPr>
        <w:t xml:space="preserve"> mil galo</w:t>
      </w:r>
      <w:r w:rsidR="002063DE" w:rsidRPr="00BA40F7">
        <w:rPr>
          <w:rFonts w:ascii="Arial" w:hAnsi="Arial" w:cs="Arial"/>
          <w:color w:val="000000" w:themeColor="text1"/>
          <w:sz w:val="22"/>
          <w:szCs w:val="22"/>
          <w:lang w:val="es-ES" w:eastAsia="es-ES_tradnl"/>
        </w:rPr>
        <w:t xml:space="preserve">nes a </w:t>
      </w:r>
      <w:r w:rsidR="008A3314" w:rsidRPr="00BA40F7">
        <w:rPr>
          <w:rFonts w:ascii="Arial" w:hAnsi="Arial" w:cs="Arial"/>
          <w:color w:val="000000" w:themeColor="text1"/>
          <w:sz w:val="22"/>
          <w:szCs w:val="22"/>
          <w:lang w:val="es-ES" w:eastAsia="es-ES_tradnl"/>
        </w:rPr>
        <w:t>69</w:t>
      </w:r>
      <w:r w:rsidR="00A2109F" w:rsidRPr="00BA40F7">
        <w:rPr>
          <w:rFonts w:ascii="Arial" w:hAnsi="Arial" w:cs="Arial"/>
          <w:color w:val="000000" w:themeColor="text1"/>
          <w:sz w:val="22"/>
          <w:szCs w:val="22"/>
          <w:lang w:val="es-ES" w:eastAsia="es-ES_tradnl"/>
        </w:rPr>
        <w:t>,</w:t>
      </w:r>
      <w:r w:rsidR="008A3314" w:rsidRPr="00BA40F7">
        <w:rPr>
          <w:rFonts w:ascii="Arial" w:hAnsi="Arial" w:cs="Arial"/>
          <w:color w:val="000000" w:themeColor="text1"/>
          <w:sz w:val="22"/>
          <w:szCs w:val="22"/>
          <w:lang w:val="es-ES" w:eastAsia="es-ES_tradnl"/>
        </w:rPr>
        <w:t>8</w:t>
      </w:r>
      <w:r w:rsidR="00082019" w:rsidRPr="00BA40F7">
        <w:rPr>
          <w:rFonts w:ascii="Arial" w:hAnsi="Arial" w:cs="Arial"/>
          <w:color w:val="000000" w:themeColor="text1"/>
          <w:sz w:val="22"/>
          <w:szCs w:val="22"/>
          <w:lang w:val="es-ES" w:eastAsia="es-ES_tradnl"/>
        </w:rPr>
        <w:t xml:space="preserve"> mil galones)</w:t>
      </w:r>
      <w:r w:rsidR="008A3314" w:rsidRPr="00BA40F7">
        <w:rPr>
          <w:rFonts w:ascii="Arial" w:hAnsi="Arial" w:cs="Arial"/>
          <w:color w:val="000000" w:themeColor="text1"/>
          <w:sz w:val="22"/>
          <w:szCs w:val="22"/>
          <w:lang w:val="es-ES" w:eastAsia="es-ES_tradnl"/>
        </w:rPr>
        <w:t>.</w:t>
      </w:r>
    </w:p>
    <w:p w14:paraId="261B3EFB" w14:textId="7DF82605" w:rsidR="00B406AB" w:rsidRPr="00BA40F7" w:rsidRDefault="00CE5942" w:rsidP="0026332C">
      <w:pPr>
        <w:pStyle w:val="Prrafodelista"/>
        <w:numPr>
          <w:ilvl w:val="0"/>
          <w:numId w:val="14"/>
        </w:numPr>
        <w:rPr>
          <w:rFonts w:ascii="Arial" w:hAnsi="Arial" w:cs="Arial"/>
          <w:color w:val="000000" w:themeColor="text1"/>
          <w:sz w:val="22"/>
          <w:szCs w:val="22"/>
          <w:lang w:val="es-ES" w:eastAsia="es-ES_tradnl"/>
        </w:rPr>
      </w:pPr>
      <w:r w:rsidRPr="00BA40F7">
        <w:rPr>
          <w:rFonts w:ascii="Arial" w:hAnsi="Arial" w:cs="Arial"/>
          <w:color w:val="000000" w:themeColor="text1"/>
          <w:sz w:val="22"/>
          <w:szCs w:val="22"/>
          <w:lang w:val="es-ES" w:eastAsia="es-ES_tradnl"/>
        </w:rPr>
        <w:t xml:space="preserve">Consumo </w:t>
      </w:r>
      <w:r w:rsidR="00D114DB" w:rsidRPr="00BA40F7">
        <w:rPr>
          <w:rFonts w:ascii="Arial" w:hAnsi="Arial" w:cs="Arial"/>
          <w:color w:val="000000" w:themeColor="text1"/>
          <w:sz w:val="22"/>
          <w:szCs w:val="22"/>
          <w:lang w:val="es-ES" w:eastAsia="es-ES_tradnl"/>
        </w:rPr>
        <w:t xml:space="preserve">de energía </w:t>
      </w:r>
      <w:r w:rsidR="00AC7D6B" w:rsidRPr="00BA40F7">
        <w:rPr>
          <w:rFonts w:ascii="Arial" w:hAnsi="Arial" w:cs="Arial"/>
          <w:color w:val="000000" w:themeColor="text1"/>
          <w:sz w:val="22"/>
          <w:szCs w:val="22"/>
          <w:lang w:val="es-ES" w:eastAsia="es-ES_tradnl"/>
        </w:rPr>
        <w:t xml:space="preserve">eléctrica de la Sede </w:t>
      </w:r>
      <w:r w:rsidR="005738ED" w:rsidRPr="00BA40F7">
        <w:rPr>
          <w:rFonts w:ascii="Arial" w:hAnsi="Arial" w:cs="Arial"/>
          <w:color w:val="000000" w:themeColor="text1"/>
          <w:sz w:val="22"/>
          <w:szCs w:val="22"/>
          <w:lang w:val="es-ES" w:eastAsia="es-ES_tradnl"/>
        </w:rPr>
        <w:t xml:space="preserve">Administrativa </w:t>
      </w:r>
      <w:r w:rsidR="00AC7D6B" w:rsidRPr="00BA40F7">
        <w:rPr>
          <w:rFonts w:ascii="Arial" w:hAnsi="Arial" w:cs="Arial"/>
          <w:color w:val="000000" w:themeColor="text1"/>
          <w:sz w:val="22"/>
          <w:szCs w:val="22"/>
          <w:lang w:val="es-ES" w:eastAsia="es-ES_tradnl"/>
        </w:rPr>
        <w:t xml:space="preserve">en el </w:t>
      </w:r>
      <w:r w:rsidR="009976C0" w:rsidRPr="00BA40F7">
        <w:rPr>
          <w:rFonts w:ascii="Arial" w:hAnsi="Arial" w:cs="Arial"/>
          <w:b/>
          <w:color w:val="000000" w:themeColor="text1"/>
          <w:sz w:val="22"/>
          <w:szCs w:val="22"/>
          <w:lang w:val="es-ES" w:eastAsia="es-ES_tradnl"/>
        </w:rPr>
        <w:t>5</w:t>
      </w:r>
      <w:r w:rsidR="005738ED" w:rsidRPr="00BA40F7">
        <w:rPr>
          <w:rFonts w:ascii="Arial" w:hAnsi="Arial" w:cs="Arial"/>
          <w:b/>
          <w:color w:val="000000" w:themeColor="text1"/>
          <w:sz w:val="22"/>
          <w:szCs w:val="22"/>
          <w:lang w:val="es-ES" w:eastAsia="es-ES_tradnl"/>
        </w:rPr>
        <w:t>,</w:t>
      </w:r>
      <w:r w:rsidR="009976C0" w:rsidRPr="00BA40F7">
        <w:rPr>
          <w:rFonts w:ascii="Arial" w:hAnsi="Arial" w:cs="Arial"/>
          <w:b/>
          <w:color w:val="000000" w:themeColor="text1"/>
          <w:sz w:val="22"/>
          <w:szCs w:val="22"/>
          <w:lang w:val="es-ES" w:eastAsia="es-ES_tradnl"/>
        </w:rPr>
        <w:t>2</w:t>
      </w:r>
      <w:r w:rsidR="005738ED" w:rsidRPr="00BA40F7">
        <w:rPr>
          <w:rFonts w:ascii="Arial" w:hAnsi="Arial" w:cs="Arial"/>
          <w:b/>
          <w:color w:val="000000" w:themeColor="text1"/>
          <w:sz w:val="22"/>
          <w:szCs w:val="22"/>
          <w:lang w:val="es-ES" w:eastAsia="es-ES_tradnl"/>
        </w:rPr>
        <w:t>%</w:t>
      </w:r>
      <w:r w:rsidR="0094504F" w:rsidRPr="00BA40F7">
        <w:rPr>
          <w:rFonts w:ascii="Arial" w:hAnsi="Arial" w:cs="Arial"/>
          <w:color w:val="000000" w:themeColor="text1"/>
          <w:sz w:val="22"/>
          <w:szCs w:val="22"/>
          <w:lang w:val="es-ES" w:eastAsia="es-ES_tradnl"/>
        </w:rPr>
        <w:t>,</w:t>
      </w:r>
      <w:r w:rsidR="00480A1D" w:rsidRPr="00BA40F7">
        <w:rPr>
          <w:rFonts w:ascii="Arial" w:hAnsi="Arial" w:cs="Arial"/>
          <w:color w:val="000000" w:themeColor="text1"/>
          <w:sz w:val="22"/>
          <w:szCs w:val="22"/>
          <w:lang w:val="es-ES" w:eastAsia="es-ES_tradnl"/>
        </w:rPr>
        <w:t xml:space="preserve"> (</w:t>
      </w:r>
      <w:r w:rsidR="00715095" w:rsidRPr="00BA40F7">
        <w:rPr>
          <w:rFonts w:ascii="Arial" w:hAnsi="Arial" w:cs="Arial"/>
          <w:color w:val="000000" w:themeColor="text1"/>
          <w:sz w:val="22"/>
          <w:szCs w:val="22"/>
          <w:lang w:val="es-ES" w:eastAsia="es-ES_tradnl"/>
        </w:rPr>
        <w:t xml:space="preserve">de </w:t>
      </w:r>
      <w:r w:rsidR="00E65B68" w:rsidRPr="00BA40F7">
        <w:rPr>
          <w:rFonts w:ascii="Arial" w:hAnsi="Arial" w:cs="Arial"/>
          <w:color w:val="000000" w:themeColor="text1"/>
          <w:sz w:val="22"/>
          <w:szCs w:val="22"/>
          <w:lang w:val="es-ES" w:eastAsia="es-ES_tradnl"/>
        </w:rPr>
        <w:t>$</w:t>
      </w:r>
      <w:r w:rsidR="008A3314" w:rsidRPr="00BA40F7">
        <w:rPr>
          <w:rFonts w:ascii="Arial" w:hAnsi="Arial" w:cs="Arial"/>
          <w:color w:val="000000" w:themeColor="text1"/>
          <w:sz w:val="22"/>
          <w:szCs w:val="22"/>
          <w:lang w:val="es-ES" w:eastAsia="es-ES_tradnl"/>
        </w:rPr>
        <w:t>17</w:t>
      </w:r>
      <w:r w:rsidR="00E65B68" w:rsidRPr="00BA40F7">
        <w:rPr>
          <w:rFonts w:ascii="Arial" w:hAnsi="Arial" w:cs="Arial"/>
          <w:color w:val="000000" w:themeColor="text1"/>
          <w:sz w:val="22"/>
          <w:szCs w:val="22"/>
          <w:lang w:val="es-ES" w:eastAsia="es-ES_tradnl"/>
        </w:rPr>
        <w:t xml:space="preserve"> millones a </w:t>
      </w:r>
      <w:r w:rsidR="008A3314" w:rsidRPr="00BA40F7">
        <w:rPr>
          <w:rFonts w:ascii="Arial" w:hAnsi="Arial" w:cs="Arial"/>
          <w:color w:val="000000" w:themeColor="text1"/>
          <w:sz w:val="22"/>
          <w:szCs w:val="22"/>
          <w:lang w:val="es-ES" w:eastAsia="es-ES_tradnl"/>
        </w:rPr>
        <w:t>18</w:t>
      </w:r>
      <w:r w:rsidR="0057353E" w:rsidRPr="00BA40F7">
        <w:rPr>
          <w:rFonts w:ascii="Arial" w:hAnsi="Arial" w:cs="Arial"/>
          <w:color w:val="000000" w:themeColor="text1"/>
          <w:sz w:val="22"/>
          <w:szCs w:val="22"/>
          <w:lang w:val="es-ES" w:eastAsia="es-ES_tradnl"/>
        </w:rPr>
        <w:t>,</w:t>
      </w:r>
      <w:r w:rsidR="008A3314" w:rsidRPr="00BA40F7">
        <w:rPr>
          <w:rFonts w:ascii="Arial" w:hAnsi="Arial" w:cs="Arial"/>
          <w:color w:val="000000" w:themeColor="text1"/>
          <w:sz w:val="22"/>
          <w:szCs w:val="22"/>
          <w:lang w:val="es-ES" w:eastAsia="es-ES_tradnl"/>
        </w:rPr>
        <w:t>3</w:t>
      </w:r>
      <w:r w:rsidR="0057353E" w:rsidRPr="00BA40F7">
        <w:rPr>
          <w:rFonts w:ascii="Arial" w:hAnsi="Arial" w:cs="Arial"/>
          <w:color w:val="000000" w:themeColor="text1"/>
          <w:sz w:val="22"/>
          <w:szCs w:val="22"/>
          <w:lang w:val="es-ES" w:eastAsia="es-ES_tradnl"/>
        </w:rPr>
        <w:t xml:space="preserve"> millones</w:t>
      </w:r>
      <w:r w:rsidR="00480A1D" w:rsidRPr="00BA40F7">
        <w:rPr>
          <w:rFonts w:ascii="Arial" w:hAnsi="Arial" w:cs="Arial"/>
          <w:color w:val="000000" w:themeColor="text1"/>
          <w:sz w:val="22"/>
          <w:szCs w:val="22"/>
          <w:lang w:val="es-ES" w:eastAsia="es-ES_tradnl"/>
        </w:rPr>
        <w:t>)</w:t>
      </w:r>
      <w:r w:rsidR="005738ED" w:rsidRPr="00BA40F7">
        <w:rPr>
          <w:rFonts w:ascii="Arial" w:hAnsi="Arial" w:cs="Arial"/>
          <w:color w:val="000000" w:themeColor="text1"/>
          <w:sz w:val="22"/>
          <w:szCs w:val="22"/>
          <w:lang w:val="es-ES" w:eastAsia="es-ES_tradnl"/>
        </w:rPr>
        <w:t>.</w:t>
      </w:r>
    </w:p>
    <w:p w14:paraId="7E4BEC63" w14:textId="665CCA0E" w:rsidR="00B406AB" w:rsidRPr="00BA40F7" w:rsidRDefault="00B406AB" w:rsidP="004C3BE2">
      <w:pPr>
        <w:pStyle w:val="Prrafodelista"/>
        <w:ind w:left="0"/>
        <w:rPr>
          <w:rFonts w:ascii="Arial" w:hAnsi="Arial" w:cs="Arial"/>
          <w:color w:val="000000" w:themeColor="text1"/>
          <w:sz w:val="22"/>
          <w:szCs w:val="22"/>
          <w:lang w:val="es-ES" w:eastAsia="es-ES_tradnl"/>
        </w:rPr>
      </w:pPr>
    </w:p>
    <w:p w14:paraId="275511B1" w14:textId="30A4604C" w:rsidR="003D14C0" w:rsidRPr="00BA40F7" w:rsidRDefault="002559AF" w:rsidP="003D14C0">
      <w:pPr>
        <w:rPr>
          <w:rFonts w:ascii="Arial" w:hAnsi="Arial" w:cs="Arial"/>
          <w:bCs/>
          <w:color w:val="000000" w:themeColor="text1"/>
          <w:sz w:val="22"/>
          <w:szCs w:val="22"/>
          <w:lang w:val="es-ES" w:eastAsia="es-ES_tradnl"/>
        </w:rPr>
      </w:pPr>
      <w:r w:rsidRPr="00BA40F7">
        <w:rPr>
          <w:rFonts w:ascii="Arial" w:hAnsi="Arial" w:cs="Arial"/>
          <w:color w:val="000000" w:themeColor="text1"/>
          <w:sz w:val="22"/>
          <w:szCs w:val="22"/>
          <w:lang w:val="es-ES" w:eastAsia="es-ES_tradnl"/>
        </w:rPr>
        <w:t xml:space="preserve">Esta </w:t>
      </w:r>
      <w:r w:rsidR="002A6182" w:rsidRPr="00BA40F7">
        <w:rPr>
          <w:rFonts w:ascii="Arial" w:hAnsi="Arial" w:cs="Arial"/>
          <w:color w:val="000000" w:themeColor="text1"/>
          <w:sz w:val="22"/>
          <w:szCs w:val="22"/>
          <w:lang w:val="es-ES" w:eastAsia="es-ES_tradnl"/>
        </w:rPr>
        <w:t>relación de incrementos</w:t>
      </w:r>
      <w:r w:rsidR="001D619D" w:rsidRPr="00BA40F7">
        <w:rPr>
          <w:rFonts w:ascii="Arial" w:hAnsi="Arial" w:cs="Arial"/>
          <w:color w:val="000000" w:themeColor="text1"/>
          <w:sz w:val="22"/>
          <w:szCs w:val="22"/>
          <w:lang w:val="es-ES" w:eastAsia="es-ES_tradnl"/>
        </w:rPr>
        <w:t xml:space="preserve"> </w:t>
      </w:r>
      <w:r w:rsidRPr="00BA40F7">
        <w:rPr>
          <w:rFonts w:ascii="Arial" w:hAnsi="Arial" w:cs="Arial"/>
          <w:color w:val="000000" w:themeColor="text1"/>
          <w:sz w:val="22"/>
          <w:szCs w:val="22"/>
          <w:lang w:val="es-ES" w:eastAsia="es-ES_tradnl"/>
        </w:rPr>
        <w:t xml:space="preserve">se encuentra asociada con </w:t>
      </w:r>
      <w:r w:rsidR="00B3366A" w:rsidRPr="00BA40F7">
        <w:rPr>
          <w:rFonts w:ascii="Arial" w:hAnsi="Arial" w:cs="Arial"/>
          <w:color w:val="000000" w:themeColor="text1"/>
          <w:sz w:val="22"/>
          <w:szCs w:val="22"/>
          <w:lang w:val="es-ES" w:eastAsia="es-ES_tradnl"/>
        </w:rPr>
        <w:t>el</w:t>
      </w:r>
      <w:r w:rsidR="001D619D" w:rsidRPr="00BA40F7">
        <w:rPr>
          <w:rFonts w:ascii="Arial" w:hAnsi="Arial" w:cs="Arial"/>
          <w:color w:val="000000" w:themeColor="text1"/>
          <w:sz w:val="22"/>
          <w:szCs w:val="22"/>
          <w:lang w:val="es-ES" w:eastAsia="es-ES_tradnl"/>
        </w:rPr>
        <w:t xml:space="preserve"> </w:t>
      </w:r>
      <w:r w:rsidR="00B3366A" w:rsidRPr="00BA40F7">
        <w:rPr>
          <w:rFonts w:ascii="Arial" w:hAnsi="Arial" w:cs="Arial"/>
          <w:color w:val="000000" w:themeColor="text1"/>
          <w:sz w:val="22"/>
          <w:szCs w:val="22"/>
          <w:lang w:val="es-ES" w:eastAsia="es-ES_tradnl"/>
        </w:rPr>
        <w:t xml:space="preserve">cumplimiento de </w:t>
      </w:r>
      <w:r w:rsidR="00F62D07" w:rsidRPr="00BA40F7">
        <w:rPr>
          <w:rFonts w:ascii="Arial" w:hAnsi="Arial" w:cs="Arial"/>
          <w:color w:val="000000" w:themeColor="text1"/>
          <w:sz w:val="22"/>
          <w:szCs w:val="22"/>
          <w:lang w:val="es-ES" w:eastAsia="es-ES_tradnl"/>
        </w:rPr>
        <w:t xml:space="preserve">las metas físicas programadas para la vigencia </w:t>
      </w:r>
      <w:r w:rsidR="003D14C0" w:rsidRPr="00BA40F7">
        <w:rPr>
          <w:rFonts w:ascii="Arial" w:hAnsi="Arial" w:cs="Arial"/>
          <w:color w:val="000000" w:themeColor="text1"/>
          <w:sz w:val="22"/>
          <w:szCs w:val="22"/>
          <w:lang w:val="es-ES" w:eastAsia="es-ES_tradnl"/>
        </w:rPr>
        <w:t>2020</w:t>
      </w:r>
      <w:r w:rsidR="00F62D07" w:rsidRPr="00BA40F7">
        <w:rPr>
          <w:rFonts w:ascii="Arial" w:hAnsi="Arial" w:cs="Arial"/>
          <w:color w:val="000000" w:themeColor="text1"/>
          <w:sz w:val="22"/>
          <w:szCs w:val="22"/>
          <w:lang w:val="es-ES" w:eastAsia="es-ES_tradnl"/>
        </w:rPr>
        <w:t xml:space="preserve"> de </w:t>
      </w:r>
      <w:r w:rsidR="003D14C0" w:rsidRPr="00BA40F7">
        <w:rPr>
          <w:rFonts w:ascii="Arial" w:hAnsi="Arial" w:cs="Arial"/>
          <w:bCs/>
          <w:color w:val="000000" w:themeColor="text1"/>
          <w:sz w:val="22"/>
          <w:szCs w:val="22"/>
          <w:lang w:val="es-ES" w:eastAsia="es-ES_tradnl"/>
        </w:rPr>
        <w:t>conservar y rehabilitar 72,26 kilómetros-carril de malla vial local, 8,33 kilómetros-carril de malla vial arterial, 2,50 kilómetros de ciclorrutas conservados y 2,5 kilómetros mantenimiento rural.</w:t>
      </w:r>
    </w:p>
    <w:p w14:paraId="2D0F0061" w14:textId="77777777" w:rsidR="003D14C0" w:rsidRPr="00BA40F7" w:rsidRDefault="003D14C0" w:rsidP="003D14C0">
      <w:pPr>
        <w:rPr>
          <w:rFonts w:ascii="Arial" w:hAnsi="Arial" w:cs="Arial"/>
          <w:color w:val="000000" w:themeColor="text1"/>
          <w:sz w:val="22"/>
          <w:szCs w:val="22"/>
          <w:lang w:val="es-ES" w:eastAsia="es-ES_tradnl"/>
        </w:rPr>
      </w:pPr>
    </w:p>
    <w:p w14:paraId="7E88CA57" w14:textId="77777777" w:rsidR="00BF478B" w:rsidRPr="00BA40F7" w:rsidRDefault="00BF478B" w:rsidP="004C3BE2">
      <w:pPr>
        <w:pStyle w:val="Prrafodelista"/>
        <w:ind w:left="0"/>
        <w:rPr>
          <w:rFonts w:ascii="Arial" w:hAnsi="Arial" w:cs="Arial"/>
          <w:color w:val="000000" w:themeColor="text1"/>
          <w:sz w:val="22"/>
          <w:szCs w:val="22"/>
          <w:lang w:val="es-ES" w:eastAsia="es-ES_tradnl"/>
        </w:rPr>
      </w:pPr>
    </w:p>
    <w:p w14:paraId="41B87D90" w14:textId="77777777" w:rsidR="004C3BE2" w:rsidRPr="00BA40F7" w:rsidRDefault="004C3BE2" w:rsidP="004C3BE2">
      <w:pPr>
        <w:pStyle w:val="Ttulo1"/>
        <w:numPr>
          <w:ilvl w:val="0"/>
          <w:numId w:val="1"/>
        </w:numPr>
        <w:jc w:val="left"/>
        <w:rPr>
          <w:b/>
          <w:color w:val="000000" w:themeColor="text1"/>
          <w:sz w:val="22"/>
          <w:szCs w:val="22"/>
          <w:lang w:val="es-ES" w:eastAsia="es-ES_tradnl"/>
        </w:rPr>
      </w:pPr>
      <w:bookmarkStart w:id="74" w:name="_Toc513648864"/>
      <w:bookmarkStart w:id="75" w:name="_Toc42628533"/>
      <w:r w:rsidRPr="00BA40F7">
        <w:rPr>
          <w:b/>
          <w:color w:val="000000" w:themeColor="text1"/>
          <w:sz w:val="22"/>
          <w:szCs w:val="22"/>
          <w:lang w:val="es-ES" w:eastAsia="es-ES_tradnl"/>
        </w:rPr>
        <w:t>RECOMENDACIONES</w:t>
      </w:r>
      <w:bookmarkEnd w:id="74"/>
      <w:bookmarkEnd w:id="75"/>
    </w:p>
    <w:p w14:paraId="5DB5D0DB" w14:textId="77777777" w:rsidR="004C3BE2" w:rsidRPr="00BA40F7" w:rsidRDefault="004C3BE2" w:rsidP="004C3BE2">
      <w:pPr>
        <w:rPr>
          <w:color w:val="000000" w:themeColor="text1"/>
          <w:sz w:val="22"/>
          <w:szCs w:val="22"/>
          <w:lang w:val="es-ES" w:eastAsia="es-ES_tradnl"/>
        </w:rPr>
      </w:pPr>
    </w:p>
    <w:p w14:paraId="6C7E4271" w14:textId="64ACE2ED" w:rsidR="00224E17" w:rsidRPr="000F4A0E" w:rsidRDefault="00224E17" w:rsidP="00982F76">
      <w:pPr>
        <w:pStyle w:val="Prrafodelista"/>
        <w:numPr>
          <w:ilvl w:val="0"/>
          <w:numId w:val="29"/>
        </w:numPr>
        <w:rPr>
          <w:rFonts w:ascii="Arial" w:hAnsi="Arial" w:cs="Arial"/>
          <w:iCs/>
          <w:color w:val="000000" w:themeColor="text1"/>
          <w:sz w:val="22"/>
          <w:szCs w:val="22"/>
          <w:shd w:val="clear" w:color="auto" w:fill="FFFFFF"/>
        </w:rPr>
      </w:pPr>
      <w:bookmarkStart w:id="76" w:name="_Hlk536524027"/>
      <w:bookmarkStart w:id="77" w:name="_Hlk14765392"/>
      <w:r w:rsidRPr="00BA40F7">
        <w:rPr>
          <w:rFonts w:ascii="Arial" w:hAnsi="Arial" w:cs="Arial"/>
          <w:iCs/>
          <w:color w:val="000000" w:themeColor="text1"/>
          <w:sz w:val="22"/>
          <w:szCs w:val="22"/>
          <w:shd w:val="clear" w:color="auto" w:fill="FFFFFF"/>
        </w:rPr>
        <w:t xml:space="preserve">Cumplir con </w:t>
      </w:r>
      <w:r w:rsidR="00A97433">
        <w:rPr>
          <w:rFonts w:ascii="Arial" w:hAnsi="Arial" w:cs="Arial"/>
          <w:iCs/>
          <w:color w:val="000000" w:themeColor="text1"/>
          <w:sz w:val="22"/>
          <w:szCs w:val="22"/>
          <w:shd w:val="clear" w:color="auto" w:fill="FFFFFF"/>
        </w:rPr>
        <w:t xml:space="preserve">los </w:t>
      </w:r>
      <w:r w:rsidRPr="00BA40F7">
        <w:rPr>
          <w:rFonts w:ascii="Arial" w:hAnsi="Arial" w:cs="Arial"/>
          <w:iCs/>
          <w:color w:val="000000" w:themeColor="text1"/>
          <w:sz w:val="22"/>
          <w:szCs w:val="22"/>
          <w:shd w:val="clear" w:color="auto" w:fill="FFFFFF"/>
        </w:rPr>
        <w:t>artículo</w:t>
      </w:r>
      <w:r w:rsidR="00A97433">
        <w:rPr>
          <w:rFonts w:ascii="Arial" w:hAnsi="Arial" w:cs="Arial"/>
          <w:iCs/>
          <w:color w:val="000000" w:themeColor="text1"/>
          <w:sz w:val="22"/>
          <w:szCs w:val="22"/>
          <w:shd w:val="clear" w:color="auto" w:fill="FFFFFF"/>
        </w:rPr>
        <w:t>s</w:t>
      </w:r>
      <w:r w:rsidRPr="00BA40F7">
        <w:rPr>
          <w:rFonts w:ascii="Arial" w:hAnsi="Arial" w:cs="Arial"/>
          <w:iCs/>
          <w:color w:val="000000" w:themeColor="text1"/>
          <w:sz w:val="22"/>
          <w:szCs w:val="22"/>
          <w:shd w:val="clear" w:color="auto" w:fill="FFFFFF"/>
        </w:rPr>
        <w:t xml:space="preserve"> </w:t>
      </w:r>
      <w:r w:rsidR="00A97433">
        <w:rPr>
          <w:rFonts w:ascii="Arial" w:hAnsi="Arial" w:cs="Arial"/>
          <w:iCs/>
          <w:color w:val="000000" w:themeColor="text1"/>
          <w:sz w:val="22"/>
          <w:szCs w:val="22"/>
          <w:shd w:val="clear" w:color="auto" w:fill="FFFFFF"/>
        </w:rPr>
        <w:t xml:space="preserve">28, 29, 30 y 34 </w:t>
      </w:r>
      <w:r w:rsidRPr="00BA40F7">
        <w:rPr>
          <w:rFonts w:ascii="Arial" w:hAnsi="Arial" w:cs="Arial"/>
          <w:iCs/>
          <w:color w:val="000000" w:themeColor="text1"/>
          <w:sz w:val="22"/>
          <w:szCs w:val="22"/>
          <w:shd w:val="clear" w:color="auto" w:fill="FFFFFF"/>
        </w:rPr>
        <w:t>del Decreto 492 de agosto de 2019, expedido por el Alcalde Mayor de Bogotá D.C</w:t>
      </w:r>
      <w:r w:rsidRPr="00BA40F7">
        <w:rPr>
          <w:rFonts w:ascii="Arial" w:hAnsi="Arial" w:cs="Arial"/>
          <w:i/>
          <w:color w:val="000000" w:themeColor="text1"/>
          <w:sz w:val="22"/>
          <w:szCs w:val="22"/>
          <w:shd w:val="clear" w:color="auto" w:fill="FFFFFF"/>
        </w:rPr>
        <w:t>., “Por el cual se expiden lineamientos generales sobre austeridad del gasto público en las entidades y organismos del orden distrital y se dictan otras disposiciones”</w:t>
      </w:r>
      <w:r w:rsidR="000F4A0E">
        <w:rPr>
          <w:rFonts w:ascii="Arial" w:hAnsi="Arial" w:cs="Arial"/>
          <w:i/>
          <w:color w:val="000000" w:themeColor="text1"/>
          <w:sz w:val="22"/>
          <w:szCs w:val="22"/>
          <w:shd w:val="clear" w:color="auto" w:fill="FFFFFF"/>
        </w:rPr>
        <w:t xml:space="preserve">, </w:t>
      </w:r>
      <w:r w:rsidR="000F4A0E" w:rsidRPr="000F4A0E">
        <w:rPr>
          <w:rFonts w:ascii="Arial" w:hAnsi="Arial" w:cs="Arial"/>
          <w:iCs/>
          <w:color w:val="000000" w:themeColor="text1"/>
          <w:sz w:val="22"/>
          <w:szCs w:val="22"/>
          <w:shd w:val="clear" w:color="auto" w:fill="FFFFFF"/>
        </w:rPr>
        <w:t>los cuales establecen</w:t>
      </w:r>
      <w:r w:rsidRPr="000F4A0E">
        <w:rPr>
          <w:rFonts w:ascii="Arial" w:hAnsi="Arial" w:cs="Arial"/>
          <w:iCs/>
          <w:color w:val="000000" w:themeColor="text1"/>
          <w:sz w:val="22"/>
          <w:szCs w:val="22"/>
          <w:shd w:val="clear" w:color="auto" w:fill="FFFFFF"/>
        </w:rPr>
        <w:t>:</w:t>
      </w:r>
    </w:p>
    <w:p w14:paraId="5B5E6275" w14:textId="2833B60E" w:rsidR="00224E17" w:rsidRDefault="00224E17" w:rsidP="00224E17">
      <w:pPr>
        <w:pStyle w:val="Prrafodelista"/>
        <w:ind w:left="360"/>
        <w:rPr>
          <w:rFonts w:ascii="Arial" w:hAnsi="Arial" w:cs="Arial"/>
          <w:color w:val="000000" w:themeColor="text1"/>
          <w:sz w:val="22"/>
          <w:szCs w:val="22"/>
          <w:shd w:val="clear" w:color="auto" w:fill="FFFFFF"/>
        </w:rPr>
      </w:pPr>
    </w:p>
    <w:p w14:paraId="62DBF6C6" w14:textId="42006177" w:rsidR="00000C51" w:rsidRPr="00000C51" w:rsidRDefault="00000C51" w:rsidP="00224E17">
      <w:pPr>
        <w:pStyle w:val="Prrafodelista"/>
        <w:ind w:left="360"/>
        <w:rPr>
          <w:rFonts w:ascii="Arial" w:hAnsi="Arial" w:cs="Arial"/>
          <w:i/>
          <w:iCs/>
          <w:color w:val="000000" w:themeColor="text1"/>
          <w:sz w:val="22"/>
          <w:szCs w:val="22"/>
          <w:shd w:val="clear" w:color="auto" w:fill="FFFFFF"/>
        </w:rPr>
      </w:pPr>
      <w:r w:rsidRPr="00000C51">
        <w:rPr>
          <w:rFonts w:ascii="Arial" w:hAnsi="Arial" w:cs="Arial"/>
          <w:i/>
          <w:iCs/>
          <w:color w:val="000000" w:themeColor="text1"/>
          <w:sz w:val="22"/>
          <w:szCs w:val="22"/>
          <w:shd w:val="clear" w:color="auto" w:fill="FFFFFF"/>
        </w:rPr>
        <w:t>“</w:t>
      </w:r>
    </w:p>
    <w:p w14:paraId="6F764381" w14:textId="7998F2FA" w:rsidR="00A97433" w:rsidRPr="00BA40F7" w:rsidRDefault="00A97433" w:rsidP="00E06174">
      <w:pPr>
        <w:shd w:val="clear" w:color="auto" w:fill="FFFFFF"/>
        <w:ind w:left="708"/>
        <w:rPr>
          <w:color w:val="000000" w:themeColor="text1"/>
          <w:sz w:val="22"/>
          <w:szCs w:val="22"/>
          <w:lang w:val="es-CO" w:eastAsia="es-CO"/>
        </w:rPr>
      </w:pPr>
      <w:r w:rsidRPr="008E4B84">
        <w:rPr>
          <w:rFonts w:ascii="Arial" w:hAnsi="Arial" w:cs="Arial"/>
          <w:b/>
          <w:bCs/>
          <w:i/>
          <w:iCs/>
          <w:color w:val="000000" w:themeColor="text1"/>
          <w:sz w:val="22"/>
          <w:szCs w:val="22"/>
          <w:lang w:val="es-ES" w:eastAsia="es-CO"/>
        </w:rPr>
        <w:t>Artículo</w:t>
      </w:r>
      <w:r w:rsidRPr="008E4B84">
        <w:rPr>
          <w:i/>
          <w:iCs/>
          <w:color w:val="000000" w:themeColor="text1"/>
          <w:sz w:val="22"/>
          <w:szCs w:val="22"/>
          <w:lang w:val="es-CO" w:eastAsia="es-CO"/>
        </w:rPr>
        <w:t> </w:t>
      </w:r>
      <w:r w:rsidRPr="008E4B84">
        <w:rPr>
          <w:rFonts w:ascii="Arial" w:hAnsi="Arial" w:cs="Arial"/>
          <w:b/>
          <w:bCs/>
          <w:i/>
          <w:iCs/>
          <w:color w:val="000000" w:themeColor="text1"/>
          <w:sz w:val="22"/>
          <w:szCs w:val="22"/>
          <w:lang w:val="es-ES" w:eastAsia="es-CO"/>
        </w:rPr>
        <w:t>28. Planes de austeridad</w:t>
      </w:r>
      <w:r w:rsidRPr="008E4B84">
        <w:rPr>
          <w:rFonts w:ascii="Arial" w:hAnsi="Arial" w:cs="Arial"/>
          <w:i/>
          <w:iCs/>
          <w:color w:val="000000" w:themeColor="text1"/>
          <w:sz w:val="22"/>
          <w:szCs w:val="22"/>
          <w:lang w:val="es-ES" w:eastAsia="es-CO"/>
        </w:rPr>
        <w:t xml:space="preserve">. </w:t>
      </w:r>
      <w:r w:rsidRPr="008E4B84">
        <w:rPr>
          <w:rFonts w:ascii="Arial" w:hAnsi="Arial" w:cs="Arial"/>
          <w:i/>
          <w:iCs/>
          <w:color w:val="000000" w:themeColor="text1"/>
          <w:sz w:val="22"/>
          <w:szCs w:val="22"/>
          <w:u w:val="single"/>
          <w:lang w:val="es-ES" w:eastAsia="es-CO"/>
        </w:rPr>
        <w:t>Cada entidad y organismo distrital, atendiendo su naturaleza jurídica y actividad misional deberá definir, al inicio de cada vigencia fiscal, un plan de austeridad por vigencia</w:t>
      </w:r>
      <w:r w:rsidRPr="008E4B84">
        <w:rPr>
          <w:rFonts w:ascii="Arial" w:hAnsi="Arial" w:cs="Arial"/>
          <w:i/>
          <w:iCs/>
          <w:color w:val="000000" w:themeColor="text1"/>
          <w:sz w:val="22"/>
          <w:szCs w:val="22"/>
          <w:lang w:val="es-ES" w:eastAsia="es-CO"/>
        </w:rPr>
        <w:t xml:space="preserve">, en virtud del cual hará una selección de gastos detallados en el rubro de adquisición de bienes y servicios a ahorrar (gastos elegibles) que sirva de línea base para implementar </w:t>
      </w:r>
      <w:r w:rsidRPr="008E4B84">
        <w:rPr>
          <w:rFonts w:ascii="Arial" w:hAnsi="Arial" w:cs="Arial"/>
          <w:i/>
          <w:iCs/>
          <w:color w:val="000000" w:themeColor="text1"/>
          <w:sz w:val="22"/>
          <w:szCs w:val="22"/>
          <w:u w:val="single"/>
          <w:lang w:val="es-ES" w:eastAsia="es-CO"/>
        </w:rPr>
        <w:t>el indicador de austeridad</w:t>
      </w:r>
      <w:r w:rsidRPr="008E4B84">
        <w:rPr>
          <w:rFonts w:ascii="Arial" w:hAnsi="Arial" w:cs="Arial"/>
          <w:i/>
          <w:iCs/>
          <w:color w:val="000000" w:themeColor="text1"/>
          <w:sz w:val="22"/>
          <w:szCs w:val="22"/>
          <w:lang w:val="es-ES" w:eastAsia="es-CO"/>
        </w:rPr>
        <w:t xml:space="preserve"> de que trata el artículo siguiente y, con el cual, la entidad y organismo hará seguimiento y análisis de manera semestral a los ahorros generados por la estrategia de austeridad implementada. El plan deberá informar como antecedente los gastos elegidos en vigencias pasadas que fueron objeto de austeridad.</w:t>
      </w:r>
      <w:r w:rsidR="008E4B84" w:rsidRPr="008E4B84">
        <w:rPr>
          <w:rFonts w:ascii="Arial" w:hAnsi="Arial" w:cs="Arial"/>
          <w:i/>
          <w:iCs/>
          <w:color w:val="000000" w:themeColor="text1"/>
          <w:sz w:val="22"/>
          <w:szCs w:val="22"/>
          <w:lang w:val="es-ES" w:eastAsia="es-CO"/>
        </w:rPr>
        <w:t xml:space="preserve"> </w:t>
      </w:r>
      <w:r w:rsidR="008E4B84">
        <w:rPr>
          <w:rFonts w:ascii="Arial" w:hAnsi="Arial" w:cs="Arial"/>
          <w:color w:val="000000" w:themeColor="text1"/>
          <w:sz w:val="22"/>
          <w:szCs w:val="22"/>
          <w:lang w:val="es-ES" w:eastAsia="es-CO"/>
        </w:rPr>
        <w:t>(Subrayado fuera de texto).</w:t>
      </w:r>
    </w:p>
    <w:p w14:paraId="2708ABB1" w14:textId="77777777" w:rsidR="00A97433" w:rsidRPr="00BA40F7" w:rsidRDefault="00A97433" w:rsidP="00E06174">
      <w:pPr>
        <w:shd w:val="clear" w:color="auto" w:fill="FFFFFF"/>
        <w:ind w:left="708"/>
        <w:rPr>
          <w:color w:val="000000" w:themeColor="text1"/>
          <w:sz w:val="22"/>
          <w:szCs w:val="22"/>
          <w:lang w:val="es-CO" w:eastAsia="es-CO"/>
        </w:rPr>
      </w:pPr>
      <w:r w:rsidRPr="00BA40F7">
        <w:rPr>
          <w:rFonts w:ascii="Arial" w:hAnsi="Arial" w:cs="Arial"/>
          <w:color w:val="000000" w:themeColor="text1"/>
          <w:sz w:val="22"/>
          <w:szCs w:val="22"/>
          <w:lang w:val="es-ES" w:eastAsia="es-CO"/>
        </w:rPr>
        <w:t> </w:t>
      </w:r>
    </w:p>
    <w:p w14:paraId="12AF7AA6" w14:textId="77777777" w:rsidR="00A97433" w:rsidRPr="008E4B84" w:rsidRDefault="00A97433" w:rsidP="00E06174">
      <w:pPr>
        <w:shd w:val="clear" w:color="auto" w:fill="FFFFFF"/>
        <w:ind w:left="708"/>
        <w:rPr>
          <w:i/>
          <w:iCs/>
          <w:color w:val="000000" w:themeColor="text1"/>
          <w:sz w:val="22"/>
          <w:szCs w:val="22"/>
          <w:lang w:val="es-CO" w:eastAsia="es-CO"/>
        </w:rPr>
      </w:pPr>
      <w:r w:rsidRPr="008E4B84">
        <w:rPr>
          <w:rFonts w:ascii="Arial" w:hAnsi="Arial" w:cs="Arial"/>
          <w:i/>
          <w:iCs/>
          <w:color w:val="000000" w:themeColor="text1"/>
          <w:sz w:val="22"/>
          <w:szCs w:val="22"/>
          <w:lang w:val="es-ES" w:eastAsia="es-CO"/>
        </w:rPr>
        <w:t>Dichos planes deberán ser consolidados por las Secretarías cabeza del sector, para que su seguimiento haga parte del informe semestral que se deberá reportar al Concejo de Bogotá, D.C., en cumplimiento de lo previsto en el artículo </w:t>
      </w:r>
      <w:hyperlink r:id="rId47" w:anchor="5" w:history="1">
        <w:r w:rsidRPr="008E4B84">
          <w:rPr>
            <w:rFonts w:ascii="Arial" w:hAnsi="Arial" w:cs="Arial"/>
            <w:i/>
            <w:iCs/>
            <w:color w:val="000000" w:themeColor="text1"/>
            <w:sz w:val="22"/>
            <w:szCs w:val="22"/>
            <w:u w:val="single"/>
            <w:lang w:val="es-ES" w:eastAsia="es-CO"/>
          </w:rPr>
          <w:t>5</w:t>
        </w:r>
      </w:hyperlink>
      <w:r w:rsidRPr="008E4B84">
        <w:rPr>
          <w:rFonts w:ascii="Arial" w:hAnsi="Arial" w:cs="Arial"/>
          <w:i/>
          <w:iCs/>
          <w:color w:val="000000" w:themeColor="text1"/>
          <w:sz w:val="22"/>
          <w:szCs w:val="22"/>
          <w:lang w:val="es-ES" w:eastAsia="es-CO"/>
        </w:rPr>
        <w:t> del Acuerdo Distrital 719 de 2018.</w:t>
      </w:r>
    </w:p>
    <w:p w14:paraId="7100E182" w14:textId="77777777" w:rsidR="00A97433" w:rsidRPr="00BA40F7" w:rsidRDefault="00A97433" w:rsidP="00E06174">
      <w:pPr>
        <w:shd w:val="clear" w:color="auto" w:fill="FFFFFF"/>
        <w:ind w:left="348"/>
        <w:rPr>
          <w:color w:val="000000" w:themeColor="text1"/>
          <w:sz w:val="22"/>
          <w:szCs w:val="22"/>
          <w:lang w:val="es-CO" w:eastAsia="es-CO"/>
        </w:rPr>
      </w:pPr>
      <w:r w:rsidRPr="00BA40F7">
        <w:rPr>
          <w:rFonts w:ascii="Arial" w:hAnsi="Arial" w:cs="Arial"/>
          <w:color w:val="000000" w:themeColor="text1"/>
          <w:sz w:val="22"/>
          <w:szCs w:val="22"/>
          <w:lang w:val="es-ES" w:eastAsia="es-CO"/>
        </w:rPr>
        <w:t> </w:t>
      </w:r>
    </w:p>
    <w:p w14:paraId="49D822B3" w14:textId="77777777" w:rsidR="00A97433" w:rsidRPr="008E4B84" w:rsidRDefault="00A97433" w:rsidP="00E06174">
      <w:pPr>
        <w:shd w:val="clear" w:color="auto" w:fill="FFFFFF"/>
        <w:ind w:left="708"/>
        <w:rPr>
          <w:i/>
          <w:iCs/>
          <w:color w:val="000000" w:themeColor="text1"/>
          <w:sz w:val="22"/>
          <w:szCs w:val="22"/>
          <w:lang w:val="es-CO" w:eastAsia="es-CO"/>
        </w:rPr>
      </w:pPr>
      <w:r w:rsidRPr="008E4B84">
        <w:rPr>
          <w:rFonts w:ascii="Arial" w:hAnsi="Arial" w:cs="Arial"/>
          <w:b/>
          <w:bCs/>
          <w:i/>
          <w:iCs/>
          <w:color w:val="000000" w:themeColor="text1"/>
          <w:sz w:val="22"/>
          <w:szCs w:val="22"/>
          <w:lang w:val="es-ES" w:eastAsia="es-CO"/>
        </w:rPr>
        <w:t>Artículo 29. Indicadores.</w:t>
      </w:r>
      <w:r w:rsidRPr="008E4B84">
        <w:rPr>
          <w:rFonts w:ascii="Arial" w:hAnsi="Arial" w:cs="Arial"/>
          <w:i/>
          <w:iCs/>
          <w:color w:val="000000" w:themeColor="text1"/>
          <w:sz w:val="22"/>
          <w:szCs w:val="22"/>
          <w:lang w:val="es-ES" w:eastAsia="es-CO"/>
        </w:rPr>
        <w:t> Una vez elaborado el Plan de Austeridad por Entidad, se manejarán dos tipos de indicadores, a saber: i) indicador de Austeridad y ii) indicador de Cumplimiento.</w:t>
      </w:r>
    </w:p>
    <w:p w14:paraId="03B80B37" w14:textId="77777777" w:rsidR="00A97433" w:rsidRPr="00622FB4" w:rsidRDefault="00A97433" w:rsidP="00E06174">
      <w:pPr>
        <w:shd w:val="clear" w:color="auto" w:fill="FFFFFF"/>
        <w:ind w:left="348"/>
        <w:rPr>
          <w:i/>
          <w:iCs/>
          <w:color w:val="000000" w:themeColor="text1"/>
          <w:sz w:val="22"/>
          <w:szCs w:val="22"/>
          <w:lang w:val="es-CO" w:eastAsia="es-CO"/>
        </w:rPr>
      </w:pPr>
      <w:r w:rsidRPr="00BA40F7">
        <w:rPr>
          <w:rFonts w:ascii="Arial" w:hAnsi="Arial" w:cs="Arial"/>
          <w:color w:val="000000" w:themeColor="text1"/>
          <w:sz w:val="22"/>
          <w:szCs w:val="22"/>
          <w:lang w:val="es-ES" w:eastAsia="es-CO"/>
        </w:rPr>
        <w:t> </w:t>
      </w:r>
    </w:p>
    <w:p w14:paraId="0E98D133" w14:textId="3ED14143" w:rsidR="00A97433" w:rsidRPr="00622FB4" w:rsidRDefault="00A97433" w:rsidP="00E06174">
      <w:pPr>
        <w:ind w:left="708"/>
        <w:rPr>
          <w:rFonts w:ascii="Arial" w:hAnsi="Arial" w:cs="Arial"/>
          <w:i/>
          <w:iCs/>
          <w:color w:val="000000" w:themeColor="text1"/>
          <w:sz w:val="22"/>
          <w:szCs w:val="22"/>
          <w:shd w:val="clear" w:color="auto" w:fill="FFFFFF"/>
        </w:rPr>
      </w:pPr>
      <w:r w:rsidRPr="00622FB4">
        <w:rPr>
          <w:rFonts w:ascii="Arial" w:hAnsi="Arial" w:cs="Arial"/>
          <w:b/>
          <w:bCs/>
          <w:i/>
          <w:iCs/>
          <w:color w:val="000000" w:themeColor="text1"/>
          <w:sz w:val="22"/>
          <w:szCs w:val="22"/>
          <w:shd w:val="clear" w:color="auto" w:fill="FFFFFF"/>
          <w:lang w:val="es-ES"/>
        </w:rPr>
        <w:t>Artículo 30.</w:t>
      </w:r>
      <w:r w:rsidRPr="00622FB4">
        <w:rPr>
          <w:rFonts w:ascii="Arial" w:hAnsi="Arial" w:cs="Arial"/>
          <w:b/>
          <w:bCs/>
          <w:i/>
          <w:iCs/>
          <w:color w:val="000000" w:themeColor="text1"/>
          <w:sz w:val="22"/>
          <w:szCs w:val="22"/>
          <w:shd w:val="clear" w:color="auto" w:fill="FFFFFF"/>
        </w:rPr>
        <w:t> Informes. </w:t>
      </w:r>
      <w:r w:rsidRPr="00622FB4">
        <w:rPr>
          <w:rFonts w:ascii="Arial" w:hAnsi="Arial" w:cs="Arial"/>
          <w:i/>
          <w:iCs/>
          <w:color w:val="000000" w:themeColor="text1"/>
          <w:sz w:val="22"/>
          <w:szCs w:val="22"/>
          <w:u w:val="single"/>
          <w:shd w:val="clear" w:color="auto" w:fill="FFFFFF"/>
        </w:rPr>
        <w:t>Durante el año 2020 se definirá la línea base a través de los informes semestrales. Para tal fin, en el primer informe correspondiente al periodo de enero a junio de 2020</w:t>
      </w:r>
      <w:r w:rsidRPr="00622FB4">
        <w:rPr>
          <w:rFonts w:ascii="Arial" w:hAnsi="Arial" w:cs="Arial"/>
          <w:i/>
          <w:iCs/>
          <w:color w:val="000000" w:themeColor="text1"/>
          <w:sz w:val="22"/>
          <w:szCs w:val="22"/>
          <w:shd w:val="clear" w:color="auto" w:fill="FFFFFF"/>
        </w:rPr>
        <w:t>, se definirá el plan de austeridad que deberá contener como mínimo la información de los gastos elegibles contemplados en el presente decreto y su correspondiente ejecución. Para el segundo informe correspondiente al periodo de julio a diciembre de 2020, se presentará el informe de los gastos elegibles para el acumulado semestral, y para el total anual, esto es, enero a diciembre de 2020.</w:t>
      </w:r>
      <w:r w:rsidR="00622FB4" w:rsidRPr="00622FB4">
        <w:rPr>
          <w:rFonts w:ascii="Arial" w:hAnsi="Arial" w:cs="Arial"/>
          <w:i/>
          <w:iCs/>
          <w:color w:val="000000" w:themeColor="text1"/>
          <w:sz w:val="22"/>
          <w:szCs w:val="22"/>
          <w:shd w:val="clear" w:color="auto" w:fill="FFFFFF"/>
        </w:rPr>
        <w:t xml:space="preserve"> (Subrayado fuera de texto)</w:t>
      </w:r>
      <w:r w:rsidR="00E06174" w:rsidRPr="00E06174">
        <w:rPr>
          <w:rFonts w:ascii="Arial" w:hAnsi="Arial" w:cs="Arial"/>
          <w:color w:val="000000" w:themeColor="text1"/>
          <w:sz w:val="22"/>
          <w:szCs w:val="22"/>
          <w:shd w:val="clear" w:color="auto" w:fill="FFFFFF"/>
        </w:rPr>
        <w:t>.</w:t>
      </w:r>
    </w:p>
    <w:p w14:paraId="179E5052" w14:textId="77777777" w:rsidR="00A97433" w:rsidRPr="00622FB4" w:rsidRDefault="00A97433" w:rsidP="00E06174">
      <w:pPr>
        <w:ind w:left="348"/>
        <w:rPr>
          <w:rFonts w:ascii="Arial" w:hAnsi="Arial" w:cs="Arial"/>
          <w:i/>
          <w:iCs/>
          <w:color w:val="000000" w:themeColor="text1"/>
          <w:sz w:val="22"/>
          <w:szCs w:val="22"/>
          <w:shd w:val="clear" w:color="auto" w:fill="FFFFFF"/>
        </w:rPr>
      </w:pPr>
    </w:p>
    <w:p w14:paraId="2F7C1582" w14:textId="4BA96DC6" w:rsidR="00A97433" w:rsidRPr="00622FB4" w:rsidRDefault="00A97433" w:rsidP="00E06174">
      <w:pPr>
        <w:ind w:left="708"/>
        <w:rPr>
          <w:rFonts w:ascii="Arial" w:hAnsi="Arial" w:cs="Arial"/>
          <w:i/>
          <w:iCs/>
          <w:color w:val="000000" w:themeColor="text1"/>
          <w:sz w:val="22"/>
          <w:szCs w:val="22"/>
        </w:rPr>
      </w:pPr>
      <w:r w:rsidRPr="00622FB4">
        <w:rPr>
          <w:rFonts w:ascii="Arial" w:hAnsi="Arial" w:cs="Arial"/>
          <w:b/>
          <w:bCs/>
          <w:i/>
          <w:iCs/>
          <w:color w:val="000000" w:themeColor="text1"/>
          <w:sz w:val="22"/>
          <w:szCs w:val="22"/>
          <w:shd w:val="clear" w:color="auto" w:fill="FFFFFF"/>
          <w:lang w:val="es-ES"/>
        </w:rPr>
        <w:t>Artículo 34. Funciones y responsabilidades</w:t>
      </w:r>
      <w:r w:rsidRPr="00622FB4">
        <w:rPr>
          <w:rFonts w:ascii="Arial" w:hAnsi="Arial" w:cs="Arial"/>
          <w:i/>
          <w:iCs/>
          <w:color w:val="000000" w:themeColor="text1"/>
          <w:sz w:val="22"/>
          <w:szCs w:val="22"/>
          <w:shd w:val="clear" w:color="auto" w:fill="FFFFFF"/>
          <w:lang w:val="es-ES"/>
        </w:rPr>
        <w:t xml:space="preserve">. Para la elaboración del balance de resultados de la implementación de las </w:t>
      </w:r>
      <w:r w:rsidRPr="00E06174">
        <w:rPr>
          <w:rFonts w:ascii="Arial" w:hAnsi="Arial" w:cs="Arial"/>
          <w:i/>
          <w:iCs/>
          <w:color w:val="000000" w:themeColor="text1"/>
          <w:sz w:val="22"/>
          <w:szCs w:val="22"/>
          <w:shd w:val="clear" w:color="auto" w:fill="FFFFFF"/>
          <w:lang w:val="es-ES"/>
        </w:rPr>
        <w:t xml:space="preserve">medidas de austeridad y trasparencia del gasto público en cada una de las entidades y organismos distritales, </w:t>
      </w:r>
      <w:r w:rsidRPr="00E06174">
        <w:rPr>
          <w:rFonts w:ascii="Arial" w:hAnsi="Arial" w:cs="Arial"/>
          <w:i/>
          <w:iCs/>
          <w:color w:val="000000" w:themeColor="text1"/>
          <w:sz w:val="22"/>
          <w:szCs w:val="22"/>
          <w:u w:val="single"/>
          <w:shd w:val="clear" w:color="auto" w:fill="FFFFFF"/>
          <w:lang w:val="es-ES"/>
        </w:rPr>
        <w:t>se deberán establecer funciones y responsabilidades para la consolidación de la información, el análisis respectivo y la presentación, en cada una de sus fases</w:t>
      </w:r>
      <w:r w:rsidRPr="00E06174">
        <w:rPr>
          <w:rFonts w:ascii="Arial" w:hAnsi="Arial" w:cs="Arial"/>
          <w:i/>
          <w:iCs/>
          <w:color w:val="000000" w:themeColor="text1"/>
          <w:sz w:val="22"/>
          <w:szCs w:val="22"/>
          <w:shd w:val="clear" w:color="auto" w:fill="FFFFFF"/>
          <w:lang w:val="es-ES"/>
        </w:rPr>
        <w:t>, tanto el de la entidad como en el consolidado del sector, para el balance que deberá remitirse al Concejo de Bogotá, D.C., según lo dispuesto en el artículo </w:t>
      </w:r>
      <w:hyperlink r:id="rId48" w:anchor="5" w:history="1">
        <w:r w:rsidRPr="00E06174">
          <w:rPr>
            <w:rFonts w:ascii="Arial" w:hAnsi="Arial" w:cs="Arial"/>
            <w:i/>
            <w:iCs/>
            <w:color w:val="000000" w:themeColor="text1"/>
            <w:sz w:val="22"/>
            <w:szCs w:val="22"/>
            <w:u w:val="single"/>
            <w:lang w:val="es-ES"/>
          </w:rPr>
          <w:t>5</w:t>
        </w:r>
      </w:hyperlink>
      <w:r w:rsidRPr="00E06174">
        <w:rPr>
          <w:rFonts w:ascii="Arial" w:hAnsi="Arial" w:cs="Arial"/>
          <w:i/>
          <w:iCs/>
          <w:color w:val="000000" w:themeColor="text1"/>
          <w:sz w:val="22"/>
          <w:szCs w:val="22"/>
          <w:shd w:val="clear" w:color="auto" w:fill="FFFFFF"/>
          <w:lang w:val="es-ES"/>
        </w:rPr>
        <w:t> del Acuerdo 719 de 2018.</w:t>
      </w:r>
      <w:r w:rsidR="00E06174">
        <w:rPr>
          <w:rFonts w:ascii="Arial" w:hAnsi="Arial" w:cs="Arial"/>
          <w:i/>
          <w:iCs/>
          <w:color w:val="000000" w:themeColor="text1"/>
          <w:sz w:val="22"/>
          <w:szCs w:val="22"/>
          <w:shd w:val="clear" w:color="auto" w:fill="FFFFFF"/>
          <w:lang w:val="es-ES"/>
        </w:rPr>
        <w:t xml:space="preserve"> </w:t>
      </w:r>
      <w:r w:rsidR="00E06174" w:rsidRPr="00622FB4">
        <w:rPr>
          <w:rFonts w:ascii="Arial" w:hAnsi="Arial" w:cs="Arial"/>
          <w:i/>
          <w:iCs/>
          <w:color w:val="000000" w:themeColor="text1"/>
          <w:sz w:val="22"/>
          <w:szCs w:val="22"/>
          <w:shd w:val="clear" w:color="auto" w:fill="FFFFFF"/>
        </w:rPr>
        <w:t>(Subrayado fuera de texto)</w:t>
      </w:r>
      <w:r w:rsidR="00E06174" w:rsidRPr="00E06174">
        <w:rPr>
          <w:rFonts w:ascii="Arial" w:hAnsi="Arial" w:cs="Arial"/>
          <w:color w:val="000000" w:themeColor="text1"/>
          <w:sz w:val="22"/>
          <w:szCs w:val="22"/>
          <w:shd w:val="clear" w:color="auto" w:fill="FFFFFF"/>
        </w:rPr>
        <w:t>.</w:t>
      </w:r>
    </w:p>
    <w:p w14:paraId="626FA0BC" w14:textId="23A7DF69" w:rsidR="00A97433" w:rsidRDefault="00A97433" w:rsidP="00224E17">
      <w:pPr>
        <w:pStyle w:val="Prrafodelista"/>
        <w:ind w:left="360"/>
        <w:rPr>
          <w:rFonts w:ascii="Arial" w:hAnsi="Arial" w:cs="Arial"/>
          <w:color w:val="000000" w:themeColor="text1"/>
          <w:sz w:val="22"/>
          <w:szCs w:val="22"/>
          <w:shd w:val="clear" w:color="auto" w:fill="FFFFFF"/>
        </w:rPr>
      </w:pPr>
    </w:p>
    <w:p w14:paraId="7A327610" w14:textId="27791A1C" w:rsidR="00000C51" w:rsidRPr="00BA40F7" w:rsidRDefault="00000C51" w:rsidP="00000C51">
      <w:pPr>
        <w:pStyle w:val="Prrafodelista"/>
        <w:ind w:left="360"/>
        <w:jc w:val="right"/>
        <w:rPr>
          <w:rFonts w:ascii="Arial" w:hAnsi="Arial" w:cs="Arial"/>
          <w:color w:val="000000" w:themeColor="text1"/>
          <w:sz w:val="22"/>
          <w:szCs w:val="22"/>
          <w:shd w:val="clear" w:color="auto" w:fill="FFFFFF"/>
        </w:rPr>
      </w:pPr>
      <w:r>
        <w:rPr>
          <w:rFonts w:ascii="Arial" w:hAnsi="Arial" w:cs="Arial"/>
          <w:color w:val="000000" w:themeColor="text1"/>
          <w:sz w:val="22"/>
          <w:szCs w:val="22"/>
          <w:shd w:val="clear" w:color="auto" w:fill="FFFFFF"/>
        </w:rPr>
        <w:t>“</w:t>
      </w:r>
    </w:p>
    <w:p w14:paraId="01E121C8" w14:textId="3C102C6F" w:rsidR="0027012C" w:rsidRPr="00BA40F7" w:rsidRDefault="00224E17" w:rsidP="0027012C">
      <w:pPr>
        <w:pStyle w:val="Prrafodelista"/>
        <w:numPr>
          <w:ilvl w:val="0"/>
          <w:numId w:val="29"/>
        </w:numPr>
        <w:rPr>
          <w:rFonts w:ascii="Arial" w:hAnsi="Arial" w:cs="Arial"/>
          <w:iCs/>
          <w:color w:val="000000" w:themeColor="text1"/>
          <w:sz w:val="22"/>
          <w:szCs w:val="22"/>
          <w:shd w:val="clear" w:color="auto" w:fill="FFFFFF"/>
        </w:rPr>
      </w:pPr>
      <w:r w:rsidRPr="00BA40F7">
        <w:rPr>
          <w:rFonts w:ascii="Arial" w:hAnsi="Arial" w:cs="Arial"/>
          <w:iCs/>
          <w:color w:val="000000" w:themeColor="text1"/>
          <w:sz w:val="22"/>
          <w:szCs w:val="22"/>
          <w:shd w:val="clear" w:color="auto" w:fill="FFFFFF"/>
        </w:rPr>
        <w:t>Elevar consulta</w:t>
      </w:r>
      <w:r w:rsidR="0027012C" w:rsidRPr="00BA40F7">
        <w:rPr>
          <w:rFonts w:ascii="Arial" w:hAnsi="Arial" w:cs="Arial"/>
          <w:iCs/>
          <w:color w:val="000000" w:themeColor="text1"/>
          <w:sz w:val="22"/>
          <w:szCs w:val="22"/>
          <w:shd w:val="clear" w:color="auto" w:fill="FFFFFF"/>
        </w:rPr>
        <w:t xml:space="preserve">s a la Alcaldía Mayor de Bogotá D.C. y a la Secretaría del Sector Movilidad para confirmar si los informes semestrales que señala el artículo 30. “Informes”, y su parágrafo transitorio que </w:t>
      </w:r>
      <w:r w:rsidR="00541FFC">
        <w:rPr>
          <w:rFonts w:ascii="Arial" w:hAnsi="Arial" w:cs="Arial"/>
          <w:iCs/>
          <w:color w:val="000000" w:themeColor="text1"/>
          <w:sz w:val="22"/>
          <w:szCs w:val="22"/>
          <w:shd w:val="clear" w:color="auto" w:fill="FFFFFF"/>
        </w:rPr>
        <w:t xml:space="preserve">precisa : </w:t>
      </w:r>
      <w:r w:rsidR="0027012C" w:rsidRPr="00BA40F7">
        <w:rPr>
          <w:rFonts w:ascii="Arial" w:hAnsi="Arial" w:cs="Arial"/>
          <w:i/>
          <w:iCs/>
          <w:color w:val="000000" w:themeColor="text1"/>
          <w:sz w:val="22"/>
          <w:szCs w:val="22"/>
          <w:shd w:val="clear" w:color="auto" w:fill="FFFFFF"/>
        </w:rPr>
        <w:t>“El informe correspondiente al primer semestre de la vigencia fiscal 2019 será presentado al Concejo de Bogotá D.C., en el último día hábil de septiembre y, el correspondiente al segundo semestre a más tardar el 20 de diciembre 2019”</w:t>
      </w:r>
      <w:r w:rsidR="0027012C" w:rsidRPr="00BA40F7">
        <w:rPr>
          <w:rFonts w:ascii="Arial" w:hAnsi="Arial" w:cs="Arial"/>
          <w:iCs/>
          <w:color w:val="000000" w:themeColor="text1"/>
          <w:sz w:val="22"/>
          <w:szCs w:val="22"/>
          <w:shd w:val="clear" w:color="auto" w:fill="FFFFFF"/>
        </w:rPr>
        <w:t>, son los mismos informes trimestrales que elabora la Oficina de Control Interno.</w:t>
      </w:r>
    </w:p>
    <w:p w14:paraId="1ACD81F5" w14:textId="77777777" w:rsidR="0027012C" w:rsidRPr="00BA40F7" w:rsidRDefault="0027012C" w:rsidP="0027012C">
      <w:pPr>
        <w:pStyle w:val="Prrafodelista"/>
        <w:ind w:left="360"/>
        <w:rPr>
          <w:rFonts w:ascii="Arial" w:hAnsi="Arial" w:cs="Arial"/>
          <w:iCs/>
          <w:color w:val="000000" w:themeColor="text1"/>
          <w:sz w:val="22"/>
          <w:szCs w:val="22"/>
          <w:shd w:val="clear" w:color="auto" w:fill="FFFFFF"/>
        </w:rPr>
      </w:pPr>
    </w:p>
    <w:p w14:paraId="4E1CC5B3" w14:textId="77777777" w:rsidR="00541FFC" w:rsidRDefault="0027012C" w:rsidP="0027012C">
      <w:pPr>
        <w:pStyle w:val="Prrafodelista"/>
        <w:ind w:left="360"/>
        <w:rPr>
          <w:rFonts w:ascii="Arial" w:hAnsi="Arial" w:cs="Arial"/>
          <w:iCs/>
          <w:color w:val="000000" w:themeColor="text1"/>
          <w:sz w:val="22"/>
          <w:szCs w:val="22"/>
          <w:shd w:val="clear" w:color="auto" w:fill="FFFFFF"/>
        </w:rPr>
      </w:pPr>
      <w:r w:rsidRPr="00BA40F7">
        <w:rPr>
          <w:rFonts w:ascii="Arial" w:hAnsi="Arial" w:cs="Arial"/>
          <w:iCs/>
          <w:color w:val="000000" w:themeColor="text1"/>
          <w:sz w:val="22"/>
          <w:szCs w:val="22"/>
          <w:shd w:val="clear" w:color="auto" w:fill="FFFFFF"/>
        </w:rPr>
        <w:t xml:space="preserve">Lo anterior, dado que en la respuesta a la solicitud de una servidora pública de </w:t>
      </w:r>
      <w:r w:rsidR="00541FFC">
        <w:rPr>
          <w:rFonts w:ascii="Arial" w:hAnsi="Arial" w:cs="Arial"/>
          <w:iCs/>
          <w:color w:val="000000" w:themeColor="text1"/>
          <w:sz w:val="22"/>
          <w:szCs w:val="22"/>
          <w:shd w:val="clear" w:color="auto" w:fill="FFFFFF"/>
        </w:rPr>
        <w:t xml:space="preserve">la Secretaría de </w:t>
      </w:r>
      <w:r w:rsidRPr="00BA40F7">
        <w:rPr>
          <w:rFonts w:ascii="Arial" w:hAnsi="Arial" w:cs="Arial"/>
          <w:iCs/>
          <w:color w:val="000000" w:themeColor="text1"/>
          <w:sz w:val="22"/>
          <w:szCs w:val="22"/>
          <w:shd w:val="clear" w:color="auto" w:fill="FFFFFF"/>
        </w:rPr>
        <w:t xml:space="preserve">Movilidad que requería </w:t>
      </w:r>
      <w:r w:rsidRPr="00BA40F7">
        <w:rPr>
          <w:rFonts w:ascii="Arial" w:hAnsi="Arial" w:cs="Arial"/>
          <w:i/>
          <w:iCs/>
          <w:color w:val="000000" w:themeColor="text1"/>
          <w:sz w:val="22"/>
          <w:szCs w:val="22"/>
          <w:shd w:val="clear" w:color="auto" w:fill="FFFFFF"/>
        </w:rPr>
        <w:t>“los informes consolidados de austeridad de todas las entidades adscritas y vinculadas del sector movilidad del segundo semestre del año 2019”</w:t>
      </w:r>
      <w:r w:rsidRPr="00BA40F7">
        <w:rPr>
          <w:rFonts w:ascii="Arial" w:hAnsi="Arial" w:cs="Arial"/>
          <w:iCs/>
          <w:color w:val="000000" w:themeColor="text1"/>
          <w:sz w:val="22"/>
          <w:szCs w:val="22"/>
          <w:shd w:val="clear" w:color="auto" w:fill="FFFFFF"/>
        </w:rPr>
        <w:t xml:space="preserve">, se remitieron los informes del primer, segundo y tercer trimestre de la vigencia 2019, elaborados por esta oficina. </w:t>
      </w:r>
    </w:p>
    <w:p w14:paraId="673E954E" w14:textId="77777777" w:rsidR="00541FFC" w:rsidRDefault="00541FFC" w:rsidP="0027012C">
      <w:pPr>
        <w:pStyle w:val="Prrafodelista"/>
        <w:ind w:left="360"/>
        <w:rPr>
          <w:rFonts w:ascii="Arial" w:hAnsi="Arial" w:cs="Arial"/>
          <w:iCs/>
          <w:color w:val="000000" w:themeColor="text1"/>
          <w:sz w:val="22"/>
          <w:szCs w:val="22"/>
          <w:shd w:val="clear" w:color="auto" w:fill="FFFFFF"/>
        </w:rPr>
      </w:pPr>
    </w:p>
    <w:p w14:paraId="221C7DF2" w14:textId="47BDAB02" w:rsidR="0027012C" w:rsidRPr="00BA40F7" w:rsidRDefault="0027012C" w:rsidP="0027012C">
      <w:pPr>
        <w:pStyle w:val="Prrafodelista"/>
        <w:ind w:left="360"/>
        <w:rPr>
          <w:rFonts w:ascii="Arial" w:hAnsi="Arial" w:cs="Arial"/>
          <w:iCs/>
          <w:color w:val="000000" w:themeColor="text1"/>
          <w:sz w:val="22"/>
          <w:szCs w:val="22"/>
          <w:shd w:val="clear" w:color="auto" w:fill="FFFFFF"/>
        </w:rPr>
      </w:pPr>
      <w:r w:rsidRPr="00BA40F7">
        <w:rPr>
          <w:rFonts w:ascii="Arial" w:hAnsi="Arial" w:cs="Arial"/>
          <w:iCs/>
          <w:color w:val="000000" w:themeColor="text1"/>
          <w:sz w:val="22"/>
          <w:szCs w:val="22"/>
          <w:shd w:val="clear" w:color="auto" w:fill="FFFFFF"/>
        </w:rPr>
        <w:t>A continuación se present</w:t>
      </w:r>
      <w:r w:rsidR="00541FFC">
        <w:rPr>
          <w:rFonts w:ascii="Arial" w:hAnsi="Arial" w:cs="Arial"/>
          <w:iCs/>
          <w:color w:val="000000" w:themeColor="text1"/>
          <w:sz w:val="22"/>
          <w:szCs w:val="22"/>
          <w:shd w:val="clear" w:color="auto" w:fill="FFFFFF"/>
        </w:rPr>
        <w:t>an las imágenes de</w:t>
      </w:r>
      <w:r w:rsidRPr="00BA40F7">
        <w:rPr>
          <w:rFonts w:ascii="Arial" w:hAnsi="Arial" w:cs="Arial"/>
          <w:iCs/>
          <w:color w:val="000000" w:themeColor="text1"/>
          <w:sz w:val="22"/>
          <w:szCs w:val="22"/>
          <w:shd w:val="clear" w:color="auto" w:fill="FFFFFF"/>
        </w:rPr>
        <w:t xml:space="preserve"> la solicitud </w:t>
      </w:r>
      <w:r w:rsidR="00541FFC">
        <w:rPr>
          <w:rFonts w:ascii="Arial" w:hAnsi="Arial" w:cs="Arial"/>
          <w:iCs/>
          <w:color w:val="000000" w:themeColor="text1"/>
          <w:sz w:val="22"/>
          <w:szCs w:val="22"/>
          <w:shd w:val="clear" w:color="auto" w:fill="FFFFFF"/>
        </w:rPr>
        <w:t xml:space="preserve">efectuada </w:t>
      </w:r>
      <w:r w:rsidRPr="00BA40F7">
        <w:rPr>
          <w:rFonts w:ascii="Arial" w:hAnsi="Arial" w:cs="Arial"/>
          <w:iCs/>
          <w:color w:val="000000" w:themeColor="text1"/>
          <w:sz w:val="22"/>
          <w:szCs w:val="22"/>
          <w:shd w:val="clear" w:color="auto" w:fill="FFFFFF"/>
        </w:rPr>
        <w:t xml:space="preserve">y </w:t>
      </w:r>
      <w:r w:rsidR="00541FFC">
        <w:rPr>
          <w:rFonts w:ascii="Arial" w:hAnsi="Arial" w:cs="Arial"/>
          <w:iCs/>
          <w:color w:val="000000" w:themeColor="text1"/>
          <w:sz w:val="22"/>
          <w:szCs w:val="22"/>
          <w:shd w:val="clear" w:color="auto" w:fill="FFFFFF"/>
        </w:rPr>
        <w:t xml:space="preserve">la </w:t>
      </w:r>
      <w:r w:rsidRPr="00BA40F7">
        <w:rPr>
          <w:rFonts w:ascii="Arial" w:hAnsi="Arial" w:cs="Arial"/>
          <w:iCs/>
          <w:color w:val="000000" w:themeColor="text1"/>
          <w:sz w:val="22"/>
          <w:szCs w:val="22"/>
          <w:shd w:val="clear" w:color="auto" w:fill="FFFFFF"/>
        </w:rPr>
        <w:t>respuesta</w:t>
      </w:r>
      <w:r w:rsidR="00541FFC">
        <w:rPr>
          <w:rFonts w:ascii="Arial" w:hAnsi="Arial" w:cs="Arial"/>
          <w:iCs/>
          <w:color w:val="000000" w:themeColor="text1"/>
          <w:sz w:val="22"/>
          <w:szCs w:val="22"/>
          <w:shd w:val="clear" w:color="auto" w:fill="FFFFFF"/>
        </w:rPr>
        <w:t xml:space="preserve"> emitida por la UAERMV</w:t>
      </w:r>
      <w:r w:rsidRPr="00BA40F7">
        <w:rPr>
          <w:rFonts w:ascii="Arial" w:hAnsi="Arial" w:cs="Arial"/>
          <w:iCs/>
          <w:color w:val="000000" w:themeColor="text1"/>
          <w:sz w:val="22"/>
          <w:szCs w:val="22"/>
          <w:shd w:val="clear" w:color="auto" w:fill="FFFFFF"/>
        </w:rPr>
        <w:t>:</w:t>
      </w:r>
    </w:p>
    <w:p w14:paraId="7E81815C" w14:textId="77777777" w:rsidR="0027012C" w:rsidRPr="00BA40F7" w:rsidRDefault="0027012C" w:rsidP="0027012C">
      <w:pPr>
        <w:rPr>
          <w:rFonts w:ascii="Arial" w:hAnsi="Arial" w:cs="Arial"/>
          <w:iCs/>
          <w:color w:val="000000" w:themeColor="text1"/>
          <w:sz w:val="22"/>
          <w:szCs w:val="22"/>
          <w:shd w:val="clear" w:color="auto" w:fill="FFFFFF"/>
        </w:rPr>
      </w:pPr>
    </w:p>
    <w:p w14:paraId="007FED0E" w14:textId="48D61246" w:rsidR="0027012C" w:rsidRPr="00BA40F7" w:rsidRDefault="0027012C" w:rsidP="0027012C">
      <w:pPr>
        <w:rPr>
          <w:rFonts w:ascii="Arial" w:hAnsi="Arial" w:cs="Arial"/>
          <w:b/>
          <w:iCs/>
          <w:color w:val="000000" w:themeColor="text1"/>
          <w:sz w:val="22"/>
          <w:szCs w:val="22"/>
          <w:shd w:val="clear" w:color="auto" w:fill="FFFFFF"/>
        </w:rPr>
      </w:pPr>
      <w:r w:rsidRPr="00BA40F7">
        <w:rPr>
          <w:rFonts w:ascii="Arial" w:hAnsi="Arial" w:cs="Arial"/>
          <w:b/>
          <w:iCs/>
          <w:color w:val="000000" w:themeColor="text1"/>
          <w:sz w:val="22"/>
          <w:szCs w:val="22"/>
          <w:shd w:val="clear" w:color="auto" w:fill="FFFFFF"/>
        </w:rPr>
        <w:t>Solicitud:</w:t>
      </w:r>
    </w:p>
    <w:p w14:paraId="5787DF78" w14:textId="03D91DAD" w:rsidR="0027012C" w:rsidRPr="00BA40F7" w:rsidRDefault="0027012C" w:rsidP="0027012C">
      <w:pPr>
        <w:jc w:val="center"/>
        <w:rPr>
          <w:rFonts w:ascii="Arial" w:hAnsi="Arial" w:cs="Arial"/>
          <w:iCs/>
          <w:color w:val="000000" w:themeColor="text1"/>
          <w:sz w:val="22"/>
          <w:szCs w:val="22"/>
          <w:shd w:val="clear" w:color="auto" w:fill="FFFFFF"/>
        </w:rPr>
      </w:pPr>
      <w:r w:rsidRPr="00BA40F7">
        <w:rPr>
          <w:noProof/>
          <w:color w:val="000000" w:themeColor="text1"/>
          <w:sz w:val="22"/>
          <w:szCs w:val="22"/>
          <w:lang w:val="es-ES"/>
        </w:rPr>
        <w:drawing>
          <wp:inline distT="0" distB="0" distL="0" distR="0" wp14:anchorId="3B541FF5" wp14:editId="180AAFC1">
            <wp:extent cx="4260342" cy="2014696"/>
            <wp:effectExtent l="19050" t="19050" r="26035" b="24130"/>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4279323" cy="2023672"/>
                    </a:xfrm>
                    <a:prstGeom prst="rect">
                      <a:avLst/>
                    </a:prstGeom>
                    <a:ln>
                      <a:solidFill>
                        <a:schemeClr val="tx1"/>
                      </a:solidFill>
                    </a:ln>
                  </pic:spPr>
                </pic:pic>
              </a:graphicData>
            </a:graphic>
          </wp:inline>
        </w:drawing>
      </w:r>
    </w:p>
    <w:p w14:paraId="2D7EA34A" w14:textId="4E72249A" w:rsidR="0027012C" w:rsidRPr="00000C51" w:rsidRDefault="0027012C" w:rsidP="0027012C">
      <w:pPr>
        <w:jc w:val="center"/>
        <w:rPr>
          <w:rFonts w:ascii="Arial" w:hAnsi="Arial" w:cs="Arial"/>
          <w:iCs/>
          <w:color w:val="000000" w:themeColor="text1"/>
          <w:sz w:val="16"/>
          <w:szCs w:val="16"/>
          <w:shd w:val="clear" w:color="auto" w:fill="FFFFFF"/>
        </w:rPr>
      </w:pPr>
      <w:r w:rsidRPr="00000C51">
        <w:rPr>
          <w:rFonts w:ascii="Arial" w:hAnsi="Arial" w:cs="Arial"/>
          <w:iCs/>
          <w:color w:val="000000" w:themeColor="text1"/>
          <w:sz w:val="16"/>
          <w:szCs w:val="16"/>
          <w:shd w:val="clear" w:color="auto" w:fill="FFFFFF"/>
        </w:rPr>
        <w:t>Fuente: tomado de los anexos del memorando 20201100025883 de la Secretaría General</w:t>
      </w:r>
    </w:p>
    <w:p w14:paraId="55D70327" w14:textId="77777777" w:rsidR="0027012C" w:rsidRPr="00BA40F7" w:rsidRDefault="0027012C" w:rsidP="0027012C">
      <w:pPr>
        <w:rPr>
          <w:rFonts w:ascii="Arial" w:hAnsi="Arial" w:cs="Arial"/>
          <w:iCs/>
          <w:color w:val="000000" w:themeColor="text1"/>
          <w:sz w:val="22"/>
          <w:szCs w:val="22"/>
          <w:shd w:val="clear" w:color="auto" w:fill="FFFFFF"/>
        </w:rPr>
      </w:pPr>
    </w:p>
    <w:p w14:paraId="1F3821CD" w14:textId="18DC7556" w:rsidR="0027012C" w:rsidRPr="00BA40F7" w:rsidRDefault="0027012C" w:rsidP="0027012C">
      <w:pPr>
        <w:rPr>
          <w:rFonts w:ascii="Arial" w:hAnsi="Arial" w:cs="Arial"/>
          <w:b/>
          <w:iCs/>
          <w:color w:val="000000" w:themeColor="text1"/>
          <w:sz w:val="22"/>
          <w:szCs w:val="22"/>
          <w:shd w:val="clear" w:color="auto" w:fill="FFFFFF"/>
        </w:rPr>
      </w:pPr>
      <w:r w:rsidRPr="00BA40F7">
        <w:rPr>
          <w:rFonts w:ascii="Arial" w:hAnsi="Arial" w:cs="Arial"/>
          <w:b/>
          <w:iCs/>
          <w:color w:val="000000" w:themeColor="text1"/>
          <w:sz w:val="22"/>
          <w:szCs w:val="22"/>
          <w:shd w:val="clear" w:color="auto" w:fill="FFFFFF"/>
        </w:rPr>
        <w:t>Respuesta:</w:t>
      </w:r>
    </w:p>
    <w:p w14:paraId="5C8E35FD" w14:textId="77777777" w:rsidR="0027012C" w:rsidRPr="00BA40F7" w:rsidRDefault="0027012C" w:rsidP="0027012C">
      <w:pPr>
        <w:rPr>
          <w:rFonts w:ascii="Arial" w:hAnsi="Arial" w:cs="Arial"/>
          <w:iCs/>
          <w:color w:val="000000" w:themeColor="text1"/>
          <w:sz w:val="22"/>
          <w:szCs w:val="22"/>
          <w:shd w:val="clear" w:color="auto" w:fill="FFFFFF"/>
        </w:rPr>
      </w:pPr>
    </w:p>
    <w:p w14:paraId="56BA0B44" w14:textId="09A2437B" w:rsidR="0027012C" w:rsidRPr="00BA40F7" w:rsidRDefault="0027012C" w:rsidP="0027012C">
      <w:pPr>
        <w:jc w:val="center"/>
        <w:rPr>
          <w:rFonts w:ascii="Arial" w:hAnsi="Arial" w:cs="Arial"/>
          <w:iCs/>
          <w:color w:val="000000" w:themeColor="text1"/>
          <w:sz w:val="22"/>
          <w:szCs w:val="22"/>
          <w:shd w:val="clear" w:color="auto" w:fill="FFFFFF"/>
        </w:rPr>
      </w:pPr>
      <w:r w:rsidRPr="00BA40F7">
        <w:rPr>
          <w:noProof/>
          <w:color w:val="000000" w:themeColor="text1"/>
          <w:sz w:val="22"/>
          <w:szCs w:val="22"/>
          <w:lang w:val="es-ES"/>
        </w:rPr>
        <w:drawing>
          <wp:inline distT="0" distB="0" distL="0" distR="0" wp14:anchorId="310373FE" wp14:editId="0F5F5730">
            <wp:extent cx="3843376" cy="1757649"/>
            <wp:effectExtent l="19050" t="19050" r="24130" b="14605"/>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3860335" cy="1765405"/>
                    </a:xfrm>
                    <a:prstGeom prst="rect">
                      <a:avLst/>
                    </a:prstGeom>
                    <a:ln>
                      <a:solidFill>
                        <a:schemeClr val="tx1"/>
                      </a:solidFill>
                    </a:ln>
                  </pic:spPr>
                </pic:pic>
              </a:graphicData>
            </a:graphic>
          </wp:inline>
        </w:drawing>
      </w:r>
    </w:p>
    <w:p w14:paraId="5511B3BB" w14:textId="77777777" w:rsidR="00255EF6" w:rsidRPr="00000C51" w:rsidRDefault="00255EF6" w:rsidP="00255EF6">
      <w:pPr>
        <w:jc w:val="center"/>
        <w:rPr>
          <w:rFonts w:ascii="Arial" w:hAnsi="Arial" w:cs="Arial"/>
          <w:iCs/>
          <w:color w:val="000000" w:themeColor="text1"/>
          <w:sz w:val="16"/>
          <w:szCs w:val="16"/>
          <w:shd w:val="clear" w:color="auto" w:fill="FFFFFF"/>
        </w:rPr>
      </w:pPr>
      <w:r w:rsidRPr="00000C51">
        <w:rPr>
          <w:rFonts w:ascii="Arial" w:hAnsi="Arial" w:cs="Arial"/>
          <w:iCs/>
          <w:color w:val="000000" w:themeColor="text1"/>
          <w:sz w:val="16"/>
          <w:szCs w:val="16"/>
          <w:shd w:val="clear" w:color="auto" w:fill="FFFFFF"/>
        </w:rPr>
        <w:t>Fuente: tomado de los anexos del memorando 20201100025883 de la Secretaría General</w:t>
      </w:r>
    </w:p>
    <w:p w14:paraId="474C4C23" w14:textId="77777777" w:rsidR="00255EF6" w:rsidRPr="00BA40F7" w:rsidRDefault="00255EF6" w:rsidP="0027012C">
      <w:pPr>
        <w:jc w:val="center"/>
        <w:rPr>
          <w:rFonts w:ascii="Arial" w:hAnsi="Arial" w:cs="Arial"/>
          <w:iCs/>
          <w:color w:val="000000" w:themeColor="text1"/>
          <w:sz w:val="22"/>
          <w:szCs w:val="22"/>
          <w:shd w:val="clear" w:color="auto" w:fill="FFFFFF"/>
        </w:rPr>
      </w:pPr>
    </w:p>
    <w:p w14:paraId="49A754A1" w14:textId="60578A69" w:rsidR="0025390C" w:rsidRPr="00BA40F7" w:rsidRDefault="00255EF6" w:rsidP="00982F76">
      <w:pPr>
        <w:pStyle w:val="Prrafodelista"/>
        <w:numPr>
          <w:ilvl w:val="0"/>
          <w:numId w:val="29"/>
        </w:numPr>
        <w:rPr>
          <w:rFonts w:ascii="Arial" w:hAnsi="Arial" w:cs="Arial"/>
          <w:color w:val="000000" w:themeColor="text1"/>
          <w:sz w:val="22"/>
          <w:szCs w:val="22"/>
          <w:shd w:val="clear" w:color="auto" w:fill="FFFFFF"/>
        </w:rPr>
      </w:pPr>
      <w:r w:rsidRPr="00BA40F7">
        <w:rPr>
          <w:rFonts w:ascii="Arial" w:hAnsi="Arial" w:cs="Arial"/>
          <w:color w:val="000000" w:themeColor="text1"/>
          <w:sz w:val="22"/>
          <w:szCs w:val="22"/>
          <w:shd w:val="clear" w:color="auto" w:fill="FFFFFF"/>
        </w:rPr>
        <w:t xml:space="preserve">Se </w:t>
      </w:r>
      <w:r w:rsidRPr="009A25DA">
        <w:rPr>
          <w:rFonts w:ascii="Arial" w:hAnsi="Arial" w:cs="Arial"/>
          <w:color w:val="000000" w:themeColor="text1"/>
          <w:sz w:val="22"/>
          <w:szCs w:val="22"/>
          <w:shd w:val="clear" w:color="auto" w:fill="FFFFFF"/>
        </w:rPr>
        <w:t>reitera</w:t>
      </w:r>
      <w:r w:rsidR="00A64C3A" w:rsidRPr="009A25DA">
        <w:rPr>
          <w:rFonts w:ascii="Arial" w:hAnsi="Arial" w:cs="Arial"/>
          <w:color w:val="000000" w:themeColor="text1"/>
          <w:sz w:val="22"/>
          <w:szCs w:val="22"/>
          <w:shd w:val="clear" w:color="auto" w:fill="FFFFFF"/>
        </w:rPr>
        <w:t xml:space="preserve"> </w:t>
      </w:r>
      <w:r w:rsidR="009A25DA">
        <w:rPr>
          <w:rFonts w:ascii="Arial" w:hAnsi="Arial" w:cs="Arial"/>
          <w:color w:val="000000" w:themeColor="text1"/>
          <w:sz w:val="22"/>
          <w:szCs w:val="22"/>
          <w:shd w:val="clear" w:color="auto" w:fill="FFFFFF"/>
        </w:rPr>
        <w:t xml:space="preserve">por </w:t>
      </w:r>
      <w:r w:rsidR="009A25DA" w:rsidRPr="009A25DA">
        <w:rPr>
          <w:rFonts w:ascii="Arial" w:hAnsi="Arial" w:cs="Arial"/>
          <w:color w:val="000000" w:themeColor="text1"/>
          <w:sz w:val="22"/>
          <w:szCs w:val="22"/>
          <w:shd w:val="clear" w:color="auto" w:fill="FFFFFF"/>
        </w:rPr>
        <w:t xml:space="preserve">segunda vez </w:t>
      </w:r>
      <w:r w:rsidRPr="009A25DA">
        <w:rPr>
          <w:rFonts w:ascii="Arial" w:hAnsi="Arial" w:cs="Arial"/>
          <w:color w:val="000000" w:themeColor="text1"/>
          <w:sz w:val="22"/>
          <w:szCs w:val="22"/>
          <w:shd w:val="clear" w:color="auto" w:fill="FFFFFF"/>
        </w:rPr>
        <w:t>la recomendación de f</w:t>
      </w:r>
      <w:r w:rsidR="0059197B" w:rsidRPr="009A25DA">
        <w:rPr>
          <w:rFonts w:ascii="Arial" w:hAnsi="Arial" w:cs="Arial"/>
          <w:color w:val="000000" w:themeColor="text1"/>
          <w:sz w:val="22"/>
          <w:szCs w:val="22"/>
          <w:shd w:val="clear" w:color="auto" w:fill="FFFFFF"/>
        </w:rPr>
        <w:t>ijar los límites y/o topes en los gastos asociados</w:t>
      </w:r>
      <w:r w:rsidR="0059197B" w:rsidRPr="00BA40F7">
        <w:rPr>
          <w:rFonts w:ascii="Arial" w:hAnsi="Arial" w:cs="Arial"/>
          <w:color w:val="000000" w:themeColor="text1"/>
          <w:sz w:val="22"/>
          <w:szCs w:val="22"/>
          <w:shd w:val="clear" w:color="auto" w:fill="FFFFFF"/>
        </w:rPr>
        <w:t xml:space="preserve"> que debe cumplir la UAERMV, teniend</w:t>
      </w:r>
      <w:r w:rsidR="00E87A7A" w:rsidRPr="00BA40F7">
        <w:rPr>
          <w:rFonts w:ascii="Arial" w:hAnsi="Arial" w:cs="Arial"/>
          <w:color w:val="000000" w:themeColor="text1"/>
          <w:sz w:val="22"/>
          <w:szCs w:val="22"/>
          <w:shd w:val="clear" w:color="auto" w:fill="FFFFFF"/>
        </w:rPr>
        <w:t>o</w:t>
      </w:r>
      <w:r w:rsidR="0059197B" w:rsidRPr="00BA40F7">
        <w:rPr>
          <w:rFonts w:ascii="Arial" w:hAnsi="Arial" w:cs="Arial"/>
          <w:color w:val="000000" w:themeColor="text1"/>
          <w:sz w:val="22"/>
          <w:szCs w:val="22"/>
          <w:shd w:val="clear" w:color="auto" w:fill="FFFFFF"/>
        </w:rPr>
        <w:t xml:space="preserve"> en cuenta </w:t>
      </w:r>
      <w:r w:rsidR="00F7372C" w:rsidRPr="00BA40F7">
        <w:rPr>
          <w:rFonts w:ascii="Arial" w:hAnsi="Arial" w:cs="Arial"/>
          <w:color w:val="000000" w:themeColor="text1"/>
          <w:sz w:val="22"/>
          <w:szCs w:val="22"/>
          <w:shd w:val="clear" w:color="auto" w:fill="FFFFFF"/>
        </w:rPr>
        <w:t>los lineamientos y/o políticas internas de austeridad en el gasto público</w:t>
      </w:r>
      <w:r w:rsidR="0059197B" w:rsidRPr="00BA40F7">
        <w:rPr>
          <w:rFonts w:ascii="Arial" w:hAnsi="Arial" w:cs="Arial"/>
          <w:color w:val="000000" w:themeColor="text1"/>
          <w:sz w:val="22"/>
          <w:szCs w:val="22"/>
          <w:shd w:val="clear" w:color="auto" w:fill="FFFFFF"/>
        </w:rPr>
        <w:t xml:space="preserve"> </w:t>
      </w:r>
      <w:r w:rsidR="008D0685" w:rsidRPr="00BA40F7">
        <w:rPr>
          <w:rFonts w:ascii="Arial" w:hAnsi="Arial" w:cs="Arial"/>
          <w:color w:val="000000" w:themeColor="text1"/>
          <w:sz w:val="22"/>
          <w:szCs w:val="22"/>
          <w:shd w:val="clear" w:color="auto" w:fill="FFFFFF"/>
        </w:rPr>
        <w:t xml:space="preserve">que se </w:t>
      </w:r>
      <w:r w:rsidR="005A7F0C" w:rsidRPr="00BA40F7">
        <w:rPr>
          <w:rFonts w:ascii="Arial" w:hAnsi="Arial" w:cs="Arial"/>
          <w:color w:val="000000" w:themeColor="text1"/>
          <w:sz w:val="22"/>
          <w:szCs w:val="22"/>
          <w:shd w:val="clear" w:color="auto" w:fill="FFFFFF"/>
        </w:rPr>
        <w:t xml:space="preserve">establezcan </w:t>
      </w:r>
      <w:r w:rsidR="001F456C" w:rsidRPr="00BA40F7">
        <w:rPr>
          <w:rFonts w:ascii="Arial" w:hAnsi="Arial" w:cs="Arial"/>
          <w:color w:val="000000" w:themeColor="text1"/>
          <w:sz w:val="22"/>
          <w:szCs w:val="22"/>
          <w:shd w:val="clear" w:color="auto" w:fill="FFFFFF"/>
        </w:rPr>
        <w:t xml:space="preserve">en </w:t>
      </w:r>
      <w:r w:rsidR="008D0685" w:rsidRPr="00BA40F7">
        <w:rPr>
          <w:rFonts w:ascii="Arial" w:hAnsi="Arial" w:cs="Arial"/>
          <w:color w:val="000000" w:themeColor="text1"/>
          <w:sz w:val="22"/>
          <w:szCs w:val="22"/>
          <w:shd w:val="clear" w:color="auto" w:fill="FFFFFF"/>
        </w:rPr>
        <w:t xml:space="preserve">el </w:t>
      </w:r>
      <w:r w:rsidR="00B50124" w:rsidRPr="00BA40F7">
        <w:rPr>
          <w:rFonts w:ascii="Arial" w:hAnsi="Arial" w:cs="Arial"/>
          <w:color w:val="000000" w:themeColor="text1"/>
          <w:sz w:val="22"/>
          <w:szCs w:val="22"/>
          <w:shd w:val="clear" w:color="auto" w:fill="FFFFFF"/>
        </w:rPr>
        <w:t>plan de austeridad de la vigencia 2020</w:t>
      </w:r>
      <w:r w:rsidRPr="00BA40F7">
        <w:rPr>
          <w:rFonts w:ascii="Arial" w:hAnsi="Arial" w:cs="Arial"/>
          <w:color w:val="000000" w:themeColor="text1"/>
          <w:sz w:val="22"/>
          <w:szCs w:val="22"/>
          <w:shd w:val="clear" w:color="auto" w:fill="FFFFFF"/>
        </w:rPr>
        <w:t xml:space="preserve">; lo anterior </w:t>
      </w:r>
      <w:r w:rsidR="009E2D18">
        <w:rPr>
          <w:rFonts w:ascii="Arial" w:hAnsi="Arial" w:cs="Arial"/>
          <w:color w:val="000000" w:themeColor="text1"/>
          <w:sz w:val="22"/>
          <w:szCs w:val="22"/>
          <w:shd w:val="clear" w:color="auto" w:fill="FFFFFF"/>
        </w:rPr>
        <w:t xml:space="preserve">se deben </w:t>
      </w:r>
      <w:r w:rsidRPr="00BA40F7">
        <w:rPr>
          <w:rFonts w:ascii="Arial" w:hAnsi="Arial" w:cs="Arial"/>
          <w:color w:val="000000" w:themeColor="text1"/>
          <w:sz w:val="22"/>
          <w:szCs w:val="22"/>
          <w:shd w:val="clear" w:color="auto" w:fill="FFFFFF"/>
        </w:rPr>
        <w:t xml:space="preserve">establecer límites en los gastos integrados en el plan de austeridad para fortalecer el control en los consumos razonables y </w:t>
      </w:r>
      <w:r w:rsidR="00E97B1E" w:rsidRPr="00BA40F7">
        <w:rPr>
          <w:rFonts w:ascii="Arial" w:hAnsi="Arial" w:cs="Arial"/>
          <w:color w:val="000000" w:themeColor="text1"/>
          <w:sz w:val="22"/>
          <w:szCs w:val="22"/>
          <w:shd w:val="clear" w:color="auto" w:fill="FFFFFF"/>
        </w:rPr>
        <w:t>eficiencia en los recursos.</w:t>
      </w:r>
    </w:p>
    <w:p w14:paraId="4C2C988F" w14:textId="77777777" w:rsidR="00E97B1E" w:rsidRPr="00BA40F7" w:rsidRDefault="00E97B1E" w:rsidP="00E97B1E">
      <w:pPr>
        <w:pStyle w:val="Prrafodelista"/>
        <w:ind w:left="360"/>
        <w:rPr>
          <w:rFonts w:ascii="Arial" w:hAnsi="Arial" w:cs="Arial"/>
          <w:color w:val="000000" w:themeColor="text1"/>
          <w:sz w:val="22"/>
          <w:szCs w:val="22"/>
          <w:shd w:val="clear" w:color="auto" w:fill="FFFFFF"/>
        </w:rPr>
      </w:pPr>
    </w:p>
    <w:p w14:paraId="5DC087F2" w14:textId="4A92B738" w:rsidR="00E97B1E" w:rsidRDefault="00E97B1E" w:rsidP="00DF290D">
      <w:pPr>
        <w:pStyle w:val="Prrafodelista"/>
        <w:numPr>
          <w:ilvl w:val="0"/>
          <w:numId w:val="29"/>
        </w:numPr>
        <w:rPr>
          <w:rFonts w:ascii="Arial" w:hAnsi="Arial" w:cs="Arial"/>
          <w:bCs/>
          <w:color w:val="000000" w:themeColor="text1"/>
          <w:sz w:val="22"/>
          <w:szCs w:val="22"/>
          <w:lang w:val="es-ES" w:eastAsia="es-ES_tradnl"/>
        </w:rPr>
      </w:pPr>
      <w:r w:rsidRPr="004B15E6">
        <w:rPr>
          <w:rFonts w:ascii="Arial" w:hAnsi="Arial" w:cs="Arial"/>
          <w:bCs/>
          <w:color w:val="000000" w:themeColor="text1"/>
          <w:sz w:val="22"/>
          <w:szCs w:val="22"/>
          <w:lang w:val="es-ES" w:eastAsia="es-ES_tradnl"/>
        </w:rPr>
        <w:t xml:space="preserve">Concertar un cronograma de vacaciones </w:t>
      </w:r>
      <w:r w:rsidR="00C72572">
        <w:rPr>
          <w:rFonts w:ascii="Arial" w:hAnsi="Arial" w:cs="Arial"/>
          <w:bCs/>
          <w:color w:val="000000" w:themeColor="text1"/>
          <w:sz w:val="22"/>
          <w:szCs w:val="22"/>
          <w:lang w:val="es-ES" w:eastAsia="es-ES_tradnl"/>
        </w:rPr>
        <w:t xml:space="preserve">prioritario </w:t>
      </w:r>
      <w:r w:rsidRPr="004B15E6">
        <w:rPr>
          <w:rFonts w:ascii="Arial" w:hAnsi="Arial" w:cs="Arial"/>
          <w:bCs/>
          <w:color w:val="000000" w:themeColor="text1"/>
          <w:sz w:val="22"/>
          <w:szCs w:val="22"/>
          <w:lang w:val="es-ES" w:eastAsia="es-ES_tradnl"/>
        </w:rPr>
        <w:t>con los 14 servidores públicos que cuentan con 3 o más periodos pendientes de disfrutar a 31 de marzo de 2020. Lo anterior, para dar cumplimiento a</w:t>
      </w:r>
      <w:r w:rsidR="00325B1E">
        <w:rPr>
          <w:rFonts w:ascii="Arial" w:hAnsi="Arial" w:cs="Arial"/>
          <w:bCs/>
          <w:color w:val="000000" w:themeColor="text1"/>
          <w:sz w:val="22"/>
          <w:szCs w:val="22"/>
          <w:lang w:val="es-ES" w:eastAsia="es-ES_tradnl"/>
        </w:rPr>
        <w:t>l</w:t>
      </w:r>
      <w:r w:rsidRPr="004B15E6">
        <w:rPr>
          <w:rFonts w:ascii="Arial" w:hAnsi="Arial" w:cs="Arial"/>
          <w:bCs/>
          <w:color w:val="000000" w:themeColor="text1"/>
          <w:sz w:val="22"/>
          <w:szCs w:val="22"/>
          <w:lang w:val="es-ES" w:eastAsia="es-ES_tradnl"/>
        </w:rPr>
        <w:t xml:space="preserve"> </w:t>
      </w:r>
      <w:r w:rsidR="004B15E6" w:rsidRPr="00F44B29">
        <w:rPr>
          <w:rFonts w:ascii="Arial" w:hAnsi="Arial" w:cs="Arial"/>
          <w:bCs/>
          <w:color w:val="000000" w:themeColor="text1"/>
          <w:sz w:val="22"/>
          <w:szCs w:val="22"/>
          <w:lang w:val="es-ES" w:eastAsia="es-ES_tradnl"/>
        </w:rPr>
        <w:t>Concepto 71441 de 2019</w:t>
      </w:r>
      <w:r w:rsidR="004B15E6">
        <w:rPr>
          <w:rFonts w:ascii="Arial" w:hAnsi="Arial" w:cs="Arial"/>
          <w:bCs/>
          <w:color w:val="000000" w:themeColor="text1"/>
          <w:sz w:val="22"/>
          <w:szCs w:val="22"/>
          <w:lang w:val="es-ES" w:eastAsia="es-ES_tradnl"/>
        </w:rPr>
        <w:t xml:space="preserve">, expedido por el </w:t>
      </w:r>
      <w:r w:rsidR="004B15E6" w:rsidRPr="00F44B29">
        <w:rPr>
          <w:rFonts w:ascii="Arial" w:hAnsi="Arial" w:cs="Arial"/>
          <w:bCs/>
          <w:color w:val="000000" w:themeColor="text1"/>
          <w:sz w:val="22"/>
          <w:szCs w:val="22"/>
          <w:lang w:val="es-ES" w:eastAsia="es-ES_tradnl"/>
        </w:rPr>
        <w:t>Departamento Administrativo de la Función Pública</w:t>
      </w:r>
      <w:r w:rsidR="004B15E6">
        <w:rPr>
          <w:rFonts w:ascii="Arial" w:hAnsi="Arial" w:cs="Arial"/>
          <w:bCs/>
          <w:color w:val="000000" w:themeColor="text1"/>
          <w:sz w:val="22"/>
          <w:szCs w:val="22"/>
          <w:lang w:val="es-ES" w:eastAsia="es-ES_tradnl"/>
        </w:rPr>
        <w:t xml:space="preserve"> – DAFP</w:t>
      </w:r>
      <w:r w:rsidR="00B83F3F">
        <w:rPr>
          <w:rFonts w:ascii="Arial" w:hAnsi="Arial" w:cs="Arial"/>
          <w:bCs/>
          <w:color w:val="000000" w:themeColor="text1"/>
          <w:sz w:val="22"/>
          <w:szCs w:val="22"/>
          <w:lang w:val="es-ES" w:eastAsia="es-ES_tradnl"/>
        </w:rPr>
        <w:t xml:space="preserve"> </w:t>
      </w:r>
      <w:r w:rsidR="00B83F3F" w:rsidRPr="00B83F3F">
        <w:rPr>
          <w:rFonts w:ascii="Arial" w:hAnsi="Arial" w:cs="Arial"/>
          <w:bCs/>
          <w:i/>
          <w:iCs/>
          <w:color w:val="000000" w:themeColor="text1"/>
          <w:sz w:val="22"/>
          <w:szCs w:val="22"/>
          <w:lang w:val="es-ES" w:eastAsia="es-ES_tradnl"/>
        </w:rPr>
        <w:t>(anexo a este informe)</w:t>
      </w:r>
      <w:r w:rsidR="004B15E6">
        <w:rPr>
          <w:rFonts w:ascii="Arial" w:hAnsi="Arial" w:cs="Arial"/>
          <w:bCs/>
          <w:color w:val="000000" w:themeColor="text1"/>
          <w:sz w:val="22"/>
          <w:szCs w:val="22"/>
          <w:lang w:val="es-ES" w:eastAsia="es-ES_tradnl"/>
        </w:rPr>
        <w:t xml:space="preserve"> y evitar </w:t>
      </w:r>
      <w:r w:rsidR="00154977">
        <w:rPr>
          <w:rFonts w:ascii="Arial" w:hAnsi="Arial" w:cs="Arial"/>
          <w:bCs/>
          <w:color w:val="000000" w:themeColor="text1"/>
          <w:sz w:val="22"/>
          <w:szCs w:val="22"/>
          <w:lang w:val="es-ES" w:eastAsia="es-ES_tradnl"/>
        </w:rPr>
        <w:t xml:space="preserve">el término de prescripción </w:t>
      </w:r>
      <w:r w:rsidR="009E54F0">
        <w:rPr>
          <w:rFonts w:ascii="Arial" w:hAnsi="Arial" w:cs="Arial"/>
          <w:bCs/>
          <w:color w:val="000000" w:themeColor="text1"/>
          <w:sz w:val="22"/>
          <w:szCs w:val="22"/>
          <w:lang w:val="es-ES" w:eastAsia="es-ES_tradnl"/>
        </w:rPr>
        <w:t>de las vacaciones.</w:t>
      </w:r>
    </w:p>
    <w:p w14:paraId="7CB721B9" w14:textId="77777777" w:rsidR="004B15E6" w:rsidRPr="004B15E6" w:rsidRDefault="004B15E6" w:rsidP="004B15E6">
      <w:pPr>
        <w:pStyle w:val="Prrafodelista"/>
        <w:rPr>
          <w:rFonts w:ascii="Arial" w:hAnsi="Arial" w:cs="Arial"/>
          <w:bCs/>
          <w:color w:val="000000" w:themeColor="text1"/>
          <w:sz w:val="22"/>
          <w:szCs w:val="22"/>
          <w:lang w:val="es-ES" w:eastAsia="es-ES_tradnl"/>
        </w:rPr>
      </w:pPr>
    </w:p>
    <w:p w14:paraId="4A70A040" w14:textId="41DC6AF5" w:rsidR="00E97B1E" w:rsidRPr="00BA40F7" w:rsidRDefault="00E97B1E" w:rsidP="00E97B1E">
      <w:pPr>
        <w:pStyle w:val="Prrafodelista"/>
        <w:numPr>
          <w:ilvl w:val="0"/>
          <w:numId w:val="29"/>
        </w:numPr>
        <w:rPr>
          <w:rFonts w:ascii="Arial" w:hAnsi="Arial" w:cs="Arial"/>
          <w:bCs/>
          <w:color w:val="000000" w:themeColor="text1"/>
          <w:sz w:val="22"/>
          <w:szCs w:val="22"/>
          <w:lang w:val="es-ES" w:eastAsia="es-ES_tradnl"/>
        </w:rPr>
      </w:pPr>
      <w:r w:rsidRPr="00BA40F7">
        <w:rPr>
          <w:rFonts w:ascii="Arial" w:hAnsi="Arial" w:cs="Arial"/>
          <w:color w:val="000000" w:themeColor="text1"/>
          <w:sz w:val="22"/>
          <w:szCs w:val="22"/>
          <w:shd w:val="clear" w:color="auto" w:fill="FFFFFF"/>
        </w:rPr>
        <w:t xml:space="preserve">Implementar controles efectivos de </w:t>
      </w:r>
      <w:r w:rsidR="001022BC" w:rsidRPr="00BA40F7">
        <w:rPr>
          <w:rFonts w:ascii="Arial" w:hAnsi="Arial" w:cs="Arial"/>
          <w:color w:val="000000" w:themeColor="text1"/>
          <w:sz w:val="22"/>
          <w:szCs w:val="22"/>
          <w:shd w:val="clear" w:color="auto" w:fill="FFFFFF"/>
        </w:rPr>
        <w:t xml:space="preserve">alertas dirigidas a los servidores públicos con vacaciones acumuladas, con el fin de cumplir </w:t>
      </w:r>
      <w:r w:rsidR="0075247D">
        <w:rPr>
          <w:rFonts w:ascii="Arial" w:hAnsi="Arial" w:cs="Arial"/>
          <w:color w:val="000000" w:themeColor="text1"/>
          <w:sz w:val="22"/>
          <w:szCs w:val="22"/>
          <w:shd w:val="clear" w:color="auto" w:fill="FFFFFF"/>
        </w:rPr>
        <w:t xml:space="preserve">con el </w:t>
      </w:r>
      <w:r w:rsidR="0075247D" w:rsidRPr="00F44B29">
        <w:rPr>
          <w:rFonts w:ascii="Arial" w:hAnsi="Arial" w:cs="Arial"/>
          <w:bCs/>
          <w:color w:val="000000" w:themeColor="text1"/>
          <w:sz w:val="22"/>
          <w:szCs w:val="22"/>
          <w:lang w:val="es-ES" w:eastAsia="es-ES_tradnl"/>
        </w:rPr>
        <w:t>Concepto 71441 de 2019</w:t>
      </w:r>
      <w:r w:rsidR="0075247D">
        <w:rPr>
          <w:rFonts w:ascii="Arial" w:hAnsi="Arial" w:cs="Arial"/>
          <w:bCs/>
          <w:color w:val="000000" w:themeColor="text1"/>
          <w:sz w:val="22"/>
          <w:szCs w:val="22"/>
          <w:lang w:val="es-ES" w:eastAsia="es-ES_tradnl"/>
        </w:rPr>
        <w:t xml:space="preserve">, expedido por el </w:t>
      </w:r>
      <w:r w:rsidR="0075247D" w:rsidRPr="00F44B29">
        <w:rPr>
          <w:rFonts w:ascii="Arial" w:hAnsi="Arial" w:cs="Arial"/>
          <w:bCs/>
          <w:color w:val="000000" w:themeColor="text1"/>
          <w:sz w:val="22"/>
          <w:szCs w:val="22"/>
          <w:lang w:val="es-ES" w:eastAsia="es-ES_tradnl"/>
        </w:rPr>
        <w:t>Departamento Administrativo de la Función Pública</w:t>
      </w:r>
      <w:r w:rsidR="0075247D">
        <w:rPr>
          <w:rFonts w:ascii="Arial" w:hAnsi="Arial" w:cs="Arial"/>
          <w:bCs/>
          <w:color w:val="000000" w:themeColor="text1"/>
          <w:sz w:val="22"/>
          <w:szCs w:val="22"/>
          <w:lang w:val="es-ES" w:eastAsia="es-ES_tradnl"/>
        </w:rPr>
        <w:t xml:space="preserve"> – DAFP</w:t>
      </w:r>
      <w:r w:rsidR="003531B8">
        <w:rPr>
          <w:rFonts w:ascii="Arial" w:hAnsi="Arial" w:cs="Arial"/>
          <w:bCs/>
          <w:color w:val="000000" w:themeColor="text1"/>
          <w:sz w:val="22"/>
          <w:szCs w:val="22"/>
          <w:lang w:val="es-ES" w:eastAsia="es-ES_tradnl"/>
        </w:rPr>
        <w:t xml:space="preserve"> y </w:t>
      </w:r>
      <w:r w:rsidR="001978EB">
        <w:rPr>
          <w:rFonts w:ascii="Arial" w:hAnsi="Arial" w:cs="Arial"/>
          <w:bCs/>
          <w:color w:val="000000" w:themeColor="text1"/>
          <w:sz w:val="22"/>
          <w:szCs w:val="22"/>
          <w:lang w:val="es-ES" w:eastAsia="es-ES_tradnl"/>
        </w:rPr>
        <w:t xml:space="preserve">propender en que </w:t>
      </w:r>
      <w:r w:rsidR="00770622">
        <w:rPr>
          <w:rFonts w:ascii="Arial" w:hAnsi="Arial" w:cs="Arial"/>
          <w:bCs/>
          <w:color w:val="000000" w:themeColor="text1"/>
          <w:sz w:val="22"/>
          <w:szCs w:val="22"/>
          <w:lang w:val="es-ES" w:eastAsia="es-ES_tradnl"/>
        </w:rPr>
        <w:t>sean solicitadas por los funcionarios</w:t>
      </w:r>
      <w:r w:rsidR="000D4D93">
        <w:rPr>
          <w:rFonts w:ascii="Arial" w:hAnsi="Arial" w:cs="Arial"/>
          <w:bCs/>
          <w:color w:val="000000" w:themeColor="text1"/>
          <w:sz w:val="22"/>
          <w:szCs w:val="22"/>
          <w:lang w:val="es-ES" w:eastAsia="es-ES_tradnl"/>
        </w:rPr>
        <w:t xml:space="preserve"> </w:t>
      </w:r>
      <w:r w:rsidR="006B6E02">
        <w:rPr>
          <w:rFonts w:ascii="Arial" w:hAnsi="Arial" w:cs="Arial"/>
          <w:bCs/>
          <w:color w:val="000000" w:themeColor="text1"/>
          <w:sz w:val="22"/>
          <w:szCs w:val="22"/>
          <w:lang w:val="es-ES" w:eastAsia="es-ES_tradnl"/>
        </w:rPr>
        <w:t xml:space="preserve">con el propósito </w:t>
      </w:r>
      <w:r w:rsidR="006C21F0">
        <w:rPr>
          <w:rFonts w:ascii="Arial" w:hAnsi="Arial" w:cs="Arial"/>
          <w:bCs/>
          <w:color w:val="000000" w:themeColor="text1"/>
          <w:sz w:val="22"/>
          <w:szCs w:val="22"/>
          <w:lang w:val="es-ES" w:eastAsia="es-ES_tradnl"/>
        </w:rPr>
        <w:t xml:space="preserve">de </w:t>
      </w:r>
      <w:r w:rsidR="006C21F0" w:rsidRPr="006C21F0">
        <w:rPr>
          <w:rFonts w:ascii="Arial" w:hAnsi="Arial" w:cs="Arial"/>
          <w:bCs/>
          <w:i/>
          <w:iCs/>
          <w:color w:val="000000" w:themeColor="text1"/>
          <w:sz w:val="22"/>
          <w:szCs w:val="22"/>
          <w:lang w:val="es-ES" w:eastAsia="es-ES_tradnl"/>
        </w:rPr>
        <w:t>“permitirle recuperar las energías gastadas en la actividad que desempeña, proteger su salud física y mental, el desarrollo de la labor con mayor eficiencia, y la posibilidad de atender otras tareas que permitan su desarrollo integral como persona e integrante de un grupo familiar”</w:t>
      </w:r>
      <w:r w:rsidR="006C21F0">
        <w:rPr>
          <w:rStyle w:val="Refdenotaalpie"/>
          <w:rFonts w:ascii="Arial" w:hAnsi="Arial" w:cs="Arial"/>
          <w:bCs/>
          <w:color w:val="000000" w:themeColor="text1"/>
          <w:sz w:val="22"/>
          <w:szCs w:val="22"/>
          <w:lang w:val="es-ES" w:eastAsia="es-ES_tradnl"/>
        </w:rPr>
        <w:footnoteReference w:id="21"/>
      </w:r>
      <w:r w:rsidR="006C21F0" w:rsidRPr="006C21F0">
        <w:rPr>
          <w:rFonts w:ascii="Arial" w:hAnsi="Arial" w:cs="Arial"/>
          <w:bCs/>
          <w:color w:val="000000" w:themeColor="text1"/>
          <w:sz w:val="22"/>
          <w:szCs w:val="22"/>
          <w:lang w:val="es-ES" w:eastAsia="es-ES_tradnl"/>
        </w:rPr>
        <w:t>.</w:t>
      </w:r>
    </w:p>
    <w:p w14:paraId="3D47DF3A" w14:textId="69E7F48C" w:rsidR="00E97B1E" w:rsidRDefault="00E97B1E" w:rsidP="00E97B1E">
      <w:pPr>
        <w:pStyle w:val="Prrafodelista"/>
        <w:ind w:left="360"/>
        <w:rPr>
          <w:rFonts w:ascii="Arial" w:hAnsi="Arial" w:cs="Arial"/>
          <w:color w:val="000000" w:themeColor="text1"/>
          <w:sz w:val="22"/>
          <w:szCs w:val="22"/>
          <w:shd w:val="clear" w:color="auto" w:fill="FFFFFF"/>
          <w:lang w:val="es-ES"/>
        </w:rPr>
      </w:pPr>
    </w:p>
    <w:p w14:paraId="1E81FE58" w14:textId="7D7A340A" w:rsidR="001022BC" w:rsidRPr="00BA40F7" w:rsidRDefault="001022BC" w:rsidP="001022BC">
      <w:pPr>
        <w:pStyle w:val="Prrafodelista"/>
        <w:numPr>
          <w:ilvl w:val="0"/>
          <w:numId w:val="29"/>
        </w:numPr>
        <w:autoSpaceDE w:val="0"/>
        <w:autoSpaceDN w:val="0"/>
        <w:adjustRightInd w:val="0"/>
        <w:rPr>
          <w:rFonts w:ascii="Arial" w:hAnsi="Arial" w:cs="Arial"/>
          <w:color w:val="000000" w:themeColor="text1"/>
          <w:sz w:val="22"/>
          <w:szCs w:val="22"/>
          <w:shd w:val="clear" w:color="auto" w:fill="FFFFFF"/>
        </w:rPr>
      </w:pPr>
      <w:r w:rsidRPr="00BA40F7">
        <w:rPr>
          <w:rFonts w:ascii="Arial" w:hAnsi="Arial" w:cs="Arial"/>
          <w:color w:val="000000" w:themeColor="text1"/>
          <w:sz w:val="22"/>
          <w:szCs w:val="22"/>
          <w:shd w:val="clear" w:color="auto" w:fill="FFFFFF"/>
        </w:rPr>
        <w:t>Efectuar seguimiento al trámite con el contratista arrendador de la sede administrativa, referente al cambio de la razón social en los recibos de energía eléctrica, que a la fecha en las facturas se relaciona como: “</w:t>
      </w:r>
      <w:r w:rsidRPr="00BA40F7">
        <w:rPr>
          <w:rFonts w:ascii="Arial" w:hAnsi="Arial" w:cs="Arial"/>
          <w:bCs/>
          <w:color w:val="000000" w:themeColor="text1"/>
          <w:sz w:val="22"/>
          <w:szCs w:val="22"/>
          <w:lang w:val="es-ES" w:eastAsia="es-ES_tradnl"/>
        </w:rPr>
        <w:t>MINA LA ESMERALDA – REUBICACIÓN PLANTA EL.</w:t>
      </w:r>
    </w:p>
    <w:p w14:paraId="30EE33D9" w14:textId="77777777" w:rsidR="00E97B1E" w:rsidRPr="00BA40F7" w:rsidRDefault="00E97B1E" w:rsidP="00E97B1E">
      <w:pPr>
        <w:pStyle w:val="Prrafodelista"/>
        <w:ind w:left="360"/>
        <w:rPr>
          <w:rFonts w:ascii="Arial" w:hAnsi="Arial" w:cs="Arial"/>
          <w:color w:val="000000" w:themeColor="text1"/>
          <w:sz w:val="22"/>
          <w:szCs w:val="22"/>
          <w:shd w:val="clear" w:color="auto" w:fill="FFFFFF"/>
        </w:rPr>
      </w:pPr>
    </w:p>
    <w:p w14:paraId="52E2BFC6" w14:textId="00DCE994" w:rsidR="00255EF6" w:rsidRPr="00BA40F7" w:rsidRDefault="001022BC" w:rsidP="00982F76">
      <w:pPr>
        <w:pStyle w:val="Prrafodelista"/>
        <w:numPr>
          <w:ilvl w:val="0"/>
          <w:numId w:val="29"/>
        </w:numPr>
        <w:rPr>
          <w:rFonts w:ascii="Arial" w:hAnsi="Arial" w:cs="Arial"/>
          <w:color w:val="000000" w:themeColor="text1"/>
          <w:sz w:val="22"/>
          <w:szCs w:val="22"/>
          <w:shd w:val="clear" w:color="auto" w:fill="FFFFFF"/>
        </w:rPr>
      </w:pPr>
      <w:r w:rsidRPr="00BA40F7">
        <w:rPr>
          <w:rFonts w:ascii="Arial" w:hAnsi="Arial" w:cs="Arial"/>
          <w:color w:val="000000" w:themeColor="text1"/>
          <w:sz w:val="22"/>
          <w:szCs w:val="22"/>
        </w:rPr>
        <w:t xml:space="preserve">Continuar con la gestión de solicitar </w:t>
      </w:r>
      <w:r w:rsidR="00255EF6" w:rsidRPr="00BA40F7">
        <w:rPr>
          <w:rFonts w:ascii="Arial" w:hAnsi="Arial" w:cs="Arial"/>
          <w:color w:val="000000" w:themeColor="text1"/>
          <w:sz w:val="22"/>
          <w:szCs w:val="22"/>
        </w:rPr>
        <w:t xml:space="preserve">al Fondo de Energías No Convencionales y Gestión Eficiente de la Energía –FENOGE, la posibilidad de realizar un auditoria energética, </w:t>
      </w:r>
      <w:r w:rsidRPr="00BA40F7">
        <w:rPr>
          <w:rFonts w:ascii="Arial" w:hAnsi="Arial" w:cs="Arial"/>
          <w:bCs/>
          <w:color w:val="000000" w:themeColor="text1"/>
          <w:sz w:val="22"/>
          <w:szCs w:val="22"/>
          <w:lang w:val="es-ES" w:eastAsia="es-ES_tradnl"/>
        </w:rPr>
        <w:t xml:space="preserve">para </w:t>
      </w:r>
      <w:r w:rsidR="00255EF6" w:rsidRPr="00BA40F7">
        <w:rPr>
          <w:rFonts w:ascii="Arial" w:hAnsi="Arial" w:cs="Arial"/>
          <w:bCs/>
          <w:color w:val="000000" w:themeColor="text1"/>
          <w:sz w:val="22"/>
          <w:szCs w:val="22"/>
          <w:lang w:val="es-ES" w:eastAsia="es-ES_tradnl"/>
        </w:rPr>
        <w:t xml:space="preserve">establecer si el consumo </w:t>
      </w:r>
      <w:r w:rsidR="000B10EC">
        <w:rPr>
          <w:rFonts w:ascii="Arial" w:hAnsi="Arial" w:cs="Arial"/>
          <w:bCs/>
          <w:color w:val="000000" w:themeColor="text1"/>
          <w:sz w:val="22"/>
          <w:szCs w:val="22"/>
          <w:lang w:val="es-ES" w:eastAsia="es-ES_tradnl"/>
        </w:rPr>
        <w:t xml:space="preserve">de energía </w:t>
      </w:r>
      <w:r w:rsidR="00255EF6" w:rsidRPr="00BA40F7">
        <w:rPr>
          <w:rFonts w:ascii="Arial" w:hAnsi="Arial" w:cs="Arial"/>
          <w:bCs/>
          <w:color w:val="000000" w:themeColor="text1"/>
          <w:sz w:val="22"/>
          <w:szCs w:val="22"/>
          <w:lang w:val="es-ES" w:eastAsia="es-ES_tradnl"/>
        </w:rPr>
        <w:t xml:space="preserve">que se presenta </w:t>
      </w:r>
      <w:r w:rsidR="000B10EC">
        <w:rPr>
          <w:rFonts w:ascii="Arial" w:hAnsi="Arial" w:cs="Arial"/>
          <w:bCs/>
          <w:color w:val="000000" w:themeColor="text1"/>
          <w:sz w:val="22"/>
          <w:szCs w:val="22"/>
          <w:lang w:val="es-ES" w:eastAsia="es-ES_tradnl"/>
        </w:rPr>
        <w:t xml:space="preserve">en las sedes </w:t>
      </w:r>
      <w:r w:rsidR="00255EF6" w:rsidRPr="00BA40F7">
        <w:rPr>
          <w:rFonts w:ascii="Arial" w:hAnsi="Arial" w:cs="Arial"/>
          <w:bCs/>
          <w:color w:val="000000" w:themeColor="text1"/>
          <w:sz w:val="22"/>
          <w:szCs w:val="22"/>
          <w:lang w:val="es-ES" w:eastAsia="es-ES_tradnl"/>
        </w:rPr>
        <w:t>es normal o si por el contrario se debe por anomalías en la red eléctrica de la sede lo que ha generado esta alza en el consumo</w:t>
      </w:r>
      <w:r w:rsidRPr="00BA40F7">
        <w:rPr>
          <w:rFonts w:ascii="Arial" w:hAnsi="Arial" w:cs="Arial"/>
          <w:bCs/>
          <w:color w:val="000000" w:themeColor="text1"/>
          <w:sz w:val="22"/>
          <w:szCs w:val="22"/>
          <w:lang w:val="es-ES" w:eastAsia="es-ES_tradnl"/>
        </w:rPr>
        <w:t xml:space="preserve"> de este recurso</w:t>
      </w:r>
      <w:r w:rsidR="00255EF6" w:rsidRPr="00BA40F7">
        <w:rPr>
          <w:rFonts w:ascii="Arial" w:hAnsi="Arial" w:cs="Arial"/>
          <w:bCs/>
          <w:color w:val="000000" w:themeColor="text1"/>
          <w:sz w:val="22"/>
          <w:szCs w:val="22"/>
          <w:lang w:val="es-ES" w:eastAsia="es-ES_tradnl"/>
        </w:rPr>
        <w:t>.</w:t>
      </w:r>
    </w:p>
    <w:p w14:paraId="7D2058A9" w14:textId="77777777" w:rsidR="0025390C" w:rsidRPr="00BA40F7" w:rsidRDefault="0025390C" w:rsidP="0025390C">
      <w:pPr>
        <w:pStyle w:val="Prrafodelista"/>
        <w:ind w:left="360"/>
        <w:rPr>
          <w:rFonts w:ascii="Arial" w:hAnsi="Arial" w:cs="Arial"/>
          <w:color w:val="000000" w:themeColor="text1"/>
          <w:sz w:val="22"/>
          <w:szCs w:val="22"/>
          <w:shd w:val="clear" w:color="auto" w:fill="FFFFFF"/>
        </w:rPr>
      </w:pPr>
    </w:p>
    <w:bookmarkEnd w:id="76"/>
    <w:p w14:paraId="2D11D875" w14:textId="1A8670DB" w:rsidR="00010B00" w:rsidRPr="00BA40F7" w:rsidRDefault="00015AB3" w:rsidP="00010B00">
      <w:pPr>
        <w:pStyle w:val="Prrafodelista"/>
        <w:numPr>
          <w:ilvl w:val="0"/>
          <w:numId w:val="29"/>
        </w:numPr>
        <w:autoSpaceDE w:val="0"/>
        <w:autoSpaceDN w:val="0"/>
        <w:adjustRightInd w:val="0"/>
        <w:rPr>
          <w:rFonts w:ascii="Arial" w:hAnsi="Arial" w:cs="Arial"/>
          <w:color w:val="000000" w:themeColor="text1"/>
          <w:sz w:val="22"/>
          <w:szCs w:val="22"/>
          <w:shd w:val="clear" w:color="auto" w:fill="FFFFFF"/>
        </w:rPr>
      </w:pPr>
      <w:r>
        <w:rPr>
          <w:rFonts w:ascii="Arial" w:hAnsi="Arial" w:cs="Arial"/>
          <w:color w:val="000000" w:themeColor="text1"/>
          <w:sz w:val="22"/>
          <w:szCs w:val="22"/>
          <w:shd w:val="clear" w:color="auto" w:fill="FFFFFF"/>
        </w:rPr>
        <w:t xml:space="preserve">Solicitar concepto a la entidad competente si es necesario hacer </w:t>
      </w:r>
      <w:r w:rsidR="00884A63" w:rsidRPr="00BA40F7">
        <w:rPr>
          <w:rFonts w:ascii="Arial" w:hAnsi="Arial" w:cs="Arial"/>
          <w:color w:val="000000" w:themeColor="text1"/>
          <w:sz w:val="22"/>
          <w:szCs w:val="22"/>
          <w:shd w:val="clear" w:color="auto" w:fill="FFFFFF"/>
        </w:rPr>
        <w:t xml:space="preserve">evaluaciones </w:t>
      </w:r>
      <w:r w:rsidR="00A33509" w:rsidRPr="00BA40F7">
        <w:rPr>
          <w:rFonts w:ascii="Arial" w:hAnsi="Arial" w:cs="Arial"/>
          <w:color w:val="000000" w:themeColor="text1"/>
          <w:sz w:val="22"/>
          <w:szCs w:val="22"/>
          <w:shd w:val="clear" w:color="auto" w:fill="FFFFFF"/>
        </w:rPr>
        <w:t xml:space="preserve">periódicas </w:t>
      </w:r>
      <w:r w:rsidR="00C41EFE" w:rsidRPr="00BA40F7">
        <w:rPr>
          <w:rFonts w:ascii="Arial" w:hAnsi="Arial" w:cs="Arial"/>
          <w:color w:val="000000" w:themeColor="text1"/>
          <w:sz w:val="22"/>
          <w:szCs w:val="22"/>
          <w:shd w:val="clear" w:color="auto" w:fill="FFFFFF"/>
        </w:rPr>
        <w:t>de</w:t>
      </w:r>
      <w:r w:rsidR="00884A63" w:rsidRPr="00BA40F7">
        <w:rPr>
          <w:rFonts w:ascii="Arial" w:hAnsi="Arial" w:cs="Arial"/>
          <w:color w:val="000000" w:themeColor="text1"/>
          <w:sz w:val="22"/>
          <w:szCs w:val="22"/>
          <w:shd w:val="clear" w:color="auto" w:fill="FFFFFF"/>
        </w:rPr>
        <w:t xml:space="preserve"> la calidad</w:t>
      </w:r>
      <w:r w:rsidR="00DB1E3F" w:rsidRPr="00BA40F7">
        <w:rPr>
          <w:rFonts w:ascii="Arial" w:hAnsi="Arial" w:cs="Arial"/>
          <w:color w:val="000000" w:themeColor="text1"/>
          <w:sz w:val="22"/>
          <w:szCs w:val="22"/>
          <w:shd w:val="clear" w:color="auto" w:fill="FFFFFF"/>
        </w:rPr>
        <w:t xml:space="preserve">, análisis físico – químico, </w:t>
      </w:r>
      <w:r w:rsidR="008D3970" w:rsidRPr="00BA40F7">
        <w:rPr>
          <w:rFonts w:ascii="Arial" w:hAnsi="Arial" w:cs="Arial"/>
          <w:color w:val="000000" w:themeColor="text1"/>
          <w:sz w:val="22"/>
          <w:szCs w:val="22"/>
          <w:shd w:val="clear" w:color="auto" w:fill="FFFFFF"/>
        </w:rPr>
        <w:t xml:space="preserve">en el </w:t>
      </w:r>
      <w:r w:rsidR="00884A63" w:rsidRPr="00BA40F7">
        <w:rPr>
          <w:rFonts w:ascii="Arial" w:hAnsi="Arial" w:cs="Arial"/>
          <w:color w:val="000000" w:themeColor="text1"/>
          <w:sz w:val="22"/>
          <w:szCs w:val="22"/>
          <w:shd w:val="clear" w:color="auto" w:fill="FFFFFF"/>
        </w:rPr>
        <w:t xml:space="preserve">agua </w:t>
      </w:r>
      <w:r w:rsidR="00BB42F6" w:rsidRPr="00BA40F7">
        <w:rPr>
          <w:rFonts w:ascii="Arial" w:hAnsi="Arial" w:cs="Arial"/>
          <w:color w:val="000000" w:themeColor="text1"/>
          <w:sz w:val="22"/>
          <w:szCs w:val="22"/>
          <w:shd w:val="clear" w:color="auto" w:fill="FFFFFF"/>
        </w:rPr>
        <w:t xml:space="preserve">que se aprovecha en la sede operativa la Elvira, </w:t>
      </w:r>
      <w:r w:rsidR="009F78BA" w:rsidRPr="00BA40F7">
        <w:rPr>
          <w:rFonts w:ascii="Arial" w:hAnsi="Arial" w:cs="Arial"/>
          <w:color w:val="000000" w:themeColor="text1"/>
          <w:sz w:val="22"/>
          <w:szCs w:val="22"/>
          <w:shd w:val="clear" w:color="auto" w:fill="FFFFFF"/>
        </w:rPr>
        <w:t xml:space="preserve">cuyo </w:t>
      </w:r>
      <w:r w:rsidR="00462D2E" w:rsidRPr="00BA40F7">
        <w:rPr>
          <w:rFonts w:ascii="Arial" w:hAnsi="Arial" w:cs="Arial"/>
          <w:color w:val="000000" w:themeColor="text1"/>
          <w:sz w:val="22"/>
          <w:szCs w:val="22"/>
          <w:shd w:val="clear" w:color="auto" w:fill="FFFFFF"/>
        </w:rPr>
        <w:t xml:space="preserve">objetivo es </w:t>
      </w:r>
      <w:r w:rsidR="00394B36" w:rsidRPr="00BA40F7">
        <w:rPr>
          <w:rFonts w:ascii="Arial" w:hAnsi="Arial" w:cs="Arial"/>
          <w:color w:val="000000" w:themeColor="text1"/>
          <w:sz w:val="22"/>
          <w:szCs w:val="22"/>
          <w:shd w:val="clear" w:color="auto" w:fill="FFFFFF"/>
        </w:rPr>
        <w:t xml:space="preserve">ahorrar </w:t>
      </w:r>
      <w:r w:rsidR="00462D2E" w:rsidRPr="00BA40F7">
        <w:rPr>
          <w:rFonts w:ascii="Arial" w:hAnsi="Arial" w:cs="Arial"/>
          <w:color w:val="000000" w:themeColor="text1"/>
          <w:sz w:val="22"/>
          <w:szCs w:val="22"/>
          <w:shd w:val="clear" w:color="auto" w:fill="FFFFFF"/>
        </w:rPr>
        <w:t xml:space="preserve">el consumo </w:t>
      </w:r>
      <w:r w:rsidR="00811083" w:rsidRPr="00BA40F7">
        <w:rPr>
          <w:rFonts w:ascii="Arial" w:hAnsi="Arial" w:cs="Arial"/>
          <w:color w:val="000000" w:themeColor="text1"/>
          <w:sz w:val="22"/>
          <w:szCs w:val="22"/>
          <w:shd w:val="clear" w:color="auto" w:fill="FFFFFF"/>
        </w:rPr>
        <w:t>del recurso hídrico</w:t>
      </w:r>
      <w:r w:rsidR="00820557" w:rsidRPr="00BA40F7">
        <w:rPr>
          <w:rFonts w:ascii="Arial" w:hAnsi="Arial" w:cs="Arial"/>
          <w:color w:val="000000" w:themeColor="text1"/>
          <w:sz w:val="22"/>
          <w:szCs w:val="22"/>
          <w:shd w:val="clear" w:color="auto" w:fill="FFFFFF"/>
        </w:rPr>
        <w:t xml:space="preserve">; lo anterior, con el fin de </w:t>
      </w:r>
      <w:r w:rsidR="00F12BA5" w:rsidRPr="00BA40F7">
        <w:rPr>
          <w:rFonts w:ascii="Arial" w:hAnsi="Arial" w:cs="Arial"/>
          <w:color w:val="000000" w:themeColor="text1"/>
          <w:sz w:val="22"/>
          <w:szCs w:val="22"/>
          <w:shd w:val="clear" w:color="auto" w:fill="FFFFFF"/>
        </w:rPr>
        <w:t>mitigar</w:t>
      </w:r>
      <w:r w:rsidR="00820557" w:rsidRPr="00BA40F7">
        <w:rPr>
          <w:rFonts w:ascii="Arial" w:hAnsi="Arial" w:cs="Arial"/>
          <w:color w:val="000000" w:themeColor="text1"/>
          <w:sz w:val="22"/>
          <w:szCs w:val="22"/>
          <w:shd w:val="clear" w:color="auto" w:fill="FFFFFF"/>
        </w:rPr>
        <w:t xml:space="preserve"> </w:t>
      </w:r>
      <w:r w:rsidR="004A5021" w:rsidRPr="00BA40F7">
        <w:rPr>
          <w:rFonts w:ascii="Arial" w:hAnsi="Arial" w:cs="Arial"/>
          <w:color w:val="000000" w:themeColor="text1"/>
          <w:sz w:val="22"/>
          <w:szCs w:val="22"/>
          <w:shd w:val="clear" w:color="auto" w:fill="FFFFFF"/>
        </w:rPr>
        <w:t xml:space="preserve">los </w:t>
      </w:r>
      <w:r w:rsidR="00820557" w:rsidRPr="00BA40F7">
        <w:rPr>
          <w:rFonts w:ascii="Arial" w:hAnsi="Arial" w:cs="Arial"/>
          <w:color w:val="000000" w:themeColor="text1"/>
          <w:sz w:val="22"/>
          <w:szCs w:val="22"/>
          <w:shd w:val="clear" w:color="auto" w:fill="FFFFFF"/>
        </w:rPr>
        <w:t xml:space="preserve">riesgos </w:t>
      </w:r>
      <w:r w:rsidR="007F72C2" w:rsidRPr="00BA40F7">
        <w:rPr>
          <w:rFonts w:ascii="Arial" w:hAnsi="Arial" w:cs="Arial"/>
          <w:color w:val="000000" w:themeColor="text1"/>
          <w:sz w:val="22"/>
          <w:szCs w:val="22"/>
          <w:shd w:val="clear" w:color="auto" w:fill="FFFFFF"/>
        </w:rPr>
        <w:t xml:space="preserve">en la salud del personal </w:t>
      </w:r>
      <w:r w:rsidR="00010B00" w:rsidRPr="00BA40F7">
        <w:rPr>
          <w:rFonts w:ascii="Arial" w:hAnsi="Arial" w:cs="Arial"/>
          <w:color w:val="000000" w:themeColor="text1"/>
          <w:sz w:val="22"/>
          <w:szCs w:val="22"/>
          <w:shd w:val="clear" w:color="auto" w:fill="FFFFFF"/>
        </w:rPr>
        <w:t>(</w:t>
      </w:r>
      <w:r w:rsidR="009A23B4" w:rsidRPr="00BA40F7">
        <w:rPr>
          <w:rFonts w:ascii="Arial" w:hAnsi="Arial" w:cs="Arial"/>
          <w:color w:val="000000" w:themeColor="text1"/>
          <w:sz w:val="22"/>
          <w:szCs w:val="22"/>
          <w:u w:val="single"/>
          <w:shd w:val="clear" w:color="auto" w:fill="FFFFFF"/>
        </w:rPr>
        <w:t>enfermedades</w:t>
      </w:r>
      <w:r w:rsidR="00010B00" w:rsidRPr="00BA40F7">
        <w:rPr>
          <w:rFonts w:ascii="Arial" w:hAnsi="Arial" w:cs="Arial"/>
          <w:color w:val="000000" w:themeColor="text1"/>
          <w:sz w:val="22"/>
          <w:szCs w:val="22"/>
          <w:u w:val="single"/>
          <w:shd w:val="clear" w:color="auto" w:fill="FFFFFF"/>
        </w:rPr>
        <w:t xml:space="preserve"> </w:t>
      </w:r>
      <w:r w:rsidR="009A23B4" w:rsidRPr="00BA40F7">
        <w:rPr>
          <w:rFonts w:ascii="Arial" w:hAnsi="Arial" w:cs="Arial"/>
          <w:color w:val="000000" w:themeColor="text1"/>
          <w:sz w:val="22"/>
          <w:szCs w:val="22"/>
          <w:u w:val="single"/>
          <w:shd w:val="clear" w:color="auto" w:fill="FFFFFF"/>
        </w:rPr>
        <w:t xml:space="preserve">o problemas </w:t>
      </w:r>
      <w:r w:rsidR="00010B00" w:rsidRPr="00BA40F7">
        <w:rPr>
          <w:rFonts w:ascii="Arial" w:hAnsi="Arial" w:cs="Arial"/>
          <w:color w:val="000000" w:themeColor="text1"/>
          <w:sz w:val="22"/>
          <w:szCs w:val="22"/>
          <w:u w:val="single"/>
          <w:shd w:val="clear" w:color="auto" w:fill="FFFFFF"/>
        </w:rPr>
        <w:t>en la piel</w:t>
      </w:r>
      <w:r w:rsidR="00010B00" w:rsidRPr="00BA40F7">
        <w:rPr>
          <w:rFonts w:ascii="Arial" w:hAnsi="Arial" w:cs="Arial"/>
          <w:color w:val="000000" w:themeColor="text1"/>
          <w:sz w:val="22"/>
          <w:szCs w:val="22"/>
          <w:shd w:val="clear" w:color="auto" w:fill="FFFFFF"/>
        </w:rPr>
        <w:t xml:space="preserve">) </w:t>
      </w:r>
      <w:r w:rsidR="007F72C2" w:rsidRPr="00BA40F7">
        <w:rPr>
          <w:rFonts w:ascii="Arial" w:hAnsi="Arial" w:cs="Arial"/>
          <w:color w:val="000000" w:themeColor="text1"/>
          <w:sz w:val="22"/>
          <w:szCs w:val="22"/>
          <w:shd w:val="clear" w:color="auto" w:fill="FFFFFF"/>
        </w:rPr>
        <w:t xml:space="preserve">que </w:t>
      </w:r>
      <w:r w:rsidR="00230174" w:rsidRPr="00BA40F7">
        <w:rPr>
          <w:rFonts w:ascii="Arial" w:hAnsi="Arial" w:cs="Arial"/>
          <w:color w:val="000000" w:themeColor="text1"/>
          <w:sz w:val="22"/>
          <w:szCs w:val="22"/>
          <w:shd w:val="clear" w:color="auto" w:fill="FFFFFF"/>
        </w:rPr>
        <w:t xml:space="preserve">la </w:t>
      </w:r>
      <w:r w:rsidR="008A0390" w:rsidRPr="00BA40F7">
        <w:rPr>
          <w:rFonts w:ascii="Arial" w:hAnsi="Arial" w:cs="Arial"/>
          <w:color w:val="000000" w:themeColor="text1"/>
          <w:sz w:val="22"/>
          <w:szCs w:val="22"/>
          <w:shd w:val="clear" w:color="auto" w:fill="FFFFFF"/>
        </w:rPr>
        <w:t>utiliz</w:t>
      </w:r>
      <w:r w:rsidR="00230174" w:rsidRPr="00BA40F7">
        <w:rPr>
          <w:rFonts w:ascii="Arial" w:hAnsi="Arial" w:cs="Arial"/>
          <w:color w:val="000000" w:themeColor="text1"/>
          <w:sz w:val="22"/>
          <w:szCs w:val="22"/>
          <w:shd w:val="clear" w:color="auto" w:fill="FFFFFF"/>
        </w:rPr>
        <w:t>an</w:t>
      </w:r>
      <w:r w:rsidR="00010B00" w:rsidRPr="00BA40F7">
        <w:rPr>
          <w:rFonts w:ascii="Arial" w:hAnsi="Arial" w:cs="Arial"/>
          <w:color w:val="000000" w:themeColor="text1"/>
          <w:sz w:val="22"/>
          <w:szCs w:val="22"/>
          <w:shd w:val="clear" w:color="auto" w:fill="FFFFFF"/>
        </w:rPr>
        <w:t xml:space="preserve"> en los diferentes usos.</w:t>
      </w:r>
    </w:p>
    <w:p w14:paraId="7097D5D7" w14:textId="6A4C6D98" w:rsidR="005033B3" w:rsidRPr="00BA40F7" w:rsidRDefault="005033B3" w:rsidP="005033B3">
      <w:pPr>
        <w:autoSpaceDE w:val="0"/>
        <w:autoSpaceDN w:val="0"/>
        <w:adjustRightInd w:val="0"/>
        <w:rPr>
          <w:rFonts w:ascii="Arial" w:hAnsi="Arial" w:cs="Arial"/>
          <w:color w:val="000000" w:themeColor="text1"/>
          <w:sz w:val="22"/>
          <w:szCs w:val="22"/>
          <w:highlight w:val="yellow"/>
          <w:shd w:val="clear" w:color="auto" w:fill="FFFFFF"/>
        </w:rPr>
      </w:pPr>
    </w:p>
    <w:p w14:paraId="0AA8D3F9" w14:textId="6AA001AD" w:rsidR="006012B0" w:rsidRPr="00BA40F7" w:rsidRDefault="00640BAA" w:rsidP="00982F76">
      <w:pPr>
        <w:pStyle w:val="Prrafodelista"/>
        <w:numPr>
          <w:ilvl w:val="0"/>
          <w:numId w:val="29"/>
        </w:numPr>
        <w:autoSpaceDE w:val="0"/>
        <w:autoSpaceDN w:val="0"/>
        <w:adjustRightInd w:val="0"/>
        <w:rPr>
          <w:rFonts w:ascii="Arial" w:hAnsi="Arial" w:cs="Arial"/>
          <w:color w:val="000000" w:themeColor="text1"/>
          <w:sz w:val="22"/>
          <w:szCs w:val="22"/>
          <w:shd w:val="clear" w:color="auto" w:fill="FFFFFF"/>
        </w:rPr>
      </w:pPr>
      <w:r w:rsidRPr="00BA40F7">
        <w:rPr>
          <w:rFonts w:ascii="Arial" w:hAnsi="Arial" w:cs="Arial"/>
          <w:color w:val="000000" w:themeColor="text1"/>
          <w:sz w:val="22"/>
          <w:szCs w:val="22"/>
          <w:shd w:val="clear" w:color="auto" w:fill="FFFFFF"/>
        </w:rPr>
        <w:t>Continuar con la i</w:t>
      </w:r>
      <w:r w:rsidR="00915335" w:rsidRPr="00BA40F7">
        <w:rPr>
          <w:rFonts w:ascii="Arial" w:hAnsi="Arial" w:cs="Arial"/>
          <w:color w:val="000000" w:themeColor="text1"/>
          <w:sz w:val="22"/>
          <w:szCs w:val="22"/>
          <w:shd w:val="clear" w:color="auto" w:fill="FFFFFF"/>
        </w:rPr>
        <w:t>mplementa</w:t>
      </w:r>
      <w:r w:rsidRPr="00BA40F7">
        <w:rPr>
          <w:rFonts w:ascii="Arial" w:hAnsi="Arial" w:cs="Arial"/>
          <w:color w:val="000000" w:themeColor="text1"/>
          <w:sz w:val="22"/>
          <w:szCs w:val="22"/>
          <w:shd w:val="clear" w:color="auto" w:fill="FFFFFF"/>
        </w:rPr>
        <w:t>ción de</w:t>
      </w:r>
      <w:r w:rsidR="00915335" w:rsidRPr="00BA40F7">
        <w:rPr>
          <w:rFonts w:ascii="Arial" w:hAnsi="Arial" w:cs="Arial"/>
          <w:color w:val="000000" w:themeColor="text1"/>
          <w:sz w:val="22"/>
          <w:szCs w:val="22"/>
          <w:shd w:val="clear" w:color="auto" w:fill="FFFFFF"/>
        </w:rPr>
        <w:t xml:space="preserve"> controles permanentes en el consumo mensual de agua de las sedes de la UAERMV a que aplique</w:t>
      </w:r>
      <w:r w:rsidR="00BA636A" w:rsidRPr="00BA40F7">
        <w:rPr>
          <w:rFonts w:ascii="Arial" w:hAnsi="Arial" w:cs="Arial"/>
          <w:color w:val="000000" w:themeColor="text1"/>
          <w:sz w:val="22"/>
          <w:szCs w:val="22"/>
          <w:shd w:val="clear" w:color="auto" w:fill="FFFFFF"/>
        </w:rPr>
        <w:t xml:space="preserve">, </w:t>
      </w:r>
      <w:r w:rsidR="00915335" w:rsidRPr="00BA40F7">
        <w:rPr>
          <w:rFonts w:ascii="Arial" w:hAnsi="Arial" w:cs="Arial"/>
          <w:color w:val="000000" w:themeColor="text1"/>
          <w:sz w:val="22"/>
          <w:szCs w:val="22"/>
          <w:shd w:val="clear" w:color="auto" w:fill="FFFFFF"/>
        </w:rPr>
        <w:t>Administrativa, Avenida 3ra</w:t>
      </w:r>
      <w:r w:rsidR="00BA636A" w:rsidRPr="00BA40F7">
        <w:rPr>
          <w:rFonts w:ascii="Arial" w:hAnsi="Arial" w:cs="Arial"/>
          <w:color w:val="000000" w:themeColor="text1"/>
          <w:sz w:val="22"/>
          <w:szCs w:val="22"/>
          <w:shd w:val="clear" w:color="auto" w:fill="FFFFFF"/>
        </w:rPr>
        <w:t xml:space="preserve"> (hasta la entrega </w:t>
      </w:r>
      <w:r w:rsidR="003D06D2" w:rsidRPr="00BA40F7">
        <w:rPr>
          <w:rFonts w:ascii="Arial" w:hAnsi="Arial" w:cs="Arial"/>
          <w:color w:val="000000" w:themeColor="text1"/>
          <w:sz w:val="22"/>
          <w:szCs w:val="22"/>
          <w:shd w:val="clear" w:color="auto" w:fill="FFFFFF"/>
        </w:rPr>
        <w:t xml:space="preserve">del predio) </w:t>
      </w:r>
      <w:r w:rsidR="00915335" w:rsidRPr="00BA40F7">
        <w:rPr>
          <w:rFonts w:ascii="Arial" w:hAnsi="Arial" w:cs="Arial"/>
          <w:color w:val="000000" w:themeColor="text1"/>
          <w:sz w:val="22"/>
          <w:szCs w:val="22"/>
          <w:shd w:val="clear" w:color="auto" w:fill="FFFFFF"/>
        </w:rPr>
        <w:t>y La Esmeralda, para identificar variaciones significativas que ameriten investigar las causas originadoras del incremento</w:t>
      </w:r>
      <w:r w:rsidR="0032226B" w:rsidRPr="00BA40F7">
        <w:rPr>
          <w:rFonts w:ascii="Arial" w:hAnsi="Arial" w:cs="Arial"/>
          <w:color w:val="000000" w:themeColor="text1"/>
          <w:sz w:val="22"/>
          <w:szCs w:val="22"/>
          <w:shd w:val="clear" w:color="auto" w:fill="FFFFFF"/>
        </w:rPr>
        <w:t>; en el caso de presentar incrementos materiales es debido justificar</w:t>
      </w:r>
      <w:r w:rsidR="00170FAB" w:rsidRPr="00BA40F7">
        <w:rPr>
          <w:rFonts w:ascii="Arial" w:hAnsi="Arial" w:cs="Arial"/>
          <w:color w:val="000000" w:themeColor="text1"/>
          <w:sz w:val="22"/>
          <w:szCs w:val="22"/>
          <w:shd w:val="clear" w:color="auto" w:fill="FFFFFF"/>
        </w:rPr>
        <w:t xml:space="preserve"> </w:t>
      </w:r>
      <w:r w:rsidR="0032226B" w:rsidRPr="00BA40F7">
        <w:rPr>
          <w:rFonts w:ascii="Arial" w:hAnsi="Arial" w:cs="Arial"/>
          <w:color w:val="000000" w:themeColor="text1"/>
          <w:sz w:val="22"/>
          <w:szCs w:val="22"/>
          <w:shd w:val="clear" w:color="auto" w:fill="FFFFFF"/>
        </w:rPr>
        <w:t xml:space="preserve">su </w:t>
      </w:r>
      <w:r w:rsidR="006012B0" w:rsidRPr="00BA40F7">
        <w:rPr>
          <w:rFonts w:ascii="Arial" w:hAnsi="Arial" w:cs="Arial"/>
          <w:color w:val="000000" w:themeColor="text1"/>
          <w:sz w:val="22"/>
          <w:szCs w:val="22"/>
          <w:shd w:val="clear" w:color="auto" w:fill="FFFFFF"/>
        </w:rPr>
        <w:t>consumo.</w:t>
      </w:r>
    </w:p>
    <w:p w14:paraId="09D8AE15" w14:textId="77777777" w:rsidR="00915335" w:rsidRPr="00BA40F7" w:rsidRDefault="00915335" w:rsidP="00915335">
      <w:pPr>
        <w:pStyle w:val="Prrafodelista"/>
        <w:rPr>
          <w:rFonts w:ascii="Arial" w:eastAsiaTheme="minorHAnsi" w:hAnsi="Arial" w:cs="Arial"/>
          <w:color w:val="000000" w:themeColor="text1"/>
          <w:sz w:val="22"/>
          <w:szCs w:val="22"/>
          <w:lang w:val="es-ES" w:eastAsia="en-US"/>
        </w:rPr>
      </w:pPr>
    </w:p>
    <w:p w14:paraId="589B1F10" w14:textId="213A9503" w:rsidR="00915335" w:rsidRPr="00BA40F7" w:rsidRDefault="00915335" w:rsidP="00982F76">
      <w:pPr>
        <w:pStyle w:val="Prrafodelista"/>
        <w:numPr>
          <w:ilvl w:val="0"/>
          <w:numId w:val="29"/>
        </w:numPr>
        <w:autoSpaceDE w:val="0"/>
        <w:autoSpaceDN w:val="0"/>
        <w:adjustRightInd w:val="0"/>
        <w:rPr>
          <w:rFonts w:ascii="Arial" w:hAnsi="Arial" w:cs="Arial"/>
          <w:color w:val="000000" w:themeColor="text1"/>
          <w:sz w:val="22"/>
          <w:szCs w:val="22"/>
          <w:shd w:val="clear" w:color="auto" w:fill="FFFFFF"/>
        </w:rPr>
      </w:pPr>
      <w:r w:rsidRPr="00BA40F7">
        <w:rPr>
          <w:rFonts w:ascii="Arial" w:eastAsiaTheme="minorHAnsi" w:hAnsi="Arial" w:cs="Arial"/>
          <w:color w:val="000000" w:themeColor="text1"/>
          <w:sz w:val="22"/>
          <w:szCs w:val="22"/>
          <w:lang w:val="es-ES" w:eastAsia="en-US"/>
        </w:rPr>
        <w:t xml:space="preserve">Continuar con el desarrollo de campañas en las tres sedes de la UAERMV </w:t>
      </w:r>
      <w:r w:rsidR="00836264" w:rsidRPr="00BA40F7">
        <w:rPr>
          <w:rFonts w:ascii="Arial" w:eastAsiaTheme="minorHAnsi" w:hAnsi="Arial" w:cs="Arial"/>
          <w:color w:val="000000" w:themeColor="text1"/>
          <w:sz w:val="22"/>
          <w:szCs w:val="22"/>
          <w:lang w:val="es-ES" w:eastAsia="en-US"/>
        </w:rPr>
        <w:t xml:space="preserve">y a través de medios electrónicos </w:t>
      </w:r>
      <w:r w:rsidRPr="00BA40F7">
        <w:rPr>
          <w:rFonts w:ascii="Arial" w:eastAsiaTheme="minorHAnsi" w:hAnsi="Arial" w:cs="Arial"/>
          <w:color w:val="000000" w:themeColor="text1"/>
          <w:sz w:val="22"/>
          <w:szCs w:val="22"/>
          <w:lang w:val="es-ES" w:eastAsia="en-US"/>
        </w:rPr>
        <w:t>direccionadas al ahorro de energía y agua, así como también la adecuada distribución del material reciclable y desechos orgánicos.</w:t>
      </w:r>
    </w:p>
    <w:bookmarkEnd w:id="77"/>
    <w:p w14:paraId="76359F05" w14:textId="77777777" w:rsidR="00731E5A" w:rsidRPr="00BA40F7" w:rsidRDefault="00731E5A" w:rsidP="0026754D">
      <w:pPr>
        <w:rPr>
          <w:rFonts w:ascii="Arial" w:hAnsi="Arial" w:cs="Arial"/>
          <w:b/>
          <w:bCs/>
          <w:color w:val="000000" w:themeColor="text1"/>
          <w:sz w:val="22"/>
          <w:szCs w:val="22"/>
          <w:shd w:val="clear" w:color="auto" w:fill="FFFFFF"/>
        </w:rPr>
      </w:pPr>
    </w:p>
    <w:p w14:paraId="5BDC08D4" w14:textId="77777777" w:rsidR="00BF478B" w:rsidRPr="00BA40F7" w:rsidRDefault="00BF478B" w:rsidP="0026754D">
      <w:pPr>
        <w:rPr>
          <w:rFonts w:ascii="Arial" w:hAnsi="Arial" w:cs="Arial"/>
          <w:b/>
          <w:bCs/>
          <w:color w:val="000000" w:themeColor="text1"/>
          <w:sz w:val="22"/>
          <w:szCs w:val="22"/>
          <w:shd w:val="clear" w:color="auto" w:fill="FFFFFF"/>
        </w:rPr>
      </w:pPr>
    </w:p>
    <w:p w14:paraId="2AC15A51" w14:textId="77777777" w:rsidR="004C3BE2" w:rsidRPr="00BA40F7" w:rsidRDefault="004C3BE2" w:rsidP="004C3BE2">
      <w:pPr>
        <w:autoSpaceDE w:val="0"/>
        <w:autoSpaceDN w:val="0"/>
        <w:adjustRightInd w:val="0"/>
        <w:rPr>
          <w:rFonts w:ascii="Arial" w:eastAsiaTheme="minorHAnsi" w:hAnsi="Arial" w:cs="Arial"/>
          <w:color w:val="000000" w:themeColor="text1"/>
          <w:sz w:val="22"/>
          <w:szCs w:val="22"/>
          <w:lang w:val="es-CO" w:eastAsia="en-US"/>
        </w:rPr>
      </w:pPr>
      <w:r w:rsidRPr="00BA40F7">
        <w:rPr>
          <w:rFonts w:ascii="Arial" w:eastAsiaTheme="minorHAnsi" w:hAnsi="Arial" w:cs="Arial"/>
          <w:color w:val="000000" w:themeColor="text1"/>
          <w:sz w:val="22"/>
          <w:szCs w:val="22"/>
          <w:lang w:val="es-CO" w:eastAsia="en-US"/>
        </w:rPr>
        <w:t>Cordialmente,</w:t>
      </w:r>
    </w:p>
    <w:p w14:paraId="56B2B269" w14:textId="32A436AF" w:rsidR="007F52F4" w:rsidRDefault="007F52F4" w:rsidP="004C3BE2">
      <w:pPr>
        <w:rPr>
          <w:rFonts w:ascii="Arial" w:eastAsiaTheme="minorHAnsi" w:hAnsi="Arial" w:cs="Arial"/>
          <w:color w:val="000000" w:themeColor="text1"/>
          <w:sz w:val="22"/>
          <w:szCs w:val="22"/>
          <w:lang w:val="es-CO" w:eastAsia="en-US"/>
        </w:rPr>
      </w:pPr>
    </w:p>
    <w:p w14:paraId="60D2A918" w14:textId="0CADEF8A" w:rsidR="00015AB3" w:rsidRDefault="00015AB3" w:rsidP="004C3BE2">
      <w:pPr>
        <w:rPr>
          <w:rFonts w:ascii="Arial" w:eastAsiaTheme="minorHAnsi" w:hAnsi="Arial" w:cs="Arial"/>
          <w:color w:val="000000" w:themeColor="text1"/>
          <w:sz w:val="22"/>
          <w:szCs w:val="22"/>
          <w:lang w:val="es-CO" w:eastAsia="en-US"/>
        </w:rPr>
      </w:pPr>
    </w:p>
    <w:p w14:paraId="07CB313E" w14:textId="77777777" w:rsidR="00015AB3" w:rsidRPr="00BA40F7" w:rsidRDefault="00015AB3" w:rsidP="004C3BE2">
      <w:pPr>
        <w:rPr>
          <w:rFonts w:ascii="Arial" w:eastAsiaTheme="minorHAnsi" w:hAnsi="Arial" w:cs="Arial"/>
          <w:color w:val="000000" w:themeColor="text1"/>
          <w:sz w:val="22"/>
          <w:szCs w:val="22"/>
          <w:lang w:val="es-CO" w:eastAsia="en-US"/>
        </w:rPr>
      </w:pPr>
    </w:p>
    <w:p w14:paraId="20734FF2" w14:textId="77777777" w:rsidR="00C90D6E" w:rsidRPr="00BA40F7" w:rsidRDefault="00C90D6E" w:rsidP="004C3BE2">
      <w:pPr>
        <w:rPr>
          <w:rFonts w:ascii="Arial" w:eastAsiaTheme="minorHAnsi" w:hAnsi="Arial" w:cs="Arial"/>
          <w:color w:val="000000" w:themeColor="text1"/>
          <w:sz w:val="22"/>
          <w:szCs w:val="22"/>
          <w:lang w:val="es-CO" w:eastAsia="en-US"/>
        </w:rPr>
      </w:pPr>
    </w:p>
    <w:p w14:paraId="02CEBCAD" w14:textId="77777777" w:rsidR="004C3BE2" w:rsidRPr="00BA40F7" w:rsidRDefault="004C3BE2" w:rsidP="004C3BE2">
      <w:pPr>
        <w:rPr>
          <w:rFonts w:ascii="Arial" w:eastAsiaTheme="minorHAnsi" w:hAnsi="Arial" w:cs="Arial"/>
          <w:b/>
          <w:color w:val="000000" w:themeColor="text1"/>
          <w:sz w:val="22"/>
          <w:szCs w:val="22"/>
          <w:lang w:val="es-CO" w:eastAsia="en-US"/>
        </w:rPr>
      </w:pPr>
      <w:r w:rsidRPr="00BA40F7">
        <w:rPr>
          <w:rFonts w:ascii="Arial" w:eastAsiaTheme="minorHAnsi" w:hAnsi="Arial" w:cs="Arial"/>
          <w:b/>
          <w:color w:val="000000" w:themeColor="text1"/>
          <w:sz w:val="22"/>
          <w:szCs w:val="22"/>
          <w:lang w:val="es-CO" w:eastAsia="en-US"/>
        </w:rPr>
        <w:t>EDNA MATILDE VALLEJO GORDILLO</w:t>
      </w:r>
    </w:p>
    <w:p w14:paraId="5028F072" w14:textId="29C5A7D7" w:rsidR="00C10189" w:rsidRPr="00BA40F7" w:rsidRDefault="004C3BE2" w:rsidP="004C3BE2">
      <w:pPr>
        <w:rPr>
          <w:rFonts w:ascii="Arial" w:eastAsiaTheme="minorHAnsi" w:hAnsi="Arial" w:cs="Arial"/>
          <w:color w:val="000000" w:themeColor="text1"/>
          <w:sz w:val="22"/>
          <w:szCs w:val="22"/>
          <w:lang w:val="es-CO" w:eastAsia="en-US"/>
        </w:rPr>
      </w:pPr>
      <w:r w:rsidRPr="00BA40F7">
        <w:rPr>
          <w:rFonts w:ascii="Arial" w:eastAsiaTheme="minorHAnsi" w:hAnsi="Arial" w:cs="Arial"/>
          <w:color w:val="000000" w:themeColor="text1"/>
          <w:sz w:val="22"/>
          <w:szCs w:val="22"/>
          <w:lang w:val="es-CO" w:eastAsia="en-US"/>
        </w:rPr>
        <w:t xml:space="preserve">Jefe </w:t>
      </w:r>
      <w:r w:rsidR="00640BAA" w:rsidRPr="00BA40F7">
        <w:rPr>
          <w:rFonts w:ascii="Arial" w:eastAsiaTheme="minorHAnsi" w:hAnsi="Arial" w:cs="Arial"/>
          <w:color w:val="000000" w:themeColor="text1"/>
          <w:sz w:val="22"/>
          <w:szCs w:val="22"/>
          <w:lang w:val="es-CO" w:eastAsia="en-US"/>
        </w:rPr>
        <w:t xml:space="preserve">Oficina de </w:t>
      </w:r>
      <w:r w:rsidRPr="00BA40F7">
        <w:rPr>
          <w:rFonts w:ascii="Arial" w:eastAsiaTheme="minorHAnsi" w:hAnsi="Arial" w:cs="Arial"/>
          <w:color w:val="000000" w:themeColor="text1"/>
          <w:sz w:val="22"/>
          <w:szCs w:val="22"/>
          <w:lang w:val="es-CO" w:eastAsia="en-US"/>
        </w:rPr>
        <w:t>Control Interno</w:t>
      </w:r>
    </w:p>
    <w:p w14:paraId="4D9D16B7" w14:textId="77777777" w:rsidR="008E56E0" w:rsidRPr="00BA40F7" w:rsidRDefault="008E56E0" w:rsidP="004C3BE2">
      <w:pPr>
        <w:rPr>
          <w:rFonts w:ascii="Arial" w:eastAsiaTheme="minorHAnsi" w:hAnsi="Arial" w:cs="Arial"/>
          <w:color w:val="000000" w:themeColor="text1"/>
          <w:sz w:val="22"/>
          <w:szCs w:val="22"/>
          <w:lang w:val="es-CO" w:eastAsia="en-US"/>
        </w:rPr>
      </w:pPr>
    </w:p>
    <w:p w14:paraId="1E7D3809" w14:textId="0DE76E45" w:rsidR="007672E0" w:rsidRPr="00D118D4" w:rsidRDefault="004C3BE2" w:rsidP="00A87CC3">
      <w:pPr>
        <w:rPr>
          <w:rFonts w:ascii="Arial" w:hAnsi="Arial" w:cs="Arial"/>
          <w:color w:val="000000" w:themeColor="text1"/>
          <w:sz w:val="16"/>
          <w:szCs w:val="16"/>
        </w:rPr>
      </w:pPr>
      <w:r w:rsidRPr="00D118D4">
        <w:rPr>
          <w:rFonts w:ascii="Arial" w:hAnsi="Arial" w:cs="Arial"/>
          <w:color w:val="000000" w:themeColor="text1"/>
          <w:sz w:val="16"/>
          <w:szCs w:val="16"/>
        </w:rPr>
        <w:t>Elaboró: Wellfin Canro Rodríguez – Contratista OCI.</w:t>
      </w:r>
    </w:p>
    <w:p w14:paraId="027DFFA6" w14:textId="36C527B9" w:rsidR="00A720BE" w:rsidRPr="00D118D4" w:rsidRDefault="00A720BE" w:rsidP="00A87CC3">
      <w:pPr>
        <w:rPr>
          <w:rFonts w:ascii="Arial" w:hAnsi="Arial" w:cs="Arial"/>
          <w:color w:val="000000" w:themeColor="text1"/>
          <w:sz w:val="16"/>
          <w:szCs w:val="16"/>
        </w:rPr>
      </w:pPr>
    </w:p>
    <w:p w14:paraId="4491A253" w14:textId="57ED971F" w:rsidR="00A720BE" w:rsidRDefault="00A720BE" w:rsidP="00A87CC3">
      <w:pPr>
        <w:rPr>
          <w:rFonts w:ascii="Arial" w:hAnsi="Arial" w:cs="Arial"/>
          <w:color w:val="000000" w:themeColor="text1"/>
          <w:sz w:val="16"/>
          <w:szCs w:val="16"/>
        </w:rPr>
      </w:pPr>
    </w:p>
    <w:p w14:paraId="50CB6497" w14:textId="25DED703" w:rsidR="00D118D4" w:rsidRDefault="00D118D4" w:rsidP="00A87CC3">
      <w:pPr>
        <w:rPr>
          <w:rFonts w:ascii="Arial" w:hAnsi="Arial" w:cs="Arial"/>
          <w:color w:val="000000" w:themeColor="text1"/>
          <w:sz w:val="16"/>
          <w:szCs w:val="16"/>
        </w:rPr>
      </w:pPr>
    </w:p>
    <w:p w14:paraId="70EB65FA" w14:textId="11B42A80" w:rsidR="00D118D4" w:rsidRDefault="00D118D4" w:rsidP="00A87CC3">
      <w:pPr>
        <w:rPr>
          <w:rFonts w:ascii="Arial" w:hAnsi="Arial" w:cs="Arial"/>
          <w:color w:val="000000" w:themeColor="text1"/>
          <w:sz w:val="16"/>
          <w:szCs w:val="16"/>
        </w:rPr>
      </w:pPr>
    </w:p>
    <w:p w14:paraId="47CF1B95" w14:textId="6F620DF9" w:rsidR="00D118D4" w:rsidRDefault="00D118D4" w:rsidP="00A87CC3">
      <w:pPr>
        <w:rPr>
          <w:rFonts w:ascii="Arial" w:hAnsi="Arial" w:cs="Arial"/>
          <w:color w:val="000000" w:themeColor="text1"/>
          <w:sz w:val="16"/>
          <w:szCs w:val="16"/>
        </w:rPr>
      </w:pPr>
    </w:p>
    <w:p w14:paraId="1FBF0A69" w14:textId="7EFF28D8" w:rsidR="00D118D4" w:rsidRDefault="00D118D4" w:rsidP="00A87CC3">
      <w:pPr>
        <w:rPr>
          <w:rFonts w:ascii="Arial" w:hAnsi="Arial" w:cs="Arial"/>
          <w:color w:val="000000" w:themeColor="text1"/>
          <w:sz w:val="16"/>
          <w:szCs w:val="16"/>
        </w:rPr>
      </w:pPr>
    </w:p>
    <w:p w14:paraId="1DCEEA58" w14:textId="38D3EA3E" w:rsidR="00D118D4" w:rsidRDefault="00D5426F" w:rsidP="00A87CC3">
      <w:pPr>
        <w:rPr>
          <w:rFonts w:ascii="Arial" w:hAnsi="Arial" w:cs="Arial"/>
          <w:color w:val="000000" w:themeColor="text1"/>
          <w:sz w:val="16"/>
          <w:szCs w:val="16"/>
        </w:rPr>
      </w:pPr>
      <w:r>
        <w:rPr>
          <w:rFonts w:ascii="Arial" w:hAnsi="Arial" w:cs="Arial"/>
          <w:color w:val="000000" w:themeColor="text1"/>
          <w:sz w:val="16"/>
          <w:szCs w:val="16"/>
        </w:rPr>
        <w:t>NOTA</w:t>
      </w:r>
      <w:r w:rsidR="001F5B2F">
        <w:rPr>
          <w:rFonts w:ascii="Arial" w:hAnsi="Arial" w:cs="Arial"/>
          <w:color w:val="000000" w:themeColor="text1"/>
          <w:sz w:val="16"/>
          <w:szCs w:val="16"/>
        </w:rPr>
        <w:t xml:space="preserve"> .</w:t>
      </w:r>
      <w:r w:rsidR="00B40D6C" w:rsidRPr="00D5426F">
        <w:rPr>
          <w:rFonts w:ascii="Arial" w:hAnsi="Arial" w:cs="Arial"/>
          <w:color w:val="000000" w:themeColor="text1"/>
          <w:sz w:val="18"/>
          <w:szCs w:val="18"/>
        </w:rPr>
        <w:t xml:space="preserve">se remite informe de </w:t>
      </w:r>
      <w:r w:rsidR="00F60CD2" w:rsidRPr="00D5426F">
        <w:rPr>
          <w:rFonts w:ascii="Arial" w:hAnsi="Arial" w:cs="Arial"/>
          <w:color w:val="000000" w:themeColor="text1"/>
          <w:sz w:val="18"/>
          <w:szCs w:val="18"/>
        </w:rPr>
        <w:t>seguimiento con r</w:t>
      </w:r>
      <w:r w:rsidR="001F5B2F" w:rsidRPr="00D5426F">
        <w:rPr>
          <w:rFonts w:ascii="Arial" w:hAnsi="Arial" w:cs="Arial"/>
          <w:color w:val="000000" w:themeColor="text1"/>
          <w:sz w:val="18"/>
          <w:szCs w:val="18"/>
        </w:rPr>
        <w:t xml:space="preserve">adicado: 20201600027743 </w:t>
      </w:r>
      <w:r w:rsidR="00F60CD2" w:rsidRPr="00D5426F">
        <w:rPr>
          <w:rFonts w:ascii="Arial" w:hAnsi="Arial" w:cs="Arial"/>
          <w:color w:val="000000" w:themeColor="text1"/>
          <w:sz w:val="18"/>
          <w:szCs w:val="18"/>
        </w:rPr>
        <w:t>de</w:t>
      </w:r>
      <w:r w:rsidR="001F5B2F" w:rsidRPr="00D5426F">
        <w:rPr>
          <w:rFonts w:ascii="Arial" w:hAnsi="Arial" w:cs="Arial"/>
          <w:color w:val="000000" w:themeColor="text1"/>
          <w:sz w:val="18"/>
          <w:szCs w:val="18"/>
        </w:rPr>
        <w:t xml:space="preserve"> 30-04-2020</w:t>
      </w:r>
    </w:p>
    <w:p w14:paraId="0F62EA91" w14:textId="60CD76E5" w:rsidR="00D118D4" w:rsidRDefault="00D118D4" w:rsidP="00A87CC3">
      <w:pPr>
        <w:rPr>
          <w:rFonts w:ascii="Arial" w:hAnsi="Arial" w:cs="Arial"/>
          <w:color w:val="000000" w:themeColor="text1"/>
          <w:sz w:val="16"/>
          <w:szCs w:val="16"/>
        </w:rPr>
      </w:pPr>
    </w:p>
    <w:p w14:paraId="45570E33" w14:textId="37C8A0A8" w:rsidR="00D118D4" w:rsidRDefault="00D118D4" w:rsidP="00A87CC3">
      <w:pPr>
        <w:rPr>
          <w:rFonts w:ascii="Arial" w:hAnsi="Arial" w:cs="Arial"/>
          <w:color w:val="000000" w:themeColor="text1"/>
          <w:sz w:val="16"/>
          <w:szCs w:val="16"/>
        </w:rPr>
      </w:pPr>
    </w:p>
    <w:p w14:paraId="2C5972D0" w14:textId="7E965F4A" w:rsidR="00A64C3A" w:rsidRPr="00BA40F7" w:rsidRDefault="00A64C3A" w:rsidP="00A87CC3">
      <w:pPr>
        <w:rPr>
          <w:rFonts w:ascii="Arial" w:hAnsi="Arial" w:cs="Arial"/>
          <w:color w:val="000000" w:themeColor="text1"/>
          <w:sz w:val="22"/>
          <w:szCs w:val="22"/>
        </w:rPr>
      </w:pPr>
    </w:p>
    <w:p w14:paraId="69D28FE5" w14:textId="4DE72154" w:rsidR="00A64C3A" w:rsidRPr="00BA40F7" w:rsidRDefault="00A64C3A" w:rsidP="00A87CC3">
      <w:pPr>
        <w:rPr>
          <w:rFonts w:ascii="Arial" w:hAnsi="Arial" w:cs="Arial"/>
          <w:color w:val="000000" w:themeColor="text1"/>
          <w:sz w:val="22"/>
          <w:szCs w:val="22"/>
        </w:rPr>
      </w:pPr>
    </w:p>
    <w:p w14:paraId="36F664E3" w14:textId="25893C59" w:rsidR="00A64C3A" w:rsidRPr="00BA40F7" w:rsidRDefault="00A64C3A" w:rsidP="00A87CC3">
      <w:pPr>
        <w:rPr>
          <w:rFonts w:ascii="Arial" w:hAnsi="Arial" w:cs="Arial"/>
          <w:color w:val="000000" w:themeColor="text1"/>
          <w:sz w:val="22"/>
          <w:szCs w:val="22"/>
        </w:rPr>
      </w:pPr>
    </w:p>
    <w:p w14:paraId="1CDCDAAE" w14:textId="77777777" w:rsidR="00A64C3A" w:rsidRPr="00BA40F7" w:rsidRDefault="00A64C3A" w:rsidP="00A87CC3">
      <w:pPr>
        <w:rPr>
          <w:rFonts w:ascii="Arial" w:hAnsi="Arial" w:cs="Arial"/>
          <w:color w:val="000000" w:themeColor="text1"/>
          <w:sz w:val="22"/>
          <w:szCs w:val="22"/>
        </w:rPr>
      </w:pPr>
    </w:p>
    <w:p w14:paraId="6EF0C75F" w14:textId="77777777" w:rsidR="00A720BE" w:rsidRPr="00BA40F7" w:rsidRDefault="00A720BE" w:rsidP="00A87CC3">
      <w:pPr>
        <w:rPr>
          <w:rFonts w:ascii="Arial" w:hAnsi="Arial" w:cs="Arial"/>
          <w:color w:val="000000" w:themeColor="text1"/>
          <w:sz w:val="22"/>
          <w:szCs w:val="22"/>
        </w:rPr>
      </w:pPr>
    </w:p>
    <w:p w14:paraId="44DB64AC" w14:textId="43CDF452" w:rsidR="00640BAA" w:rsidRPr="00BA40F7" w:rsidRDefault="00640BAA" w:rsidP="00A87CC3">
      <w:pPr>
        <w:rPr>
          <w:rFonts w:ascii="Arial" w:hAnsi="Arial" w:cs="Arial"/>
          <w:color w:val="000000" w:themeColor="text1"/>
          <w:sz w:val="22"/>
          <w:szCs w:val="22"/>
        </w:rPr>
      </w:pPr>
    </w:p>
    <w:sectPr w:rsidR="00640BAA" w:rsidRPr="00BA40F7" w:rsidSect="008E0BC9">
      <w:headerReference w:type="default" r:id="rId51"/>
      <w:footerReference w:type="default" r:id="rId52"/>
      <w:pgSz w:w="12242" w:h="15842" w:code="1"/>
      <w:pgMar w:top="1701" w:right="1134" w:bottom="1134" w:left="1701" w:header="284"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35375F1" w14:textId="77777777" w:rsidR="00875650" w:rsidRDefault="00875650">
      <w:r>
        <w:separator/>
      </w:r>
    </w:p>
  </w:endnote>
  <w:endnote w:type="continuationSeparator" w:id="0">
    <w:p w14:paraId="3D8A014F" w14:textId="77777777" w:rsidR="00875650" w:rsidRDefault="008756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14778804"/>
      <w:docPartObj>
        <w:docPartGallery w:val="Page Numbers (Bottom of Page)"/>
        <w:docPartUnique/>
      </w:docPartObj>
    </w:sdtPr>
    <w:sdtEndPr/>
    <w:sdtContent>
      <w:p w14:paraId="1862B8BF" w14:textId="77777777" w:rsidR="00582B4A" w:rsidRDefault="00582B4A">
        <w:pPr>
          <w:pStyle w:val="Piedepgina"/>
          <w:jc w:val="right"/>
        </w:pPr>
        <w:r>
          <w:fldChar w:fldCharType="begin"/>
        </w:r>
        <w:r>
          <w:instrText>PAGE   \* MERGEFORMAT</w:instrText>
        </w:r>
        <w:r>
          <w:fldChar w:fldCharType="separate"/>
        </w:r>
        <w:r w:rsidRPr="006F6C79">
          <w:rPr>
            <w:noProof/>
            <w:lang w:val="es-ES"/>
          </w:rPr>
          <w:t>17</w:t>
        </w:r>
        <w:r>
          <w:rPr>
            <w:noProof/>
            <w:lang w:val="es-ES"/>
          </w:rPr>
          <w:fldChar w:fldCharType="end"/>
        </w:r>
      </w:p>
    </w:sdtContent>
  </w:sdt>
  <w:p w14:paraId="1E5628EB" w14:textId="77777777" w:rsidR="00582B4A" w:rsidRPr="00D81FCA" w:rsidRDefault="00582B4A" w:rsidP="00C76576">
    <w:pPr>
      <w:pStyle w:val="Piedepgina"/>
      <w:rPr>
        <w:rFonts w:ascii="Arial" w:hAnsi="Arial" w:cs="Arial"/>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07340C0" w14:textId="77777777" w:rsidR="00875650" w:rsidRDefault="00875650">
      <w:r>
        <w:separator/>
      </w:r>
    </w:p>
  </w:footnote>
  <w:footnote w:type="continuationSeparator" w:id="0">
    <w:p w14:paraId="644C5B8C" w14:textId="77777777" w:rsidR="00875650" w:rsidRDefault="00875650">
      <w:r>
        <w:continuationSeparator/>
      </w:r>
    </w:p>
  </w:footnote>
  <w:footnote w:id="1">
    <w:p w14:paraId="19BF94A6" w14:textId="5D8C5F67" w:rsidR="00582B4A" w:rsidRPr="00574F39" w:rsidRDefault="00582B4A">
      <w:pPr>
        <w:pStyle w:val="Textonotapie"/>
        <w:rPr>
          <w:rFonts w:ascii="Arial" w:hAnsi="Arial" w:cs="Arial"/>
          <w:sz w:val="16"/>
          <w:szCs w:val="16"/>
          <w:lang w:val="es-CO"/>
        </w:rPr>
      </w:pPr>
      <w:r w:rsidRPr="00446E64">
        <w:rPr>
          <w:rStyle w:val="Refdenotaalpie"/>
          <w:rFonts w:ascii="Arial" w:hAnsi="Arial" w:cs="Arial"/>
          <w:sz w:val="16"/>
          <w:szCs w:val="16"/>
        </w:rPr>
        <w:footnoteRef/>
      </w:r>
      <w:r w:rsidRPr="00446E64">
        <w:rPr>
          <w:rFonts w:ascii="Arial" w:hAnsi="Arial" w:cs="Arial"/>
          <w:sz w:val="16"/>
          <w:szCs w:val="16"/>
        </w:rPr>
        <w:t xml:space="preserve"> </w:t>
      </w:r>
      <w:r w:rsidRPr="00446E64">
        <w:rPr>
          <w:rFonts w:ascii="Arial" w:hAnsi="Arial" w:cs="Arial"/>
          <w:sz w:val="16"/>
          <w:szCs w:val="16"/>
          <w:lang w:val="es-CO"/>
        </w:rPr>
        <w:t xml:space="preserve">Según lo comunicó la mesa de ayuda de la </w:t>
      </w:r>
      <w:r w:rsidRPr="000F7802">
        <w:rPr>
          <w:rFonts w:ascii="Arial" w:hAnsi="Arial" w:cs="Arial"/>
          <w:sz w:val="16"/>
          <w:szCs w:val="16"/>
          <w:lang w:val="es-CO"/>
        </w:rPr>
        <w:t>entidad a través del aplicativo GLPI el 28 de abril de 2020.</w:t>
      </w:r>
    </w:p>
  </w:footnote>
  <w:footnote w:id="2">
    <w:p w14:paraId="65B65887" w14:textId="77777777" w:rsidR="00582B4A" w:rsidRPr="003D1647" w:rsidRDefault="00582B4A">
      <w:pPr>
        <w:pStyle w:val="Textonotapie"/>
        <w:rPr>
          <w:rFonts w:ascii="Arial" w:hAnsi="Arial" w:cs="Arial"/>
          <w:color w:val="000000"/>
          <w:sz w:val="16"/>
          <w:szCs w:val="16"/>
          <w:shd w:val="clear" w:color="auto" w:fill="FFFFFF"/>
        </w:rPr>
      </w:pPr>
      <w:r w:rsidRPr="00D669A2">
        <w:rPr>
          <w:rFonts w:ascii="Arial" w:hAnsi="Arial" w:cs="Arial"/>
          <w:color w:val="000000"/>
          <w:sz w:val="16"/>
          <w:szCs w:val="16"/>
          <w:shd w:val="clear" w:color="auto" w:fill="FFFFFF"/>
          <w:vertAlign w:val="superscript"/>
        </w:rPr>
        <w:footnoteRef/>
      </w:r>
      <w:r w:rsidRPr="00D669A2">
        <w:rPr>
          <w:rFonts w:ascii="Arial" w:hAnsi="Arial" w:cs="Arial"/>
          <w:color w:val="000000"/>
          <w:sz w:val="16"/>
          <w:szCs w:val="16"/>
          <w:shd w:val="clear" w:color="auto" w:fill="FFFFFF"/>
          <w:vertAlign w:val="superscript"/>
        </w:rPr>
        <w:t xml:space="preserve"> </w:t>
      </w:r>
      <w:r w:rsidRPr="003D1647">
        <w:rPr>
          <w:rFonts w:ascii="Arial" w:hAnsi="Arial" w:cs="Arial"/>
          <w:color w:val="000000"/>
          <w:sz w:val="16"/>
          <w:szCs w:val="16"/>
          <w:shd w:val="clear" w:color="auto" w:fill="FFFFFF"/>
        </w:rPr>
        <w:t>Tomado del contrato de arrendamiento 526 de 2018 suscrito con FAMOC DEPANEL S.A., carpeta 2, informe acto administrativo de justificación de contratación directa, folio 1 y 2.</w:t>
      </w:r>
    </w:p>
  </w:footnote>
  <w:footnote w:id="3">
    <w:p w14:paraId="56897DC7" w14:textId="2A3B95DE" w:rsidR="00582B4A" w:rsidRPr="003F0192" w:rsidRDefault="00582B4A">
      <w:pPr>
        <w:pStyle w:val="Textonotapie"/>
        <w:rPr>
          <w:rFonts w:ascii="Arial" w:hAnsi="Arial" w:cs="Arial"/>
          <w:sz w:val="16"/>
          <w:szCs w:val="16"/>
          <w:lang w:val="es-ES"/>
        </w:rPr>
      </w:pPr>
      <w:r w:rsidRPr="0087414B">
        <w:rPr>
          <w:rStyle w:val="Refdenotaalpie"/>
          <w:rFonts w:ascii="Arial" w:hAnsi="Arial" w:cs="Arial"/>
          <w:sz w:val="16"/>
          <w:szCs w:val="16"/>
        </w:rPr>
        <w:footnoteRef/>
      </w:r>
      <w:r w:rsidRPr="0087414B">
        <w:rPr>
          <w:rFonts w:ascii="Arial" w:hAnsi="Arial" w:cs="Arial"/>
          <w:sz w:val="16"/>
          <w:szCs w:val="16"/>
        </w:rPr>
        <w:t xml:space="preserve"> </w:t>
      </w:r>
      <w:r w:rsidRPr="003F0192">
        <w:rPr>
          <w:rFonts w:ascii="Arial" w:hAnsi="Arial" w:cs="Arial"/>
          <w:sz w:val="16"/>
          <w:szCs w:val="16"/>
          <w:lang w:val="es-ES"/>
        </w:rPr>
        <w:t>Las 155 personas fueron reportadas por una representante de la Secretaría General mediante correo electrónico del 28 de abril de 2020, dando alcance al memorando 20201100025883 del 23 de abril de 2020, folio 5, toda vez que en la comunicación se reportaron 167; así mismo, en el correo se informa que el número correcto de las 155 personas es el consignado en el memorando 20201330025643 del 22 de abril de 2020 de la Gerencia de Gestión Ambiental, Social y Atención al Usuario,</w:t>
      </w:r>
    </w:p>
  </w:footnote>
  <w:footnote w:id="4">
    <w:p w14:paraId="3F17C0BB" w14:textId="77777777" w:rsidR="00582B4A" w:rsidRPr="008E7331" w:rsidRDefault="00582B4A" w:rsidP="000F7802">
      <w:pPr>
        <w:pStyle w:val="Textonotapie"/>
        <w:rPr>
          <w:rFonts w:ascii="Arial" w:hAnsi="Arial" w:cs="Arial"/>
          <w:sz w:val="16"/>
          <w:szCs w:val="16"/>
          <w:lang w:val="es-CO"/>
        </w:rPr>
      </w:pPr>
      <w:r w:rsidRPr="003F0192">
        <w:rPr>
          <w:rStyle w:val="Refdenotaalpie"/>
        </w:rPr>
        <w:footnoteRef/>
      </w:r>
      <w:r>
        <w:t xml:space="preserve"> </w:t>
      </w:r>
      <w:r w:rsidRPr="008E7331">
        <w:rPr>
          <w:rFonts w:ascii="Arial" w:hAnsi="Arial" w:cs="Arial"/>
          <w:sz w:val="16"/>
          <w:szCs w:val="16"/>
          <w:lang w:val="es-CO"/>
        </w:rPr>
        <w:t>Personal que llega a la sede operativa en las horas de la mañana y en la tarde</w:t>
      </w:r>
    </w:p>
  </w:footnote>
  <w:footnote w:id="5">
    <w:p w14:paraId="5B3B8F58" w14:textId="2A7602D3" w:rsidR="00582B4A" w:rsidRPr="008E7331" w:rsidRDefault="00582B4A" w:rsidP="000F7802">
      <w:pPr>
        <w:pStyle w:val="Textonotapie"/>
        <w:rPr>
          <w:rFonts w:ascii="Arial" w:hAnsi="Arial" w:cs="Arial"/>
          <w:sz w:val="16"/>
          <w:szCs w:val="16"/>
        </w:rPr>
      </w:pPr>
      <w:r w:rsidRPr="008E7331">
        <w:rPr>
          <w:rStyle w:val="Refdenotaalpie"/>
          <w:rFonts w:ascii="Arial" w:hAnsi="Arial" w:cs="Arial"/>
          <w:sz w:val="16"/>
          <w:szCs w:val="16"/>
        </w:rPr>
        <w:footnoteRef/>
      </w:r>
      <w:r w:rsidRPr="008E7331">
        <w:rPr>
          <w:rFonts w:ascii="Arial" w:hAnsi="Arial" w:cs="Arial"/>
          <w:sz w:val="16"/>
          <w:szCs w:val="16"/>
        </w:rPr>
        <w:t xml:space="preserve"> Se refleja el número de personas de vigilancia y personal flotante que se encuentra en tareas de desmantelamiento.</w:t>
      </w:r>
      <w:r>
        <w:rPr>
          <w:rFonts w:ascii="Arial" w:hAnsi="Arial" w:cs="Arial"/>
          <w:sz w:val="16"/>
          <w:szCs w:val="16"/>
        </w:rPr>
        <w:t xml:space="preserve"> Es importante tener en cuenta que durante el mes de marzo, la ocupación de las sedes varió por la emergencia  sanitaria </w:t>
      </w:r>
    </w:p>
    <w:p w14:paraId="16F705CD" w14:textId="77777777" w:rsidR="00582B4A" w:rsidRPr="008E7331" w:rsidRDefault="00582B4A" w:rsidP="000F7802">
      <w:pPr>
        <w:pStyle w:val="Textonotapie"/>
        <w:rPr>
          <w:rFonts w:ascii="Arial" w:hAnsi="Arial" w:cs="Arial"/>
          <w:sz w:val="16"/>
          <w:szCs w:val="16"/>
        </w:rPr>
      </w:pPr>
    </w:p>
  </w:footnote>
  <w:footnote w:id="6">
    <w:p w14:paraId="22245489" w14:textId="29406755" w:rsidR="00582B4A" w:rsidRPr="00B35711" w:rsidRDefault="00582B4A">
      <w:pPr>
        <w:pStyle w:val="Textonotapie"/>
        <w:rPr>
          <w:rFonts w:ascii="Arial" w:hAnsi="Arial" w:cs="Arial"/>
          <w:lang w:val="es-CO"/>
        </w:rPr>
      </w:pPr>
      <w:r w:rsidRPr="003D1647">
        <w:rPr>
          <w:rStyle w:val="Refdenotaalpie"/>
          <w:rFonts w:ascii="Arial" w:hAnsi="Arial" w:cs="Arial"/>
          <w:sz w:val="16"/>
          <w:szCs w:val="16"/>
          <w:vertAlign w:val="baseline"/>
        </w:rPr>
        <w:footnoteRef/>
      </w:r>
      <w:r w:rsidRPr="003D1647">
        <w:rPr>
          <w:rFonts w:ascii="Arial" w:hAnsi="Arial" w:cs="Arial"/>
          <w:sz w:val="16"/>
          <w:szCs w:val="16"/>
        </w:rPr>
        <w:t xml:space="preserve"> </w:t>
      </w:r>
      <w:r w:rsidRPr="003D1647">
        <w:rPr>
          <w:rFonts w:ascii="Arial" w:hAnsi="Arial" w:cs="Arial"/>
          <w:color w:val="000000"/>
          <w:sz w:val="16"/>
          <w:szCs w:val="16"/>
          <w:shd w:val="clear" w:color="auto" w:fill="FFFFFF"/>
        </w:rPr>
        <w:t>Las ejecuciones presupuestales se descargaron en la página Web de la Secretaría de Hacienda Distrital en el enlace http://www.shd.gov.co/shd/informes-presupuestales?field_subtipo_de_documento_value=2&amp;field_vigencia_value=2011&amp;field_mes_v</w:t>
      </w:r>
      <w:r w:rsidRPr="00B35711">
        <w:rPr>
          <w:rFonts w:ascii="Arial" w:hAnsi="Arial" w:cs="Arial"/>
          <w:color w:val="000000"/>
          <w:sz w:val="16"/>
          <w:szCs w:val="16"/>
          <w:shd w:val="clear" w:color="auto" w:fill="FFFFFF"/>
        </w:rPr>
        <w:t>alue=7</w:t>
      </w:r>
    </w:p>
  </w:footnote>
  <w:footnote w:id="7">
    <w:p w14:paraId="66CBDAAB" w14:textId="3D18922D" w:rsidR="00582B4A" w:rsidRPr="00DA0D68" w:rsidRDefault="00582B4A">
      <w:pPr>
        <w:pStyle w:val="Textonotapie"/>
        <w:rPr>
          <w:lang w:val="es-ES"/>
        </w:rPr>
      </w:pPr>
      <w:r w:rsidRPr="00B35711">
        <w:rPr>
          <w:rStyle w:val="Refdenotaalpie"/>
          <w:rFonts w:ascii="Arial" w:hAnsi="Arial" w:cs="Arial"/>
          <w:sz w:val="16"/>
          <w:szCs w:val="16"/>
        </w:rPr>
        <w:footnoteRef/>
      </w:r>
      <w:r w:rsidRPr="00B35711">
        <w:rPr>
          <w:rFonts w:ascii="Arial" w:hAnsi="Arial" w:cs="Arial"/>
          <w:sz w:val="16"/>
          <w:szCs w:val="16"/>
        </w:rPr>
        <w:t xml:space="preserve"> </w:t>
      </w:r>
      <w:r w:rsidR="00CA25AE" w:rsidRPr="00B35711">
        <w:rPr>
          <w:rFonts w:ascii="Arial" w:hAnsi="Arial" w:cs="Arial"/>
          <w:sz w:val="16"/>
          <w:szCs w:val="16"/>
          <w:lang w:val="es-ES"/>
        </w:rPr>
        <w:t>El estado de avance de las metas al 31 de marzo de 2020 fue</w:t>
      </w:r>
      <w:r w:rsidRPr="00B35711">
        <w:rPr>
          <w:rFonts w:ascii="Arial" w:hAnsi="Arial" w:cs="Arial"/>
          <w:sz w:val="16"/>
          <w:szCs w:val="16"/>
          <w:lang w:val="es-ES"/>
        </w:rPr>
        <w:t xml:space="preserve"> </w:t>
      </w:r>
      <w:r w:rsidR="006067F2" w:rsidRPr="00B35711">
        <w:rPr>
          <w:rFonts w:ascii="Arial" w:hAnsi="Arial" w:cs="Arial"/>
          <w:sz w:val="16"/>
          <w:szCs w:val="16"/>
          <w:lang w:val="es-ES"/>
        </w:rPr>
        <w:t>socializad</w:t>
      </w:r>
      <w:r w:rsidR="006067F2">
        <w:rPr>
          <w:rFonts w:ascii="Arial" w:hAnsi="Arial" w:cs="Arial"/>
          <w:sz w:val="16"/>
          <w:szCs w:val="16"/>
          <w:lang w:val="es-ES"/>
        </w:rPr>
        <w:t>o</w:t>
      </w:r>
      <w:r w:rsidRPr="00B35711">
        <w:rPr>
          <w:rFonts w:ascii="Arial" w:hAnsi="Arial" w:cs="Arial"/>
          <w:sz w:val="16"/>
          <w:szCs w:val="16"/>
          <w:lang w:val="es-ES"/>
        </w:rPr>
        <w:t xml:space="preserve"> por la Oficina Asesora de Planeación</w:t>
      </w:r>
      <w:r>
        <w:rPr>
          <w:rFonts w:ascii="Arial" w:hAnsi="Arial" w:cs="Arial"/>
          <w:sz w:val="16"/>
          <w:szCs w:val="16"/>
          <w:lang w:val="es-ES"/>
        </w:rPr>
        <w:t>-OAP</w:t>
      </w:r>
      <w:r w:rsidRPr="00B35711">
        <w:rPr>
          <w:rFonts w:ascii="Arial" w:hAnsi="Arial" w:cs="Arial"/>
          <w:sz w:val="16"/>
          <w:szCs w:val="16"/>
          <w:lang w:val="es-ES"/>
        </w:rPr>
        <w:t xml:space="preserve"> en el Comité Institucional de Gestión y Desempeño </w:t>
      </w:r>
      <w:r>
        <w:rPr>
          <w:rFonts w:ascii="Arial" w:hAnsi="Arial" w:cs="Arial"/>
          <w:sz w:val="16"/>
          <w:szCs w:val="16"/>
          <w:lang w:val="es-ES"/>
        </w:rPr>
        <w:t xml:space="preserve">-CIGD </w:t>
      </w:r>
      <w:r w:rsidRPr="00B35711">
        <w:rPr>
          <w:rFonts w:ascii="Arial" w:hAnsi="Arial" w:cs="Arial"/>
          <w:sz w:val="16"/>
          <w:szCs w:val="16"/>
          <w:lang w:val="es-ES"/>
        </w:rPr>
        <w:t>sesionado</w:t>
      </w:r>
      <w:r>
        <w:rPr>
          <w:rFonts w:ascii="Arial" w:hAnsi="Arial" w:cs="Arial"/>
          <w:sz w:val="16"/>
          <w:szCs w:val="16"/>
          <w:lang w:val="es-ES"/>
        </w:rPr>
        <w:t xml:space="preserve"> el 28 de abril de 2020</w:t>
      </w:r>
    </w:p>
  </w:footnote>
  <w:footnote w:id="8">
    <w:p w14:paraId="42084AA2" w14:textId="6B6D36E5" w:rsidR="00582B4A" w:rsidRPr="00D04F7E" w:rsidRDefault="00582B4A">
      <w:pPr>
        <w:pStyle w:val="Textonotapie"/>
        <w:rPr>
          <w:rFonts w:ascii="Arial" w:hAnsi="Arial" w:cs="Arial"/>
          <w:sz w:val="16"/>
          <w:szCs w:val="16"/>
        </w:rPr>
      </w:pPr>
      <w:r w:rsidRPr="00D04F7E">
        <w:rPr>
          <w:rStyle w:val="Refdenotaalpie"/>
          <w:rFonts w:ascii="Arial" w:hAnsi="Arial" w:cs="Arial"/>
          <w:sz w:val="16"/>
          <w:szCs w:val="16"/>
        </w:rPr>
        <w:footnoteRef/>
      </w:r>
      <w:r w:rsidRPr="00D04F7E">
        <w:rPr>
          <w:rFonts w:ascii="Arial" w:hAnsi="Arial" w:cs="Arial"/>
          <w:sz w:val="16"/>
          <w:szCs w:val="16"/>
        </w:rPr>
        <w:t xml:space="preserve"> Resolución 009 “</w:t>
      </w:r>
      <w:r>
        <w:rPr>
          <w:rFonts w:ascii="Arial" w:hAnsi="Arial" w:cs="Arial"/>
          <w:sz w:val="16"/>
          <w:szCs w:val="16"/>
        </w:rPr>
        <w:t>P</w:t>
      </w:r>
      <w:r w:rsidRPr="00D04F7E">
        <w:rPr>
          <w:rFonts w:ascii="Arial" w:hAnsi="Arial" w:cs="Arial"/>
          <w:sz w:val="16"/>
          <w:szCs w:val="16"/>
        </w:rPr>
        <w:t xml:space="preserve">or la cual se autoriza y reconoce en dinero días compensatorios causados hasta el 31 de diciembre de 2019”: 2 conductores, 1 técnico operativo y 2 auxiliares administrativos, por valores de $2.511.619, </w:t>
      </w:r>
      <w:r>
        <w:rPr>
          <w:rFonts w:ascii="Arial" w:hAnsi="Arial" w:cs="Arial"/>
          <w:sz w:val="16"/>
          <w:szCs w:val="16"/>
        </w:rPr>
        <w:t>$</w:t>
      </w:r>
      <w:r w:rsidRPr="00D04F7E">
        <w:rPr>
          <w:rFonts w:ascii="Arial" w:hAnsi="Arial" w:cs="Arial"/>
          <w:sz w:val="16"/>
          <w:szCs w:val="16"/>
        </w:rPr>
        <w:t>347.361 y $420.892, respectivamente.</w:t>
      </w:r>
    </w:p>
    <w:p w14:paraId="5FC643C1" w14:textId="1525D90E" w:rsidR="00582B4A" w:rsidRPr="00D04F7E" w:rsidRDefault="00582B4A">
      <w:pPr>
        <w:pStyle w:val="Textonotapie"/>
        <w:rPr>
          <w:lang w:val="es-ES"/>
        </w:rPr>
      </w:pPr>
      <w:r w:rsidRPr="0024500C">
        <w:rPr>
          <w:rFonts w:ascii="Arial" w:hAnsi="Arial" w:cs="Arial"/>
          <w:sz w:val="16"/>
          <w:szCs w:val="16"/>
        </w:rPr>
        <w:t xml:space="preserve">Resolución 018 de 2020: "Por la cual se reconocen unas prestaciones sociales a un </w:t>
      </w:r>
      <w:r w:rsidR="0024500C" w:rsidRPr="0024500C">
        <w:rPr>
          <w:rFonts w:ascii="Arial" w:hAnsi="Arial" w:cs="Arial"/>
          <w:sz w:val="16"/>
          <w:szCs w:val="16"/>
        </w:rPr>
        <w:t>exservidor</w:t>
      </w:r>
      <w:r w:rsidRPr="0024500C">
        <w:rPr>
          <w:rFonts w:ascii="Arial" w:hAnsi="Arial" w:cs="Arial"/>
          <w:sz w:val="16"/>
          <w:szCs w:val="16"/>
        </w:rPr>
        <w:t xml:space="preserve"> público”: 1 ex conductor por valor de $7.493.727, rubro “Compensatorios vigencia 2019”.</w:t>
      </w:r>
      <w:r>
        <w:t xml:space="preserve"> </w:t>
      </w:r>
    </w:p>
  </w:footnote>
  <w:footnote w:id="9">
    <w:p w14:paraId="3590B63A" w14:textId="77777777" w:rsidR="00582B4A" w:rsidRPr="006E2A88" w:rsidRDefault="00582B4A" w:rsidP="005A24E6">
      <w:pPr>
        <w:pStyle w:val="Textonotapie"/>
        <w:rPr>
          <w:rFonts w:ascii="Arial" w:hAnsi="Arial" w:cs="Arial"/>
          <w:sz w:val="16"/>
          <w:szCs w:val="16"/>
        </w:rPr>
      </w:pPr>
      <w:r w:rsidRPr="006E2A88">
        <w:rPr>
          <w:rStyle w:val="Refdenotaalpie"/>
          <w:rFonts w:ascii="Arial" w:hAnsi="Arial" w:cs="Arial"/>
          <w:sz w:val="16"/>
          <w:szCs w:val="16"/>
        </w:rPr>
        <w:footnoteRef/>
      </w:r>
      <w:r w:rsidRPr="006E2A88">
        <w:rPr>
          <w:rFonts w:ascii="Arial" w:hAnsi="Arial" w:cs="Arial"/>
          <w:sz w:val="16"/>
          <w:szCs w:val="16"/>
        </w:rPr>
        <w:t xml:space="preserve"> La planta actual de empleados públicos y trabajadores oficiales se reglamenta bajo el Acuerdo 012 de 2010.</w:t>
      </w:r>
    </w:p>
    <w:p w14:paraId="0BAB9C53" w14:textId="77777777" w:rsidR="00582B4A" w:rsidRPr="006E2A88" w:rsidRDefault="00582B4A" w:rsidP="005A24E6">
      <w:pPr>
        <w:pStyle w:val="Textonotapie"/>
        <w:rPr>
          <w:rFonts w:ascii="Arial" w:hAnsi="Arial" w:cs="Arial"/>
          <w:sz w:val="16"/>
          <w:szCs w:val="16"/>
          <w:lang w:val="es-CO"/>
        </w:rPr>
      </w:pPr>
      <w:r w:rsidRPr="006E2A88">
        <w:rPr>
          <w:rFonts w:ascii="Arial" w:hAnsi="Arial" w:cs="Arial"/>
          <w:sz w:val="16"/>
          <w:szCs w:val="16"/>
        </w:rPr>
        <w:t xml:space="preserve">  La estructura administrativa de trabajadores oficiales se modificó con el Acuerdo 09 de 2016.</w:t>
      </w:r>
    </w:p>
  </w:footnote>
  <w:footnote w:id="10">
    <w:p w14:paraId="5198DA0B" w14:textId="77777777" w:rsidR="00582B4A" w:rsidRPr="00FA21E3" w:rsidRDefault="00582B4A" w:rsidP="00DF51C1">
      <w:pPr>
        <w:pStyle w:val="Textonotapie"/>
        <w:rPr>
          <w:rFonts w:ascii="Arial" w:hAnsi="Arial" w:cs="Arial"/>
          <w:sz w:val="16"/>
          <w:szCs w:val="16"/>
          <w:lang w:val="es-CO"/>
        </w:rPr>
      </w:pPr>
      <w:r w:rsidRPr="00FA21E3">
        <w:rPr>
          <w:rStyle w:val="Refdenotaalpie"/>
          <w:rFonts w:ascii="Arial" w:hAnsi="Arial" w:cs="Arial"/>
          <w:sz w:val="16"/>
          <w:szCs w:val="16"/>
        </w:rPr>
        <w:footnoteRef/>
      </w:r>
      <w:r w:rsidRPr="00FA21E3">
        <w:rPr>
          <w:rFonts w:ascii="Arial" w:hAnsi="Arial" w:cs="Arial"/>
          <w:sz w:val="16"/>
          <w:szCs w:val="16"/>
        </w:rPr>
        <w:t xml:space="preserve"> </w:t>
      </w:r>
      <w:r w:rsidRPr="00E369F8">
        <w:rPr>
          <w:rFonts w:ascii="Arial" w:hAnsi="Arial" w:cs="Arial"/>
          <w:sz w:val="16"/>
          <w:szCs w:val="16"/>
          <w:lang w:val="es-CO"/>
        </w:rPr>
        <w:t>Decreto 492 de 2019, articulo 5</w:t>
      </w:r>
      <w:r w:rsidRPr="00FA21E3">
        <w:rPr>
          <w:rFonts w:ascii="Arial" w:hAnsi="Arial" w:cs="Arial"/>
          <w:sz w:val="16"/>
          <w:szCs w:val="16"/>
          <w:lang w:val="es-CO"/>
        </w:rPr>
        <w:t>: “</w:t>
      </w:r>
      <w:r w:rsidRPr="00E369F8">
        <w:rPr>
          <w:rFonts w:ascii="Arial" w:hAnsi="Arial" w:cs="Arial"/>
          <w:sz w:val="16"/>
          <w:szCs w:val="16"/>
          <w:lang w:val="es-CO"/>
        </w:rPr>
        <w:t>Compensación por vacaciones. Sólo se reconocerán en dinero las vacaciones causadas y no disfrutadas, en caso de retiro definitivo del servidor público</w:t>
      </w:r>
      <w:r>
        <w:rPr>
          <w:rFonts w:ascii="Arial" w:hAnsi="Arial" w:cs="Arial"/>
          <w:sz w:val="16"/>
          <w:szCs w:val="16"/>
          <w:lang w:val="es-CO"/>
        </w:rPr>
        <w:t>”.</w:t>
      </w:r>
    </w:p>
  </w:footnote>
  <w:footnote w:id="11">
    <w:p w14:paraId="7F6C0AF8" w14:textId="77777777" w:rsidR="00582B4A" w:rsidRPr="00913A2E" w:rsidRDefault="00582B4A" w:rsidP="00EA5F3A">
      <w:pPr>
        <w:pStyle w:val="Textonotapie"/>
        <w:rPr>
          <w:rFonts w:ascii="Arial" w:hAnsi="Arial" w:cs="Arial"/>
          <w:sz w:val="16"/>
          <w:szCs w:val="16"/>
          <w:lang w:val="es-CO"/>
        </w:rPr>
      </w:pPr>
      <w:r w:rsidRPr="00913A2E">
        <w:rPr>
          <w:rStyle w:val="Refdenotaalpie"/>
          <w:rFonts w:ascii="Arial" w:hAnsi="Arial" w:cs="Arial"/>
          <w:sz w:val="16"/>
          <w:szCs w:val="16"/>
        </w:rPr>
        <w:footnoteRef/>
      </w:r>
      <w:r w:rsidRPr="00913A2E">
        <w:rPr>
          <w:rFonts w:ascii="Arial" w:hAnsi="Arial" w:cs="Arial"/>
          <w:sz w:val="16"/>
          <w:szCs w:val="16"/>
        </w:rPr>
        <w:t xml:space="preserve"> D</w:t>
      </w:r>
      <w:r w:rsidRPr="00913A2E">
        <w:rPr>
          <w:rFonts w:ascii="Arial" w:hAnsi="Arial" w:cs="Arial"/>
          <w:bCs/>
          <w:color w:val="000000"/>
          <w:sz w:val="16"/>
          <w:szCs w:val="16"/>
          <w:lang w:val="es-ES" w:eastAsia="es-ES_tradnl"/>
        </w:rPr>
        <w:t>irectiva Presidencial 01 de 2016: Plan de austeridad, Numeral 3, literal b: “Como regla general, las vacaciones no deben ser acumuladas ni interrumpidas”.</w:t>
      </w:r>
    </w:p>
  </w:footnote>
  <w:footnote w:id="12">
    <w:p w14:paraId="0AB4314B" w14:textId="7DF340BE" w:rsidR="00582B4A" w:rsidRPr="007E3129" w:rsidRDefault="00582B4A">
      <w:pPr>
        <w:pStyle w:val="Textonotapie"/>
        <w:rPr>
          <w:rFonts w:ascii="Arial" w:hAnsi="Arial" w:cs="Arial"/>
          <w:sz w:val="16"/>
          <w:szCs w:val="16"/>
          <w:lang w:val="es-ES"/>
        </w:rPr>
      </w:pPr>
      <w:r w:rsidRPr="007E3129">
        <w:rPr>
          <w:rStyle w:val="Refdenotaalpie"/>
          <w:rFonts w:ascii="Arial" w:hAnsi="Arial" w:cs="Arial"/>
          <w:sz w:val="16"/>
          <w:szCs w:val="16"/>
        </w:rPr>
        <w:footnoteRef/>
      </w:r>
      <w:r w:rsidRPr="007E3129">
        <w:rPr>
          <w:rFonts w:ascii="Arial" w:hAnsi="Arial" w:cs="Arial"/>
          <w:sz w:val="16"/>
          <w:szCs w:val="16"/>
        </w:rPr>
        <w:t xml:space="preserve"> </w:t>
      </w:r>
      <w:r w:rsidRPr="007E3129">
        <w:rPr>
          <w:rFonts w:ascii="Arial" w:hAnsi="Arial" w:cs="Arial"/>
          <w:sz w:val="16"/>
          <w:szCs w:val="16"/>
          <w:lang w:val="es-ES"/>
        </w:rPr>
        <w:t xml:space="preserve">Memorandos </w:t>
      </w:r>
      <w:r w:rsidRPr="007E3129">
        <w:rPr>
          <w:rFonts w:ascii="Arial" w:hAnsi="Arial" w:cs="Arial"/>
          <w:bCs/>
          <w:color w:val="000000"/>
          <w:sz w:val="16"/>
          <w:szCs w:val="16"/>
          <w:lang w:val="es-ES" w:eastAsia="es-ES_tradnl"/>
        </w:rPr>
        <w:t xml:space="preserve">20191140050611 y 20191140047321 de agosto de 2019, enviados por una </w:t>
      </w:r>
      <w:r>
        <w:rPr>
          <w:rFonts w:ascii="Arial" w:hAnsi="Arial" w:cs="Arial"/>
          <w:bCs/>
          <w:color w:val="000000"/>
          <w:sz w:val="16"/>
          <w:szCs w:val="16"/>
          <w:lang w:val="es-ES" w:eastAsia="es-ES_tradnl"/>
        </w:rPr>
        <w:t>contratista</w:t>
      </w:r>
      <w:r w:rsidRPr="007E3129">
        <w:rPr>
          <w:rFonts w:ascii="Arial" w:hAnsi="Arial" w:cs="Arial"/>
          <w:bCs/>
          <w:color w:val="000000"/>
          <w:sz w:val="16"/>
          <w:szCs w:val="16"/>
          <w:lang w:val="es-ES" w:eastAsia="es-ES_tradnl"/>
        </w:rPr>
        <w:t xml:space="preserve"> de la Secretaría General, mediante correo electrónico del 23 de enero de 2019</w:t>
      </w:r>
    </w:p>
  </w:footnote>
  <w:footnote w:id="13">
    <w:p w14:paraId="00377BFB" w14:textId="6129DFFC" w:rsidR="00582B4A" w:rsidRPr="00E8106C" w:rsidRDefault="00582B4A" w:rsidP="005D3A2B">
      <w:pPr>
        <w:pStyle w:val="Textonotapie"/>
        <w:rPr>
          <w:rFonts w:ascii="Arial" w:hAnsi="Arial" w:cs="Arial"/>
          <w:sz w:val="16"/>
          <w:szCs w:val="16"/>
          <w:lang w:val="es-CO"/>
        </w:rPr>
      </w:pPr>
      <w:r w:rsidRPr="00E8106C">
        <w:rPr>
          <w:rStyle w:val="Refdenotaalpie"/>
          <w:rFonts w:ascii="Arial" w:hAnsi="Arial" w:cs="Arial"/>
          <w:sz w:val="16"/>
          <w:szCs w:val="16"/>
        </w:rPr>
        <w:footnoteRef/>
      </w:r>
      <w:r w:rsidRPr="00E8106C">
        <w:rPr>
          <w:rFonts w:ascii="Arial" w:hAnsi="Arial" w:cs="Arial"/>
          <w:sz w:val="16"/>
          <w:szCs w:val="16"/>
        </w:rPr>
        <w:t xml:space="preserve"> Los </w:t>
      </w:r>
      <w:r>
        <w:rPr>
          <w:rFonts w:ascii="Arial" w:hAnsi="Arial" w:cs="Arial"/>
          <w:sz w:val="16"/>
          <w:szCs w:val="16"/>
        </w:rPr>
        <w:t>4.030</w:t>
      </w:r>
      <w:r w:rsidRPr="00E8106C">
        <w:rPr>
          <w:rFonts w:ascii="Arial" w:hAnsi="Arial" w:cs="Arial"/>
          <w:sz w:val="16"/>
          <w:szCs w:val="16"/>
        </w:rPr>
        <w:t>,</w:t>
      </w:r>
      <w:r>
        <w:rPr>
          <w:rFonts w:ascii="Arial" w:hAnsi="Arial" w:cs="Arial"/>
          <w:sz w:val="16"/>
          <w:szCs w:val="16"/>
        </w:rPr>
        <w:t>77</w:t>
      </w:r>
      <w:r w:rsidRPr="00E8106C">
        <w:rPr>
          <w:rFonts w:ascii="Arial" w:hAnsi="Arial" w:cs="Arial"/>
          <w:sz w:val="16"/>
          <w:szCs w:val="16"/>
        </w:rPr>
        <w:t xml:space="preserve"> metros cúbicos son resultado de la diferencia entre la producción informada por la Gerencia de Producción de mezclas asfálticas en caliente, concreto y mezclas asfálti</w:t>
      </w:r>
      <w:r>
        <w:rPr>
          <w:rFonts w:ascii="Arial" w:hAnsi="Arial" w:cs="Arial"/>
          <w:sz w:val="16"/>
          <w:szCs w:val="16"/>
        </w:rPr>
        <w:t>c</w:t>
      </w:r>
      <w:r w:rsidRPr="00E8106C">
        <w:rPr>
          <w:rFonts w:ascii="Arial" w:hAnsi="Arial" w:cs="Arial"/>
          <w:sz w:val="16"/>
          <w:szCs w:val="16"/>
        </w:rPr>
        <w:t>as en frio entre el 1er trimestre de 20</w:t>
      </w:r>
      <w:r>
        <w:rPr>
          <w:rFonts w:ascii="Arial" w:hAnsi="Arial" w:cs="Arial"/>
          <w:sz w:val="16"/>
          <w:szCs w:val="16"/>
        </w:rPr>
        <w:t>20</w:t>
      </w:r>
      <w:r w:rsidRPr="00E8106C">
        <w:rPr>
          <w:rFonts w:ascii="Arial" w:hAnsi="Arial" w:cs="Arial"/>
          <w:sz w:val="16"/>
          <w:szCs w:val="16"/>
        </w:rPr>
        <w:t xml:space="preserve"> (</w:t>
      </w:r>
      <w:r w:rsidRPr="00916243">
        <w:rPr>
          <w:rFonts w:ascii="Arial" w:hAnsi="Arial" w:cs="Arial"/>
          <w:sz w:val="16"/>
          <w:szCs w:val="16"/>
        </w:rPr>
        <w:t>13</w:t>
      </w:r>
      <w:r>
        <w:rPr>
          <w:rFonts w:ascii="Arial" w:hAnsi="Arial" w:cs="Arial"/>
          <w:sz w:val="16"/>
          <w:szCs w:val="16"/>
        </w:rPr>
        <w:t>.</w:t>
      </w:r>
      <w:r w:rsidRPr="00916243">
        <w:rPr>
          <w:rFonts w:ascii="Arial" w:hAnsi="Arial" w:cs="Arial"/>
          <w:sz w:val="16"/>
          <w:szCs w:val="16"/>
        </w:rPr>
        <w:t>363,39</w:t>
      </w:r>
      <w:r w:rsidRPr="00E8106C">
        <w:rPr>
          <w:rFonts w:ascii="Arial" w:hAnsi="Arial" w:cs="Arial"/>
          <w:sz w:val="16"/>
          <w:szCs w:val="16"/>
        </w:rPr>
        <w:t xml:space="preserve"> m</w:t>
      </w:r>
      <w:r w:rsidRPr="00E8106C">
        <w:rPr>
          <w:rFonts w:ascii="Arial" w:hAnsi="Arial" w:cs="Arial"/>
          <w:sz w:val="16"/>
          <w:szCs w:val="16"/>
          <w:vertAlign w:val="superscript"/>
        </w:rPr>
        <w:t>3</w:t>
      </w:r>
      <w:r w:rsidRPr="00E8106C">
        <w:rPr>
          <w:rFonts w:ascii="Arial" w:hAnsi="Arial" w:cs="Arial"/>
          <w:sz w:val="16"/>
          <w:szCs w:val="16"/>
        </w:rPr>
        <w:t>) y el mismo periodo de la vigencia 2019 (</w:t>
      </w:r>
      <w:r w:rsidRPr="00916243">
        <w:rPr>
          <w:rFonts w:ascii="Arial" w:hAnsi="Arial" w:cs="Arial"/>
          <w:sz w:val="16"/>
          <w:szCs w:val="16"/>
        </w:rPr>
        <w:t>17</w:t>
      </w:r>
      <w:r>
        <w:rPr>
          <w:rFonts w:ascii="Arial" w:hAnsi="Arial" w:cs="Arial"/>
          <w:sz w:val="16"/>
          <w:szCs w:val="16"/>
        </w:rPr>
        <w:t>.</w:t>
      </w:r>
      <w:r w:rsidRPr="00916243">
        <w:rPr>
          <w:rFonts w:ascii="Arial" w:hAnsi="Arial" w:cs="Arial"/>
          <w:sz w:val="16"/>
          <w:szCs w:val="16"/>
        </w:rPr>
        <w:t>394,16</w:t>
      </w:r>
      <w:r w:rsidRPr="00E8106C">
        <w:rPr>
          <w:rFonts w:ascii="Arial" w:hAnsi="Arial" w:cs="Arial"/>
          <w:sz w:val="16"/>
          <w:szCs w:val="16"/>
        </w:rPr>
        <w:t xml:space="preserve"> m</w:t>
      </w:r>
      <w:r w:rsidRPr="00E8106C">
        <w:rPr>
          <w:rFonts w:ascii="Arial" w:hAnsi="Arial" w:cs="Arial"/>
          <w:sz w:val="16"/>
          <w:szCs w:val="16"/>
          <w:vertAlign w:val="superscript"/>
        </w:rPr>
        <w:t>3</w:t>
      </w:r>
      <w:r w:rsidRPr="00E8106C">
        <w:rPr>
          <w:rFonts w:ascii="Arial" w:hAnsi="Arial" w:cs="Arial"/>
          <w:sz w:val="16"/>
          <w:szCs w:val="16"/>
        </w:rPr>
        <w:t>).</w:t>
      </w:r>
    </w:p>
  </w:footnote>
  <w:footnote w:id="14">
    <w:p w14:paraId="4BC0B5BB" w14:textId="0413C450" w:rsidR="00582B4A" w:rsidRPr="008F4A5D" w:rsidRDefault="00582B4A">
      <w:pPr>
        <w:pStyle w:val="Textonotapie"/>
        <w:rPr>
          <w:rFonts w:ascii="Arial" w:hAnsi="Arial" w:cs="Arial"/>
          <w:sz w:val="16"/>
          <w:szCs w:val="16"/>
          <w:lang w:val="es-ES"/>
        </w:rPr>
      </w:pPr>
      <w:r w:rsidRPr="008F4A5D">
        <w:rPr>
          <w:rStyle w:val="Refdenotaalpie"/>
          <w:rFonts w:ascii="Arial" w:hAnsi="Arial" w:cs="Arial"/>
          <w:sz w:val="16"/>
          <w:szCs w:val="16"/>
        </w:rPr>
        <w:footnoteRef/>
      </w:r>
      <w:r w:rsidRPr="008F4A5D">
        <w:rPr>
          <w:rFonts w:ascii="Arial" w:hAnsi="Arial" w:cs="Arial"/>
          <w:sz w:val="16"/>
          <w:szCs w:val="16"/>
        </w:rPr>
        <w:t xml:space="preserve"> </w:t>
      </w:r>
      <w:r w:rsidRPr="008F4A5D">
        <w:rPr>
          <w:rFonts w:ascii="Arial" w:hAnsi="Arial" w:cs="Arial"/>
          <w:sz w:val="16"/>
          <w:szCs w:val="16"/>
          <w:lang w:val="es-ES"/>
        </w:rPr>
        <w:t>Contrato 526 de 2018 suscrito con FAMOC DEPANEL S.A., cuyo objeto es: “Arrendamiento de un inmueble, con áreas acondicionadas para el funcionamiento de la sede operativa de la UAERMV en los términos y condiciones estipulados en los estudios previos y la propuesta presentada por el arrendador.</w:t>
      </w:r>
    </w:p>
  </w:footnote>
  <w:footnote w:id="15">
    <w:p w14:paraId="28972266" w14:textId="77777777" w:rsidR="00582B4A" w:rsidRPr="00C83795" w:rsidRDefault="00582B4A" w:rsidP="00265279">
      <w:pPr>
        <w:pStyle w:val="Textonotapie"/>
        <w:rPr>
          <w:lang w:val="es-ES"/>
        </w:rPr>
      </w:pPr>
      <w:r>
        <w:rPr>
          <w:rStyle w:val="Refdenotaalpie"/>
        </w:rPr>
        <w:footnoteRef/>
      </w:r>
      <w:r>
        <w:t xml:space="preserve"> </w:t>
      </w:r>
      <w:r w:rsidRPr="00533E30">
        <w:rPr>
          <w:rFonts w:ascii="Arial" w:hAnsi="Arial" w:cs="Arial"/>
          <w:sz w:val="16"/>
          <w:szCs w:val="16"/>
          <w:lang w:val="es-ES"/>
        </w:rPr>
        <w:t>Numeral 1</w:t>
      </w:r>
      <w:r>
        <w:rPr>
          <w:rFonts w:ascii="Arial" w:hAnsi="Arial" w:cs="Arial"/>
          <w:sz w:val="16"/>
          <w:szCs w:val="16"/>
          <w:lang w:val="es-ES"/>
        </w:rPr>
        <w:t xml:space="preserve"> “metodología para cálculo del prorrateo de servicio públicos”</w:t>
      </w:r>
      <w:r w:rsidRPr="00533E30">
        <w:rPr>
          <w:rFonts w:ascii="Arial" w:hAnsi="Arial" w:cs="Arial"/>
          <w:sz w:val="16"/>
          <w:szCs w:val="16"/>
          <w:lang w:val="es-ES"/>
        </w:rPr>
        <w:t>, del acta 27 con radicado 20191170048253 del 18 de octubre de 2019</w:t>
      </w:r>
      <w:r>
        <w:rPr>
          <w:rFonts w:ascii="Arial" w:hAnsi="Arial" w:cs="Arial"/>
          <w:sz w:val="16"/>
          <w:szCs w:val="16"/>
          <w:lang w:val="es-ES"/>
        </w:rPr>
        <w:t xml:space="preserve"> </w:t>
      </w:r>
    </w:p>
  </w:footnote>
  <w:footnote w:id="16">
    <w:p w14:paraId="3FC54517" w14:textId="77777777" w:rsidR="00EF50AA" w:rsidRPr="008F4A5D" w:rsidRDefault="00EF50AA" w:rsidP="00EF50AA">
      <w:pPr>
        <w:pStyle w:val="Textonotapie"/>
        <w:rPr>
          <w:rFonts w:ascii="Arial" w:hAnsi="Arial" w:cs="Arial"/>
          <w:sz w:val="16"/>
          <w:szCs w:val="16"/>
          <w:lang w:val="es-ES"/>
        </w:rPr>
      </w:pPr>
      <w:r w:rsidRPr="008F4A5D">
        <w:rPr>
          <w:rStyle w:val="Refdenotaalpie"/>
          <w:rFonts w:ascii="Arial" w:hAnsi="Arial" w:cs="Arial"/>
          <w:sz w:val="16"/>
          <w:szCs w:val="16"/>
        </w:rPr>
        <w:footnoteRef/>
      </w:r>
      <w:r w:rsidRPr="008F4A5D">
        <w:rPr>
          <w:rFonts w:ascii="Arial" w:hAnsi="Arial" w:cs="Arial"/>
          <w:sz w:val="16"/>
          <w:szCs w:val="16"/>
        </w:rPr>
        <w:t xml:space="preserve"> </w:t>
      </w:r>
      <w:r w:rsidRPr="008F4A5D">
        <w:rPr>
          <w:rFonts w:ascii="Arial" w:hAnsi="Arial" w:cs="Arial"/>
          <w:sz w:val="16"/>
          <w:szCs w:val="16"/>
          <w:lang w:val="es-ES"/>
        </w:rPr>
        <w:t>Contrato 526 de 2018 suscrito con FAMOC DEPANEL S.A., cuyo objeto es: “Arrendamiento de un inmueble, con áreas acondicionadas para el funcionamiento de la sede operativa de la UAERMV en los términos y condiciones estipulados en los estudios previos y la propuesta presentada por el arrendador.</w:t>
      </w:r>
    </w:p>
  </w:footnote>
  <w:footnote w:id="17">
    <w:p w14:paraId="0D1EFB12" w14:textId="77777777" w:rsidR="00582B4A" w:rsidRPr="00C83795" w:rsidRDefault="00582B4A" w:rsidP="00797BF3">
      <w:pPr>
        <w:pStyle w:val="Textonotapie"/>
        <w:rPr>
          <w:lang w:val="es-ES"/>
        </w:rPr>
      </w:pPr>
      <w:r>
        <w:rPr>
          <w:rStyle w:val="Refdenotaalpie"/>
        </w:rPr>
        <w:footnoteRef/>
      </w:r>
      <w:r>
        <w:t xml:space="preserve"> </w:t>
      </w:r>
      <w:r w:rsidRPr="00533E30">
        <w:rPr>
          <w:rFonts w:ascii="Arial" w:hAnsi="Arial" w:cs="Arial"/>
          <w:sz w:val="16"/>
          <w:szCs w:val="16"/>
          <w:lang w:val="es-ES"/>
        </w:rPr>
        <w:t>Numeral 1</w:t>
      </w:r>
      <w:r>
        <w:rPr>
          <w:rFonts w:ascii="Arial" w:hAnsi="Arial" w:cs="Arial"/>
          <w:sz w:val="16"/>
          <w:szCs w:val="16"/>
          <w:lang w:val="es-ES"/>
        </w:rPr>
        <w:t xml:space="preserve"> “metodología para cálculo del prorrateo de servicio públicos”</w:t>
      </w:r>
      <w:r w:rsidRPr="00533E30">
        <w:rPr>
          <w:rFonts w:ascii="Arial" w:hAnsi="Arial" w:cs="Arial"/>
          <w:sz w:val="16"/>
          <w:szCs w:val="16"/>
          <w:lang w:val="es-ES"/>
        </w:rPr>
        <w:t>, del acta 27 con radicado 20191170048253 del 18 de octubre de 2019</w:t>
      </w:r>
      <w:r>
        <w:rPr>
          <w:rFonts w:ascii="Arial" w:hAnsi="Arial" w:cs="Arial"/>
          <w:sz w:val="16"/>
          <w:szCs w:val="16"/>
          <w:lang w:val="es-ES"/>
        </w:rPr>
        <w:t xml:space="preserve"> </w:t>
      </w:r>
    </w:p>
  </w:footnote>
  <w:footnote w:id="18">
    <w:p w14:paraId="4B5B7470" w14:textId="3108BDC4" w:rsidR="00582B4A" w:rsidRPr="006E2A88" w:rsidRDefault="00582B4A" w:rsidP="004C3BE2">
      <w:pPr>
        <w:pStyle w:val="Textonotapie"/>
        <w:rPr>
          <w:rFonts w:ascii="Arial" w:hAnsi="Arial" w:cs="Arial"/>
          <w:sz w:val="16"/>
          <w:szCs w:val="16"/>
          <w:lang w:val="es-CO"/>
        </w:rPr>
      </w:pPr>
      <w:r w:rsidRPr="006E2A88">
        <w:rPr>
          <w:rStyle w:val="Refdenotaalpie"/>
          <w:rFonts w:ascii="Arial" w:hAnsi="Arial" w:cs="Arial"/>
          <w:sz w:val="16"/>
          <w:szCs w:val="16"/>
        </w:rPr>
        <w:footnoteRef/>
      </w:r>
      <w:r w:rsidRPr="006E2A88">
        <w:rPr>
          <w:rFonts w:ascii="Arial" w:hAnsi="Arial" w:cs="Arial"/>
          <w:sz w:val="16"/>
          <w:szCs w:val="16"/>
        </w:rPr>
        <w:t xml:space="preserve"> </w:t>
      </w:r>
      <w:r w:rsidRPr="006E2A88">
        <w:rPr>
          <w:rFonts w:ascii="Arial" w:hAnsi="Arial" w:cs="Arial"/>
          <w:color w:val="000000"/>
          <w:sz w:val="16"/>
          <w:szCs w:val="16"/>
          <w:shd w:val="clear" w:color="auto" w:fill="FFFFFF"/>
        </w:rPr>
        <w:t xml:space="preserve">Las ejecuciones presupuestales se descargaron en la página web de la Secretaría </w:t>
      </w:r>
      <w:r>
        <w:rPr>
          <w:rFonts w:ascii="Arial" w:hAnsi="Arial" w:cs="Arial"/>
          <w:color w:val="000000"/>
          <w:sz w:val="16"/>
          <w:szCs w:val="16"/>
          <w:shd w:val="clear" w:color="auto" w:fill="FFFFFF"/>
        </w:rPr>
        <w:t>de Hacienda Distrital</w:t>
      </w:r>
      <w:r w:rsidRPr="006E2A88">
        <w:rPr>
          <w:rFonts w:ascii="Arial" w:hAnsi="Arial" w:cs="Arial"/>
          <w:color w:val="000000"/>
          <w:sz w:val="16"/>
          <w:szCs w:val="16"/>
          <w:shd w:val="clear" w:color="auto" w:fill="FFFFFF"/>
        </w:rPr>
        <w:t xml:space="preserve"> en el enlace http://www.shd.gov.co/shd/informes-presupuestales?field_subtipo_de_documento_value=2&amp;field_vigencia_value=2011&amp;field_mes_value=7</w:t>
      </w:r>
    </w:p>
  </w:footnote>
  <w:footnote w:id="19">
    <w:p w14:paraId="16BEF694" w14:textId="77777777" w:rsidR="00582B4A" w:rsidRPr="006E7887" w:rsidRDefault="00582B4A">
      <w:pPr>
        <w:pStyle w:val="Textonotapie"/>
        <w:rPr>
          <w:rFonts w:ascii="Arial" w:hAnsi="Arial" w:cs="Arial"/>
          <w:sz w:val="16"/>
          <w:szCs w:val="16"/>
          <w:lang w:val="es-CO"/>
        </w:rPr>
      </w:pPr>
      <w:r w:rsidRPr="006E7887">
        <w:rPr>
          <w:rStyle w:val="Refdenotaalpie"/>
          <w:rFonts w:ascii="Arial" w:hAnsi="Arial" w:cs="Arial"/>
          <w:sz w:val="16"/>
          <w:szCs w:val="16"/>
        </w:rPr>
        <w:footnoteRef/>
      </w:r>
      <w:r w:rsidRPr="006E7887">
        <w:rPr>
          <w:rFonts w:ascii="Arial" w:hAnsi="Arial" w:cs="Arial"/>
          <w:sz w:val="16"/>
          <w:szCs w:val="16"/>
        </w:rPr>
        <w:t xml:space="preserve"> </w:t>
      </w:r>
      <w:r w:rsidRPr="006E7887">
        <w:rPr>
          <w:rFonts w:ascii="Arial" w:hAnsi="Arial" w:cs="Arial"/>
          <w:sz w:val="16"/>
          <w:szCs w:val="16"/>
          <w:lang w:val="es-CO"/>
        </w:rPr>
        <w:t>Numeral 4: “</w:t>
      </w:r>
      <w:r>
        <w:rPr>
          <w:rFonts w:ascii="Arial" w:hAnsi="Arial" w:cs="Arial"/>
          <w:sz w:val="16"/>
          <w:szCs w:val="16"/>
          <w:lang w:val="es-CO"/>
        </w:rPr>
        <w:t xml:space="preserve">(…) </w:t>
      </w:r>
      <w:r w:rsidRPr="006E7887">
        <w:rPr>
          <w:rFonts w:ascii="Arial" w:hAnsi="Arial" w:cs="Arial"/>
          <w:sz w:val="16"/>
          <w:szCs w:val="16"/>
          <w:lang w:val="es-CO"/>
        </w:rPr>
        <w:t>Las entidades establecerán procedimientos más adecuados para el uso racional de los procesos de fotocopiado, multicopiado o reproducción de textos o ayudas audiovisuales al interior de cada una de ellas</w:t>
      </w:r>
      <w:r>
        <w:rPr>
          <w:rFonts w:ascii="Arial" w:hAnsi="Arial" w:cs="Arial"/>
          <w:sz w:val="16"/>
          <w:szCs w:val="16"/>
          <w:lang w:val="es-CO"/>
        </w:rPr>
        <w:t xml:space="preserve"> (…)</w:t>
      </w:r>
      <w:r w:rsidRPr="006E7887">
        <w:rPr>
          <w:rFonts w:ascii="Arial" w:hAnsi="Arial" w:cs="Arial"/>
          <w:sz w:val="16"/>
          <w:szCs w:val="16"/>
          <w:lang w:val="es-CO"/>
        </w:rPr>
        <w:t>”.</w:t>
      </w:r>
    </w:p>
  </w:footnote>
  <w:footnote w:id="20">
    <w:p w14:paraId="628BE1F7" w14:textId="77777777" w:rsidR="00582B4A" w:rsidRPr="008D59E0" w:rsidRDefault="00582B4A" w:rsidP="00633BD9">
      <w:pPr>
        <w:pStyle w:val="Textonotapie"/>
        <w:rPr>
          <w:rFonts w:ascii="Arial" w:hAnsi="Arial" w:cs="Arial"/>
          <w:sz w:val="16"/>
          <w:szCs w:val="16"/>
          <w:lang w:val="es-ES"/>
        </w:rPr>
      </w:pPr>
      <w:r w:rsidRPr="00AA177B">
        <w:rPr>
          <w:rStyle w:val="Refdenotaalpie"/>
          <w:rFonts w:ascii="Arial" w:hAnsi="Arial" w:cs="Arial"/>
          <w:sz w:val="16"/>
          <w:szCs w:val="16"/>
        </w:rPr>
        <w:footnoteRef/>
      </w:r>
      <w:r w:rsidRPr="00AA177B">
        <w:rPr>
          <w:rFonts w:ascii="Arial" w:hAnsi="Arial" w:cs="Arial"/>
          <w:sz w:val="16"/>
          <w:szCs w:val="16"/>
        </w:rPr>
        <w:t xml:space="preserve"> Decreto 648 de 2017 </w:t>
      </w:r>
      <w:r w:rsidRPr="00AA177B">
        <w:rPr>
          <w:rFonts w:ascii="Arial" w:hAnsi="Arial" w:cs="Arial"/>
          <w:i/>
          <w:iCs/>
          <w:sz w:val="16"/>
          <w:szCs w:val="16"/>
        </w:rPr>
        <w:t>“Por el cual se modifica y adiciona el Decreto 1083 de 2015, Reglamentario Único del Sector de la Función Pública”.</w:t>
      </w:r>
      <w:r>
        <w:rPr>
          <w:rFonts w:ascii="Arial" w:hAnsi="Arial" w:cs="Arial"/>
          <w:sz w:val="16"/>
          <w:szCs w:val="16"/>
        </w:rPr>
        <w:t xml:space="preserve"> </w:t>
      </w:r>
      <w:r w:rsidRPr="00DC3D4E">
        <w:rPr>
          <w:rFonts w:ascii="Arial" w:hAnsi="Arial" w:cs="Arial"/>
          <w:i/>
          <w:iCs/>
          <w:sz w:val="16"/>
          <w:szCs w:val="16"/>
        </w:rPr>
        <w:t>Artículo 1° “Modifíquese el Título 5 de la Parte 2 del Libro 2 del Decreto 1083 de 2015, el cual quedará así:”</w:t>
      </w:r>
    </w:p>
  </w:footnote>
  <w:footnote w:id="21">
    <w:p w14:paraId="40000AAD" w14:textId="2595D797" w:rsidR="006C21F0" w:rsidRPr="006C21F0" w:rsidRDefault="006C21F0">
      <w:pPr>
        <w:pStyle w:val="Textonotapie"/>
        <w:rPr>
          <w:rFonts w:ascii="Arial" w:hAnsi="Arial" w:cs="Arial"/>
          <w:sz w:val="16"/>
          <w:szCs w:val="16"/>
          <w:lang w:val="es-ES"/>
        </w:rPr>
      </w:pPr>
      <w:r w:rsidRPr="006C21F0">
        <w:rPr>
          <w:rStyle w:val="Refdenotaalpie"/>
          <w:rFonts w:ascii="Arial" w:hAnsi="Arial" w:cs="Arial"/>
          <w:sz w:val="16"/>
          <w:szCs w:val="16"/>
        </w:rPr>
        <w:footnoteRef/>
      </w:r>
      <w:r w:rsidRPr="006C21F0">
        <w:rPr>
          <w:rFonts w:ascii="Arial" w:hAnsi="Arial" w:cs="Arial"/>
          <w:sz w:val="16"/>
          <w:szCs w:val="16"/>
        </w:rPr>
        <w:t xml:space="preserve"> </w:t>
      </w:r>
      <w:r w:rsidRPr="006C21F0">
        <w:rPr>
          <w:rFonts w:ascii="Arial" w:hAnsi="Arial" w:cs="Arial"/>
          <w:sz w:val="16"/>
          <w:szCs w:val="16"/>
          <w:lang w:val="es-ES"/>
        </w:rPr>
        <w:t>Tomado el Concepto 71441 de 2019, expedido por el Departamento Administrativo de la Función Pública – DAFP</w:t>
      </w:r>
      <w:r>
        <w:rPr>
          <w:rFonts w:ascii="Arial" w:hAnsi="Arial" w:cs="Arial"/>
          <w:sz w:val="16"/>
          <w:szCs w:val="16"/>
          <w:lang w:val="es-ES"/>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4C1B22" w14:textId="77777777" w:rsidR="00582B4A" w:rsidRDefault="00582B4A" w:rsidP="00CF5AB2">
    <w:pPr>
      <w:pStyle w:val="Encabezado"/>
      <w:jc w:val="center"/>
    </w:pPr>
    <w:r>
      <w:rPr>
        <w:noProof/>
        <w:lang w:val="es-ES"/>
      </w:rPr>
      <w:drawing>
        <wp:anchor distT="0" distB="0" distL="114300" distR="114300" simplePos="0" relativeHeight="251658240" behindDoc="0" locked="0" layoutInCell="1" allowOverlap="1" wp14:anchorId="372C84B6" wp14:editId="1D6504CD">
          <wp:simplePos x="0" y="0"/>
          <wp:positionH relativeFrom="column">
            <wp:posOffset>2179726</wp:posOffset>
          </wp:positionH>
          <wp:positionV relativeFrom="paragraph">
            <wp:posOffset>88722</wp:posOffset>
          </wp:positionV>
          <wp:extent cx="1062990" cy="807720"/>
          <wp:effectExtent l="0" t="0" r="3810" b="0"/>
          <wp:wrapTight wrapText="bothSides">
            <wp:wrapPolygon edited="0">
              <wp:start x="0" y="0"/>
              <wp:lineTo x="0" y="20887"/>
              <wp:lineTo x="21290" y="20887"/>
              <wp:lineTo x="21290" y="0"/>
              <wp:lineTo x="0" y="0"/>
            </wp:wrapPolygon>
          </wp:wrapTight>
          <wp:docPr id="2" name="Imagen 2" descr="UMV_CABEZ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UMV_CABEZOTE"/>
                  <pic:cNvPicPr>
                    <a:picLocks noChangeAspect="1" noChangeArrowheads="1"/>
                  </pic:cNvPicPr>
                </pic:nvPicPr>
                <pic:blipFill>
                  <a:blip r:embed="rId1"/>
                  <a:srcRect l="42989" t="17061" r="43323"/>
                  <a:stretch>
                    <a:fillRect/>
                  </a:stretch>
                </pic:blipFill>
                <pic:spPr bwMode="auto">
                  <a:xfrm>
                    <a:off x="0" y="0"/>
                    <a:ext cx="1062990" cy="807720"/>
                  </a:xfrm>
                  <a:prstGeom prst="rect">
                    <a:avLst/>
                  </a:prstGeom>
                  <a:noFill/>
                  <a:ln w="9525">
                    <a:noFill/>
                    <a:miter lim="800000"/>
                    <a:headEnd/>
                    <a:tailEnd/>
                  </a:ln>
                </pic:spPr>
              </pic:pic>
            </a:graphicData>
          </a:graphic>
          <wp14:sizeRelV relativeFrom="margin">
            <wp14:pctHeight>0</wp14:pctHeight>
          </wp14:sizeRelV>
        </wp:anchor>
      </w:drawing>
    </w:r>
  </w:p>
  <w:p w14:paraId="75B99042" w14:textId="77777777" w:rsidR="00582B4A" w:rsidRDefault="00582B4A" w:rsidP="00CF5AB2">
    <w:pPr>
      <w:pStyle w:val="Encabezado"/>
      <w:jc w:val="center"/>
    </w:pPr>
  </w:p>
  <w:p w14:paraId="6AE03AEC" w14:textId="77777777" w:rsidR="00582B4A" w:rsidRDefault="00582B4A" w:rsidP="00CF5AB2">
    <w:pPr>
      <w:pStyle w:val="Encabezado"/>
      <w:jc w:val="center"/>
    </w:pPr>
  </w:p>
  <w:p w14:paraId="37414ED2" w14:textId="77777777" w:rsidR="00582B4A" w:rsidRDefault="00582B4A" w:rsidP="00CF5AB2">
    <w:pPr>
      <w:pStyle w:val="Encabezado"/>
      <w:jc w:val="center"/>
    </w:pPr>
  </w:p>
  <w:p w14:paraId="5F799518" w14:textId="77777777" w:rsidR="00582B4A" w:rsidRDefault="00582B4A" w:rsidP="00A74152">
    <w:pPr>
      <w:pStyle w:val="Encabezado"/>
      <w:tabs>
        <w:tab w:val="clear" w:pos="8504"/>
        <w:tab w:val="left" w:pos="4956"/>
        <w:tab w:val="left" w:pos="5664"/>
        <w:tab w:val="left" w:pos="6372"/>
        <w:tab w:val="left" w:pos="7080"/>
      </w:tabs>
      <w:jc w:val="left"/>
    </w:pPr>
  </w:p>
  <w:p w14:paraId="5659AC82" w14:textId="77777777" w:rsidR="00582B4A" w:rsidRPr="00923B54" w:rsidRDefault="00582B4A" w:rsidP="00CF5AB2">
    <w:pPr>
      <w:pStyle w:val="Encabezado"/>
      <w:jc w:val="center"/>
      <w:rPr>
        <w:sz w:val="1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FF0861"/>
    <w:multiLevelType w:val="multilevel"/>
    <w:tmpl w:val="2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885191E"/>
    <w:multiLevelType w:val="hybridMultilevel"/>
    <w:tmpl w:val="7DFE088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0A550350"/>
    <w:multiLevelType w:val="hybridMultilevel"/>
    <w:tmpl w:val="929AA7F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0ED941B7"/>
    <w:multiLevelType w:val="hybridMultilevel"/>
    <w:tmpl w:val="B1DA7B68"/>
    <w:lvl w:ilvl="0" w:tplc="A9E8A110">
      <w:start w:val="1"/>
      <w:numFmt w:val="decimal"/>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0F560375"/>
    <w:multiLevelType w:val="multilevel"/>
    <w:tmpl w:val="4B160408"/>
    <w:lvl w:ilvl="0">
      <w:start w:val="1"/>
      <w:numFmt w:val="decimal"/>
      <w:lvlText w:val="%1."/>
      <w:lvlJc w:val="left"/>
      <w:pPr>
        <w:ind w:left="360" w:hanging="360"/>
      </w:pPr>
      <w:rPr>
        <w:rFonts w:hint="default"/>
        <w:sz w:val="24"/>
        <w:szCs w:val="24"/>
      </w:rPr>
    </w:lvl>
    <w:lvl w:ilvl="1">
      <w:start w:val="1"/>
      <w:numFmt w:val="decimal"/>
      <w:isLgl/>
      <w:lvlText w:val="%1.%2."/>
      <w:lvlJc w:val="left"/>
      <w:pPr>
        <w:ind w:left="720" w:hanging="72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5" w15:restartNumberingAfterBreak="0">
    <w:nsid w:val="118A1EA7"/>
    <w:multiLevelType w:val="hybridMultilevel"/>
    <w:tmpl w:val="4CB8988E"/>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6" w15:restartNumberingAfterBreak="0">
    <w:nsid w:val="146804F3"/>
    <w:multiLevelType w:val="hybridMultilevel"/>
    <w:tmpl w:val="3A02E574"/>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152322EA"/>
    <w:multiLevelType w:val="hybridMultilevel"/>
    <w:tmpl w:val="3DD21F12"/>
    <w:lvl w:ilvl="0" w:tplc="74569162">
      <w:start w:val="1"/>
      <w:numFmt w:val="lowerLetter"/>
      <w:lvlText w:val="%1)"/>
      <w:lvlJc w:val="left"/>
      <w:pPr>
        <w:ind w:left="360" w:hanging="360"/>
      </w:pPr>
      <w:rPr>
        <w:rFonts w:hint="default"/>
        <w:i w:val="0"/>
      </w:rPr>
    </w:lvl>
    <w:lvl w:ilvl="1" w:tplc="240A0003">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8" w15:restartNumberingAfterBreak="0">
    <w:nsid w:val="152E3FC5"/>
    <w:multiLevelType w:val="hybridMultilevel"/>
    <w:tmpl w:val="637CF8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81C0E01"/>
    <w:multiLevelType w:val="hybridMultilevel"/>
    <w:tmpl w:val="EE76CF7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1A5A1342"/>
    <w:multiLevelType w:val="hybridMultilevel"/>
    <w:tmpl w:val="4C362AEE"/>
    <w:lvl w:ilvl="0" w:tplc="74569162">
      <w:start w:val="1"/>
      <w:numFmt w:val="lowerLetter"/>
      <w:lvlText w:val="%1)"/>
      <w:lvlJc w:val="left"/>
      <w:pPr>
        <w:ind w:left="360" w:hanging="360"/>
      </w:pPr>
      <w:rPr>
        <w:rFonts w:hint="default"/>
        <w:i w:val="0"/>
      </w:rPr>
    </w:lvl>
    <w:lvl w:ilvl="1" w:tplc="240A0003">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1" w15:restartNumberingAfterBreak="0">
    <w:nsid w:val="1C464EEB"/>
    <w:multiLevelType w:val="hybridMultilevel"/>
    <w:tmpl w:val="CB7026E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1E7D633A"/>
    <w:multiLevelType w:val="hybridMultilevel"/>
    <w:tmpl w:val="4C362AEE"/>
    <w:lvl w:ilvl="0" w:tplc="74569162">
      <w:start w:val="1"/>
      <w:numFmt w:val="lowerLetter"/>
      <w:lvlText w:val="%1)"/>
      <w:lvlJc w:val="left"/>
      <w:pPr>
        <w:ind w:left="360" w:hanging="360"/>
      </w:pPr>
      <w:rPr>
        <w:rFonts w:hint="default"/>
        <w:i w:val="0"/>
      </w:rPr>
    </w:lvl>
    <w:lvl w:ilvl="1" w:tplc="240A0003">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3" w15:restartNumberingAfterBreak="0">
    <w:nsid w:val="1EF13F10"/>
    <w:multiLevelType w:val="hybridMultilevel"/>
    <w:tmpl w:val="06AAF39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211C673E"/>
    <w:multiLevelType w:val="multilevel"/>
    <w:tmpl w:val="29ECA828"/>
    <w:lvl w:ilvl="0">
      <w:numFmt w:val="bullet"/>
      <w:lvlText w:val=""/>
      <w:lvlJc w:val="left"/>
      <w:pPr>
        <w:ind w:left="1068" w:hanging="360"/>
      </w:pPr>
      <w:rPr>
        <w:rFonts w:ascii="Wingdings" w:hAnsi="Wingdings"/>
      </w:rPr>
    </w:lvl>
    <w:lvl w:ilvl="1">
      <w:numFmt w:val="bullet"/>
      <w:lvlText w:val="o"/>
      <w:lvlJc w:val="left"/>
      <w:pPr>
        <w:ind w:left="1788" w:hanging="360"/>
      </w:pPr>
      <w:rPr>
        <w:rFonts w:ascii="Courier New" w:hAnsi="Courier New" w:cs="Courier New"/>
      </w:rPr>
    </w:lvl>
    <w:lvl w:ilvl="2">
      <w:numFmt w:val="bullet"/>
      <w:lvlText w:val=""/>
      <w:lvlJc w:val="left"/>
      <w:pPr>
        <w:ind w:left="2508" w:hanging="360"/>
      </w:pPr>
      <w:rPr>
        <w:rFonts w:ascii="Wingdings" w:hAnsi="Wingdings"/>
      </w:rPr>
    </w:lvl>
    <w:lvl w:ilvl="3">
      <w:numFmt w:val="bullet"/>
      <w:lvlText w:val=""/>
      <w:lvlJc w:val="left"/>
      <w:pPr>
        <w:ind w:left="3228" w:hanging="360"/>
      </w:pPr>
      <w:rPr>
        <w:rFonts w:ascii="Symbol" w:hAnsi="Symbol"/>
      </w:rPr>
    </w:lvl>
    <w:lvl w:ilvl="4">
      <w:numFmt w:val="bullet"/>
      <w:lvlText w:val="o"/>
      <w:lvlJc w:val="left"/>
      <w:pPr>
        <w:ind w:left="3948" w:hanging="360"/>
      </w:pPr>
      <w:rPr>
        <w:rFonts w:ascii="Courier New" w:hAnsi="Courier New" w:cs="Courier New"/>
      </w:rPr>
    </w:lvl>
    <w:lvl w:ilvl="5">
      <w:numFmt w:val="bullet"/>
      <w:lvlText w:val=""/>
      <w:lvlJc w:val="left"/>
      <w:pPr>
        <w:ind w:left="4668" w:hanging="360"/>
      </w:pPr>
      <w:rPr>
        <w:rFonts w:ascii="Wingdings" w:hAnsi="Wingdings"/>
      </w:rPr>
    </w:lvl>
    <w:lvl w:ilvl="6">
      <w:numFmt w:val="bullet"/>
      <w:lvlText w:val=""/>
      <w:lvlJc w:val="left"/>
      <w:pPr>
        <w:ind w:left="5388" w:hanging="360"/>
      </w:pPr>
      <w:rPr>
        <w:rFonts w:ascii="Symbol" w:hAnsi="Symbol"/>
      </w:rPr>
    </w:lvl>
    <w:lvl w:ilvl="7">
      <w:numFmt w:val="bullet"/>
      <w:lvlText w:val="o"/>
      <w:lvlJc w:val="left"/>
      <w:pPr>
        <w:ind w:left="6108" w:hanging="360"/>
      </w:pPr>
      <w:rPr>
        <w:rFonts w:ascii="Courier New" w:hAnsi="Courier New" w:cs="Courier New"/>
      </w:rPr>
    </w:lvl>
    <w:lvl w:ilvl="8">
      <w:numFmt w:val="bullet"/>
      <w:lvlText w:val=""/>
      <w:lvlJc w:val="left"/>
      <w:pPr>
        <w:ind w:left="6828" w:hanging="360"/>
      </w:pPr>
      <w:rPr>
        <w:rFonts w:ascii="Wingdings" w:hAnsi="Wingdings"/>
      </w:rPr>
    </w:lvl>
  </w:abstractNum>
  <w:abstractNum w:abstractNumId="15" w15:restartNumberingAfterBreak="0">
    <w:nsid w:val="22844EE6"/>
    <w:multiLevelType w:val="multilevel"/>
    <w:tmpl w:val="2312E1C0"/>
    <w:lvl w:ilvl="0">
      <w:numFmt w:val="bullet"/>
      <w:lvlText w:val=""/>
      <w:lvlJc w:val="left"/>
      <w:pPr>
        <w:ind w:left="1068" w:hanging="360"/>
      </w:pPr>
      <w:rPr>
        <w:rFonts w:ascii="Wingdings" w:hAnsi="Wingdings"/>
      </w:rPr>
    </w:lvl>
    <w:lvl w:ilvl="1">
      <w:numFmt w:val="bullet"/>
      <w:lvlText w:val="o"/>
      <w:lvlJc w:val="left"/>
      <w:pPr>
        <w:ind w:left="1788" w:hanging="360"/>
      </w:pPr>
      <w:rPr>
        <w:rFonts w:ascii="Courier New" w:hAnsi="Courier New" w:cs="Courier New"/>
      </w:rPr>
    </w:lvl>
    <w:lvl w:ilvl="2">
      <w:numFmt w:val="bullet"/>
      <w:lvlText w:val=""/>
      <w:lvlJc w:val="left"/>
      <w:pPr>
        <w:ind w:left="2508" w:hanging="360"/>
      </w:pPr>
      <w:rPr>
        <w:rFonts w:ascii="Wingdings" w:hAnsi="Wingdings"/>
      </w:rPr>
    </w:lvl>
    <w:lvl w:ilvl="3">
      <w:numFmt w:val="bullet"/>
      <w:lvlText w:val=""/>
      <w:lvlJc w:val="left"/>
      <w:pPr>
        <w:ind w:left="3228" w:hanging="360"/>
      </w:pPr>
      <w:rPr>
        <w:rFonts w:ascii="Symbol" w:hAnsi="Symbol"/>
      </w:rPr>
    </w:lvl>
    <w:lvl w:ilvl="4">
      <w:numFmt w:val="bullet"/>
      <w:lvlText w:val="o"/>
      <w:lvlJc w:val="left"/>
      <w:pPr>
        <w:ind w:left="3948" w:hanging="360"/>
      </w:pPr>
      <w:rPr>
        <w:rFonts w:ascii="Courier New" w:hAnsi="Courier New" w:cs="Courier New"/>
      </w:rPr>
    </w:lvl>
    <w:lvl w:ilvl="5">
      <w:numFmt w:val="bullet"/>
      <w:lvlText w:val=""/>
      <w:lvlJc w:val="left"/>
      <w:pPr>
        <w:ind w:left="4668" w:hanging="360"/>
      </w:pPr>
      <w:rPr>
        <w:rFonts w:ascii="Wingdings" w:hAnsi="Wingdings"/>
      </w:rPr>
    </w:lvl>
    <w:lvl w:ilvl="6">
      <w:numFmt w:val="bullet"/>
      <w:lvlText w:val=""/>
      <w:lvlJc w:val="left"/>
      <w:pPr>
        <w:ind w:left="5388" w:hanging="360"/>
      </w:pPr>
      <w:rPr>
        <w:rFonts w:ascii="Symbol" w:hAnsi="Symbol"/>
      </w:rPr>
    </w:lvl>
    <w:lvl w:ilvl="7">
      <w:numFmt w:val="bullet"/>
      <w:lvlText w:val="o"/>
      <w:lvlJc w:val="left"/>
      <w:pPr>
        <w:ind w:left="6108" w:hanging="360"/>
      </w:pPr>
      <w:rPr>
        <w:rFonts w:ascii="Courier New" w:hAnsi="Courier New" w:cs="Courier New"/>
      </w:rPr>
    </w:lvl>
    <w:lvl w:ilvl="8">
      <w:numFmt w:val="bullet"/>
      <w:lvlText w:val=""/>
      <w:lvlJc w:val="left"/>
      <w:pPr>
        <w:ind w:left="6828" w:hanging="360"/>
      </w:pPr>
      <w:rPr>
        <w:rFonts w:ascii="Wingdings" w:hAnsi="Wingdings"/>
      </w:rPr>
    </w:lvl>
  </w:abstractNum>
  <w:abstractNum w:abstractNumId="16" w15:restartNumberingAfterBreak="0">
    <w:nsid w:val="22ED1896"/>
    <w:multiLevelType w:val="hybridMultilevel"/>
    <w:tmpl w:val="4C362AEE"/>
    <w:lvl w:ilvl="0" w:tplc="74569162">
      <w:start w:val="1"/>
      <w:numFmt w:val="lowerLetter"/>
      <w:lvlText w:val="%1)"/>
      <w:lvlJc w:val="left"/>
      <w:pPr>
        <w:ind w:left="360" w:hanging="360"/>
      </w:pPr>
      <w:rPr>
        <w:rFonts w:hint="default"/>
        <w:i w:val="0"/>
      </w:rPr>
    </w:lvl>
    <w:lvl w:ilvl="1" w:tplc="240A0003">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7" w15:restartNumberingAfterBreak="0">
    <w:nsid w:val="255A2908"/>
    <w:multiLevelType w:val="hybridMultilevel"/>
    <w:tmpl w:val="B81219E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27384F41"/>
    <w:multiLevelType w:val="hybridMultilevel"/>
    <w:tmpl w:val="5EB0E39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2AF82ADD"/>
    <w:multiLevelType w:val="hybridMultilevel"/>
    <w:tmpl w:val="FA1CBC54"/>
    <w:lvl w:ilvl="0" w:tplc="60A61AC6">
      <w:start w:val="1"/>
      <w:numFmt w:val="decimal"/>
      <w:lvlText w:val="%1."/>
      <w:lvlJc w:val="left"/>
      <w:pPr>
        <w:ind w:left="720" w:hanging="360"/>
      </w:pPr>
      <w:rPr>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15:restartNumberingAfterBreak="0">
    <w:nsid w:val="322F0058"/>
    <w:multiLevelType w:val="hybridMultilevel"/>
    <w:tmpl w:val="C13CC082"/>
    <w:lvl w:ilvl="0" w:tplc="240A0017">
      <w:start w:val="1"/>
      <w:numFmt w:val="lowerLetter"/>
      <w:lvlText w:val="%1)"/>
      <w:lvlJc w:val="left"/>
      <w:pPr>
        <w:ind w:left="720" w:hanging="360"/>
      </w:pPr>
      <w:rPr>
        <w:rFont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35054902"/>
    <w:multiLevelType w:val="hybridMultilevel"/>
    <w:tmpl w:val="425C1876"/>
    <w:lvl w:ilvl="0" w:tplc="240A0001">
      <w:start w:val="1"/>
      <w:numFmt w:val="bullet"/>
      <w:lvlText w:val=""/>
      <w:lvlJc w:val="left"/>
      <w:pPr>
        <w:ind w:left="1068" w:hanging="360"/>
      </w:pPr>
      <w:rPr>
        <w:rFonts w:ascii="Symbol" w:hAnsi="Symbol" w:hint="default"/>
      </w:rPr>
    </w:lvl>
    <w:lvl w:ilvl="1" w:tplc="240A0003" w:tentative="1">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22" w15:restartNumberingAfterBreak="0">
    <w:nsid w:val="371F50CF"/>
    <w:multiLevelType w:val="hybridMultilevel"/>
    <w:tmpl w:val="A7805B6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381407A0"/>
    <w:multiLevelType w:val="hybridMultilevel"/>
    <w:tmpl w:val="6D26C848"/>
    <w:lvl w:ilvl="0" w:tplc="EF1247C4">
      <w:start w:val="1"/>
      <w:numFmt w:val="lowerLetter"/>
      <w:lvlText w:val="%1)"/>
      <w:lvlJc w:val="left"/>
      <w:pPr>
        <w:ind w:left="720" w:hanging="360"/>
      </w:pPr>
      <w:rPr>
        <w:b w:val="0"/>
        <w:sz w:val="22"/>
        <w:szCs w:val="22"/>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15:restartNumberingAfterBreak="0">
    <w:nsid w:val="38A964B6"/>
    <w:multiLevelType w:val="hybridMultilevel"/>
    <w:tmpl w:val="246454C0"/>
    <w:lvl w:ilvl="0" w:tplc="40AA37A4">
      <w:start w:val="1"/>
      <w:numFmt w:val="lowerLetter"/>
      <w:lvlText w:val="%1)"/>
      <w:lvlJc w:val="left"/>
      <w:pPr>
        <w:ind w:left="360" w:hanging="360"/>
      </w:pPr>
      <w:rPr>
        <w:i w:val="0"/>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5" w15:restartNumberingAfterBreak="0">
    <w:nsid w:val="4C854464"/>
    <w:multiLevelType w:val="hybridMultilevel"/>
    <w:tmpl w:val="F6E68FA0"/>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6" w15:restartNumberingAfterBreak="0">
    <w:nsid w:val="4CC909F6"/>
    <w:multiLevelType w:val="hybridMultilevel"/>
    <w:tmpl w:val="01568A2A"/>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7" w15:restartNumberingAfterBreak="0">
    <w:nsid w:val="4F5A0739"/>
    <w:multiLevelType w:val="hybridMultilevel"/>
    <w:tmpl w:val="9E9410A8"/>
    <w:lvl w:ilvl="0" w:tplc="240A0001">
      <w:start w:val="1"/>
      <w:numFmt w:val="bullet"/>
      <w:lvlText w:val=""/>
      <w:lvlJc w:val="left"/>
      <w:pPr>
        <w:ind w:left="360" w:hanging="360"/>
      </w:pPr>
      <w:rPr>
        <w:rFonts w:ascii="Symbol" w:hAnsi="Symbol" w:hint="default"/>
      </w:rPr>
    </w:lvl>
    <w:lvl w:ilvl="1" w:tplc="240A0001">
      <w:start w:val="1"/>
      <w:numFmt w:val="bullet"/>
      <w:lvlText w:val=""/>
      <w:lvlJc w:val="left"/>
      <w:pPr>
        <w:ind w:left="1080" w:hanging="360"/>
      </w:pPr>
      <w:rPr>
        <w:rFonts w:ascii="Symbol" w:hAnsi="Symbol"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8" w15:restartNumberingAfterBreak="0">
    <w:nsid w:val="58271BA0"/>
    <w:multiLevelType w:val="hybridMultilevel"/>
    <w:tmpl w:val="DA161834"/>
    <w:lvl w:ilvl="0" w:tplc="240A0001">
      <w:start w:val="1"/>
      <w:numFmt w:val="bullet"/>
      <w:lvlText w:val=""/>
      <w:lvlJc w:val="left"/>
      <w:pPr>
        <w:ind w:left="1068" w:hanging="360"/>
      </w:pPr>
      <w:rPr>
        <w:rFonts w:ascii="Symbol" w:hAnsi="Symbol" w:hint="default"/>
      </w:rPr>
    </w:lvl>
    <w:lvl w:ilvl="1" w:tplc="240A0003" w:tentative="1">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29" w15:restartNumberingAfterBreak="0">
    <w:nsid w:val="5A466AFB"/>
    <w:multiLevelType w:val="hybridMultilevel"/>
    <w:tmpl w:val="4C3CFD30"/>
    <w:lvl w:ilvl="0" w:tplc="0F441F68">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15:restartNumberingAfterBreak="0">
    <w:nsid w:val="6F97340F"/>
    <w:multiLevelType w:val="hybridMultilevel"/>
    <w:tmpl w:val="CDEC57C0"/>
    <w:lvl w:ilvl="0" w:tplc="240A000F">
      <w:start w:val="1"/>
      <w:numFmt w:val="decimal"/>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31" w15:restartNumberingAfterBreak="0">
    <w:nsid w:val="77AF4E40"/>
    <w:multiLevelType w:val="hybridMultilevel"/>
    <w:tmpl w:val="4A3E8B9C"/>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num w:numId="1">
    <w:abstractNumId w:val="4"/>
  </w:num>
  <w:num w:numId="2">
    <w:abstractNumId w:val="24"/>
  </w:num>
  <w:num w:numId="3">
    <w:abstractNumId w:val="25"/>
  </w:num>
  <w:num w:numId="4">
    <w:abstractNumId w:val="5"/>
  </w:num>
  <w:num w:numId="5">
    <w:abstractNumId w:val="22"/>
  </w:num>
  <w:num w:numId="6">
    <w:abstractNumId w:val="13"/>
  </w:num>
  <w:num w:numId="7">
    <w:abstractNumId w:val="3"/>
  </w:num>
  <w:num w:numId="8">
    <w:abstractNumId w:val="14"/>
  </w:num>
  <w:num w:numId="9">
    <w:abstractNumId w:val="1"/>
  </w:num>
  <w:num w:numId="10">
    <w:abstractNumId w:val="23"/>
  </w:num>
  <w:num w:numId="11">
    <w:abstractNumId w:val="31"/>
  </w:num>
  <w:num w:numId="12">
    <w:abstractNumId w:val="19"/>
  </w:num>
  <w:num w:numId="13">
    <w:abstractNumId w:val="2"/>
  </w:num>
  <w:num w:numId="14">
    <w:abstractNumId w:val="27"/>
  </w:num>
  <w:num w:numId="15">
    <w:abstractNumId w:val="16"/>
  </w:num>
  <w:num w:numId="16">
    <w:abstractNumId w:val="20"/>
  </w:num>
  <w:num w:numId="17">
    <w:abstractNumId w:val="18"/>
  </w:num>
  <w:num w:numId="18">
    <w:abstractNumId w:val="7"/>
  </w:num>
  <w:num w:numId="19">
    <w:abstractNumId w:val="12"/>
  </w:num>
  <w:num w:numId="20">
    <w:abstractNumId w:val="15"/>
  </w:num>
  <w:num w:numId="21">
    <w:abstractNumId w:val="6"/>
  </w:num>
  <w:num w:numId="22">
    <w:abstractNumId w:val="0"/>
  </w:num>
  <w:num w:numId="23">
    <w:abstractNumId w:val="26"/>
  </w:num>
  <w:num w:numId="24">
    <w:abstractNumId w:val="9"/>
  </w:num>
  <w:num w:numId="25">
    <w:abstractNumId w:val="28"/>
  </w:num>
  <w:num w:numId="26">
    <w:abstractNumId w:val="21"/>
  </w:num>
  <w:num w:numId="27">
    <w:abstractNumId w:val="30"/>
  </w:num>
  <w:num w:numId="28">
    <w:abstractNumId w:val="8"/>
  </w:num>
  <w:num w:numId="29">
    <w:abstractNumId w:val="10"/>
  </w:num>
  <w:num w:numId="30">
    <w:abstractNumId w:val="29"/>
  </w:num>
  <w:num w:numId="31">
    <w:abstractNumId w:val="17"/>
  </w:num>
  <w:num w:numId="32">
    <w:abstractNumId w:val="1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drawingGridHorizontalSpacing w:val="100"/>
  <w:displayHorizontalDrawingGridEvery w:val="2"/>
  <w:noPunctuationKerning/>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68CD"/>
    <w:rsid w:val="00000200"/>
    <w:rsid w:val="000008FD"/>
    <w:rsid w:val="00000C51"/>
    <w:rsid w:val="00001216"/>
    <w:rsid w:val="0000180A"/>
    <w:rsid w:val="0000219B"/>
    <w:rsid w:val="000022D2"/>
    <w:rsid w:val="0000234B"/>
    <w:rsid w:val="00003EE7"/>
    <w:rsid w:val="000047B0"/>
    <w:rsid w:val="00004DC3"/>
    <w:rsid w:val="000052D0"/>
    <w:rsid w:val="0000531F"/>
    <w:rsid w:val="0000559B"/>
    <w:rsid w:val="00005813"/>
    <w:rsid w:val="00005D39"/>
    <w:rsid w:val="0000600B"/>
    <w:rsid w:val="00006192"/>
    <w:rsid w:val="00006699"/>
    <w:rsid w:val="00006B86"/>
    <w:rsid w:val="0000772E"/>
    <w:rsid w:val="000105F1"/>
    <w:rsid w:val="00010B00"/>
    <w:rsid w:val="00010B4F"/>
    <w:rsid w:val="0001110B"/>
    <w:rsid w:val="0001115C"/>
    <w:rsid w:val="000112D2"/>
    <w:rsid w:val="00014759"/>
    <w:rsid w:val="00014C94"/>
    <w:rsid w:val="00015003"/>
    <w:rsid w:val="00015AB3"/>
    <w:rsid w:val="00016060"/>
    <w:rsid w:val="00016372"/>
    <w:rsid w:val="00016445"/>
    <w:rsid w:val="00016952"/>
    <w:rsid w:val="00016A4E"/>
    <w:rsid w:val="00016DB1"/>
    <w:rsid w:val="00016F82"/>
    <w:rsid w:val="0001793C"/>
    <w:rsid w:val="0002072C"/>
    <w:rsid w:val="00020AF7"/>
    <w:rsid w:val="00020D95"/>
    <w:rsid w:val="00020D9E"/>
    <w:rsid w:val="0002141B"/>
    <w:rsid w:val="00021BFA"/>
    <w:rsid w:val="0002212A"/>
    <w:rsid w:val="00022734"/>
    <w:rsid w:val="00022A77"/>
    <w:rsid w:val="00022CE6"/>
    <w:rsid w:val="00023508"/>
    <w:rsid w:val="00023FBA"/>
    <w:rsid w:val="00024230"/>
    <w:rsid w:val="00024382"/>
    <w:rsid w:val="00024962"/>
    <w:rsid w:val="00024BCD"/>
    <w:rsid w:val="00024E04"/>
    <w:rsid w:val="00025346"/>
    <w:rsid w:val="00025433"/>
    <w:rsid w:val="00025F46"/>
    <w:rsid w:val="00026F15"/>
    <w:rsid w:val="00027A33"/>
    <w:rsid w:val="00030CB7"/>
    <w:rsid w:val="00030D77"/>
    <w:rsid w:val="00031417"/>
    <w:rsid w:val="0003185C"/>
    <w:rsid w:val="00031B0F"/>
    <w:rsid w:val="00031D17"/>
    <w:rsid w:val="00032588"/>
    <w:rsid w:val="00032E3B"/>
    <w:rsid w:val="0003416A"/>
    <w:rsid w:val="00034689"/>
    <w:rsid w:val="0003471A"/>
    <w:rsid w:val="00034A32"/>
    <w:rsid w:val="000351D4"/>
    <w:rsid w:val="000353A9"/>
    <w:rsid w:val="000354DF"/>
    <w:rsid w:val="00035577"/>
    <w:rsid w:val="0003557C"/>
    <w:rsid w:val="000358A0"/>
    <w:rsid w:val="00036FB4"/>
    <w:rsid w:val="0003755D"/>
    <w:rsid w:val="000378DC"/>
    <w:rsid w:val="00040844"/>
    <w:rsid w:val="00040A4B"/>
    <w:rsid w:val="00041109"/>
    <w:rsid w:val="00042369"/>
    <w:rsid w:val="00042B72"/>
    <w:rsid w:val="00042CA6"/>
    <w:rsid w:val="0004317A"/>
    <w:rsid w:val="000439B4"/>
    <w:rsid w:val="000447B6"/>
    <w:rsid w:val="000450BB"/>
    <w:rsid w:val="000460A7"/>
    <w:rsid w:val="000460FA"/>
    <w:rsid w:val="0004636F"/>
    <w:rsid w:val="00046587"/>
    <w:rsid w:val="000468BB"/>
    <w:rsid w:val="00047035"/>
    <w:rsid w:val="000473DD"/>
    <w:rsid w:val="00047767"/>
    <w:rsid w:val="0004788E"/>
    <w:rsid w:val="00047A7D"/>
    <w:rsid w:val="00047C91"/>
    <w:rsid w:val="00051073"/>
    <w:rsid w:val="000517BA"/>
    <w:rsid w:val="00052C43"/>
    <w:rsid w:val="0005315F"/>
    <w:rsid w:val="000536E3"/>
    <w:rsid w:val="00053DD5"/>
    <w:rsid w:val="00053F9A"/>
    <w:rsid w:val="0005463E"/>
    <w:rsid w:val="00054832"/>
    <w:rsid w:val="00054EF7"/>
    <w:rsid w:val="00054F40"/>
    <w:rsid w:val="00055956"/>
    <w:rsid w:val="00055DED"/>
    <w:rsid w:val="00056105"/>
    <w:rsid w:val="00056E0C"/>
    <w:rsid w:val="00056F5E"/>
    <w:rsid w:val="00057602"/>
    <w:rsid w:val="00057BA8"/>
    <w:rsid w:val="00057D35"/>
    <w:rsid w:val="00060062"/>
    <w:rsid w:val="0006125E"/>
    <w:rsid w:val="00061520"/>
    <w:rsid w:val="00061BCC"/>
    <w:rsid w:val="00062181"/>
    <w:rsid w:val="0006250D"/>
    <w:rsid w:val="00062D32"/>
    <w:rsid w:val="000630CD"/>
    <w:rsid w:val="000639AA"/>
    <w:rsid w:val="00063FC2"/>
    <w:rsid w:val="00064308"/>
    <w:rsid w:val="00064853"/>
    <w:rsid w:val="00064A6B"/>
    <w:rsid w:val="00064FF3"/>
    <w:rsid w:val="00065064"/>
    <w:rsid w:val="000650C0"/>
    <w:rsid w:val="000653BB"/>
    <w:rsid w:val="0006576F"/>
    <w:rsid w:val="0006614E"/>
    <w:rsid w:val="000665C4"/>
    <w:rsid w:val="00067BFD"/>
    <w:rsid w:val="000704C7"/>
    <w:rsid w:val="00070916"/>
    <w:rsid w:val="000709C2"/>
    <w:rsid w:val="00070AD7"/>
    <w:rsid w:val="00070B58"/>
    <w:rsid w:val="000711CF"/>
    <w:rsid w:val="000714BB"/>
    <w:rsid w:val="00071C4C"/>
    <w:rsid w:val="00071D7E"/>
    <w:rsid w:val="000723E6"/>
    <w:rsid w:val="00072847"/>
    <w:rsid w:val="00072AE6"/>
    <w:rsid w:val="00072F3B"/>
    <w:rsid w:val="00073CAE"/>
    <w:rsid w:val="00074151"/>
    <w:rsid w:val="000743AD"/>
    <w:rsid w:val="000748B3"/>
    <w:rsid w:val="0007571E"/>
    <w:rsid w:val="0007595A"/>
    <w:rsid w:val="00075BDD"/>
    <w:rsid w:val="00075FF0"/>
    <w:rsid w:val="00076001"/>
    <w:rsid w:val="00076342"/>
    <w:rsid w:val="00076A68"/>
    <w:rsid w:val="0007742F"/>
    <w:rsid w:val="000776E7"/>
    <w:rsid w:val="00077FB8"/>
    <w:rsid w:val="00080075"/>
    <w:rsid w:val="0008042E"/>
    <w:rsid w:val="000805C2"/>
    <w:rsid w:val="0008105F"/>
    <w:rsid w:val="00081842"/>
    <w:rsid w:val="00081968"/>
    <w:rsid w:val="00082019"/>
    <w:rsid w:val="00082462"/>
    <w:rsid w:val="000827CE"/>
    <w:rsid w:val="0008291B"/>
    <w:rsid w:val="00082DE1"/>
    <w:rsid w:val="000831A2"/>
    <w:rsid w:val="0008320B"/>
    <w:rsid w:val="00083883"/>
    <w:rsid w:val="0008408D"/>
    <w:rsid w:val="0008441D"/>
    <w:rsid w:val="00084B4C"/>
    <w:rsid w:val="00084F80"/>
    <w:rsid w:val="00085C92"/>
    <w:rsid w:val="000864BA"/>
    <w:rsid w:val="000868B0"/>
    <w:rsid w:val="00086FCA"/>
    <w:rsid w:val="00086FFD"/>
    <w:rsid w:val="00087EED"/>
    <w:rsid w:val="000902BA"/>
    <w:rsid w:val="00090502"/>
    <w:rsid w:val="00090D4B"/>
    <w:rsid w:val="00091134"/>
    <w:rsid w:val="00091450"/>
    <w:rsid w:val="000917B6"/>
    <w:rsid w:val="00091CB6"/>
    <w:rsid w:val="00091FF5"/>
    <w:rsid w:val="000925B4"/>
    <w:rsid w:val="00092DD1"/>
    <w:rsid w:val="0009310A"/>
    <w:rsid w:val="000931E3"/>
    <w:rsid w:val="00093571"/>
    <w:rsid w:val="00093588"/>
    <w:rsid w:val="00093B9F"/>
    <w:rsid w:val="00093F7E"/>
    <w:rsid w:val="0009410C"/>
    <w:rsid w:val="0009451E"/>
    <w:rsid w:val="0009469E"/>
    <w:rsid w:val="00095729"/>
    <w:rsid w:val="00095E53"/>
    <w:rsid w:val="00096441"/>
    <w:rsid w:val="00096492"/>
    <w:rsid w:val="00096C11"/>
    <w:rsid w:val="00097592"/>
    <w:rsid w:val="000A0A67"/>
    <w:rsid w:val="000A17C0"/>
    <w:rsid w:val="000A1DC3"/>
    <w:rsid w:val="000A21C8"/>
    <w:rsid w:val="000A23CA"/>
    <w:rsid w:val="000A2968"/>
    <w:rsid w:val="000A3187"/>
    <w:rsid w:val="000A39BB"/>
    <w:rsid w:val="000A4ABA"/>
    <w:rsid w:val="000A5CED"/>
    <w:rsid w:val="000A6FD9"/>
    <w:rsid w:val="000A7049"/>
    <w:rsid w:val="000A7FF1"/>
    <w:rsid w:val="000B10EC"/>
    <w:rsid w:val="000B1439"/>
    <w:rsid w:val="000B1D15"/>
    <w:rsid w:val="000B1EC0"/>
    <w:rsid w:val="000B1ED7"/>
    <w:rsid w:val="000B26F6"/>
    <w:rsid w:val="000B3D3C"/>
    <w:rsid w:val="000B3E24"/>
    <w:rsid w:val="000B3FFB"/>
    <w:rsid w:val="000B761B"/>
    <w:rsid w:val="000B7C1D"/>
    <w:rsid w:val="000B7F62"/>
    <w:rsid w:val="000C036D"/>
    <w:rsid w:val="000C06D9"/>
    <w:rsid w:val="000C168E"/>
    <w:rsid w:val="000C3CB6"/>
    <w:rsid w:val="000C4DB0"/>
    <w:rsid w:val="000C545B"/>
    <w:rsid w:val="000C553F"/>
    <w:rsid w:val="000C5BB0"/>
    <w:rsid w:val="000C71D2"/>
    <w:rsid w:val="000C7EAA"/>
    <w:rsid w:val="000D02AC"/>
    <w:rsid w:val="000D0468"/>
    <w:rsid w:val="000D0E73"/>
    <w:rsid w:val="000D0FAE"/>
    <w:rsid w:val="000D1075"/>
    <w:rsid w:val="000D1726"/>
    <w:rsid w:val="000D17B2"/>
    <w:rsid w:val="000D17C1"/>
    <w:rsid w:val="000D1D3C"/>
    <w:rsid w:val="000D1F69"/>
    <w:rsid w:val="000D1FFF"/>
    <w:rsid w:val="000D27DA"/>
    <w:rsid w:val="000D2A43"/>
    <w:rsid w:val="000D2CB7"/>
    <w:rsid w:val="000D2CEA"/>
    <w:rsid w:val="000D3420"/>
    <w:rsid w:val="000D395B"/>
    <w:rsid w:val="000D396D"/>
    <w:rsid w:val="000D4D93"/>
    <w:rsid w:val="000D5036"/>
    <w:rsid w:val="000D52B7"/>
    <w:rsid w:val="000D57C2"/>
    <w:rsid w:val="000D5A8C"/>
    <w:rsid w:val="000D7474"/>
    <w:rsid w:val="000E0021"/>
    <w:rsid w:val="000E03BB"/>
    <w:rsid w:val="000E1851"/>
    <w:rsid w:val="000E1B47"/>
    <w:rsid w:val="000E29F8"/>
    <w:rsid w:val="000E2CF2"/>
    <w:rsid w:val="000E2E3B"/>
    <w:rsid w:val="000E4736"/>
    <w:rsid w:val="000E48F4"/>
    <w:rsid w:val="000E59CC"/>
    <w:rsid w:val="000E6320"/>
    <w:rsid w:val="000E645C"/>
    <w:rsid w:val="000E693D"/>
    <w:rsid w:val="000E7059"/>
    <w:rsid w:val="000E7A67"/>
    <w:rsid w:val="000F0D81"/>
    <w:rsid w:val="000F0DA6"/>
    <w:rsid w:val="000F1B5D"/>
    <w:rsid w:val="000F23AE"/>
    <w:rsid w:val="000F24F3"/>
    <w:rsid w:val="000F293C"/>
    <w:rsid w:val="000F294C"/>
    <w:rsid w:val="000F2A39"/>
    <w:rsid w:val="000F2DC1"/>
    <w:rsid w:val="000F3569"/>
    <w:rsid w:val="000F3638"/>
    <w:rsid w:val="000F39AE"/>
    <w:rsid w:val="000F3B48"/>
    <w:rsid w:val="000F417E"/>
    <w:rsid w:val="000F45F0"/>
    <w:rsid w:val="000F4902"/>
    <w:rsid w:val="000F4A0E"/>
    <w:rsid w:val="000F4A3F"/>
    <w:rsid w:val="000F52F6"/>
    <w:rsid w:val="000F55A9"/>
    <w:rsid w:val="000F5C7E"/>
    <w:rsid w:val="000F6258"/>
    <w:rsid w:val="000F655C"/>
    <w:rsid w:val="000F6BF4"/>
    <w:rsid w:val="000F6DE2"/>
    <w:rsid w:val="000F746A"/>
    <w:rsid w:val="000F754E"/>
    <w:rsid w:val="000F77E1"/>
    <w:rsid w:val="000F7802"/>
    <w:rsid w:val="000F7E51"/>
    <w:rsid w:val="00100C60"/>
    <w:rsid w:val="00101709"/>
    <w:rsid w:val="00102195"/>
    <w:rsid w:val="001022BC"/>
    <w:rsid w:val="00102FB6"/>
    <w:rsid w:val="00103B3D"/>
    <w:rsid w:val="00103DA0"/>
    <w:rsid w:val="00103F01"/>
    <w:rsid w:val="00104A58"/>
    <w:rsid w:val="00104D75"/>
    <w:rsid w:val="00104FD9"/>
    <w:rsid w:val="00105305"/>
    <w:rsid w:val="00105AE8"/>
    <w:rsid w:val="00105BB7"/>
    <w:rsid w:val="00106641"/>
    <w:rsid w:val="00106AA7"/>
    <w:rsid w:val="00106E98"/>
    <w:rsid w:val="0010716A"/>
    <w:rsid w:val="00107690"/>
    <w:rsid w:val="0011001C"/>
    <w:rsid w:val="001100D4"/>
    <w:rsid w:val="001105B3"/>
    <w:rsid w:val="00110FF4"/>
    <w:rsid w:val="00111138"/>
    <w:rsid w:val="0011137D"/>
    <w:rsid w:val="0011149D"/>
    <w:rsid w:val="00111B1E"/>
    <w:rsid w:val="00111E08"/>
    <w:rsid w:val="00111E8C"/>
    <w:rsid w:val="00112081"/>
    <w:rsid w:val="00113800"/>
    <w:rsid w:val="00113C1F"/>
    <w:rsid w:val="00113C4C"/>
    <w:rsid w:val="00113D15"/>
    <w:rsid w:val="00113D73"/>
    <w:rsid w:val="00114530"/>
    <w:rsid w:val="00114743"/>
    <w:rsid w:val="00115CB8"/>
    <w:rsid w:val="00116146"/>
    <w:rsid w:val="00117942"/>
    <w:rsid w:val="00117C9E"/>
    <w:rsid w:val="0012008B"/>
    <w:rsid w:val="001203CD"/>
    <w:rsid w:val="00120A88"/>
    <w:rsid w:val="00120E8D"/>
    <w:rsid w:val="00120FB7"/>
    <w:rsid w:val="001215C5"/>
    <w:rsid w:val="00121838"/>
    <w:rsid w:val="00121EF5"/>
    <w:rsid w:val="00122112"/>
    <w:rsid w:val="0012250E"/>
    <w:rsid w:val="001225A3"/>
    <w:rsid w:val="00123188"/>
    <w:rsid w:val="00123626"/>
    <w:rsid w:val="00124248"/>
    <w:rsid w:val="00124498"/>
    <w:rsid w:val="0012470B"/>
    <w:rsid w:val="001252D8"/>
    <w:rsid w:val="00125EAB"/>
    <w:rsid w:val="0012608A"/>
    <w:rsid w:val="00126474"/>
    <w:rsid w:val="00126850"/>
    <w:rsid w:val="00126A89"/>
    <w:rsid w:val="00126B83"/>
    <w:rsid w:val="00127272"/>
    <w:rsid w:val="00127720"/>
    <w:rsid w:val="00127925"/>
    <w:rsid w:val="00127DC7"/>
    <w:rsid w:val="001309B4"/>
    <w:rsid w:val="00130CE7"/>
    <w:rsid w:val="001320BD"/>
    <w:rsid w:val="0013220E"/>
    <w:rsid w:val="001332F0"/>
    <w:rsid w:val="0013330E"/>
    <w:rsid w:val="00133CFE"/>
    <w:rsid w:val="0013405C"/>
    <w:rsid w:val="00134512"/>
    <w:rsid w:val="00134F2A"/>
    <w:rsid w:val="00135244"/>
    <w:rsid w:val="00135C95"/>
    <w:rsid w:val="0013615A"/>
    <w:rsid w:val="0013673E"/>
    <w:rsid w:val="00136C4B"/>
    <w:rsid w:val="00136E4C"/>
    <w:rsid w:val="00137176"/>
    <w:rsid w:val="0013726E"/>
    <w:rsid w:val="0013757F"/>
    <w:rsid w:val="00137F2B"/>
    <w:rsid w:val="00140727"/>
    <w:rsid w:val="0014196C"/>
    <w:rsid w:val="00141D24"/>
    <w:rsid w:val="00142046"/>
    <w:rsid w:val="0014272A"/>
    <w:rsid w:val="001427C8"/>
    <w:rsid w:val="001429AC"/>
    <w:rsid w:val="00143C5B"/>
    <w:rsid w:val="00143C7E"/>
    <w:rsid w:val="00143E1B"/>
    <w:rsid w:val="00144537"/>
    <w:rsid w:val="00144DD4"/>
    <w:rsid w:val="00144F15"/>
    <w:rsid w:val="001452DC"/>
    <w:rsid w:val="00145704"/>
    <w:rsid w:val="00145D25"/>
    <w:rsid w:val="00146910"/>
    <w:rsid w:val="001469F7"/>
    <w:rsid w:val="00146B88"/>
    <w:rsid w:val="001470AD"/>
    <w:rsid w:val="001475D6"/>
    <w:rsid w:val="00150067"/>
    <w:rsid w:val="00150AA6"/>
    <w:rsid w:val="00150B6D"/>
    <w:rsid w:val="00150B9D"/>
    <w:rsid w:val="00150E94"/>
    <w:rsid w:val="00150F0A"/>
    <w:rsid w:val="00151840"/>
    <w:rsid w:val="00151D82"/>
    <w:rsid w:val="0015220F"/>
    <w:rsid w:val="001522EB"/>
    <w:rsid w:val="0015264D"/>
    <w:rsid w:val="0015291C"/>
    <w:rsid w:val="00153131"/>
    <w:rsid w:val="00153612"/>
    <w:rsid w:val="001546F7"/>
    <w:rsid w:val="00154977"/>
    <w:rsid w:val="00154D44"/>
    <w:rsid w:val="00155317"/>
    <w:rsid w:val="00155785"/>
    <w:rsid w:val="001566C7"/>
    <w:rsid w:val="001568D8"/>
    <w:rsid w:val="0015711B"/>
    <w:rsid w:val="00157B26"/>
    <w:rsid w:val="00157DA0"/>
    <w:rsid w:val="00157DEC"/>
    <w:rsid w:val="00157F13"/>
    <w:rsid w:val="00161370"/>
    <w:rsid w:val="00161473"/>
    <w:rsid w:val="00161764"/>
    <w:rsid w:val="001617F6"/>
    <w:rsid w:val="00163088"/>
    <w:rsid w:val="001633F2"/>
    <w:rsid w:val="00163CF2"/>
    <w:rsid w:val="00163ECE"/>
    <w:rsid w:val="00164395"/>
    <w:rsid w:val="00164605"/>
    <w:rsid w:val="001648BA"/>
    <w:rsid w:val="00165514"/>
    <w:rsid w:val="00170FAB"/>
    <w:rsid w:val="001716FD"/>
    <w:rsid w:val="00171AFB"/>
    <w:rsid w:val="00172640"/>
    <w:rsid w:val="00172DE3"/>
    <w:rsid w:val="00173054"/>
    <w:rsid w:val="00173613"/>
    <w:rsid w:val="00173F86"/>
    <w:rsid w:val="00175249"/>
    <w:rsid w:val="00175297"/>
    <w:rsid w:val="001754F9"/>
    <w:rsid w:val="0017559C"/>
    <w:rsid w:val="00175913"/>
    <w:rsid w:val="001761E8"/>
    <w:rsid w:val="001766A3"/>
    <w:rsid w:val="00176F1D"/>
    <w:rsid w:val="0017715B"/>
    <w:rsid w:val="0017741A"/>
    <w:rsid w:val="001774D4"/>
    <w:rsid w:val="00177C0A"/>
    <w:rsid w:val="00177D66"/>
    <w:rsid w:val="001809EC"/>
    <w:rsid w:val="00180DE8"/>
    <w:rsid w:val="00181037"/>
    <w:rsid w:val="00181830"/>
    <w:rsid w:val="00181C76"/>
    <w:rsid w:val="00182094"/>
    <w:rsid w:val="00182164"/>
    <w:rsid w:val="00183D2D"/>
    <w:rsid w:val="00183FF4"/>
    <w:rsid w:val="00184813"/>
    <w:rsid w:val="0018542F"/>
    <w:rsid w:val="0018590A"/>
    <w:rsid w:val="00186002"/>
    <w:rsid w:val="00186641"/>
    <w:rsid w:val="0018693F"/>
    <w:rsid w:val="00186C2E"/>
    <w:rsid w:val="00186CD5"/>
    <w:rsid w:val="00186D95"/>
    <w:rsid w:val="00186E86"/>
    <w:rsid w:val="00186FA6"/>
    <w:rsid w:val="0018734E"/>
    <w:rsid w:val="001879F2"/>
    <w:rsid w:val="00187F8C"/>
    <w:rsid w:val="0019012B"/>
    <w:rsid w:val="00190184"/>
    <w:rsid w:val="00190268"/>
    <w:rsid w:val="00190C5A"/>
    <w:rsid w:val="00190CF4"/>
    <w:rsid w:val="001916B0"/>
    <w:rsid w:val="00192A78"/>
    <w:rsid w:val="00192E07"/>
    <w:rsid w:val="001938DC"/>
    <w:rsid w:val="00193AB6"/>
    <w:rsid w:val="001940BA"/>
    <w:rsid w:val="00194BB4"/>
    <w:rsid w:val="00194FD6"/>
    <w:rsid w:val="0019523A"/>
    <w:rsid w:val="00195330"/>
    <w:rsid w:val="0019557B"/>
    <w:rsid w:val="00196035"/>
    <w:rsid w:val="001967BA"/>
    <w:rsid w:val="00196E8B"/>
    <w:rsid w:val="0019710E"/>
    <w:rsid w:val="001973DB"/>
    <w:rsid w:val="001978EB"/>
    <w:rsid w:val="001A0349"/>
    <w:rsid w:val="001A0A77"/>
    <w:rsid w:val="001A183D"/>
    <w:rsid w:val="001A1C22"/>
    <w:rsid w:val="001A1C94"/>
    <w:rsid w:val="001A24FA"/>
    <w:rsid w:val="001A24FB"/>
    <w:rsid w:val="001A32F4"/>
    <w:rsid w:val="001A3FA4"/>
    <w:rsid w:val="001A460B"/>
    <w:rsid w:val="001A4A9C"/>
    <w:rsid w:val="001A4E67"/>
    <w:rsid w:val="001A53AA"/>
    <w:rsid w:val="001A55E6"/>
    <w:rsid w:val="001A5DC2"/>
    <w:rsid w:val="001A6272"/>
    <w:rsid w:val="001A6412"/>
    <w:rsid w:val="001A7917"/>
    <w:rsid w:val="001A7965"/>
    <w:rsid w:val="001A7F28"/>
    <w:rsid w:val="001B0310"/>
    <w:rsid w:val="001B06A7"/>
    <w:rsid w:val="001B0AAB"/>
    <w:rsid w:val="001B1364"/>
    <w:rsid w:val="001B17CA"/>
    <w:rsid w:val="001B1BAF"/>
    <w:rsid w:val="001B2298"/>
    <w:rsid w:val="001B2462"/>
    <w:rsid w:val="001B2ED5"/>
    <w:rsid w:val="001B316E"/>
    <w:rsid w:val="001B35F8"/>
    <w:rsid w:val="001B3E0B"/>
    <w:rsid w:val="001B4203"/>
    <w:rsid w:val="001B46FB"/>
    <w:rsid w:val="001B471B"/>
    <w:rsid w:val="001B4F0F"/>
    <w:rsid w:val="001B51C8"/>
    <w:rsid w:val="001B580D"/>
    <w:rsid w:val="001B5A71"/>
    <w:rsid w:val="001B6563"/>
    <w:rsid w:val="001B6ABA"/>
    <w:rsid w:val="001B78C0"/>
    <w:rsid w:val="001C03D8"/>
    <w:rsid w:val="001C0921"/>
    <w:rsid w:val="001C0A13"/>
    <w:rsid w:val="001C1193"/>
    <w:rsid w:val="001C203A"/>
    <w:rsid w:val="001C292F"/>
    <w:rsid w:val="001C3952"/>
    <w:rsid w:val="001C4324"/>
    <w:rsid w:val="001C4638"/>
    <w:rsid w:val="001C47B5"/>
    <w:rsid w:val="001C4846"/>
    <w:rsid w:val="001C49F1"/>
    <w:rsid w:val="001C6797"/>
    <w:rsid w:val="001C6B97"/>
    <w:rsid w:val="001C6D07"/>
    <w:rsid w:val="001C6E34"/>
    <w:rsid w:val="001C6FA7"/>
    <w:rsid w:val="001C700C"/>
    <w:rsid w:val="001C70F4"/>
    <w:rsid w:val="001C79CE"/>
    <w:rsid w:val="001C7CB3"/>
    <w:rsid w:val="001D000B"/>
    <w:rsid w:val="001D002A"/>
    <w:rsid w:val="001D0187"/>
    <w:rsid w:val="001D02BF"/>
    <w:rsid w:val="001D030B"/>
    <w:rsid w:val="001D0355"/>
    <w:rsid w:val="001D0B9A"/>
    <w:rsid w:val="001D128E"/>
    <w:rsid w:val="001D1617"/>
    <w:rsid w:val="001D1B64"/>
    <w:rsid w:val="001D1D00"/>
    <w:rsid w:val="001D2218"/>
    <w:rsid w:val="001D2513"/>
    <w:rsid w:val="001D2EE4"/>
    <w:rsid w:val="001D337E"/>
    <w:rsid w:val="001D3688"/>
    <w:rsid w:val="001D3983"/>
    <w:rsid w:val="001D3C9C"/>
    <w:rsid w:val="001D434B"/>
    <w:rsid w:val="001D440B"/>
    <w:rsid w:val="001D45AF"/>
    <w:rsid w:val="001D4E16"/>
    <w:rsid w:val="001D53A2"/>
    <w:rsid w:val="001D553F"/>
    <w:rsid w:val="001D5AD3"/>
    <w:rsid w:val="001D5F77"/>
    <w:rsid w:val="001D619D"/>
    <w:rsid w:val="001D6201"/>
    <w:rsid w:val="001D6334"/>
    <w:rsid w:val="001D640F"/>
    <w:rsid w:val="001D7A73"/>
    <w:rsid w:val="001D7D30"/>
    <w:rsid w:val="001D7EBB"/>
    <w:rsid w:val="001D7EF1"/>
    <w:rsid w:val="001E003E"/>
    <w:rsid w:val="001E079B"/>
    <w:rsid w:val="001E0E15"/>
    <w:rsid w:val="001E0F8A"/>
    <w:rsid w:val="001E11A7"/>
    <w:rsid w:val="001E1292"/>
    <w:rsid w:val="001E13EB"/>
    <w:rsid w:val="001E1494"/>
    <w:rsid w:val="001E29EE"/>
    <w:rsid w:val="001E2A9D"/>
    <w:rsid w:val="001E3C2C"/>
    <w:rsid w:val="001E3D41"/>
    <w:rsid w:val="001E488F"/>
    <w:rsid w:val="001E4B2D"/>
    <w:rsid w:val="001E5380"/>
    <w:rsid w:val="001E543C"/>
    <w:rsid w:val="001E5704"/>
    <w:rsid w:val="001E5F61"/>
    <w:rsid w:val="001E6F7B"/>
    <w:rsid w:val="001E726F"/>
    <w:rsid w:val="001E748B"/>
    <w:rsid w:val="001E74BB"/>
    <w:rsid w:val="001E74E5"/>
    <w:rsid w:val="001E77D1"/>
    <w:rsid w:val="001F021E"/>
    <w:rsid w:val="001F0AFC"/>
    <w:rsid w:val="001F0C22"/>
    <w:rsid w:val="001F0D87"/>
    <w:rsid w:val="001F1475"/>
    <w:rsid w:val="001F1D00"/>
    <w:rsid w:val="001F1D31"/>
    <w:rsid w:val="001F297C"/>
    <w:rsid w:val="001F300C"/>
    <w:rsid w:val="001F361E"/>
    <w:rsid w:val="001F3751"/>
    <w:rsid w:val="001F39AF"/>
    <w:rsid w:val="001F3C77"/>
    <w:rsid w:val="001F3E97"/>
    <w:rsid w:val="001F456C"/>
    <w:rsid w:val="001F49B4"/>
    <w:rsid w:val="001F50D9"/>
    <w:rsid w:val="001F5B2F"/>
    <w:rsid w:val="001F5E4E"/>
    <w:rsid w:val="001F6598"/>
    <w:rsid w:val="001F6718"/>
    <w:rsid w:val="001F6CCC"/>
    <w:rsid w:val="001F7386"/>
    <w:rsid w:val="001F7A07"/>
    <w:rsid w:val="00200245"/>
    <w:rsid w:val="0020073C"/>
    <w:rsid w:val="00200799"/>
    <w:rsid w:val="00200D66"/>
    <w:rsid w:val="00200F07"/>
    <w:rsid w:val="002017F6"/>
    <w:rsid w:val="002018CD"/>
    <w:rsid w:val="00202294"/>
    <w:rsid w:val="002029C0"/>
    <w:rsid w:val="00203307"/>
    <w:rsid w:val="002033C3"/>
    <w:rsid w:val="00203594"/>
    <w:rsid w:val="00203B05"/>
    <w:rsid w:val="0020419B"/>
    <w:rsid w:val="00204CC8"/>
    <w:rsid w:val="00204DD3"/>
    <w:rsid w:val="00205D88"/>
    <w:rsid w:val="002063DE"/>
    <w:rsid w:val="002064D0"/>
    <w:rsid w:val="00206B9C"/>
    <w:rsid w:val="0020751F"/>
    <w:rsid w:val="00207598"/>
    <w:rsid w:val="00210C01"/>
    <w:rsid w:val="00210D8A"/>
    <w:rsid w:val="00211260"/>
    <w:rsid w:val="002113BC"/>
    <w:rsid w:val="00211420"/>
    <w:rsid w:val="00211FAA"/>
    <w:rsid w:val="00212342"/>
    <w:rsid w:val="0021237F"/>
    <w:rsid w:val="00213DF2"/>
    <w:rsid w:val="00213E56"/>
    <w:rsid w:val="002145D6"/>
    <w:rsid w:val="00215732"/>
    <w:rsid w:val="00215AB2"/>
    <w:rsid w:val="002168AA"/>
    <w:rsid w:val="00216C7A"/>
    <w:rsid w:val="002173F8"/>
    <w:rsid w:val="002174D3"/>
    <w:rsid w:val="00217DF4"/>
    <w:rsid w:val="002203CA"/>
    <w:rsid w:val="002203E6"/>
    <w:rsid w:val="00220737"/>
    <w:rsid w:val="00220AF6"/>
    <w:rsid w:val="00220DD3"/>
    <w:rsid w:val="00221D74"/>
    <w:rsid w:val="00222851"/>
    <w:rsid w:val="00222B50"/>
    <w:rsid w:val="00222E64"/>
    <w:rsid w:val="00223DB6"/>
    <w:rsid w:val="002241A4"/>
    <w:rsid w:val="00224BEB"/>
    <w:rsid w:val="00224D46"/>
    <w:rsid w:val="00224E17"/>
    <w:rsid w:val="00225196"/>
    <w:rsid w:val="00225548"/>
    <w:rsid w:val="00226DD0"/>
    <w:rsid w:val="002270DB"/>
    <w:rsid w:val="00227ABE"/>
    <w:rsid w:val="00230126"/>
    <w:rsid w:val="00230174"/>
    <w:rsid w:val="002306C4"/>
    <w:rsid w:val="00230BBE"/>
    <w:rsid w:val="00231E86"/>
    <w:rsid w:val="00232E86"/>
    <w:rsid w:val="00232FE2"/>
    <w:rsid w:val="00233784"/>
    <w:rsid w:val="002337EF"/>
    <w:rsid w:val="00233D16"/>
    <w:rsid w:val="002341E8"/>
    <w:rsid w:val="002356F7"/>
    <w:rsid w:val="00235D73"/>
    <w:rsid w:val="0023716D"/>
    <w:rsid w:val="00237264"/>
    <w:rsid w:val="00237892"/>
    <w:rsid w:val="00237EFC"/>
    <w:rsid w:val="00240846"/>
    <w:rsid w:val="00241192"/>
    <w:rsid w:val="0024162A"/>
    <w:rsid w:val="00241862"/>
    <w:rsid w:val="002418A7"/>
    <w:rsid w:val="00241E09"/>
    <w:rsid w:val="00241FC2"/>
    <w:rsid w:val="00243A55"/>
    <w:rsid w:val="00244759"/>
    <w:rsid w:val="0024493F"/>
    <w:rsid w:val="00244D48"/>
    <w:rsid w:val="0024500C"/>
    <w:rsid w:val="00245AF8"/>
    <w:rsid w:val="00245F6D"/>
    <w:rsid w:val="002461EB"/>
    <w:rsid w:val="0024653D"/>
    <w:rsid w:val="002466FF"/>
    <w:rsid w:val="00247154"/>
    <w:rsid w:val="002473C2"/>
    <w:rsid w:val="0025043A"/>
    <w:rsid w:val="00250496"/>
    <w:rsid w:val="00250C07"/>
    <w:rsid w:val="00250DA1"/>
    <w:rsid w:val="00250E8D"/>
    <w:rsid w:val="00251339"/>
    <w:rsid w:val="00251404"/>
    <w:rsid w:val="00251579"/>
    <w:rsid w:val="00251B97"/>
    <w:rsid w:val="002522E8"/>
    <w:rsid w:val="00252948"/>
    <w:rsid w:val="00252A70"/>
    <w:rsid w:val="0025355F"/>
    <w:rsid w:val="002537C3"/>
    <w:rsid w:val="00253841"/>
    <w:rsid w:val="0025390C"/>
    <w:rsid w:val="00253E15"/>
    <w:rsid w:val="0025417F"/>
    <w:rsid w:val="002546AA"/>
    <w:rsid w:val="002548E8"/>
    <w:rsid w:val="00254A1A"/>
    <w:rsid w:val="00254D60"/>
    <w:rsid w:val="00255226"/>
    <w:rsid w:val="00255972"/>
    <w:rsid w:val="002559AF"/>
    <w:rsid w:val="00255AAF"/>
    <w:rsid w:val="00255C9D"/>
    <w:rsid w:val="00255EF6"/>
    <w:rsid w:val="0025608F"/>
    <w:rsid w:val="002568AB"/>
    <w:rsid w:val="002574F8"/>
    <w:rsid w:val="0025768C"/>
    <w:rsid w:val="002576D3"/>
    <w:rsid w:val="0025775D"/>
    <w:rsid w:val="00257DB1"/>
    <w:rsid w:val="00257F38"/>
    <w:rsid w:val="002607D9"/>
    <w:rsid w:val="00260944"/>
    <w:rsid w:val="00260C5C"/>
    <w:rsid w:val="00261CF1"/>
    <w:rsid w:val="0026207E"/>
    <w:rsid w:val="002622B1"/>
    <w:rsid w:val="0026332C"/>
    <w:rsid w:val="00263A18"/>
    <w:rsid w:val="00263B80"/>
    <w:rsid w:val="00264C76"/>
    <w:rsid w:val="00265279"/>
    <w:rsid w:val="00265E3E"/>
    <w:rsid w:val="00266088"/>
    <w:rsid w:val="002662D1"/>
    <w:rsid w:val="002666A5"/>
    <w:rsid w:val="0026712D"/>
    <w:rsid w:val="00267450"/>
    <w:rsid w:val="002674A7"/>
    <w:rsid w:val="0026753D"/>
    <w:rsid w:val="0026754D"/>
    <w:rsid w:val="00267A7E"/>
    <w:rsid w:val="0027012C"/>
    <w:rsid w:val="002707E1"/>
    <w:rsid w:val="00271DAD"/>
    <w:rsid w:val="0027210D"/>
    <w:rsid w:val="00272347"/>
    <w:rsid w:val="002726B4"/>
    <w:rsid w:val="00272E5C"/>
    <w:rsid w:val="002732F8"/>
    <w:rsid w:val="00273B21"/>
    <w:rsid w:val="00273EB6"/>
    <w:rsid w:val="0027408F"/>
    <w:rsid w:val="0027433A"/>
    <w:rsid w:val="00274971"/>
    <w:rsid w:val="00274BF3"/>
    <w:rsid w:val="00274D9F"/>
    <w:rsid w:val="00275056"/>
    <w:rsid w:val="002758C0"/>
    <w:rsid w:val="002758F5"/>
    <w:rsid w:val="00275B2E"/>
    <w:rsid w:val="00275F5B"/>
    <w:rsid w:val="0027673D"/>
    <w:rsid w:val="00276C86"/>
    <w:rsid w:val="0028067D"/>
    <w:rsid w:val="0028070E"/>
    <w:rsid w:val="00280879"/>
    <w:rsid w:val="00280DDC"/>
    <w:rsid w:val="0028141B"/>
    <w:rsid w:val="0028173A"/>
    <w:rsid w:val="00281AB1"/>
    <w:rsid w:val="002823CC"/>
    <w:rsid w:val="0028263A"/>
    <w:rsid w:val="0028310A"/>
    <w:rsid w:val="00283A12"/>
    <w:rsid w:val="00283C13"/>
    <w:rsid w:val="0028402D"/>
    <w:rsid w:val="002846D6"/>
    <w:rsid w:val="0028535B"/>
    <w:rsid w:val="0028543D"/>
    <w:rsid w:val="00285787"/>
    <w:rsid w:val="00286A11"/>
    <w:rsid w:val="0028759F"/>
    <w:rsid w:val="00287958"/>
    <w:rsid w:val="00287D9D"/>
    <w:rsid w:val="0029056A"/>
    <w:rsid w:val="00290C92"/>
    <w:rsid w:val="002913B5"/>
    <w:rsid w:val="00291451"/>
    <w:rsid w:val="00291C41"/>
    <w:rsid w:val="00291DA1"/>
    <w:rsid w:val="00291DF8"/>
    <w:rsid w:val="00291F55"/>
    <w:rsid w:val="002929AE"/>
    <w:rsid w:val="00293110"/>
    <w:rsid w:val="002948B3"/>
    <w:rsid w:val="002949DA"/>
    <w:rsid w:val="00294A0C"/>
    <w:rsid w:val="002951D3"/>
    <w:rsid w:val="00295897"/>
    <w:rsid w:val="00296039"/>
    <w:rsid w:val="0029608D"/>
    <w:rsid w:val="00296570"/>
    <w:rsid w:val="00296662"/>
    <w:rsid w:val="00296897"/>
    <w:rsid w:val="002A0B42"/>
    <w:rsid w:val="002A130B"/>
    <w:rsid w:val="002A13FA"/>
    <w:rsid w:val="002A1B34"/>
    <w:rsid w:val="002A1EB9"/>
    <w:rsid w:val="002A1F12"/>
    <w:rsid w:val="002A21C8"/>
    <w:rsid w:val="002A2594"/>
    <w:rsid w:val="002A379D"/>
    <w:rsid w:val="002A3A91"/>
    <w:rsid w:val="002A3D52"/>
    <w:rsid w:val="002A43DE"/>
    <w:rsid w:val="002A441F"/>
    <w:rsid w:val="002A53A9"/>
    <w:rsid w:val="002A5608"/>
    <w:rsid w:val="002A578E"/>
    <w:rsid w:val="002A6182"/>
    <w:rsid w:val="002A6613"/>
    <w:rsid w:val="002A690B"/>
    <w:rsid w:val="002A6A54"/>
    <w:rsid w:val="002A6C8E"/>
    <w:rsid w:val="002A79B1"/>
    <w:rsid w:val="002A7A97"/>
    <w:rsid w:val="002B0682"/>
    <w:rsid w:val="002B08E9"/>
    <w:rsid w:val="002B0CA1"/>
    <w:rsid w:val="002B151D"/>
    <w:rsid w:val="002B1A2E"/>
    <w:rsid w:val="002B1ED9"/>
    <w:rsid w:val="002B2BDB"/>
    <w:rsid w:val="002B32A3"/>
    <w:rsid w:val="002B32D0"/>
    <w:rsid w:val="002B3809"/>
    <w:rsid w:val="002B3D22"/>
    <w:rsid w:val="002B3D3E"/>
    <w:rsid w:val="002B459F"/>
    <w:rsid w:val="002B47C6"/>
    <w:rsid w:val="002B4E26"/>
    <w:rsid w:val="002B5960"/>
    <w:rsid w:val="002B5B0C"/>
    <w:rsid w:val="002B5C69"/>
    <w:rsid w:val="002B6AF5"/>
    <w:rsid w:val="002B6F7D"/>
    <w:rsid w:val="002B71F7"/>
    <w:rsid w:val="002B75A0"/>
    <w:rsid w:val="002B7C17"/>
    <w:rsid w:val="002B7D12"/>
    <w:rsid w:val="002B7EF1"/>
    <w:rsid w:val="002C08AC"/>
    <w:rsid w:val="002C12B2"/>
    <w:rsid w:val="002C14E0"/>
    <w:rsid w:val="002C2167"/>
    <w:rsid w:val="002C2438"/>
    <w:rsid w:val="002C2CAA"/>
    <w:rsid w:val="002C2FE5"/>
    <w:rsid w:val="002C34C3"/>
    <w:rsid w:val="002C350D"/>
    <w:rsid w:val="002C3522"/>
    <w:rsid w:val="002C37C3"/>
    <w:rsid w:val="002C4BB4"/>
    <w:rsid w:val="002C5024"/>
    <w:rsid w:val="002C541F"/>
    <w:rsid w:val="002C571A"/>
    <w:rsid w:val="002C5B31"/>
    <w:rsid w:val="002C5B5C"/>
    <w:rsid w:val="002C5E37"/>
    <w:rsid w:val="002C61D0"/>
    <w:rsid w:val="002C68B2"/>
    <w:rsid w:val="002C6AA4"/>
    <w:rsid w:val="002C6C8C"/>
    <w:rsid w:val="002C6F9F"/>
    <w:rsid w:val="002C7685"/>
    <w:rsid w:val="002C7CCC"/>
    <w:rsid w:val="002D0344"/>
    <w:rsid w:val="002D07FA"/>
    <w:rsid w:val="002D0A61"/>
    <w:rsid w:val="002D0EBE"/>
    <w:rsid w:val="002D1342"/>
    <w:rsid w:val="002D146C"/>
    <w:rsid w:val="002D1C0B"/>
    <w:rsid w:val="002D1E00"/>
    <w:rsid w:val="002D23DA"/>
    <w:rsid w:val="002D2BD8"/>
    <w:rsid w:val="002D2DAF"/>
    <w:rsid w:val="002D3A8B"/>
    <w:rsid w:val="002D4143"/>
    <w:rsid w:val="002D4A9E"/>
    <w:rsid w:val="002D4DC2"/>
    <w:rsid w:val="002D4F7D"/>
    <w:rsid w:val="002D5C8B"/>
    <w:rsid w:val="002D607D"/>
    <w:rsid w:val="002D60C6"/>
    <w:rsid w:val="002D635E"/>
    <w:rsid w:val="002D77CE"/>
    <w:rsid w:val="002D7DFC"/>
    <w:rsid w:val="002E034E"/>
    <w:rsid w:val="002E0D4E"/>
    <w:rsid w:val="002E0DDD"/>
    <w:rsid w:val="002E0F19"/>
    <w:rsid w:val="002E0F6B"/>
    <w:rsid w:val="002E1AE8"/>
    <w:rsid w:val="002E2062"/>
    <w:rsid w:val="002E2E26"/>
    <w:rsid w:val="002E31C0"/>
    <w:rsid w:val="002E3219"/>
    <w:rsid w:val="002E33A0"/>
    <w:rsid w:val="002E45A1"/>
    <w:rsid w:val="002E4608"/>
    <w:rsid w:val="002E48DF"/>
    <w:rsid w:val="002E4ED5"/>
    <w:rsid w:val="002E5400"/>
    <w:rsid w:val="002E569C"/>
    <w:rsid w:val="002E5AA3"/>
    <w:rsid w:val="002E5AC4"/>
    <w:rsid w:val="002E6183"/>
    <w:rsid w:val="002E64D0"/>
    <w:rsid w:val="002E666F"/>
    <w:rsid w:val="002E6701"/>
    <w:rsid w:val="002E6831"/>
    <w:rsid w:val="002E6F39"/>
    <w:rsid w:val="002E6F7C"/>
    <w:rsid w:val="002E6FED"/>
    <w:rsid w:val="002E7029"/>
    <w:rsid w:val="002E7A05"/>
    <w:rsid w:val="002E7D35"/>
    <w:rsid w:val="002F0DA2"/>
    <w:rsid w:val="002F120E"/>
    <w:rsid w:val="002F17DC"/>
    <w:rsid w:val="002F1FC1"/>
    <w:rsid w:val="002F29C9"/>
    <w:rsid w:val="002F3A43"/>
    <w:rsid w:val="002F3E1F"/>
    <w:rsid w:val="002F427A"/>
    <w:rsid w:val="002F4DDC"/>
    <w:rsid w:val="002F50F3"/>
    <w:rsid w:val="002F5CA1"/>
    <w:rsid w:val="002F5DFC"/>
    <w:rsid w:val="002F6481"/>
    <w:rsid w:val="002F6F14"/>
    <w:rsid w:val="002F7247"/>
    <w:rsid w:val="0030035C"/>
    <w:rsid w:val="0030061F"/>
    <w:rsid w:val="003008A0"/>
    <w:rsid w:val="00301627"/>
    <w:rsid w:val="003018B2"/>
    <w:rsid w:val="00301F0A"/>
    <w:rsid w:val="00302206"/>
    <w:rsid w:val="003024EF"/>
    <w:rsid w:val="003025F0"/>
    <w:rsid w:val="003027BA"/>
    <w:rsid w:val="0030389B"/>
    <w:rsid w:val="00303A38"/>
    <w:rsid w:val="00303E09"/>
    <w:rsid w:val="00303FDC"/>
    <w:rsid w:val="0030492D"/>
    <w:rsid w:val="00304C8D"/>
    <w:rsid w:val="00304E6C"/>
    <w:rsid w:val="00304FD6"/>
    <w:rsid w:val="00305315"/>
    <w:rsid w:val="003053EC"/>
    <w:rsid w:val="00305598"/>
    <w:rsid w:val="00305B6C"/>
    <w:rsid w:val="00305E86"/>
    <w:rsid w:val="003062F5"/>
    <w:rsid w:val="003068D7"/>
    <w:rsid w:val="003069A4"/>
    <w:rsid w:val="00306B2F"/>
    <w:rsid w:val="00306ED1"/>
    <w:rsid w:val="00307239"/>
    <w:rsid w:val="003072BB"/>
    <w:rsid w:val="003102E2"/>
    <w:rsid w:val="00310313"/>
    <w:rsid w:val="00310755"/>
    <w:rsid w:val="00310A18"/>
    <w:rsid w:val="00310E29"/>
    <w:rsid w:val="0031105D"/>
    <w:rsid w:val="003112CE"/>
    <w:rsid w:val="0031171D"/>
    <w:rsid w:val="0031194F"/>
    <w:rsid w:val="003121F6"/>
    <w:rsid w:val="0031254F"/>
    <w:rsid w:val="00314363"/>
    <w:rsid w:val="003151BE"/>
    <w:rsid w:val="003152DC"/>
    <w:rsid w:val="00316443"/>
    <w:rsid w:val="003168DB"/>
    <w:rsid w:val="00316EFF"/>
    <w:rsid w:val="00317115"/>
    <w:rsid w:val="003178F4"/>
    <w:rsid w:val="0032026E"/>
    <w:rsid w:val="0032042E"/>
    <w:rsid w:val="00320AA4"/>
    <w:rsid w:val="0032171A"/>
    <w:rsid w:val="003218D9"/>
    <w:rsid w:val="0032206E"/>
    <w:rsid w:val="0032226B"/>
    <w:rsid w:val="003223D7"/>
    <w:rsid w:val="00323268"/>
    <w:rsid w:val="00324EA7"/>
    <w:rsid w:val="00324F78"/>
    <w:rsid w:val="00325100"/>
    <w:rsid w:val="00325B1E"/>
    <w:rsid w:val="0032689B"/>
    <w:rsid w:val="0032771D"/>
    <w:rsid w:val="0033006E"/>
    <w:rsid w:val="00330142"/>
    <w:rsid w:val="0033078E"/>
    <w:rsid w:val="0033094A"/>
    <w:rsid w:val="003309CE"/>
    <w:rsid w:val="00330D24"/>
    <w:rsid w:val="003311BA"/>
    <w:rsid w:val="00331963"/>
    <w:rsid w:val="00332157"/>
    <w:rsid w:val="003326E8"/>
    <w:rsid w:val="0033283E"/>
    <w:rsid w:val="00332A4F"/>
    <w:rsid w:val="00332C33"/>
    <w:rsid w:val="00332C4B"/>
    <w:rsid w:val="003333BD"/>
    <w:rsid w:val="003336E2"/>
    <w:rsid w:val="00333A19"/>
    <w:rsid w:val="00333AD8"/>
    <w:rsid w:val="00333DA6"/>
    <w:rsid w:val="00334151"/>
    <w:rsid w:val="00335336"/>
    <w:rsid w:val="00335AD7"/>
    <w:rsid w:val="0033636A"/>
    <w:rsid w:val="0033726D"/>
    <w:rsid w:val="00337385"/>
    <w:rsid w:val="003373C9"/>
    <w:rsid w:val="00337426"/>
    <w:rsid w:val="0033773F"/>
    <w:rsid w:val="00337D23"/>
    <w:rsid w:val="00337DD9"/>
    <w:rsid w:val="00337EDB"/>
    <w:rsid w:val="00340B6E"/>
    <w:rsid w:val="00340E7B"/>
    <w:rsid w:val="00341125"/>
    <w:rsid w:val="00341ABD"/>
    <w:rsid w:val="00341B4A"/>
    <w:rsid w:val="00342D31"/>
    <w:rsid w:val="00344254"/>
    <w:rsid w:val="0034452F"/>
    <w:rsid w:val="003449A8"/>
    <w:rsid w:val="00345873"/>
    <w:rsid w:val="00345E7B"/>
    <w:rsid w:val="0034611B"/>
    <w:rsid w:val="003462B2"/>
    <w:rsid w:val="00346B4A"/>
    <w:rsid w:val="00346E95"/>
    <w:rsid w:val="00346F16"/>
    <w:rsid w:val="003501FE"/>
    <w:rsid w:val="00350726"/>
    <w:rsid w:val="0035135B"/>
    <w:rsid w:val="0035183A"/>
    <w:rsid w:val="0035192E"/>
    <w:rsid w:val="00351C54"/>
    <w:rsid w:val="00352265"/>
    <w:rsid w:val="003531B8"/>
    <w:rsid w:val="003534A8"/>
    <w:rsid w:val="0035417B"/>
    <w:rsid w:val="00356010"/>
    <w:rsid w:val="00356080"/>
    <w:rsid w:val="00356541"/>
    <w:rsid w:val="00356FDB"/>
    <w:rsid w:val="003575EC"/>
    <w:rsid w:val="003579A6"/>
    <w:rsid w:val="00357D26"/>
    <w:rsid w:val="00360244"/>
    <w:rsid w:val="003604CC"/>
    <w:rsid w:val="00360765"/>
    <w:rsid w:val="0036090D"/>
    <w:rsid w:val="00360CD1"/>
    <w:rsid w:val="003612C2"/>
    <w:rsid w:val="00361907"/>
    <w:rsid w:val="00361A91"/>
    <w:rsid w:val="00362F42"/>
    <w:rsid w:val="003631CB"/>
    <w:rsid w:val="0036337F"/>
    <w:rsid w:val="00363F1B"/>
    <w:rsid w:val="00363F1C"/>
    <w:rsid w:val="00364520"/>
    <w:rsid w:val="0036484E"/>
    <w:rsid w:val="00364B93"/>
    <w:rsid w:val="00364BFE"/>
    <w:rsid w:val="00364F53"/>
    <w:rsid w:val="00365230"/>
    <w:rsid w:val="00366353"/>
    <w:rsid w:val="0036741E"/>
    <w:rsid w:val="00367526"/>
    <w:rsid w:val="0036780A"/>
    <w:rsid w:val="003704CD"/>
    <w:rsid w:val="00370AF2"/>
    <w:rsid w:val="00370B25"/>
    <w:rsid w:val="00371197"/>
    <w:rsid w:val="0037131B"/>
    <w:rsid w:val="0037167D"/>
    <w:rsid w:val="00371726"/>
    <w:rsid w:val="003718E3"/>
    <w:rsid w:val="003727E5"/>
    <w:rsid w:val="00373558"/>
    <w:rsid w:val="00374044"/>
    <w:rsid w:val="003746A6"/>
    <w:rsid w:val="0037507B"/>
    <w:rsid w:val="003757C8"/>
    <w:rsid w:val="003758F0"/>
    <w:rsid w:val="003767DF"/>
    <w:rsid w:val="00376CA2"/>
    <w:rsid w:val="00377052"/>
    <w:rsid w:val="00377DA5"/>
    <w:rsid w:val="00377E62"/>
    <w:rsid w:val="0038026F"/>
    <w:rsid w:val="003804D8"/>
    <w:rsid w:val="00380F1A"/>
    <w:rsid w:val="00381603"/>
    <w:rsid w:val="003818BF"/>
    <w:rsid w:val="00382290"/>
    <w:rsid w:val="00383355"/>
    <w:rsid w:val="003834B1"/>
    <w:rsid w:val="00383DC1"/>
    <w:rsid w:val="003858CA"/>
    <w:rsid w:val="003858F7"/>
    <w:rsid w:val="003860AF"/>
    <w:rsid w:val="00386F1B"/>
    <w:rsid w:val="003876A8"/>
    <w:rsid w:val="00387F4F"/>
    <w:rsid w:val="00390BC6"/>
    <w:rsid w:val="00390C2B"/>
    <w:rsid w:val="00391286"/>
    <w:rsid w:val="00391A1C"/>
    <w:rsid w:val="00392121"/>
    <w:rsid w:val="00392B89"/>
    <w:rsid w:val="0039386F"/>
    <w:rsid w:val="00393DB0"/>
    <w:rsid w:val="00394031"/>
    <w:rsid w:val="003940E8"/>
    <w:rsid w:val="0039454C"/>
    <w:rsid w:val="00394B36"/>
    <w:rsid w:val="00394E37"/>
    <w:rsid w:val="00395AAC"/>
    <w:rsid w:val="00396493"/>
    <w:rsid w:val="00396844"/>
    <w:rsid w:val="00396F50"/>
    <w:rsid w:val="00396F92"/>
    <w:rsid w:val="003971FA"/>
    <w:rsid w:val="003973D9"/>
    <w:rsid w:val="00397CFD"/>
    <w:rsid w:val="003A04DA"/>
    <w:rsid w:val="003A12E1"/>
    <w:rsid w:val="003A1714"/>
    <w:rsid w:val="003A1B1C"/>
    <w:rsid w:val="003A262B"/>
    <w:rsid w:val="003A2B86"/>
    <w:rsid w:val="003A2D7F"/>
    <w:rsid w:val="003A356C"/>
    <w:rsid w:val="003A36A0"/>
    <w:rsid w:val="003A3CEC"/>
    <w:rsid w:val="003A4794"/>
    <w:rsid w:val="003A48F4"/>
    <w:rsid w:val="003A5B8E"/>
    <w:rsid w:val="003A5D3D"/>
    <w:rsid w:val="003A652A"/>
    <w:rsid w:val="003A65A0"/>
    <w:rsid w:val="003A6908"/>
    <w:rsid w:val="003A6B0D"/>
    <w:rsid w:val="003A6D7B"/>
    <w:rsid w:val="003A70FA"/>
    <w:rsid w:val="003A71BA"/>
    <w:rsid w:val="003A791A"/>
    <w:rsid w:val="003A7E16"/>
    <w:rsid w:val="003A7F4D"/>
    <w:rsid w:val="003B03A9"/>
    <w:rsid w:val="003B0BE4"/>
    <w:rsid w:val="003B1630"/>
    <w:rsid w:val="003B1739"/>
    <w:rsid w:val="003B1B1B"/>
    <w:rsid w:val="003B2312"/>
    <w:rsid w:val="003B25DE"/>
    <w:rsid w:val="003B2F1C"/>
    <w:rsid w:val="003B387B"/>
    <w:rsid w:val="003B3EC6"/>
    <w:rsid w:val="003B46ED"/>
    <w:rsid w:val="003B4AA3"/>
    <w:rsid w:val="003B5129"/>
    <w:rsid w:val="003B568C"/>
    <w:rsid w:val="003B586E"/>
    <w:rsid w:val="003B5C43"/>
    <w:rsid w:val="003B6222"/>
    <w:rsid w:val="003B659A"/>
    <w:rsid w:val="003B65DA"/>
    <w:rsid w:val="003B6D4D"/>
    <w:rsid w:val="003B6DA0"/>
    <w:rsid w:val="003B6F84"/>
    <w:rsid w:val="003B70FB"/>
    <w:rsid w:val="003C00BB"/>
    <w:rsid w:val="003C0219"/>
    <w:rsid w:val="003C089F"/>
    <w:rsid w:val="003C0F17"/>
    <w:rsid w:val="003C1614"/>
    <w:rsid w:val="003C1FB0"/>
    <w:rsid w:val="003C2054"/>
    <w:rsid w:val="003C30C3"/>
    <w:rsid w:val="003C4242"/>
    <w:rsid w:val="003C4B62"/>
    <w:rsid w:val="003C4C40"/>
    <w:rsid w:val="003C55E0"/>
    <w:rsid w:val="003C589E"/>
    <w:rsid w:val="003C5929"/>
    <w:rsid w:val="003C5C9E"/>
    <w:rsid w:val="003C5E53"/>
    <w:rsid w:val="003C5E7D"/>
    <w:rsid w:val="003C6616"/>
    <w:rsid w:val="003C6AAE"/>
    <w:rsid w:val="003C6D33"/>
    <w:rsid w:val="003C6F37"/>
    <w:rsid w:val="003C6F8B"/>
    <w:rsid w:val="003C758F"/>
    <w:rsid w:val="003C7712"/>
    <w:rsid w:val="003C7885"/>
    <w:rsid w:val="003C7C68"/>
    <w:rsid w:val="003D06D2"/>
    <w:rsid w:val="003D0DB8"/>
    <w:rsid w:val="003D0E1F"/>
    <w:rsid w:val="003D142F"/>
    <w:rsid w:val="003D14C0"/>
    <w:rsid w:val="003D1647"/>
    <w:rsid w:val="003D16C3"/>
    <w:rsid w:val="003D1EDF"/>
    <w:rsid w:val="003D1FC8"/>
    <w:rsid w:val="003D1FFC"/>
    <w:rsid w:val="003D2C3C"/>
    <w:rsid w:val="003D311D"/>
    <w:rsid w:val="003D34A2"/>
    <w:rsid w:val="003D389C"/>
    <w:rsid w:val="003D3F6A"/>
    <w:rsid w:val="003D3FCD"/>
    <w:rsid w:val="003D4166"/>
    <w:rsid w:val="003D44F2"/>
    <w:rsid w:val="003D4731"/>
    <w:rsid w:val="003D4B28"/>
    <w:rsid w:val="003D5137"/>
    <w:rsid w:val="003D589B"/>
    <w:rsid w:val="003D5C45"/>
    <w:rsid w:val="003D5DAB"/>
    <w:rsid w:val="003D6283"/>
    <w:rsid w:val="003D6808"/>
    <w:rsid w:val="003D7E73"/>
    <w:rsid w:val="003E010D"/>
    <w:rsid w:val="003E08FC"/>
    <w:rsid w:val="003E12BC"/>
    <w:rsid w:val="003E1432"/>
    <w:rsid w:val="003E1469"/>
    <w:rsid w:val="003E15EC"/>
    <w:rsid w:val="003E26AF"/>
    <w:rsid w:val="003E291D"/>
    <w:rsid w:val="003E293F"/>
    <w:rsid w:val="003E2A1D"/>
    <w:rsid w:val="003E2A2D"/>
    <w:rsid w:val="003E32E2"/>
    <w:rsid w:val="003E3CF1"/>
    <w:rsid w:val="003E4111"/>
    <w:rsid w:val="003E446E"/>
    <w:rsid w:val="003E4CB1"/>
    <w:rsid w:val="003E5419"/>
    <w:rsid w:val="003E592F"/>
    <w:rsid w:val="003E5A72"/>
    <w:rsid w:val="003E5E1A"/>
    <w:rsid w:val="003E5F4D"/>
    <w:rsid w:val="003E6516"/>
    <w:rsid w:val="003E66A8"/>
    <w:rsid w:val="003E7244"/>
    <w:rsid w:val="003E79B9"/>
    <w:rsid w:val="003F0192"/>
    <w:rsid w:val="003F0CDC"/>
    <w:rsid w:val="003F117E"/>
    <w:rsid w:val="003F1217"/>
    <w:rsid w:val="003F1270"/>
    <w:rsid w:val="003F13EA"/>
    <w:rsid w:val="003F1980"/>
    <w:rsid w:val="003F1F07"/>
    <w:rsid w:val="003F25F3"/>
    <w:rsid w:val="003F30DD"/>
    <w:rsid w:val="003F36CE"/>
    <w:rsid w:val="003F3F85"/>
    <w:rsid w:val="003F423D"/>
    <w:rsid w:val="003F4E3D"/>
    <w:rsid w:val="003F54F6"/>
    <w:rsid w:val="003F567C"/>
    <w:rsid w:val="003F6517"/>
    <w:rsid w:val="003F6E77"/>
    <w:rsid w:val="003F70FD"/>
    <w:rsid w:val="003F7468"/>
    <w:rsid w:val="003F74A4"/>
    <w:rsid w:val="003F74DE"/>
    <w:rsid w:val="004001DB"/>
    <w:rsid w:val="004002D1"/>
    <w:rsid w:val="00401363"/>
    <w:rsid w:val="00401487"/>
    <w:rsid w:val="00401946"/>
    <w:rsid w:val="00401A0F"/>
    <w:rsid w:val="004029FA"/>
    <w:rsid w:val="00402E66"/>
    <w:rsid w:val="004031B5"/>
    <w:rsid w:val="004039ED"/>
    <w:rsid w:val="00404615"/>
    <w:rsid w:val="004049B7"/>
    <w:rsid w:val="00404A9C"/>
    <w:rsid w:val="0040586A"/>
    <w:rsid w:val="00405B7D"/>
    <w:rsid w:val="00405B92"/>
    <w:rsid w:val="004063FF"/>
    <w:rsid w:val="004068AD"/>
    <w:rsid w:val="00406F4B"/>
    <w:rsid w:val="0040732E"/>
    <w:rsid w:val="00407664"/>
    <w:rsid w:val="00407C39"/>
    <w:rsid w:val="00407CEB"/>
    <w:rsid w:val="00407D20"/>
    <w:rsid w:val="004100CA"/>
    <w:rsid w:val="00410308"/>
    <w:rsid w:val="004103CD"/>
    <w:rsid w:val="004109B6"/>
    <w:rsid w:val="00410C88"/>
    <w:rsid w:val="00410E76"/>
    <w:rsid w:val="00411B2F"/>
    <w:rsid w:val="00411F9D"/>
    <w:rsid w:val="00413D8D"/>
    <w:rsid w:val="00414963"/>
    <w:rsid w:val="00414A89"/>
    <w:rsid w:val="00414C02"/>
    <w:rsid w:val="00416C3C"/>
    <w:rsid w:val="00416D4A"/>
    <w:rsid w:val="0041755F"/>
    <w:rsid w:val="00417CD9"/>
    <w:rsid w:val="00420308"/>
    <w:rsid w:val="00420442"/>
    <w:rsid w:val="00422AB5"/>
    <w:rsid w:val="004236BB"/>
    <w:rsid w:val="004237E9"/>
    <w:rsid w:val="00423934"/>
    <w:rsid w:val="00423C6C"/>
    <w:rsid w:val="004240B4"/>
    <w:rsid w:val="00425573"/>
    <w:rsid w:val="0042587E"/>
    <w:rsid w:val="00425964"/>
    <w:rsid w:val="00426F70"/>
    <w:rsid w:val="00427149"/>
    <w:rsid w:val="00427E57"/>
    <w:rsid w:val="00427F07"/>
    <w:rsid w:val="00430186"/>
    <w:rsid w:val="00430429"/>
    <w:rsid w:val="00430852"/>
    <w:rsid w:val="00430BB2"/>
    <w:rsid w:val="00430E3E"/>
    <w:rsid w:val="0043158B"/>
    <w:rsid w:val="004316E7"/>
    <w:rsid w:val="004318C2"/>
    <w:rsid w:val="00432084"/>
    <w:rsid w:val="00433175"/>
    <w:rsid w:val="0043341B"/>
    <w:rsid w:val="0043383F"/>
    <w:rsid w:val="00433E2B"/>
    <w:rsid w:val="0043463C"/>
    <w:rsid w:val="00435C84"/>
    <w:rsid w:val="00435CE3"/>
    <w:rsid w:val="0043603E"/>
    <w:rsid w:val="00436224"/>
    <w:rsid w:val="0043628A"/>
    <w:rsid w:val="004364FB"/>
    <w:rsid w:val="00436752"/>
    <w:rsid w:val="00436E96"/>
    <w:rsid w:val="0043780C"/>
    <w:rsid w:val="00437D1B"/>
    <w:rsid w:val="00440290"/>
    <w:rsid w:val="004402C6"/>
    <w:rsid w:val="00440350"/>
    <w:rsid w:val="00440422"/>
    <w:rsid w:val="0044062D"/>
    <w:rsid w:val="004409CA"/>
    <w:rsid w:val="004412A0"/>
    <w:rsid w:val="004415A9"/>
    <w:rsid w:val="004417C8"/>
    <w:rsid w:val="004419FA"/>
    <w:rsid w:val="00441A7F"/>
    <w:rsid w:val="0044223F"/>
    <w:rsid w:val="00443199"/>
    <w:rsid w:val="004432B5"/>
    <w:rsid w:val="00443849"/>
    <w:rsid w:val="0044387E"/>
    <w:rsid w:val="00443EC3"/>
    <w:rsid w:val="00444073"/>
    <w:rsid w:val="0044411B"/>
    <w:rsid w:val="00444C07"/>
    <w:rsid w:val="00444D78"/>
    <w:rsid w:val="00444E36"/>
    <w:rsid w:val="00444FD0"/>
    <w:rsid w:val="00445879"/>
    <w:rsid w:val="004458A8"/>
    <w:rsid w:val="00446216"/>
    <w:rsid w:val="00446339"/>
    <w:rsid w:val="00446423"/>
    <w:rsid w:val="00446743"/>
    <w:rsid w:val="00446904"/>
    <w:rsid w:val="00446A96"/>
    <w:rsid w:val="00446DB6"/>
    <w:rsid w:val="00446DFC"/>
    <w:rsid w:val="00446E64"/>
    <w:rsid w:val="00446E98"/>
    <w:rsid w:val="00446F2B"/>
    <w:rsid w:val="004470BA"/>
    <w:rsid w:val="00447B7F"/>
    <w:rsid w:val="00447C5D"/>
    <w:rsid w:val="00447E5F"/>
    <w:rsid w:val="00447FAF"/>
    <w:rsid w:val="00450565"/>
    <w:rsid w:val="00450865"/>
    <w:rsid w:val="00450BA7"/>
    <w:rsid w:val="0045128C"/>
    <w:rsid w:val="004515C3"/>
    <w:rsid w:val="00451BE1"/>
    <w:rsid w:val="00451DBB"/>
    <w:rsid w:val="00451E39"/>
    <w:rsid w:val="00451F0B"/>
    <w:rsid w:val="00452074"/>
    <w:rsid w:val="0045247D"/>
    <w:rsid w:val="00452897"/>
    <w:rsid w:val="00452A9D"/>
    <w:rsid w:val="00453415"/>
    <w:rsid w:val="0045387C"/>
    <w:rsid w:val="00453CDA"/>
    <w:rsid w:val="00453F1B"/>
    <w:rsid w:val="0045535A"/>
    <w:rsid w:val="004561BA"/>
    <w:rsid w:val="00456B27"/>
    <w:rsid w:val="00456EED"/>
    <w:rsid w:val="004573B7"/>
    <w:rsid w:val="00457A8E"/>
    <w:rsid w:val="00460053"/>
    <w:rsid w:val="0046053D"/>
    <w:rsid w:val="0046073D"/>
    <w:rsid w:val="00461301"/>
    <w:rsid w:val="00462D2E"/>
    <w:rsid w:val="00462D63"/>
    <w:rsid w:val="00462FE5"/>
    <w:rsid w:val="00463187"/>
    <w:rsid w:val="00463248"/>
    <w:rsid w:val="00463D61"/>
    <w:rsid w:val="00464901"/>
    <w:rsid w:val="004652C5"/>
    <w:rsid w:val="00465C5C"/>
    <w:rsid w:val="0046631F"/>
    <w:rsid w:val="0046637C"/>
    <w:rsid w:val="004663C0"/>
    <w:rsid w:val="0046649D"/>
    <w:rsid w:val="00466A71"/>
    <w:rsid w:val="00467FEF"/>
    <w:rsid w:val="0047051F"/>
    <w:rsid w:val="00470544"/>
    <w:rsid w:val="004711C6"/>
    <w:rsid w:val="004711E4"/>
    <w:rsid w:val="0047158E"/>
    <w:rsid w:val="004716F1"/>
    <w:rsid w:val="004719DC"/>
    <w:rsid w:val="00471F7C"/>
    <w:rsid w:val="00472E90"/>
    <w:rsid w:val="00473717"/>
    <w:rsid w:val="00473946"/>
    <w:rsid w:val="00473BC2"/>
    <w:rsid w:val="004740B4"/>
    <w:rsid w:val="004741DB"/>
    <w:rsid w:val="00474A68"/>
    <w:rsid w:val="00475070"/>
    <w:rsid w:val="0047535A"/>
    <w:rsid w:val="00475DFE"/>
    <w:rsid w:val="00475FD3"/>
    <w:rsid w:val="00476621"/>
    <w:rsid w:val="004766D2"/>
    <w:rsid w:val="00476A80"/>
    <w:rsid w:val="00477504"/>
    <w:rsid w:val="00477E2B"/>
    <w:rsid w:val="004805FB"/>
    <w:rsid w:val="004808DE"/>
    <w:rsid w:val="00480A1D"/>
    <w:rsid w:val="00481ADA"/>
    <w:rsid w:val="00482070"/>
    <w:rsid w:val="00482251"/>
    <w:rsid w:val="00482388"/>
    <w:rsid w:val="004823A3"/>
    <w:rsid w:val="00482C62"/>
    <w:rsid w:val="00482FB1"/>
    <w:rsid w:val="00483039"/>
    <w:rsid w:val="0048328D"/>
    <w:rsid w:val="00483578"/>
    <w:rsid w:val="0048398E"/>
    <w:rsid w:val="00483A4B"/>
    <w:rsid w:val="00483AA8"/>
    <w:rsid w:val="00483C51"/>
    <w:rsid w:val="00484488"/>
    <w:rsid w:val="00484CCD"/>
    <w:rsid w:val="004858F3"/>
    <w:rsid w:val="00485908"/>
    <w:rsid w:val="00485A5F"/>
    <w:rsid w:val="00486F08"/>
    <w:rsid w:val="00486F68"/>
    <w:rsid w:val="00487952"/>
    <w:rsid w:val="00487BE1"/>
    <w:rsid w:val="00487DFD"/>
    <w:rsid w:val="00490402"/>
    <w:rsid w:val="00490778"/>
    <w:rsid w:val="004909E6"/>
    <w:rsid w:val="00490BAC"/>
    <w:rsid w:val="00490BDB"/>
    <w:rsid w:val="004910CF"/>
    <w:rsid w:val="0049112D"/>
    <w:rsid w:val="00491235"/>
    <w:rsid w:val="004929AA"/>
    <w:rsid w:val="00492F40"/>
    <w:rsid w:val="004930AA"/>
    <w:rsid w:val="00493192"/>
    <w:rsid w:val="00494499"/>
    <w:rsid w:val="00495142"/>
    <w:rsid w:val="0049517E"/>
    <w:rsid w:val="0049527C"/>
    <w:rsid w:val="00495943"/>
    <w:rsid w:val="00495F63"/>
    <w:rsid w:val="00496041"/>
    <w:rsid w:val="004964E9"/>
    <w:rsid w:val="00496612"/>
    <w:rsid w:val="0049665F"/>
    <w:rsid w:val="00496A11"/>
    <w:rsid w:val="0049733A"/>
    <w:rsid w:val="0049740E"/>
    <w:rsid w:val="00497773"/>
    <w:rsid w:val="00497D6E"/>
    <w:rsid w:val="004A0691"/>
    <w:rsid w:val="004A0C04"/>
    <w:rsid w:val="004A1F02"/>
    <w:rsid w:val="004A2792"/>
    <w:rsid w:val="004A2C57"/>
    <w:rsid w:val="004A375A"/>
    <w:rsid w:val="004A3DC3"/>
    <w:rsid w:val="004A4650"/>
    <w:rsid w:val="004A46DE"/>
    <w:rsid w:val="004A4844"/>
    <w:rsid w:val="004A496C"/>
    <w:rsid w:val="004A4A6F"/>
    <w:rsid w:val="004A5021"/>
    <w:rsid w:val="004A5D58"/>
    <w:rsid w:val="004A5D5D"/>
    <w:rsid w:val="004A68BB"/>
    <w:rsid w:val="004A6F2C"/>
    <w:rsid w:val="004A71A4"/>
    <w:rsid w:val="004A73DE"/>
    <w:rsid w:val="004A77FC"/>
    <w:rsid w:val="004A78EE"/>
    <w:rsid w:val="004A7B66"/>
    <w:rsid w:val="004B03F5"/>
    <w:rsid w:val="004B0703"/>
    <w:rsid w:val="004B0A35"/>
    <w:rsid w:val="004B0A77"/>
    <w:rsid w:val="004B0B76"/>
    <w:rsid w:val="004B15E6"/>
    <w:rsid w:val="004B15F3"/>
    <w:rsid w:val="004B1AEE"/>
    <w:rsid w:val="004B1B36"/>
    <w:rsid w:val="004B1C8F"/>
    <w:rsid w:val="004B1D91"/>
    <w:rsid w:val="004B2136"/>
    <w:rsid w:val="004B2367"/>
    <w:rsid w:val="004B257E"/>
    <w:rsid w:val="004B3183"/>
    <w:rsid w:val="004B3548"/>
    <w:rsid w:val="004B363F"/>
    <w:rsid w:val="004B3A62"/>
    <w:rsid w:val="004B3F4E"/>
    <w:rsid w:val="004B4525"/>
    <w:rsid w:val="004B57E8"/>
    <w:rsid w:val="004B5924"/>
    <w:rsid w:val="004B6209"/>
    <w:rsid w:val="004B6260"/>
    <w:rsid w:val="004B6A2A"/>
    <w:rsid w:val="004B6CC6"/>
    <w:rsid w:val="004B724C"/>
    <w:rsid w:val="004B78C5"/>
    <w:rsid w:val="004B7D41"/>
    <w:rsid w:val="004B7EE0"/>
    <w:rsid w:val="004C0465"/>
    <w:rsid w:val="004C05D4"/>
    <w:rsid w:val="004C087C"/>
    <w:rsid w:val="004C106F"/>
    <w:rsid w:val="004C10C3"/>
    <w:rsid w:val="004C1237"/>
    <w:rsid w:val="004C147E"/>
    <w:rsid w:val="004C15BA"/>
    <w:rsid w:val="004C16A0"/>
    <w:rsid w:val="004C1918"/>
    <w:rsid w:val="004C2033"/>
    <w:rsid w:val="004C20CC"/>
    <w:rsid w:val="004C26C9"/>
    <w:rsid w:val="004C274E"/>
    <w:rsid w:val="004C2818"/>
    <w:rsid w:val="004C2F2A"/>
    <w:rsid w:val="004C3A65"/>
    <w:rsid w:val="004C3BE2"/>
    <w:rsid w:val="004C3CCB"/>
    <w:rsid w:val="004C62E4"/>
    <w:rsid w:val="004C6E16"/>
    <w:rsid w:val="004C6F6D"/>
    <w:rsid w:val="004C7389"/>
    <w:rsid w:val="004D0352"/>
    <w:rsid w:val="004D047C"/>
    <w:rsid w:val="004D162C"/>
    <w:rsid w:val="004D1DFE"/>
    <w:rsid w:val="004D31BE"/>
    <w:rsid w:val="004D3B03"/>
    <w:rsid w:val="004D3DBD"/>
    <w:rsid w:val="004D480F"/>
    <w:rsid w:val="004D61D3"/>
    <w:rsid w:val="004D6906"/>
    <w:rsid w:val="004D69C6"/>
    <w:rsid w:val="004D6D2A"/>
    <w:rsid w:val="004D7157"/>
    <w:rsid w:val="004D7349"/>
    <w:rsid w:val="004D774F"/>
    <w:rsid w:val="004D7803"/>
    <w:rsid w:val="004D7EF2"/>
    <w:rsid w:val="004E00DF"/>
    <w:rsid w:val="004E04C5"/>
    <w:rsid w:val="004E0C05"/>
    <w:rsid w:val="004E0D94"/>
    <w:rsid w:val="004E0E40"/>
    <w:rsid w:val="004E11E7"/>
    <w:rsid w:val="004E16D1"/>
    <w:rsid w:val="004E1ED1"/>
    <w:rsid w:val="004E382A"/>
    <w:rsid w:val="004E3AE7"/>
    <w:rsid w:val="004E3CE0"/>
    <w:rsid w:val="004E4648"/>
    <w:rsid w:val="004E491D"/>
    <w:rsid w:val="004E4C11"/>
    <w:rsid w:val="004E5302"/>
    <w:rsid w:val="004E656E"/>
    <w:rsid w:val="004E6900"/>
    <w:rsid w:val="004E6CF9"/>
    <w:rsid w:val="004E6D48"/>
    <w:rsid w:val="004E6E99"/>
    <w:rsid w:val="004E7291"/>
    <w:rsid w:val="004F0147"/>
    <w:rsid w:val="004F044A"/>
    <w:rsid w:val="004F0D06"/>
    <w:rsid w:val="004F0E2F"/>
    <w:rsid w:val="004F1187"/>
    <w:rsid w:val="004F176C"/>
    <w:rsid w:val="004F1A78"/>
    <w:rsid w:val="004F1C64"/>
    <w:rsid w:val="004F1D39"/>
    <w:rsid w:val="004F2626"/>
    <w:rsid w:val="004F26B5"/>
    <w:rsid w:val="004F3A46"/>
    <w:rsid w:val="004F3AA6"/>
    <w:rsid w:val="004F43D9"/>
    <w:rsid w:val="004F457A"/>
    <w:rsid w:val="004F5353"/>
    <w:rsid w:val="004F5F99"/>
    <w:rsid w:val="004F629C"/>
    <w:rsid w:val="004F6AC6"/>
    <w:rsid w:val="004F7269"/>
    <w:rsid w:val="004F7493"/>
    <w:rsid w:val="004F7B19"/>
    <w:rsid w:val="0050053F"/>
    <w:rsid w:val="005009FF"/>
    <w:rsid w:val="00501826"/>
    <w:rsid w:val="00501C28"/>
    <w:rsid w:val="00501EA7"/>
    <w:rsid w:val="005020B9"/>
    <w:rsid w:val="005021C9"/>
    <w:rsid w:val="005026EA"/>
    <w:rsid w:val="0050273A"/>
    <w:rsid w:val="00502856"/>
    <w:rsid w:val="00502954"/>
    <w:rsid w:val="0050296F"/>
    <w:rsid w:val="005033B3"/>
    <w:rsid w:val="005042F7"/>
    <w:rsid w:val="00504BEE"/>
    <w:rsid w:val="00504D5C"/>
    <w:rsid w:val="00504FF2"/>
    <w:rsid w:val="00505779"/>
    <w:rsid w:val="005065DF"/>
    <w:rsid w:val="00506C30"/>
    <w:rsid w:val="00507688"/>
    <w:rsid w:val="00507DFC"/>
    <w:rsid w:val="00510D64"/>
    <w:rsid w:val="0051196E"/>
    <w:rsid w:val="00511989"/>
    <w:rsid w:val="00511A91"/>
    <w:rsid w:val="00511BAD"/>
    <w:rsid w:val="00511CE3"/>
    <w:rsid w:val="00512452"/>
    <w:rsid w:val="005124FF"/>
    <w:rsid w:val="00512553"/>
    <w:rsid w:val="005125D4"/>
    <w:rsid w:val="005127FF"/>
    <w:rsid w:val="0051299D"/>
    <w:rsid w:val="00512B72"/>
    <w:rsid w:val="00512FCC"/>
    <w:rsid w:val="005133C3"/>
    <w:rsid w:val="005134CA"/>
    <w:rsid w:val="00513DEB"/>
    <w:rsid w:val="0051447C"/>
    <w:rsid w:val="00514FD0"/>
    <w:rsid w:val="00515339"/>
    <w:rsid w:val="00515621"/>
    <w:rsid w:val="00515730"/>
    <w:rsid w:val="00515B33"/>
    <w:rsid w:val="00515F1A"/>
    <w:rsid w:val="005164FA"/>
    <w:rsid w:val="00516878"/>
    <w:rsid w:val="005168CB"/>
    <w:rsid w:val="005169B7"/>
    <w:rsid w:val="005169EA"/>
    <w:rsid w:val="00516B24"/>
    <w:rsid w:val="00516C61"/>
    <w:rsid w:val="005179FF"/>
    <w:rsid w:val="00517A0B"/>
    <w:rsid w:val="00517B23"/>
    <w:rsid w:val="00520A73"/>
    <w:rsid w:val="00520F2A"/>
    <w:rsid w:val="00521124"/>
    <w:rsid w:val="00522497"/>
    <w:rsid w:val="0052278E"/>
    <w:rsid w:val="00522998"/>
    <w:rsid w:val="00523E82"/>
    <w:rsid w:val="005240CC"/>
    <w:rsid w:val="00524ACA"/>
    <w:rsid w:val="005250EB"/>
    <w:rsid w:val="005253CF"/>
    <w:rsid w:val="005255ED"/>
    <w:rsid w:val="00525E39"/>
    <w:rsid w:val="00525E6A"/>
    <w:rsid w:val="0052601F"/>
    <w:rsid w:val="0052624D"/>
    <w:rsid w:val="00526499"/>
    <w:rsid w:val="005266E8"/>
    <w:rsid w:val="00526BC2"/>
    <w:rsid w:val="0052734F"/>
    <w:rsid w:val="0052736F"/>
    <w:rsid w:val="00527A45"/>
    <w:rsid w:val="00530254"/>
    <w:rsid w:val="00530461"/>
    <w:rsid w:val="005309AF"/>
    <w:rsid w:val="00530C00"/>
    <w:rsid w:val="00530C33"/>
    <w:rsid w:val="00530EA6"/>
    <w:rsid w:val="00531435"/>
    <w:rsid w:val="00531739"/>
    <w:rsid w:val="00531A99"/>
    <w:rsid w:val="00531B96"/>
    <w:rsid w:val="00531F7C"/>
    <w:rsid w:val="00532B4D"/>
    <w:rsid w:val="00533692"/>
    <w:rsid w:val="00533694"/>
    <w:rsid w:val="00533B2C"/>
    <w:rsid w:val="00533E30"/>
    <w:rsid w:val="00533E47"/>
    <w:rsid w:val="00534439"/>
    <w:rsid w:val="00534D02"/>
    <w:rsid w:val="005350D5"/>
    <w:rsid w:val="005352FA"/>
    <w:rsid w:val="00535B2B"/>
    <w:rsid w:val="0053612A"/>
    <w:rsid w:val="00536A46"/>
    <w:rsid w:val="0053722E"/>
    <w:rsid w:val="00537AF6"/>
    <w:rsid w:val="00537BE6"/>
    <w:rsid w:val="00537D9C"/>
    <w:rsid w:val="005401FE"/>
    <w:rsid w:val="00540744"/>
    <w:rsid w:val="0054080C"/>
    <w:rsid w:val="00540DB3"/>
    <w:rsid w:val="00540F4E"/>
    <w:rsid w:val="005415AB"/>
    <w:rsid w:val="0054177B"/>
    <w:rsid w:val="00541F35"/>
    <w:rsid w:val="00541FFC"/>
    <w:rsid w:val="00542373"/>
    <w:rsid w:val="00542A19"/>
    <w:rsid w:val="0054312A"/>
    <w:rsid w:val="0054345B"/>
    <w:rsid w:val="0054354F"/>
    <w:rsid w:val="00544768"/>
    <w:rsid w:val="00544BF7"/>
    <w:rsid w:val="005457EE"/>
    <w:rsid w:val="005458AF"/>
    <w:rsid w:val="00545916"/>
    <w:rsid w:val="00545F0E"/>
    <w:rsid w:val="00546595"/>
    <w:rsid w:val="005476EA"/>
    <w:rsid w:val="005479DB"/>
    <w:rsid w:val="00550099"/>
    <w:rsid w:val="00550824"/>
    <w:rsid w:val="00551E87"/>
    <w:rsid w:val="00551F81"/>
    <w:rsid w:val="00551FBC"/>
    <w:rsid w:val="00552140"/>
    <w:rsid w:val="00552472"/>
    <w:rsid w:val="00553527"/>
    <w:rsid w:val="005538F4"/>
    <w:rsid w:val="0055423F"/>
    <w:rsid w:val="005546A1"/>
    <w:rsid w:val="0055470D"/>
    <w:rsid w:val="00555011"/>
    <w:rsid w:val="00555521"/>
    <w:rsid w:val="00555A89"/>
    <w:rsid w:val="00555F34"/>
    <w:rsid w:val="0055603E"/>
    <w:rsid w:val="005563D8"/>
    <w:rsid w:val="00556405"/>
    <w:rsid w:val="0055729D"/>
    <w:rsid w:val="00557601"/>
    <w:rsid w:val="00557C53"/>
    <w:rsid w:val="00560C5B"/>
    <w:rsid w:val="00560F6C"/>
    <w:rsid w:val="005626D9"/>
    <w:rsid w:val="00562BEC"/>
    <w:rsid w:val="0056343B"/>
    <w:rsid w:val="005636C4"/>
    <w:rsid w:val="00563D6B"/>
    <w:rsid w:val="00563E93"/>
    <w:rsid w:val="0056404E"/>
    <w:rsid w:val="00564DB4"/>
    <w:rsid w:val="0056531E"/>
    <w:rsid w:val="0056542B"/>
    <w:rsid w:val="005657F4"/>
    <w:rsid w:val="00565842"/>
    <w:rsid w:val="00566225"/>
    <w:rsid w:val="00566538"/>
    <w:rsid w:val="005669EE"/>
    <w:rsid w:val="00566BBF"/>
    <w:rsid w:val="00566C25"/>
    <w:rsid w:val="00567B81"/>
    <w:rsid w:val="00567CD4"/>
    <w:rsid w:val="005702BE"/>
    <w:rsid w:val="00570D7B"/>
    <w:rsid w:val="0057126B"/>
    <w:rsid w:val="00572298"/>
    <w:rsid w:val="00573186"/>
    <w:rsid w:val="0057353E"/>
    <w:rsid w:val="005735B9"/>
    <w:rsid w:val="005735E2"/>
    <w:rsid w:val="005738D2"/>
    <w:rsid w:val="005738ED"/>
    <w:rsid w:val="00574C88"/>
    <w:rsid w:val="00574F39"/>
    <w:rsid w:val="0057501E"/>
    <w:rsid w:val="00575726"/>
    <w:rsid w:val="00575792"/>
    <w:rsid w:val="00575963"/>
    <w:rsid w:val="00575ABC"/>
    <w:rsid w:val="00575ED6"/>
    <w:rsid w:val="005769DD"/>
    <w:rsid w:val="00577578"/>
    <w:rsid w:val="00577B46"/>
    <w:rsid w:val="005806CE"/>
    <w:rsid w:val="0058075D"/>
    <w:rsid w:val="00580B9E"/>
    <w:rsid w:val="00581AB7"/>
    <w:rsid w:val="0058269B"/>
    <w:rsid w:val="005827B5"/>
    <w:rsid w:val="005828F2"/>
    <w:rsid w:val="00582B4A"/>
    <w:rsid w:val="00583184"/>
    <w:rsid w:val="0058320A"/>
    <w:rsid w:val="0058350B"/>
    <w:rsid w:val="0058360F"/>
    <w:rsid w:val="005838E8"/>
    <w:rsid w:val="00583C22"/>
    <w:rsid w:val="00583FC6"/>
    <w:rsid w:val="00584D0D"/>
    <w:rsid w:val="00585096"/>
    <w:rsid w:val="00585699"/>
    <w:rsid w:val="00586B0C"/>
    <w:rsid w:val="005871B4"/>
    <w:rsid w:val="005874B8"/>
    <w:rsid w:val="00587623"/>
    <w:rsid w:val="00587ED1"/>
    <w:rsid w:val="00590131"/>
    <w:rsid w:val="0059054C"/>
    <w:rsid w:val="0059085D"/>
    <w:rsid w:val="005908FD"/>
    <w:rsid w:val="00590C43"/>
    <w:rsid w:val="005914E2"/>
    <w:rsid w:val="0059197B"/>
    <w:rsid w:val="00591A62"/>
    <w:rsid w:val="00592403"/>
    <w:rsid w:val="00592492"/>
    <w:rsid w:val="00592525"/>
    <w:rsid w:val="00592559"/>
    <w:rsid w:val="00592CC4"/>
    <w:rsid w:val="00592CE0"/>
    <w:rsid w:val="00592DBF"/>
    <w:rsid w:val="005930F2"/>
    <w:rsid w:val="0059321E"/>
    <w:rsid w:val="00593441"/>
    <w:rsid w:val="0059379A"/>
    <w:rsid w:val="00593B7C"/>
    <w:rsid w:val="00593FE6"/>
    <w:rsid w:val="005941E7"/>
    <w:rsid w:val="00594959"/>
    <w:rsid w:val="0059582F"/>
    <w:rsid w:val="005966AF"/>
    <w:rsid w:val="00596F4B"/>
    <w:rsid w:val="005971D3"/>
    <w:rsid w:val="00597867"/>
    <w:rsid w:val="00597C69"/>
    <w:rsid w:val="00597D15"/>
    <w:rsid w:val="00597D34"/>
    <w:rsid w:val="005A046F"/>
    <w:rsid w:val="005A04D2"/>
    <w:rsid w:val="005A1249"/>
    <w:rsid w:val="005A17D9"/>
    <w:rsid w:val="005A1AFF"/>
    <w:rsid w:val="005A23F2"/>
    <w:rsid w:val="005A248C"/>
    <w:rsid w:val="005A24E6"/>
    <w:rsid w:val="005A2913"/>
    <w:rsid w:val="005A2F10"/>
    <w:rsid w:val="005A34EC"/>
    <w:rsid w:val="005A36AD"/>
    <w:rsid w:val="005A482B"/>
    <w:rsid w:val="005A49DE"/>
    <w:rsid w:val="005A4A46"/>
    <w:rsid w:val="005A69CF"/>
    <w:rsid w:val="005A6CBE"/>
    <w:rsid w:val="005A7050"/>
    <w:rsid w:val="005A7AEA"/>
    <w:rsid w:val="005A7F0C"/>
    <w:rsid w:val="005B036D"/>
    <w:rsid w:val="005B0652"/>
    <w:rsid w:val="005B0B81"/>
    <w:rsid w:val="005B19A8"/>
    <w:rsid w:val="005B2554"/>
    <w:rsid w:val="005B2562"/>
    <w:rsid w:val="005B29BE"/>
    <w:rsid w:val="005B2DCE"/>
    <w:rsid w:val="005B326D"/>
    <w:rsid w:val="005B36C0"/>
    <w:rsid w:val="005B3C4D"/>
    <w:rsid w:val="005B4843"/>
    <w:rsid w:val="005B5543"/>
    <w:rsid w:val="005B5EC4"/>
    <w:rsid w:val="005B6649"/>
    <w:rsid w:val="005B6F1D"/>
    <w:rsid w:val="005B70A4"/>
    <w:rsid w:val="005B775F"/>
    <w:rsid w:val="005B77FD"/>
    <w:rsid w:val="005B78BC"/>
    <w:rsid w:val="005B7F07"/>
    <w:rsid w:val="005C10E7"/>
    <w:rsid w:val="005C17A1"/>
    <w:rsid w:val="005C2DE0"/>
    <w:rsid w:val="005C304B"/>
    <w:rsid w:val="005C34EA"/>
    <w:rsid w:val="005C3626"/>
    <w:rsid w:val="005C3B1C"/>
    <w:rsid w:val="005C3EC4"/>
    <w:rsid w:val="005C3FB9"/>
    <w:rsid w:val="005C3FD6"/>
    <w:rsid w:val="005C4150"/>
    <w:rsid w:val="005C42E0"/>
    <w:rsid w:val="005C4FFF"/>
    <w:rsid w:val="005C5045"/>
    <w:rsid w:val="005C66C8"/>
    <w:rsid w:val="005D04E5"/>
    <w:rsid w:val="005D0B29"/>
    <w:rsid w:val="005D0BF5"/>
    <w:rsid w:val="005D12BD"/>
    <w:rsid w:val="005D1987"/>
    <w:rsid w:val="005D1A9F"/>
    <w:rsid w:val="005D1F9C"/>
    <w:rsid w:val="005D293E"/>
    <w:rsid w:val="005D3076"/>
    <w:rsid w:val="005D38A1"/>
    <w:rsid w:val="005D3A2B"/>
    <w:rsid w:val="005D4DF2"/>
    <w:rsid w:val="005D504F"/>
    <w:rsid w:val="005D5B0C"/>
    <w:rsid w:val="005D5BD1"/>
    <w:rsid w:val="005D631F"/>
    <w:rsid w:val="005D67A0"/>
    <w:rsid w:val="005D71B0"/>
    <w:rsid w:val="005D7406"/>
    <w:rsid w:val="005D7BF9"/>
    <w:rsid w:val="005D7D87"/>
    <w:rsid w:val="005E0304"/>
    <w:rsid w:val="005E19E7"/>
    <w:rsid w:val="005E2117"/>
    <w:rsid w:val="005E22A7"/>
    <w:rsid w:val="005E2DDD"/>
    <w:rsid w:val="005E33CD"/>
    <w:rsid w:val="005E35E5"/>
    <w:rsid w:val="005E3AB5"/>
    <w:rsid w:val="005E412F"/>
    <w:rsid w:val="005E51B5"/>
    <w:rsid w:val="005E52FB"/>
    <w:rsid w:val="005E53B3"/>
    <w:rsid w:val="005E5D18"/>
    <w:rsid w:val="005E6299"/>
    <w:rsid w:val="005E667C"/>
    <w:rsid w:val="005E66C2"/>
    <w:rsid w:val="005E6B46"/>
    <w:rsid w:val="005E6B88"/>
    <w:rsid w:val="005E6EE8"/>
    <w:rsid w:val="005E738F"/>
    <w:rsid w:val="005E7842"/>
    <w:rsid w:val="005E7B59"/>
    <w:rsid w:val="005F071F"/>
    <w:rsid w:val="005F0F8B"/>
    <w:rsid w:val="005F127D"/>
    <w:rsid w:val="005F12BB"/>
    <w:rsid w:val="005F1701"/>
    <w:rsid w:val="005F17BF"/>
    <w:rsid w:val="005F2758"/>
    <w:rsid w:val="005F276E"/>
    <w:rsid w:val="005F2A82"/>
    <w:rsid w:val="005F2DA8"/>
    <w:rsid w:val="005F3A26"/>
    <w:rsid w:val="005F4A6A"/>
    <w:rsid w:val="005F4C8B"/>
    <w:rsid w:val="005F4CEE"/>
    <w:rsid w:val="005F519D"/>
    <w:rsid w:val="005F582C"/>
    <w:rsid w:val="005F5F3F"/>
    <w:rsid w:val="005F6068"/>
    <w:rsid w:val="005F6093"/>
    <w:rsid w:val="005F6196"/>
    <w:rsid w:val="005F67D4"/>
    <w:rsid w:val="005F7220"/>
    <w:rsid w:val="005F79A2"/>
    <w:rsid w:val="005F79A3"/>
    <w:rsid w:val="005F7EB0"/>
    <w:rsid w:val="00600147"/>
    <w:rsid w:val="006003E8"/>
    <w:rsid w:val="00601246"/>
    <w:rsid w:val="006012B0"/>
    <w:rsid w:val="006013E4"/>
    <w:rsid w:val="0060146C"/>
    <w:rsid w:val="00601AE7"/>
    <w:rsid w:val="00601ED2"/>
    <w:rsid w:val="006020DE"/>
    <w:rsid w:val="00602D2C"/>
    <w:rsid w:val="006034B3"/>
    <w:rsid w:val="00605109"/>
    <w:rsid w:val="00605239"/>
    <w:rsid w:val="00605785"/>
    <w:rsid w:val="0060593B"/>
    <w:rsid w:val="00606374"/>
    <w:rsid w:val="006067F2"/>
    <w:rsid w:val="00606BD2"/>
    <w:rsid w:val="00606F76"/>
    <w:rsid w:val="0060727D"/>
    <w:rsid w:val="0060738B"/>
    <w:rsid w:val="00607789"/>
    <w:rsid w:val="00607871"/>
    <w:rsid w:val="00610535"/>
    <w:rsid w:val="0061057B"/>
    <w:rsid w:val="0061134B"/>
    <w:rsid w:val="0061156E"/>
    <w:rsid w:val="00611669"/>
    <w:rsid w:val="00611748"/>
    <w:rsid w:val="00611AEA"/>
    <w:rsid w:val="00611F54"/>
    <w:rsid w:val="00612CFB"/>
    <w:rsid w:val="00613A46"/>
    <w:rsid w:val="0061426B"/>
    <w:rsid w:val="006147CE"/>
    <w:rsid w:val="006148CA"/>
    <w:rsid w:val="0061496E"/>
    <w:rsid w:val="00614E11"/>
    <w:rsid w:val="00614EC3"/>
    <w:rsid w:val="00615640"/>
    <w:rsid w:val="00615B83"/>
    <w:rsid w:val="0061618D"/>
    <w:rsid w:val="00616795"/>
    <w:rsid w:val="006170CE"/>
    <w:rsid w:val="006177D8"/>
    <w:rsid w:val="00617F40"/>
    <w:rsid w:val="0062035A"/>
    <w:rsid w:val="00620FE4"/>
    <w:rsid w:val="006218D8"/>
    <w:rsid w:val="00622003"/>
    <w:rsid w:val="00622998"/>
    <w:rsid w:val="00622BF2"/>
    <w:rsid w:val="00622E0F"/>
    <w:rsid w:val="00622EC5"/>
    <w:rsid w:val="00622F38"/>
    <w:rsid w:val="00622FB4"/>
    <w:rsid w:val="0062349D"/>
    <w:rsid w:val="0062389B"/>
    <w:rsid w:val="00623ED5"/>
    <w:rsid w:val="006245C9"/>
    <w:rsid w:val="00624E6E"/>
    <w:rsid w:val="006253B7"/>
    <w:rsid w:val="006253EF"/>
    <w:rsid w:val="00625C3B"/>
    <w:rsid w:val="00625E0D"/>
    <w:rsid w:val="00626014"/>
    <w:rsid w:val="006263B2"/>
    <w:rsid w:val="00626B00"/>
    <w:rsid w:val="0062718A"/>
    <w:rsid w:val="006273BC"/>
    <w:rsid w:val="00627DE0"/>
    <w:rsid w:val="00627FE8"/>
    <w:rsid w:val="006302FF"/>
    <w:rsid w:val="00630689"/>
    <w:rsid w:val="006310E8"/>
    <w:rsid w:val="00631DC9"/>
    <w:rsid w:val="00631F32"/>
    <w:rsid w:val="006325CA"/>
    <w:rsid w:val="00632AA3"/>
    <w:rsid w:val="00632E8A"/>
    <w:rsid w:val="0063340F"/>
    <w:rsid w:val="00633BCB"/>
    <w:rsid w:val="00633BD9"/>
    <w:rsid w:val="00634399"/>
    <w:rsid w:val="00634C7D"/>
    <w:rsid w:val="00634FAE"/>
    <w:rsid w:val="00635E40"/>
    <w:rsid w:val="00636094"/>
    <w:rsid w:val="00636C4F"/>
    <w:rsid w:val="00636FC6"/>
    <w:rsid w:val="00637804"/>
    <w:rsid w:val="00637CFA"/>
    <w:rsid w:val="0064070C"/>
    <w:rsid w:val="00640AC6"/>
    <w:rsid w:val="00640BAA"/>
    <w:rsid w:val="00641E70"/>
    <w:rsid w:val="00641F91"/>
    <w:rsid w:val="006426CC"/>
    <w:rsid w:val="00642863"/>
    <w:rsid w:val="00643CD6"/>
    <w:rsid w:val="00643D58"/>
    <w:rsid w:val="00643D7D"/>
    <w:rsid w:val="00644A89"/>
    <w:rsid w:val="00644ED3"/>
    <w:rsid w:val="00645310"/>
    <w:rsid w:val="00647292"/>
    <w:rsid w:val="006474B4"/>
    <w:rsid w:val="006476A0"/>
    <w:rsid w:val="00650051"/>
    <w:rsid w:val="006500A5"/>
    <w:rsid w:val="0065086D"/>
    <w:rsid w:val="00651ADF"/>
    <w:rsid w:val="0065214C"/>
    <w:rsid w:val="006521ED"/>
    <w:rsid w:val="006527C4"/>
    <w:rsid w:val="00652D95"/>
    <w:rsid w:val="00652FDB"/>
    <w:rsid w:val="00653C90"/>
    <w:rsid w:val="00654014"/>
    <w:rsid w:val="0065504B"/>
    <w:rsid w:val="0065518D"/>
    <w:rsid w:val="0065544A"/>
    <w:rsid w:val="00655C2E"/>
    <w:rsid w:val="00655E29"/>
    <w:rsid w:val="0065610E"/>
    <w:rsid w:val="0065716B"/>
    <w:rsid w:val="006577C8"/>
    <w:rsid w:val="00657B92"/>
    <w:rsid w:val="00657F05"/>
    <w:rsid w:val="0066044E"/>
    <w:rsid w:val="006605BE"/>
    <w:rsid w:val="00660A86"/>
    <w:rsid w:val="00660C6B"/>
    <w:rsid w:val="006611CE"/>
    <w:rsid w:val="006615E1"/>
    <w:rsid w:val="00662590"/>
    <w:rsid w:val="00662F8F"/>
    <w:rsid w:val="00663B0C"/>
    <w:rsid w:val="006640AD"/>
    <w:rsid w:val="00664632"/>
    <w:rsid w:val="00664F30"/>
    <w:rsid w:val="006651C2"/>
    <w:rsid w:val="00665280"/>
    <w:rsid w:val="006653EA"/>
    <w:rsid w:val="00665892"/>
    <w:rsid w:val="0066603F"/>
    <w:rsid w:val="00666A87"/>
    <w:rsid w:val="00667262"/>
    <w:rsid w:val="00667341"/>
    <w:rsid w:val="0067062E"/>
    <w:rsid w:val="00670D2E"/>
    <w:rsid w:val="006721DA"/>
    <w:rsid w:val="006728BE"/>
    <w:rsid w:val="00672E0A"/>
    <w:rsid w:val="00672E45"/>
    <w:rsid w:val="00673188"/>
    <w:rsid w:val="00673A64"/>
    <w:rsid w:val="00673B61"/>
    <w:rsid w:val="00673E1E"/>
    <w:rsid w:val="00674792"/>
    <w:rsid w:val="00674DCA"/>
    <w:rsid w:val="00675137"/>
    <w:rsid w:val="00675174"/>
    <w:rsid w:val="00675261"/>
    <w:rsid w:val="0067542B"/>
    <w:rsid w:val="00676DBB"/>
    <w:rsid w:val="00676F80"/>
    <w:rsid w:val="00677809"/>
    <w:rsid w:val="0068036A"/>
    <w:rsid w:val="00680870"/>
    <w:rsid w:val="006808F3"/>
    <w:rsid w:val="006809ED"/>
    <w:rsid w:val="00681448"/>
    <w:rsid w:val="00681B8C"/>
    <w:rsid w:val="00681FC1"/>
    <w:rsid w:val="00682E34"/>
    <w:rsid w:val="00683CE9"/>
    <w:rsid w:val="00684179"/>
    <w:rsid w:val="00684BAE"/>
    <w:rsid w:val="0068522A"/>
    <w:rsid w:val="00685EF4"/>
    <w:rsid w:val="006865F9"/>
    <w:rsid w:val="0068673E"/>
    <w:rsid w:val="00686D85"/>
    <w:rsid w:val="00687736"/>
    <w:rsid w:val="00687AC0"/>
    <w:rsid w:val="00690736"/>
    <w:rsid w:val="00690BCE"/>
    <w:rsid w:val="00690D2E"/>
    <w:rsid w:val="0069104D"/>
    <w:rsid w:val="00691112"/>
    <w:rsid w:val="00692520"/>
    <w:rsid w:val="00693874"/>
    <w:rsid w:val="0069388E"/>
    <w:rsid w:val="00694A90"/>
    <w:rsid w:val="0069509C"/>
    <w:rsid w:val="00695804"/>
    <w:rsid w:val="006963A9"/>
    <w:rsid w:val="006964B5"/>
    <w:rsid w:val="006965DB"/>
    <w:rsid w:val="00697501"/>
    <w:rsid w:val="00697750"/>
    <w:rsid w:val="00697FCF"/>
    <w:rsid w:val="006A05C6"/>
    <w:rsid w:val="006A07CC"/>
    <w:rsid w:val="006A0944"/>
    <w:rsid w:val="006A0994"/>
    <w:rsid w:val="006A14B4"/>
    <w:rsid w:val="006A19EE"/>
    <w:rsid w:val="006A203F"/>
    <w:rsid w:val="006A2F2B"/>
    <w:rsid w:val="006A49CD"/>
    <w:rsid w:val="006A4DED"/>
    <w:rsid w:val="006A4F38"/>
    <w:rsid w:val="006A5228"/>
    <w:rsid w:val="006A59C1"/>
    <w:rsid w:val="006A5CBC"/>
    <w:rsid w:val="006A5EA0"/>
    <w:rsid w:val="006A6313"/>
    <w:rsid w:val="006A6341"/>
    <w:rsid w:val="006A6497"/>
    <w:rsid w:val="006A6998"/>
    <w:rsid w:val="006A6C0A"/>
    <w:rsid w:val="006A7161"/>
    <w:rsid w:val="006A71B8"/>
    <w:rsid w:val="006A7509"/>
    <w:rsid w:val="006A7C80"/>
    <w:rsid w:val="006B0053"/>
    <w:rsid w:val="006B089E"/>
    <w:rsid w:val="006B145C"/>
    <w:rsid w:val="006B20F0"/>
    <w:rsid w:val="006B2813"/>
    <w:rsid w:val="006B2938"/>
    <w:rsid w:val="006B2BF0"/>
    <w:rsid w:val="006B388B"/>
    <w:rsid w:val="006B3E10"/>
    <w:rsid w:val="006B5045"/>
    <w:rsid w:val="006B5652"/>
    <w:rsid w:val="006B6E02"/>
    <w:rsid w:val="006B6F3E"/>
    <w:rsid w:val="006B7012"/>
    <w:rsid w:val="006B70D4"/>
    <w:rsid w:val="006B73E5"/>
    <w:rsid w:val="006B745B"/>
    <w:rsid w:val="006B7DE0"/>
    <w:rsid w:val="006B7EDE"/>
    <w:rsid w:val="006C0085"/>
    <w:rsid w:val="006C0197"/>
    <w:rsid w:val="006C026C"/>
    <w:rsid w:val="006C0A69"/>
    <w:rsid w:val="006C0DF8"/>
    <w:rsid w:val="006C1422"/>
    <w:rsid w:val="006C185E"/>
    <w:rsid w:val="006C20DE"/>
    <w:rsid w:val="006C21F0"/>
    <w:rsid w:val="006C25EC"/>
    <w:rsid w:val="006C2EF2"/>
    <w:rsid w:val="006C2FC1"/>
    <w:rsid w:val="006C3E66"/>
    <w:rsid w:val="006C40EC"/>
    <w:rsid w:val="006C4509"/>
    <w:rsid w:val="006C4CC7"/>
    <w:rsid w:val="006C523C"/>
    <w:rsid w:val="006C558F"/>
    <w:rsid w:val="006C5893"/>
    <w:rsid w:val="006C596F"/>
    <w:rsid w:val="006C5A0F"/>
    <w:rsid w:val="006C5AE6"/>
    <w:rsid w:val="006C5E8D"/>
    <w:rsid w:val="006C623B"/>
    <w:rsid w:val="006C6508"/>
    <w:rsid w:val="006C65DC"/>
    <w:rsid w:val="006C6EE2"/>
    <w:rsid w:val="006C77C7"/>
    <w:rsid w:val="006C79CF"/>
    <w:rsid w:val="006C7C0A"/>
    <w:rsid w:val="006C7DAB"/>
    <w:rsid w:val="006D01A9"/>
    <w:rsid w:val="006D07A6"/>
    <w:rsid w:val="006D12EC"/>
    <w:rsid w:val="006D1596"/>
    <w:rsid w:val="006D163A"/>
    <w:rsid w:val="006D224D"/>
    <w:rsid w:val="006D2368"/>
    <w:rsid w:val="006D3330"/>
    <w:rsid w:val="006D36FF"/>
    <w:rsid w:val="006D3FC1"/>
    <w:rsid w:val="006D4687"/>
    <w:rsid w:val="006D47D8"/>
    <w:rsid w:val="006D492D"/>
    <w:rsid w:val="006D57D3"/>
    <w:rsid w:val="006D5D56"/>
    <w:rsid w:val="006D6090"/>
    <w:rsid w:val="006D660E"/>
    <w:rsid w:val="006D6782"/>
    <w:rsid w:val="006D7B83"/>
    <w:rsid w:val="006D7C99"/>
    <w:rsid w:val="006D7DB0"/>
    <w:rsid w:val="006E0D4F"/>
    <w:rsid w:val="006E0EDA"/>
    <w:rsid w:val="006E1004"/>
    <w:rsid w:val="006E160D"/>
    <w:rsid w:val="006E2A88"/>
    <w:rsid w:val="006E2C08"/>
    <w:rsid w:val="006E3CF2"/>
    <w:rsid w:val="006E49E7"/>
    <w:rsid w:val="006E5281"/>
    <w:rsid w:val="006E5A11"/>
    <w:rsid w:val="006E5C07"/>
    <w:rsid w:val="006E6BD7"/>
    <w:rsid w:val="006E716D"/>
    <w:rsid w:val="006E778E"/>
    <w:rsid w:val="006E7887"/>
    <w:rsid w:val="006E7F79"/>
    <w:rsid w:val="006F0021"/>
    <w:rsid w:val="006F05FF"/>
    <w:rsid w:val="006F06B1"/>
    <w:rsid w:val="006F09C1"/>
    <w:rsid w:val="006F12CA"/>
    <w:rsid w:val="006F1453"/>
    <w:rsid w:val="006F1945"/>
    <w:rsid w:val="006F1ECA"/>
    <w:rsid w:val="006F2012"/>
    <w:rsid w:val="006F2063"/>
    <w:rsid w:val="006F2503"/>
    <w:rsid w:val="006F27EF"/>
    <w:rsid w:val="006F2832"/>
    <w:rsid w:val="006F3AE4"/>
    <w:rsid w:val="006F3B26"/>
    <w:rsid w:val="006F484E"/>
    <w:rsid w:val="006F578C"/>
    <w:rsid w:val="006F60F5"/>
    <w:rsid w:val="006F6462"/>
    <w:rsid w:val="006F6A3B"/>
    <w:rsid w:val="006F6C79"/>
    <w:rsid w:val="006F7004"/>
    <w:rsid w:val="006F7390"/>
    <w:rsid w:val="006F763E"/>
    <w:rsid w:val="00700153"/>
    <w:rsid w:val="00700243"/>
    <w:rsid w:val="007006D5"/>
    <w:rsid w:val="007007B6"/>
    <w:rsid w:val="007020FB"/>
    <w:rsid w:val="007023C1"/>
    <w:rsid w:val="007024EB"/>
    <w:rsid w:val="00702C95"/>
    <w:rsid w:val="00703D5D"/>
    <w:rsid w:val="00703FF1"/>
    <w:rsid w:val="00704830"/>
    <w:rsid w:val="00704B1A"/>
    <w:rsid w:val="00704DD1"/>
    <w:rsid w:val="0070540A"/>
    <w:rsid w:val="00705667"/>
    <w:rsid w:val="00705999"/>
    <w:rsid w:val="00706317"/>
    <w:rsid w:val="00706FAA"/>
    <w:rsid w:val="007076BD"/>
    <w:rsid w:val="00707C63"/>
    <w:rsid w:val="00707F69"/>
    <w:rsid w:val="00710A87"/>
    <w:rsid w:val="00710D0E"/>
    <w:rsid w:val="00711342"/>
    <w:rsid w:val="0071258F"/>
    <w:rsid w:val="00712DC9"/>
    <w:rsid w:val="00712FE4"/>
    <w:rsid w:val="00713717"/>
    <w:rsid w:val="00713BA1"/>
    <w:rsid w:val="00713BE4"/>
    <w:rsid w:val="0071505A"/>
    <w:rsid w:val="00715095"/>
    <w:rsid w:val="00715836"/>
    <w:rsid w:val="00715F85"/>
    <w:rsid w:val="00716132"/>
    <w:rsid w:val="0071668E"/>
    <w:rsid w:val="007168A5"/>
    <w:rsid w:val="00717317"/>
    <w:rsid w:val="007173AD"/>
    <w:rsid w:val="007175E1"/>
    <w:rsid w:val="007177CC"/>
    <w:rsid w:val="00717BC3"/>
    <w:rsid w:val="00717DB4"/>
    <w:rsid w:val="0072031C"/>
    <w:rsid w:val="007205A4"/>
    <w:rsid w:val="007206C3"/>
    <w:rsid w:val="007208D5"/>
    <w:rsid w:val="007210B9"/>
    <w:rsid w:val="007211B9"/>
    <w:rsid w:val="0072181B"/>
    <w:rsid w:val="00721855"/>
    <w:rsid w:val="00721CE6"/>
    <w:rsid w:val="00721D22"/>
    <w:rsid w:val="0072207C"/>
    <w:rsid w:val="0072211C"/>
    <w:rsid w:val="007223AA"/>
    <w:rsid w:val="0072253E"/>
    <w:rsid w:val="00723668"/>
    <w:rsid w:val="00723897"/>
    <w:rsid w:val="00724377"/>
    <w:rsid w:val="007246B0"/>
    <w:rsid w:val="00725177"/>
    <w:rsid w:val="007257BD"/>
    <w:rsid w:val="007262BC"/>
    <w:rsid w:val="0072645A"/>
    <w:rsid w:val="00726D55"/>
    <w:rsid w:val="00727019"/>
    <w:rsid w:val="00727038"/>
    <w:rsid w:val="00727489"/>
    <w:rsid w:val="00727A6E"/>
    <w:rsid w:val="00727A79"/>
    <w:rsid w:val="00727EA9"/>
    <w:rsid w:val="0073079F"/>
    <w:rsid w:val="00730C16"/>
    <w:rsid w:val="007311ED"/>
    <w:rsid w:val="00731E5A"/>
    <w:rsid w:val="00731F6D"/>
    <w:rsid w:val="0073328E"/>
    <w:rsid w:val="00733312"/>
    <w:rsid w:val="00735080"/>
    <w:rsid w:val="0073529B"/>
    <w:rsid w:val="007356BB"/>
    <w:rsid w:val="00735976"/>
    <w:rsid w:val="00736143"/>
    <w:rsid w:val="007364F4"/>
    <w:rsid w:val="007368B4"/>
    <w:rsid w:val="00736AE7"/>
    <w:rsid w:val="00736BC8"/>
    <w:rsid w:val="007370EE"/>
    <w:rsid w:val="00737434"/>
    <w:rsid w:val="007374A5"/>
    <w:rsid w:val="00737523"/>
    <w:rsid w:val="007377CF"/>
    <w:rsid w:val="00737C1C"/>
    <w:rsid w:val="0074034C"/>
    <w:rsid w:val="007403D0"/>
    <w:rsid w:val="0074071C"/>
    <w:rsid w:val="00740985"/>
    <w:rsid w:val="00740A15"/>
    <w:rsid w:val="00741442"/>
    <w:rsid w:val="007414D5"/>
    <w:rsid w:val="00742087"/>
    <w:rsid w:val="00742731"/>
    <w:rsid w:val="00743F72"/>
    <w:rsid w:val="0074520F"/>
    <w:rsid w:val="00745A9A"/>
    <w:rsid w:val="007465D2"/>
    <w:rsid w:val="007474FC"/>
    <w:rsid w:val="00747B7C"/>
    <w:rsid w:val="00747EF6"/>
    <w:rsid w:val="00750323"/>
    <w:rsid w:val="007503CF"/>
    <w:rsid w:val="00750488"/>
    <w:rsid w:val="00750E88"/>
    <w:rsid w:val="007512C3"/>
    <w:rsid w:val="007514A7"/>
    <w:rsid w:val="007519F8"/>
    <w:rsid w:val="00751F40"/>
    <w:rsid w:val="0075247D"/>
    <w:rsid w:val="007525C1"/>
    <w:rsid w:val="0075281F"/>
    <w:rsid w:val="00752AB1"/>
    <w:rsid w:val="007539B7"/>
    <w:rsid w:val="00754072"/>
    <w:rsid w:val="00754970"/>
    <w:rsid w:val="00755B4D"/>
    <w:rsid w:val="00755E06"/>
    <w:rsid w:val="00756449"/>
    <w:rsid w:val="007565B5"/>
    <w:rsid w:val="00756684"/>
    <w:rsid w:val="00756D46"/>
    <w:rsid w:val="0075721B"/>
    <w:rsid w:val="007573ED"/>
    <w:rsid w:val="007579A4"/>
    <w:rsid w:val="00757B2B"/>
    <w:rsid w:val="00760178"/>
    <w:rsid w:val="007605A1"/>
    <w:rsid w:val="007605AE"/>
    <w:rsid w:val="007609DA"/>
    <w:rsid w:val="00760CE6"/>
    <w:rsid w:val="0076152E"/>
    <w:rsid w:val="00761C78"/>
    <w:rsid w:val="00761FE2"/>
    <w:rsid w:val="00762247"/>
    <w:rsid w:val="00762389"/>
    <w:rsid w:val="007641DB"/>
    <w:rsid w:val="00764349"/>
    <w:rsid w:val="0076482D"/>
    <w:rsid w:val="00764AEF"/>
    <w:rsid w:val="00765794"/>
    <w:rsid w:val="00765A84"/>
    <w:rsid w:val="00765B74"/>
    <w:rsid w:val="00765C77"/>
    <w:rsid w:val="00765FA7"/>
    <w:rsid w:val="0076613C"/>
    <w:rsid w:val="0076619C"/>
    <w:rsid w:val="00766C51"/>
    <w:rsid w:val="00767264"/>
    <w:rsid w:val="007672E0"/>
    <w:rsid w:val="0076765E"/>
    <w:rsid w:val="00767AE8"/>
    <w:rsid w:val="00770404"/>
    <w:rsid w:val="00770585"/>
    <w:rsid w:val="00770622"/>
    <w:rsid w:val="00770A97"/>
    <w:rsid w:val="00771288"/>
    <w:rsid w:val="00771B37"/>
    <w:rsid w:val="0077217F"/>
    <w:rsid w:val="007721C7"/>
    <w:rsid w:val="00772FA6"/>
    <w:rsid w:val="00773225"/>
    <w:rsid w:val="00774CC3"/>
    <w:rsid w:val="007754F9"/>
    <w:rsid w:val="00776CBA"/>
    <w:rsid w:val="00776D45"/>
    <w:rsid w:val="0077710C"/>
    <w:rsid w:val="007774DA"/>
    <w:rsid w:val="00777714"/>
    <w:rsid w:val="007777C1"/>
    <w:rsid w:val="00777F73"/>
    <w:rsid w:val="00780518"/>
    <w:rsid w:val="007805C1"/>
    <w:rsid w:val="007818E6"/>
    <w:rsid w:val="00781CB3"/>
    <w:rsid w:val="007821D8"/>
    <w:rsid w:val="00782A00"/>
    <w:rsid w:val="0078340F"/>
    <w:rsid w:val="007844F8"/>
    <w:rsid w:val="00784749"/>
    <w:rsid w:val="007847F2"/>
    <w:rsid w:val="0078495F"/>
    <w:rsid w:val="00784A21"/>
    <w:rsid w:val="00785166"/>
    <w:rsid w:val="007858EF"/>
    <w:rsid w:val="00785C8A"/>
    <w:rsid w:val="00785D68"/>
    <w:rsid w:val="00785D7A"/>
    <w:rsid w:val="007867FC"/>
    <w:rsid w:val="0078695D"/>
    <w:rsid w:val="00786F96"/>
    <w:rsid w:val="007876CD"/>
    <w:rsid w:val="00787C29"/>
    <w:rsid w:val="00787E7F"/>
    <w:rsid w:val="00787EB5"/>
    <w:rsid w:val="00790701"/>
    <w:rsid w:val="00790763"/>
    <w:rsid w:val="00790808"/>
    <w:rsid w:val="00790D2F"/>
    <w:rsid w:val="00791AD2"/>
    <w:rsid w:val="00791F41"/>
    <w:rsid w:val="0079208C"/>
    <w:rsid w:val="00792493"/>
    <w:rsid w:val="00792891"/>
    <w:rsid w:val="00792AA9"/>
    <w:rsid w:val="0079326D"/>
    <w:rsid w:val="00793385"/>
    <w:rsid w:val="00793663"/>
    <w:rsid w:val="00793B70"/>
    <w:rsid w:val="00794747"/>
    <w:rsid w:val="00794F79"/>
    <w:rsid w:val="0079509E"/>
    <w:rsid w:val="007954FF"/>
    <w:rsid w:val="00795A0E"/>
    <w:rsid w:val="00795B7D"/>
    <w:rsid w:val="00796606"/>
    <w:rsid w:val="0079772B"/>
    <w:rsid w:val="00797B04"/>
    <w:rsid w:val="00797BF3"/>
    <w:rsid w:val="007A08B9"/>
    <w:rsid w:val="007A0C08"/>
    <w:rsid w:val="007A0DBE"/>
    <w:rsid w:val="007A19F8"/>
    <w:rsid w:val="007A1B58"/>
    <w:rsid w:val="007A1DDA"/>
    <w:rsid w:val="007A1FEC"/>
    <w:rsid w:val="007A2B54"/>
    <w:rsid w:val="007A3222"/>
    <w:rsid w:val="007A3E26"/>
    <w:rsid w:val="007A3ED7"/>
    <w:rsid w:val="007A40BA"/>
    <w:rsid w:val="007A41F8"/>
    <w:rsid w:val="007A4490"/>
    <w:rsid w:val="007A4706"/>
    <w:rsid w:val="007A48C8"/>
    <w:rsid w:val="007A50FC"/>
    <w:rsid w:val="007A546C"/>
    <w:rsid w:val="007A56E6"/>
    <w:rsid w:val="007A6D1A"/>
    <w:rsid w:val="007A6F8D"/>
    <w:rsid w:val="007A745B"/>
    <w:rsid w:val="007A74F0"/>
    <w:rsid w:val="007A79AB"/>
    <w:rsid w:val="007A7ABB"/>
    <w:rsid w:val="007A7B18"/>
    <w:rsid w:val="007A7B25"/>
    <w:rsid w:val="007A7CEA"/>
    <w:rsid w:val="007A7EC0"/>
    <w:rsid w:val="007B009D"/>
    <w:rsid w:val="007B050E"/>
    <w:rsid w:val="007B0B3D"/>
    <w:rsid w:val="007B1283"/>
    <w:rsid w:val="007B16DF"/>
    <w:rsid w:val="007B19F0"/>
    <w:rsid w:val="007B1D7B"/>
    <w:rsid w:val="007B2BEA"/>
    <w:rsid w:val="007B33CD"/>
    <w:rsid w:val="007B442D"/>
    <w:rsid w:val="007B4EF2"/>
    <w:rsid w:val="007B52AC"/>
    <w:rsid w:val="007B597A"/>
    <w:rsid w:val="007B60D6"/>
    <w:rsid w:val="007B64D9"/>
    <w:rsid w:val="007B7373"/>
    <w:rsid w:val="007B7698"/>
    <w:rsid w:val="007B775C"/>
    <w:rsid w:val="007C026A"/>
    <w:rsid w:val="007C0AEF"/>
    <w:rsid w:val="007C0F60"/>
    <w:rsid w:val="007C12E4"/>
    <w:rsid w:val="007C14E8"/>
    <w:rsid w:val="007C20EE"/>
    <w:rsid w:val="007C21E4"/>
    <w:rsid w:val="007C2936"/>
    <w:rsid w:val="007C2AA4"/>
    <w:rsid w:val="007C340B"/>
    <w:rsid w:val="007C4659"/>
    <w:rsid w:val="007C4B8A"/>
    <w:rsid w:val="007C5594"/>
    <w:rsid w:val="007C5B33"/>
    <w:rsid w:val="007C5DCD"/>
    <w:rsid w:val="007C5DDD"/>
    <w:rsid w:val="007C6AAF"/>
    <w:rsid w:val="007C6CCC"/>
    <w:rsid w:val="007D034C"/>
    <w:rsid w:val="007D0839"/>
    <w:rsid w:val="007D0D05"/>
    <w:rsid w:val="007D0DE2"/>
    <w:rsid w:val="007D16AD"/>
    <w:rsid w:val="007D2010"/>
    <w:rsid w:val="007D20D3"/>
    <w:rsid w:val="007D283B"/>
    <w:rsid w:val="007D2EC9"/>
    <w:rsid w:val="007D32ED"/>
    <w:rsid w:val="007D3D9F"/>
    <w:rsid w:val="007D3EB6"/>
    <w:rsid w:val="007D404D"/>
    <w:rsid w:val="007D5593"/>
    <w:rsid w:val="007D564F"/>
    <w:rsid w:val="007D5BC3"/>
    <w:rsid w:val="007D608D"/>
    <w:rsid w:val="007D60B6"/>
    <w:rsid w:val="007D6355"/>
    <w:rsid w:val="007D69E9"/>
    <w:rsid w:val="007D6CF5"/>
    <w:rsid w:val="007D733F"/>
    <w:rsid w:val="007E0185"/>
    <w:rsid w:val="007E0DEE"/>
    <w:rsid w:val="007E0FEC"/>
    <w:rsid w:val="007E1546"/>
    <w:rsid w:val="007E1CD5"/>
    <w:rsid w:val="007E1E65"/>
    <w:rsid w:val="007E295E"/>
    <w:rsid w:val="007E2B65"/>
    <w:rsid w:val="007E3129"/>
    <w:rsid w:val="007E32BF"/>
    <w:rsid w:val="007E33C6"/>
    <w:rsid w:val="007E3C7C"/>
    <w:rsid w:val="007E3E04"/>
    <w:rsid w:val="007E40C5"/>
    <w:rsid w:val="007E56E4"/>
    <w:rsid w:val="007E5CE0"/>
    <w:rsid w:val="007E6AD2"/>
    <w:rsid w:val="007E739F"/>
    <w:rsid w:val="007E7409"/>
    <w:rsid w:val="007E7982"/>
    <w:rsid w:val="007F0512"/>
    <w:rsid w:val="007F0D2D"/>
    <w:rsid w:val="007F0EF6"/>
    <w:rsid w:val="007F105A"/>
    <w:rsid w:val="007F1364"/>
    <w:rsid w:val="007F18A0"/>
    <w:rsid w:val="007F38B2"/>
    <w:rsid w:val="007F3960"/>
    <w:rsid w:val="007F3EEA"/>
    <w:rsid w:val="007F405E"/>
    <w:rsid w:val="007F4784"/>
    <w:rsid w:val="007F4DF0"/>
    <w:rsid w:val="007F52F4"/>
    <w:rsid w:val="007F5358"/>
    <w:rsid w:val="007F5731"/>
    <w:rsid w:val="007F5ED1"/>
    <w:rsid w:val="007F6438"/>
    <w:rsid w:val="007F6611"/>
    <w:rsid w:val="007F72C2"/>
    <w:rsid w:val="007F747A"/>
    <w:rsid w:val="007F7A0A"/>
    <w:rsid w:val="007F7AB7"/>
    <w:rsid w:val="00800BCD"/>
    <w:rsid w:val="00800CD7"/>
    <w:rsid w:val="00801564"/>
    <w:rsid w:val="00801647"/>
    <w:rsid w:val="00801722"/>
    <w:rsid w:val="008019FE"/>
    <w:rsid w:val="00801D5B"/>
    <w:rsid w:val="00801FD7"/>
    <w:rsid w:val="0080286F"/>
    <w:rsid w:val="00802B4F"/>
    <w:rsid w:val="00802D1A"/>
    <w:rsid w:val="00804310"/>
    <w:rsid w:val="0080482B"/>
    <w:rsid w:val="00804C98"/>
    <w:rsid w:val="00804E02"/>
    <w:rsid w:val="00804F02"/>
    <w:rsid w:val="00804F13"/>
    <w:rsid w:val="008063A8"/>
    <w:rsid w:val="00806C22"/>
    <w:rsid w:val="008074D3"/>
    <w:rsid w:val="00807E6D"/>
    <w:rsid w:val="00810BBB"/>
    <w:rsid w:val="00810E88"/>
    <w:rsid w:val="00811083"/>
    <w:rsid w:val="008121A8"/>
    <w:rsid w:val="008122E6"/>
    <w:rsid w:val="008127E7"/>
    <w:rsid w:val="00812811"/>
    <w:rsid w:val="00812DC6"/>
    <w:rsid w:val="00812F75"/>
    <w:rsid w:val="00813F2C"/>
    <w:rsid w:val="00814AF4"/>
    <w:rsid w:val="00814F2D"/>
    <w:rsid w:val="00815B0A"/>
    <w:rsid w:val="00815D2B"/>
    <w:rsid w:val="0081656F"/>
    <w:rsid w:val="00816B21"/>
    <w:rsid w:val="00816F3B"/>
    <w:rsid w:val="00817203"/>
    <w:rsid w:val="008173A2"/>
    <w:rsid w:val="008177CB"/>
    <w:rsid w:val="00817999"/>
    <w:rsid w:val="00817D7A"/>
    <w:rsid w:val="00817EC1"/>
    <w:rsid w:val="0082009A"/>
    <w:rsid w:val="00820557"/>
    <w:rsid w:val="0082084D"/>
    <w:rsid w:val="008209B4"/>
    <w:rsid w:val="00820C13"/>
    <w:rsid w:val="00820F06"/>
    <w:rsid w:val="00821EBD"/>
    <w:rsid w:val="008225F7"/>
    <w:rsid w:val="00822831"/>
    <w:rsid w:val="00822A19"/>
    <w:rsid w:val="0082362D"/>
    <w:rsid w:val="008239F5"/>
    <w:rsid w:val="0082473B"/>
    <w:rsid w:val="00824DEF"/>
    <w:rsid w:val="00824FFE"/>
    <w:rsid w:val="0082520A"/>
    <w:rsid w:val="0082541A"/>
    <w:rsid w:val="00825549"/>
    <w:rsid w:val="008260B0"/>
    <w:rsid w:val="008263C4"/>
    <w:rsid w:val="00826A91"/>
    <w:rsid w:val="00826B0B"/>
    <w:rsid w:val="00826B6D"/>
    <w:rsid w:val="00826BCD"/>
    <w:rsid w:val="00826BFD"/>
    <w:rsid w:val="00826DB5"/>
    <w:rsid w:val="00826DBC"/>
    <w:rsid w:val="0082740A"/>
    <w:rsid w:val="00827638"/>
    <w:rsid w:val="00827786"/>
    <w:rsid w:val="0083051E"/>
    <w:rsid w:val="00830613"/>
    <w:rsid w:val="00830B3F"/>
    <w:rsid w:val="008310A0"/>
    <w:rsid w:val="00831310"/>
    <w:rsid w:val="00831EB8"/>
    <w:rsid w:val="0083321E"/>
    <w:rsid w:val="0083372E"/>
    <w:rsid w:val="00833B39"/>
    <w:rsid w:val="00833F14"/>
    <w:rsid w:val="00834982"/>
    <w:rsid w:val="00834CD4"/>
    <w:rsid w:val="00835D46"/>
    <w:rsid w:val="00835DF7"/>
    <w:rsid w:val="00835E3B"/>
    <w:rsid w:val="008361F6"/>
    <w:rsid w:val="00836201"/>
    <w:rsid w:val="00836264"/>
    <w:rsid w:val="00836387"/>
    <w:rsid w:val="008366C1"/>
    <w:rsid w:val="008369B3"/>
    <w:rsid w:val="00837070"/>
    <w:rsid w:val="00837371"/>
    <w:rsid w:val="008373D5"/>
    <w:rsid w:val="00837987"/>
    <w:rsid w:val="008402E1"/>
    <w:rsid w:val="008406AB"/>
    <w:rsid w:val="008408B2"/>
    <w:rsid w:val="00841854"/>
    <w:rsid w:val="00842210"/>
    <w:rsid w:val="00843687"/>
    <w:rsid w:val="00843BCC"/>
    <w:rsid w:val="00843BEA"/>
    <w:rsid w:val="0084418A"/>
    <w:rsid w:val="00846617"/>
    <w:rsid w:val="0084682A"/>
    <w:rsid w:val="008468CD"/>
    <w:rsid w:val="00846AF2"/>
    <w:rsid w:val="00850127"/>
    <w:rsid w:val="00851609"/>
    <w:rsid w:val="00851670"/>
    <w:rsid w:val="00851C42"/>
    <w:rsid w:val="008538AF"/>
    <w:rsid w:val="00853B3D"/>
    <w:rsid w:val="008541F8"/>
    <w:rsid w:val="00854560"/>
    <w:rsid w:val="00854EA4"/>
    <w:rsid w:val="00854FBF"/>
    <w:rsid w:val="00855CAA"/>
    <w:rsid w:val="00855EFA"/>
    <w:rsid w:val="008561F0"/>
    <w:rsid w:val="00856BFD"/>
    <w:rsid w:val="008578BC"/>
    <w:rsid w:val="00860998"/>
    <w:rsid w:val="00860D4D"/>
    <w:rsid w:val="00860F8A"/>
    <w:rsid w:val="0086141C"/>
    <w:rsid w:val="00861841"/>
    <w:rsid w:val="008620FF"/>
    <w:rsid w:val="00862536"/>
    <w:rsid w:val="008628AB"/>
    <w:rsid w:val="008629E8"/>
    <w:rsid w:val="008630A9"/>
    <w:rsid w:val="008638C4"/>
    <w:rsid w:val="00863FA9"/>
    <w:rsid w:val="0086401E"/>
    <w:rsid w:val="00864154"/>
    <w:rsid w:val="00864721"/>
    <w:rsid w:val="008649E1"/>
    <w:rsid w:val="00864A2F"/>
    <w:rsid w:val="00864F65"/>
    <w:rsid w:val="0086696B"/>
    <w:rsid w:val="00867082"/>
    <w:rsid w:val="0086769B"/>
    <w:rsid w:val="0086773A"/>
    <w:rsid w:val="00867EF4"/>
    <w:rsid w:val="00867FCF"/>
    <w:rsid w:val="008707B4"/>
    <w:rsid w:val="00870CDC"/>
    <w:rsid w:val="00871061"/>
    <w:rsid w:val="0087116A"/>
    <w:rsid w:val="00871676"/>
    <w:rsid w:val="00871C01"/>
    <w:rsid w:val="00871E04"/>
    <w:rsid w:val="00872008"/>
    <w:rsid w:val="00872D4D"/>
    <w:rsid w:val="00872DF9"/>
    <w:rsid w:val="00872EBF"/>
    <w:rsid w:val="00872F0D"/>
    <w:rsid w:val="00873A10"/>
    <w:rsid w:val="0087414B"/>
    <w:rsid w:val="0087458D"/>
    <w:rsid w:val="00874A3A"/>
    <w:rsid w:val="00874AF2"/>
    <w:rsid w:val="00874CCA"/>
    <w:rsid w:val="008753CD"/>
    <w:rsid w:val="00875650"/>
    <w:rsid w:val="00875777"/>
    <w:rsid w:val="00875B2E"/>
    <w:rsid w:val="00876169"/>
    <w:rsid w:val="00876850"/>
    <w:rsid w:val="00877512"/>
    <w:rsid w:val="00877795"/>
    <w:rsid w:val="008779D0"/>
    <w:rsid w:val="00877A9B"/>
    <w:rsid w:val="00877B95"/>
    <w:rsid w:val="0088020B"/>
    <w:rsid w:val="00880285"/>
    <w:rsid w:val="00880B58"/>
    <w:rsid w:val="00881A10"/>
    <w:rsid w:val="00882266"/>
    <w:rsid w:val="008824D3"/>
    <w:rsid w:val="00882D55"/>
    <w:rsid w:val="0088311B"/>
    <w:rsid w:val="00884A63"/>
    <w:rsid w:val="00884F4C"/>
    <w:rsid w:val="00885875"/>
    <w:rsid w:val="00886056"/>
    <w:rsid w:val="00886862"/>
    <w:rsid w:val="008869CA"/>
    <w:rsid w:val="00887ABB"/>
    <w:rsid w:val="008901D5"/>
    <w:rsid w:val="008909E8"/>
    <w:rsid w:val="00890AAA"/>
    <w:rsid w:val="00890BB0"/>
    <w:rsid w:val="00890FF0"/>
    <w:rsid w:val="00892836"/>
    <w:rsid w:val="0089288F"/>
    <w:rsid w:val="008928A5"/>
    <w:rsid w:val="00893783"/>
    <w:rsid w:val="00893A60"/>
    <w:rsid w:val="00896484"/>
    <w:rsid w:val="00896791"/>
    <w:rsid w:val="00896B99"/>
    <w:rsid w:val="008976C4"/>
    <w:rsid w:val="008A0390"/>
    <w:rsid w:val="008A12F8"/>
    <w:rsid w:val="008A1AEB"/>
    <w:rsid w:val="008A2CEE"/>
    <w:rsid w:val="008A2D0F"/>
    <w:rsid w:val="008A3314"/>
    <w:rsid w:val="008A35DF"/>
    <w:rsid w:val="008A39AE"/>
    <w:rsid w:val="008A3DB0"/>
    <w:rsid w:val="008A3ED2"/>
    <w:rsid w:val="008A4AF2"/>
    <w:rsid w:val="008A5498"/>
    <w:rsid w:val="008A561E"/>
    <w:rsid w:val="008A59AB"/>
    <w:rsid w:val="008A5F01"/>
    <w:rsid w:val="008A671C"/>
    <w:rsid w:val="008A6F5B"/>
    <w:rsid w:val="008B023C"/>
    <w:rsid w:val="008B09A4"/>
    <w:rsid w:val="008B0D5F"/>
    <w:rsid w:val="008B0E57"/>
    <w:rsid w:val="008B0F24"/>
    <w:rsid w:val="008B16B8"/>
    <w:rsid w:val="008B19F6"/>
    <w:rsid w:val="008B1BD9"/>
    <w:rsid w:val="008B423B"/>
    <w:rsid w:val="008B4275"/>
    <w:rsid w:val="008B477B"/>
    <w:rsid w:val="008B4A74"/>
    <w:rsid w:val="008B50EE"/>
    <w:rsid w:val="008B5712"/>
    <w:rsid w:val="008B581A"/>
    <w:rsid w:val="008B5E3E"/>
    <w:rsid w:val="008B6384"/>
    <w:rsid w:val="008B686C"/>
    <w:rsid w:val="008B730F"/>
    <w:rsid w:val="008B7466"/>
    <w:rsid w:val="008B7756"/>
    <w:rsid w:val="008C0CBC"/>
    <w:rsid w:val="008C0D65"/>
    <w:rsid w:val="008C12C0"/>
    <w:rsid w:val="008C2144"/>
    <w:rsid w:val="008C24BD"/>
    <w:rsid w:val="008C27C8"/>
    <w:rsid w:val="008C2A5A"/>
    <w:rsid w:val="008C3C12"/>
    <w:rsid w:val="008C3E8E"/>
    <w:rsid w:val="008C4784"/>
    <w:rsid w:val="008C5F88"/>
    <w:rsid w:val="008C79B3"/>
    <w:rsid w:val="008C7E36"/>
    <w:rsid w:val="008D005D"/>
    <w:rsid w:val="008D0685"/>
    <w:rsid w:val="008D0AC4"/>
    <w:rsid w:val="008D1AC0"/>
    <w:rsid w:val="008D1BC4"/>
    <w:rsid w:val="008D2592"/>
    <w:rsid w:val="008D2612"/>
    <w:rsid w:val="008D27E6"/>
    <w:rsid w:val="008D339C"/>
    <w:rsid w:val="008D3970"/>
    <w:rsid w:val="008D3BBD"/>
    <w:rsid w:val="008D3C8E"/>
    <w:rsid w:val="008D4E05"/>
    <w:rsid w:val="008D50B9"/>
    <w:rsid w:val="008D513A"/>
    <w:rsid w:val="008D576B"/>
    <w:rsid w:val="008D59E0"/>
    <w:rsid w:val="008D5CD6"/>
    <w:rsid w:val="008D5E32"/>
    <w:rsid w:val="008D5ED4"/>
    <w:rsid w:val="008D708A"/>
    <w:rsid w:val="008D71F4"/>
    <w:rsid w:val="008D7DB3"/>
    <w:rsid w:val="008E05CD"/>
    <w:rsid w:val="008E0BC9"/>
    <w:rsid w:val="008E0E47"/>
    <w:rsid w:val="008E0F43"/>
    <w:rsid w:val="008E0FC6"/>
    <w:rsid w:val="008E1D25"/>
    <w:rsid w:val="008E2026"/>
    <w:rsid w:val="008E2BA8"/>
    <w:rsid w:val="008E2E2A"/>
    <w:rsid w:val="008E347C"/>
    <w:rsid w:val="008E38ED"/>
    <w:rsid w:val="008E3B13"/>
    <w:rsid w:val="008E41A1"/>
    <w:rsid w:val="008E44EC"/>
    <w:rsid w:val="008E4607"/>
    <w:rsid w:val="008E4B84"/>
    <w:rsid w:val="008E56E0"/>
    <w:rsid w:val="008E598A"/>
    <w:rsid w:val="008E5DC1"/>
    <w:rsid w:val="008E6AD5"/>
    <w:rsid w:val="008E7103"/>
    <w:rsid w:val="008E7CB5"/>
    <w:rsid w:val="008E7D48"/>
    <w:rsid w:val="008F0CCA"/>
    <w:rsid w:val="008F13EA"/>
    <w:rsid w:val="008F1EF0"/>
    <w:rsid w:val="008F25DE"/>
    <w:rsid w:val="008F4226"/>
    <w:rsid w:val="008F4747"/>
    <w:rsid w:val="008F4A5D"/>
    <w:rsid w:val="008F4D9B"/>
    <w:rsid w:val="008F4E83"/>
    <w:rsid w:val="008F50DE"/>
    <w:rsid w:val="008F50EA"/>
    <w:rsid w:val="008F57DF"/>
    <w:rsid w:val="008F5830"/>
    <w:rsid w:val="008F5BC2"/>
    <w:rsid w:val="008F5BEA"/>
    <w:rsid w:val="008F6459"/>
    <w:rsid w:val="008F6766"/>
    <w:rsid w:val="008F6E87"/>
    <w:rsid w:val="008F7324"/>
    <w:rsid w:val="008F761D"/>
    <w:rsid w:val="008F7AD0"/>
    <w:rsid w:val="009003B7"/>
    <w:rsid w:val="00900A6A"/>
    <w:rsid w:val="00900FF6"/>
    <w:rsid w:val="00902B7C"/>
    <w:rsid w:val="00903F94"/>
    <w:rsid w:val="00904D35"/>
    <w:rsid w:val="00904E7A"/>
    <w:rsid w:val="00906536"/>
    <w:rsid w:val="009066A2"/>
    <w:rsid w:val="00906E09"/>
    <w:rsid w:val="00906EC1"/>
    <w:rsid w:val="00906F3F"/>
    <w:rsid w:val="00906F4A"/>
    <w:rsid w:val="00907114"/>
    <w:rsid w:val="00907D64"/>
    <w:rsid w:val="00911498"/>
    <w:rsid w:val="009115EA"/>
    <w:rsid w:val="0091195F"/>
    <w:rsid w:val="00912CCD"/>
    <w:rsid w:val="00913468"/>
    <w:rsid w:val="0091359F"/>
    <w:rsid w:val="00913895"/>
    <w:rsid w:val="0091410E"/>
    <w:rsid w:val="009149B3"/>
    <w:rsid w:val="009151F0"/>
    <w:rsid w:val="0091520C"/>
    <w:rsid w:val="00915335"/>
    <w:rsid w:val="00915857"/>
    <w:rsid w:val="00916243"/>
    <w:rsid w:val="0091628B"/>
    <w:rsid w:val="009163F0"/>
    <w:rsid w:val="009167E3"/>
    <w:rsid w:val="00916851"/>
    <w:rsid w:val="00916AC8"/>
    <w:rsid w:val="00916C38"/>
    <w:rsid w:val="00917A20"/>
    <w:rsid w:val="00920758"/>
    <w:rsid w:val="0092114A"/>
    <w:rsid w:val="009213EE"/>
    <w:rsid w:val="00921B7F"/>
    <w:rsid w:val="00921C04"/>
    <w:rsid w:val="00922CDA"/>
    <w:rsid w:val="009238CF"/>
    <w:rsid w:val="00923B54"/>
    <w:rsid w:val="0092443B"/>
    <w:rsid w:val="00924599"/>
    <w:rsid w:val="009246AF"/>
    <w:rsid w:val="009247B3"/>
    <w:rsid w:val="00924CAF"/>
    <w:rsid w:val="0092506F"/>
    <w:rsid w:val="00925458"/>
    <w:rsid w:val="009263A4"/>
    <w:rsid w:val="0092677B"/>
    <w:rsid w:val="009268E0"/>
    <w:rsid w:val="009269CD"/>
    <w:rsid w:val="00926F76"/>
    <w:rsid w:val="009270FD"/>
    <w:rsid w:val="00930541"/>
    <w:rsid w:val="00930718"/>
    <w:rsid w:val="00931308"/>
    <w:rsid w:val="009319D0"/>
    <w:rsid w:val="00931EE3"/>
    <w:rsid w:val="009322C3"/>
    <w:rsid w:val="009323C1"/>
    <w:rsid w:val="0093337F"/>
    <w:rsid w:val="009334B3"/>
    <w:rsid w:val="00933A38"/>
    <w:rsid w:val="00934B01"/>
    <w:rsid w:val="00934D9C"/>
    <w:rsid w:val="00935501"/>
    <w:rsid w:val="00935EB6"/>
    <w:rsid w:val="009363DF"/>
    <w:rsid w:val="0093671C"/>
    <w:rsid w:val="0093701A"/>
    <w:rsid w:val="009372CE"/>
    <w:rsid w:val="00937533"/>
    <w:rsid w:val="00937897"/>
    <w:rsid w:val="00937B6E"/>
    <w:rsid w:val="009409DF"/>
    <w:rsid w:val="00940F66"/>
    <w:rsid w:val="0094147E"/>
    <w:rsid w:val="0094177D"/>
    <w:rsid w:val="009419C1"/>
    <w:rsid w:val="00941DBC"/>
    <w:rsid w:val="009422B8"/>
    <w:rsid w:val="00942B78"/>
    <w:rsid w:val="00943093"/>
    <w:rsid w:val="009433B3"/>
    <w:rsid w:val="0094388E"/>
    <w:rsid w:val="00943ED8"/>
    <w:rsid w:val="0094436B"/>
    <w:rsid w:val="009444A7"/>
    <w:rsid w:val="00944649"/>
    <w:rsid w:val="009449AF"/>
    <w:rsid w:val="00945041"/>
    <w:rsid w:val="0094504F"/>
    <w:rsid w:val="009450E4"/>
    <w:rsid w:val="00945F1A"/>
    <w:rsid w:val="00945FE2"/>
    <w:rsid w:val="009462ED"/>
    <w:rsid w:val="00946CFD"/>
    <w:rsid w:val="009470AB"/>
    <w:rsid w:val="00947508"/>
    <w:rsid w:val="0095037A"/>
    <w:rsid w:val="00950D1E"/>
    <w:rsid w:val="0095112B"/>
    <w:rsid w:val="009511B1"/>
    <w:rsid w:val="00951FD1"/>
    <w:rsid w:val="00952490"/>
    <w:rsid w:val="00952DF4"/>
    <w:rsid w:val="00952F66"/>
    <w:rsid w:val="009530B3"/>
    <w:rsid w:val="00953C4F"/>
    <w:rsid w:val="00954426"/>
    <w:rsid w:val="009547E0"/>
    <w:rsid w:val="00954BEB"/>
    <w:rsid w:val="00955476"/>
    <w:rsid w:val="009559BE"/>
    <w:rsid w:val="0095602E"/>
    <w:rsid w:val="00956928"/>
    <w:rsid w:val="00957A37"/>
    <w:rsid w:val="00957A6C"/>
    <w:rsid w:val="00957C42"/>
    <w:rsid w:val="00961A6F"/>
    <w:rsid w:val="00961CDC"/>
    <w:rsid w:val="00961E7C"/>
    <w:rsid w:val="0096213B"/>
    <w:rsid w:val="00962F85"/>
    <w:rsid w:val="009637C0"/>
    <w:rsid w:val="00964C23"/>
    <w:rsid w:val="009670CC"/>
    <w:rsid w:val="0096728C"/>
    <w:rsid w:val="009678BF"/>
    <w:rsid w:val="00967C1E"/>
    <w:rsid w:val="00967E4D"/>
    <w:rsid w:val="00970697"/>
    <w:rsid w:val="00970698"/>
    <w:rsid w:val="00970D6C"/>
    <w:rsid w:val="009711CC"/>
    <w:rsid w:val="009713B0"/>
    <w:rsid w:val="00971C38"/>
    <w:rsid w:val="00971FB3"/>
    <w:rsid w:val="009723A8"/>
    <w:rsid w:val="0097271E"/>
    <w:rsid w:val="00972776"/>
    <w:rsid w:val="00972BD8"/>
    <w:rsid w:val="0097360C"/>
    <w:rsid w:val="00973B29"/>
    <w:rsid w:val="009740E2"/>
    <w:rsid w:val="009744E7"/>
    <w:rsid w:val="00974A29"/>
    <w:rsid w:val="00974DE6"/>
    <w:rsid w:val="00975144"/>
    <w:rsid w:val="0097545D"/>
    <w:rsid w:val="00975B57"/>
    <w:rsid w:val="00976350"/>
    <w:rsid w:val="00976447"/>
    <w:rsid w:val="00976CF5"/>
    <w:rsid w:val="009774A2"/>
    <w:rsid w:val="0097754D"/>
    <w:rsid w:val="00977CF1"/>
    <w:rsid w:val="00977E11"/>
    <w:rsid w:val="00980242"/>
    <w:rsid w:val="0098067D"/>
    <w:rsid w:val="00980F5D"/>
    <w:rsid w:val="00980F68"/>
    <w:rsid w:val="0098106D"/>
    <w:rsid w:val="009811C2"/>
    <w:rsid w:val="009812D1"/>
    <w:rsid w:val="009814CF"/>
    <w:rsid w:val="009816B0"/>
    <w:rsid w:val="00982B55"/>
    <w:rsid w:val="00982F76"/>
    <w:rsid w:val="009833AC"/>
    <w:rsid w:val="009837C7"/>
    <w:rsid w:val="00983BB0"/>
    <w:rsid w:val="00983C04"/>
    <w:rsid w:val="0098425E"/>
    <w:rsid w:val="0098443D"/>
    <w:rsid w:val="00984D09"/>
    <w:rsid w:val="00984F15"/>
    <w:rsid w:val="009852E7"/>
    <w:rsid w:val="00985760"/>
    <w:rsid w:val="009857DF"/>
    <w:rsid w:val="009859F4"/>
    <w:rsid w:val="00985C26"/>
    <w:rsid w:val="00985FCB"/>
    <w:rsid w:val="00986085"/>
    <w:rsid w:val="00986106"/>
    <w:rsid w:val="00986297"/>
    <w:rsid w:val="00987330"/>
    <w:rsid w:val="009873FF"/>
    <w:rsid w:val="0098770A"/>
    <w:rsid w:val="009877B0"/>
    <w:rsid w:val="009878A0"/>
    <w:rsid w:val="009905F0"/>
    <w:rsid w:val="009907BF"/>
    <w:rsid w:val="0099084A"/>
    <w:rsid w:val="00990996"/>
    <w:rsid w:val="00990C74"/>
    <w:rsid w:val="00990E07"/>
    <w:rsid w:val="00990E10"/>
    <w:rsid w:val="00991FE8"/>
    <w:rsid w:val="00992073"/>
    <w:rsid w:val="0099228D"/>
    <w:rsid w:val="00992803"/>
    <w:rsid w:val="00992864"/>
    <w:rsid w:val="00992AC5"/>
    <w:rsid w:val="00992FA5"/>
    <w:rsid w:val="00993559"/>
    <w:rsid w:val="00993EB4"/>
    <w:rsid w:val="0099419F"/>
    <w:rsid w:val="00994450"/>
    <w:rsid w:val="00994501"/>
    <w:rsid w:val="00995367"/>
    <w:rsid w:val="009959AE"/>
    <w:rsid w:val="009966E3"/>
    <w:rsid w:val="00996FBB"/>
    <w:rsid w:val="00997481"/>
    <w:rsid w:val="00997698"/>
    <w:rsid w:val="009976C0"/>
    <w:rsid w:val="00997B4D"/>
    <w:rsid w:val="00997DD5"/>
    <w:rsid w:val="009A0918"/>
    <w:rsid w:val="009A0C33"/>
    <w:rsid w:val="009A1255"/>
    <w:rsid w:val="009A1655"/>
    <w:rsid w:val="009A21C4"/>
    <w:rsid w:val="009A23B4"/>
    <w:rsid w:val="009A25B2"/>
    <w:rsid w:val="009A25DA"/>
    <w:rsid w:val="009A2D02"/>
    <w:rsid w:val="009A2F27"/>
    <w:rsid w:val="009A30BA"/>
    <w:rsid w:val="009A36E0"/>
    <w:rsid w:val="009A38D9"/>
    <w:rsid w:val="009A3B65"/>
    <w:rsid w:val="009A3E00"/>
    <w:rsid w:val="009A3EE2"/>
    <w:rsid w:val="009A42CA"/>
    <w:rsid w:val="009A47FE"/>
    <w:rsid w:val="009A48CD"/>
    <w:rsid w:val="009A4A36"/>
    <w:rsid w:val="009A5554"/>
    <w:rsid w:val="009A5985"/>
    <w:rsid w:val="009A59CD"/>
    <w:rsid w:val="009A5F77"/>
    <w:rsid w:val="009A60AB"/>
    <w:rsid w:val="009A61AD"/>
    <w:rsid w:val="009A6336"/>
    <w:rsid w:val="009A652D"/>
    <w:rsid w:val="009A7427"/>
    <w:rsid w:val="009A7FE9"/>
    <w:rsid w:val="009B05B3"/>
    <w:rsid w:val="009B09BA"/>
    <w:rsid w:val="009B0AAA"/>
    <w:rsid w:val="009B11CD"/>
    <w:rsid w:val="009B167A"/>
    <w:rsid w:val="009B19B9"/>
    <w:rsid w:val="009B1AD7"/>
    <w:rsid w:val="009B2C54"/>
    <w:rsid w:val="009B2CD4"/>
    <w:rsid w:val="009B2FBF"/>
    <w:rsid w:val="009B3283"/>
    <w:rsid w:val="009B38A4"/>
    <w:rsid w:val="009B3A80"/>
    <w:rsid w:val="009B3A8A"/>
    <w:rsid w:val="009B3CEB"/>
    <w:rsid w:val="009B6212"/>
    <w:rsid w:val="009B6650"/>
    <w:rsid w:val="009B68CE"/>
    <w:rsid w:val="009B6D0C"/>
    <w:rsid w:val="009B7894"/>
    <w:rsid w:val="009B7FA3"/>
    <w:rsid w:val="009C0B68"/>
    <w:rsid w:val="009C154C"/>
    <w:rsid w:val="009C1975"/>
    <w:rsid w:val="009C2A0D"/>
    <w:rsid w:val="009C3357"/>
    <w:rsid w:val="009C3DB5"/>
    <w:rsid w:val="009C40D6"/>
    <w:rsid w:val="009C43C3"/>
    <w:rsid w:val="009C5833"/>
    <w:rsid w:val="009C6999"/>
    <w:rsid w:val="009C6FB3"/>
    <w:rsid w:val="009C70F7"/>
    <w:rsid w:val="009C727E"/>
    <w:rsid w:val="009C7447"/>
    <w:rsid w:val="009C79CE"/>
    <w:rsid w:val="009C7D38"/>
    <w:rsid w:val="009C7F56"/>
    <w:rsid w:val="009D01CF"/>
    <w:rsid w:val="009D0EE2"/>
    <w:rsid w:val="009D1582"/>
    <w:rsid w:val="009D1C00"/>
    <w:rsid w:val="009D21BB"/>
    <w:rsid w:val="009D31AC"/>
    <w:rsid w:val="009D353F"/>
    <w:rsid w:val="009D3559"/>
    <w:rsid w:val="009D36D5"/>
    <w:rsid w:val="009D3BC6"/>
    <w:rsid w:val="009D488A"/>
    <w:rsid w:val="009D5055"/>
    <w:rsid w:val="009D52EE"/>
    <w:rsid w:val="009D5C7D"/>
    <w:rsid w:val="009D6371"/>
    <w:rsid w:val="009D63E3"/>
    <w:rsid w:val="009D6A80"/>
    <w:rsid w:val="009D7A99"/>
    <w:rsid w:val="009D7C32"/>
    <w:rsid w:val="009E0062"/>
    <w:rsid w:val="009E0760"/>
    <w:rsid w:val="009E0B76"/>
    <w:rsid w:val="009E134C"/>
    <w:rsid w:val="009E192F"/>
    <w:rsid w:val="009E1B9D"/>
    <w:rsid w:val="009E1D6D"/>
    <w:rsid w:val="009E2170"/>
    <w:rsid w:val="009E2A0D"/>
    <w:rsid w:val="009E2D18"/>
    <w:rsid w:val="009E3572"/>
    <w:rsid w:val="009E4C10"/>
    <w:rsid w:val="009E54F0"/>
    <w:rsid w:val="009E55F2"/>
    <w:rsid w:val="009E5712"/>
    <w:rsid w:val="009E5D62"/>
    <w:rsid w:val="009E5FAC"/>
    <w:rsid w:val="009E7030"/>
    <w:rsid w:val="009E71C1"/>
    <w:rsid w:val="009E7255"/>
    <w:rsid w:val="009E731B"/>
    <w:rsid w:val="009E7400"/>
    <w:rsid w:val="009E7796"/>
    <w:rsid w:val="009E78A8"/>
    <w:rsid w:val="009E7B23"/>
    <w:rsid w:val="009E7D1B"/>
    <w:rsid w:val="009E7E8F"/>
    <w:rsid w:val="009F0C2D"/>
    <w:rsid w:val="009F0E29"/>
    <w:rsid w:val="009F0E62"/>
    <w:rsid w:val="009F1B99"/>
    <w:rsid w:val="009F208D"/>
    <w:rsid w:val="009F30B8"/>
    <w:rsid w:val="009F38BF"/>
    <w:rsid w:val="009F481C"/>
    <w:rsid w:val="009F4E9B"/>
    <w:rsid w:val="009F56ED"/>
    <w:rsid w:val="009F5ABC"/>
    <w:rsid w:val="009F5BEE"/>
    <w:rsid w:val="009F5F7B"/>
    <w:rsid w:val="009F6271"/>
    <w:rsid w:val="009F6660"/>
    <w:rsid w:val="009F6754"/>
    <w:rsid w:val="009F69F7"/>
    <w:rsid w:val="009F6D2A"/>
    <w:rsid w:val="009F6E61"/>
    <w:rsid w:val="009F73CE"/>
    <w:rsid w:val="009F740B"/>
    <w:rsid w:val="009F78BA"/>
    <w:rsid w:val="009F7A5A"/>
    <w:rsid w:val="009F7F3C"/>
    <w:rsid w:val="00A000DF"/>
    <w:rsid w:val="00A0044D"/>
    <w:rsid w:val="00A00BC9"/>
    <w:rsid w:val="00A01CFD"/>
    <w:rsid w:val="00A021BF"/>
    <w:rsid w:val="00A02959"/>
    <w:rsid w:val="00A034A6"/>
    <w:rsid w:val="00A0362C"/>
    <w:rsid w:val="00A03720"/>
    <w:rsid w:val="00A03726"/>
    <w:rsid w:val="00A03815"/>
    <w:rsid w:val="00A03BA5"/>
    <w:rsid w:val="00A03EA6"/>
    <w:rsid w:val="00A04004"/>
    <w:rsid w:val="00A040B3"/>
    <w:rsid w:val="00A0482E"/>
    <w:rsid w:val="00A04C04"/>
    <w:rsid w:val="00A050E1"/>
    <w:rsid w:val="00A05157"/>
    <w:rsid w:val="00A05D7C"/>
    <w:rsid w:val="00A066E9"/>
    <w:rsid w:val="00A068F2"/>
    <w:rsid w:val="00A06C6E"/>
    <w:rsid w:val="00A07008"/>
    <w:rsid w:val="00A0753C"/>
    <w:rsid w:val="00A0772C"/>
    <w:rsid w:val="00A07CB2"/>
    <w:rsid w:val="00A11587"/>
    <w:rsid w:val="00A1219D"/>
    <w:rsid w:val="00A1220E"/>
    <w:rsid w:val="00A12331"/>
    <w:rsid w:val="00A12447"/>
    <w:rsid w:val="00A12C44"/>
    <w:rsid w:val="00A12EAC"/>
    <w:rsid w:val="00A137A5"/>
    <w:rsid w:val="00A14C8B"/>
    <w:rsid w:val="00A1706C"/>
    <w:rsid w:val="00A172AE"/>
    <w:rsid w:val="00A17648"/>
    <w:rsid w:val="00A17928"/>
    <w:rsid w:val="00A204DA"/>
    <w:rsid w:val="00A2109F"/>
    <w:rsid w:val="00A213AC"/>
    <w:rsid w:val="00A21572"/>
    <w:rsid w:val="00A21A72"/>
    <w:rsid w:val="00A21BBC"/>
    <w:rsid w:val="00A21C81"/>
    <w:rsid w:val="00A21D2D"/>
    <w:rsid w:val="00A22915"/>
    <w:rsid w:val="00A22B5C"/>
    <w:rsid w:val="00A234B8"/>
    <w:rsid w:val="00A2420D"/>
    <w:rsid w:val="00A24684"/>
    <w:rsid w:val="00A24A44"/>
    <w:rsid w:val="00A24CAC"/>
    <w:rsid w:val="00A25021"/>
    <w:rsid w:val="00A25419"/>
    <w:rsid w:val="00A25980"/>
    <w:rsid w:val="00A25B9F"/>
    <w:rsid w:val="00A25FB7"/>
    <w:rsid w:val="00A26273"/>
    <w:rsid w:val="00A26374"/>
    <w:rsid w:val="00A26D85"/>
    <w:rsid w:val="00A26E1F"/>
    <w:rsid w:val="00A2720E"/>
    <w:rsid w:val="00A27391"/>
    <w:rsid w:val="00A276EE"/>
    <w:rsid w:val="00A30CF3"/>
    <w:rsid w:val="00A30EDB"/>
    <w:rsid w:val="00A31DBD"/>
    <w:rsid w:val="00A31EC6"/>
    <w:rsid w:val="00A3206B"/>
    <w:rsid w:val="00A32A4A"/>
    <w:rsid w:val="00A32C91"/>
    <w:rsid w:val="00A32D17"/>
    <w:rsid w:val="00A32FFA"/>
    <w:rsid w:val="00A33509"/>
    <w:rsid w:val="00A33C1D"/>
    <w:rsid w:val="00A343EF"/>
    <w:rsid w:val="00A34DFA"/>
    <w:rsid w:val="00A34E1E"/>
    <w:rsid w:val="00A34FD7"/>
    <w:rsid w:val="00A350DB"/>
    <w:rsid w:val="00A35585"/>
    <w:rsid w:val="00A35E16"/>
    <w:rsid w:val="00A36B74"/>
    <w:rsid w:val="00A37B18"/>
    <w:rsid w:val="00A401F2"/>
    <w:rsid w:val="00A40536"/>
    <w:rsid w:val="00A40AEF"/>
    <w:rsid w:val="00A40BE0"/>
    <w:rsid w:val="00A41880"/>
    <w:rsid w:val="00A430B7"/>
    <w:rsid w:val="00A4342F"/>
    <w:rsid w:val="00A435D5"/>
    <w:rsid w:val="00A444DA"/>
    <w:rsid w:val="00A44BE4"/>
    <w:rsid w:val="00A45043"/>
    <w:rsid w:val="00A45711"/>
    <w:rsid w:val="00A45FEA"/>
    <w:rsid w:val="00A47795"/>
    <w:rsid w:val="00A50229"/>
    <w:rsid w:val="00A50901"/>
    <w:rsid w:val="00A51266"/>
    <w:rsid w:val="00A51662"/>
    <w:rsid w:val="00A519FE"/>
    <w:rsid w:val="00A51DBB"/>
    <w:rsid w:val="00A52A7C"/>
    <w:rsid w:val="00A52B15"/>
    <w:rsid w:val="00A52FF5"/>
    <w:rsid w:val="00A5390D"/>
    <w:rsid w:val="00A54364"/>
    <w:rsid w:val="00A548DA"/>
    <w:rsid w:val="00A55108"/>
    <w:rsid w:val="00A551BB"/>
    <w:rsid w:val="00A55504"/>
    <w:rsid w:val="00A55AFB"/>
    <w:rsid w:val="00A55D07"/>
    <w:rsid w:val="00A55D64"/>
    <w:rsid w:val="00A56053"/>
    <w:rsid w:val="00A57725"/>
    <w:rsid w:val="00A579DC"/>
    <w:rsid w:val="00A579FC"/>
    <w:rsid w:val="00A57B46"/>
    <w:rsid w:val="00A57FCB"/>
    <w:rsid w:val="00A605EF"/>
    <w:rsid w:val="00A607D1"/>
    <w:rsid w:val="00A60EF3"/>
    <w:rsid w:val="00A61CF7"/>
    <w:rsid w:val="00A62277"/>
    <w:rsid w:val="00A6266E"/>
    <w:rsid w:val="00A62C06"/>
    <w:rsid w:val="00A62EA2"/>
    <w:rsid w:val="00A640FE"/>
    <w:rsid w:val="00A64335"/>
    <w:rsid w:val="00A64B1B"/>
    <w:rsid w:val="00A64C3A"/>
    <w:rsid w:val="00A65190"/>
    <w:rsid w:val="00A651C0"/>
    <w:rsid w:val="00A65A33"/>
    <w:rsid w:val="00A65DC5"/>
    <w:rsid w:val="00A66502"/>
    <w:rsid w:val="00A66595"/>
    <w:rsid w:val="00A66656"/>
    <w:rsid w:val="00A70006"/>
    <w:rsid w:val="00A708D9"/>
    <w:rsid w:val="00A709E4"/>
    <w:rsid w:val="00A716FF"/>
    <w:rsid w:val="00A71AA6"/>
    <w:rsid w:val="00A71B00"/>
    <w:rsid w:val="00A71BCE"/>
    <w:rsid w:val="00A720BE"/>
    <w:rsid w:val="00A72B7E"/>
    <w:rsid w:val="00A72C51"/>
    <w:rsid w:val="00A73087"/>
    <w:rsid w:val="00A74152"/>
    <w:rsid w:val="00A7449B"/>
    <w:rsid w:val="00A74D18"/>
    <w:rsid w:val="00A74F64"/>
    <w:rsid w:val="00A76161"/>
    <w:rsid w:val="00A76966"/>
    <w:rsid w:val="00A773E0"/>
    <w:rsid w:val="00A77A17"/>
    <w:rsid w:val="00A77C2F"/>
    <w:rsid w:val="00A80F5B"/>
    <w:rsid w:val="00A80F78"/>
    <w:rsid w:val="00A8184C"/>
    <w:rsid w:val="00A81F13"/>
    <w:rsid w:val="00A83333"/>
    <w:rsid w:val="00A8394E"/>
    <w:rsid w:val="00A84B8B"/>
    <w:rsid w:val="00A85333"/>
    <w:rsid w:val="00A854B0"/>
    <w:rsid w:val="00A85DF4"/>
    <w:rsid w:val="00A86207"/>
    <w:rsid w:val="00A86BAF"/>
    <w:rsid w:val="00A87CC3"/>
    <w:rsid w:val="00A87CFC"/>
    <w:rsid w:val="00A9056D"/>
    <w:rsid w:val="00A9062E"/>
    <w:rsid w:val="00A90CB9"/>
    <w:rsid w:val="00A916EF"/>
    <w:rsid w:val="00A91D2A"/>
    <w:rsid w:val="00A92350"/>
    <w:rsid w:val="00A923D1"/>
    <w:rsid w:val="00A92D29"/>
    <w:rsid w:val="00A92EE9"/>
    <w:rsid w:val="00A93EEA"/>
    <w:rsid w:val="00A94048"/>
    <w:rsid w:val="00A947C0"/>
    <w:rsid w:val="00A94C1E"/>
    <w:rsid w:val="00A95482"/>
    <w:rsid w:val="00A9548A"/>
    <w:rsid w:val="00A95627"/>
    <w:rsid w:val="00A95A9A"/>
    <w:rsid w:val="00A95D5E"/>
    <w:rsid w:val="00A9627F"/>
    <w:rsid w:val="00A964CA"/>
    <w:rsid w:val="00A969B3"/>
    <w:rsid w:val="00A970AB"/>
    <w:rsid w:val="00A97329"/>
    <w:rsid w:val="00A97433"/>
    <w:rsid w:val="00AA0055"/>
    <w:rsid w:val="00AA03AA"/>
    <w:rsid w:val="00AA0689"/>
    <w:rsid w:val="00AA09F1"/>
    <w:rsid w:val="00AA109E"/>
    <w:rsid w:val="00AA140E"/>
    <w:rsid w:val="00AA177B"/>
    <w:rsid w:val="00AA1B4A"/>
    <w:rsid w:val="00AA1D34"/>
    <w:rsid w:val="00AA1D65"/>
    <w:rsid w:val="00AA1DB3"/>
    <w:rsid w:val="00AA2192"/>
    <w:rsid w:val="00AA21BB"/>
    <w:rsid w:val="00AA2394"/>
    <w:rsid w:val="00AA2B40"/>
    <w:rsid w:val="00AA3CD3"/>
    <w:rsid w:val="00AA3EC2"/>
    <w:rsid w:val="00AA4562"/>
    <w:rsid w:val="00AA46E0"/>
    <w:rsid w:val="00AA4847"/>
    <w:rsid w:val="00AA4EAB"/>
    <w:rsid w:val="00AA4F17"/>
    <w:rsid w:val="00AA5042"/>
    <w:rsid w:val="00AA58EF"/>
    <w:rsid w:val="00AA5B33"/>
    <w:rsid w:val="00AA68D9"/>
    <w:rsid w:val="00AA7958"/>
    <w:rsid w:val="00AA7A5C"/>
    <w:rsid w:val="00AB05BB"/>
    <w:rsid w:val="00AB0B38"/>
    <w:rsid w:val="00AB0B87"/>
    <w:rsid w:val="00AB0CD8"/>
    <w:rsid w:val="00AB210D"/>
    <w:rsid w:val="00AB2AED"/>
    <w:rsid w:val="00AB3038"/>
    <w:rsid w:val="00AB3B33"/>
    <w:rsid w:val="00AB4286"/>
    <w:rsid w:val="00AB467A"/>
    <w:rsid w:val="00AB5015"/>
    <w:rsid w:val="00AB522C"/>
    <w:rsid w:val="00AB634F"/>
    <w:rsid w:val="00AB6C8A"/>
    <w:rsid w:val="00AB7CAE"/>
    <w:rsid w:val="00AC0490"/>
    <w:rsid w:val="00AC155D"/>
    <w:rsid w:val="00AC17DB"/>
    <w:rsid w:val="00AC1ECC"/>
    <w:rsid w:val="00AC266C"/>
    <w:rsid w:val="00AC3245"/>
    <w:rsid w:val="00AC4251"/>
    <w:rsid w:val="00AC49D7"/>
    <w:rsid w:val="00AC527C"/>
    <w:rsid w:val="00AC52D3"/>
    <w:rsid w:val="00AC5EAD"/>
    <w:rsid w:val="00AC5F95"/>
    <w:rsid w:val="00AC6890"/>
    <w:rsid w:val="00AC7476"/>
    <w:rsid w:val="00AC7D6B"/>
    <w:rsid w:val="00AC7E2C"/>
    <w:rsid w:val="00AC7F9F"/>
    <w:rsid w:val="00AD01BC"/>
    <w:rsid w:val="00AD1E33"/>
    <w:rsid w:val="00AD2953"/>
    <w:rsid w:val="00AD2AC4"/>
    <w:rsid w:val="00AD31E7"/>
    <w:rsid w:val="00AD3B7C"/>
    <w:rsid w:val="00AD46C5"/>
    <w:rsid w:val="00AD560F"/>
    <w:rsid w:val="00AD56A3"/>
    <w:rsid w:val="00AD60B4"/>
    <w:rsid w:val="00AD631C"/>
    <w:rsid w:val="00AD6B12"/>
    <w:rsid w:val="00AD710D"/>
    <w:rsid w:val="00AD7F7E"/>
    <w:rsid w:val="00AE0DC4"/>
    <w:rsid w:val="00AE1675"/>
    <w:rsid w:val="00AE1AF7"/>
    <w:rsid w:val="00AE1F64"/>
    <w:rsid w:val="00AE278A"/>
    <w:rsid w:val="00AE3DF0"/>
    <w:rsid w:val="00AE4061"/>
    <w:rsid w:val="00AE4358"/>
    <w:rsid w:val="00AE47C4"/>
    <w:rsid w:val="00AE5573"/>
    <w:rsid w:val="00AE562B"/>
    <w:rsid w:val="00AE6182"/>
    <w:rsid w:val="00AE75CD"/>
    <w:rsid w:val="00AE7818"/>
    <w:rsid w:val="00AE7CFD"/>
    <w:rsid w:val="00AF040B"/>
    <w:rsid w:val="00AF05BC"/>
    <w:rsid w:val="00AF05F7"/>
    <w:rsid w:val="00AF07BA"/>
    <w:rsid w:val="00AF138C"/>
    <w:rsid w:val="00AF151B"/>
    <w:rsid w:val="00AF1718"/>
    <w:rsid w:val="00AF1A9B"/>
    <w:rsid w:val="00AF1B8C"/>
    <w:rsid w:val="00AF1E33"/>
    <w:rsid w:val="00AF20D5"/>
    <w:rsid w:val="00AF25B5"/>
    <w:rsid w:val="00AF399A"/>
    <w:rsid w:val="00AF3CCB"/>
    <w:rsid w:val="00AF45A0"/>
    <w:rsid w:val="00AF45AF"/>
    <w:rsid w:val="00AF4C5A"/>
    <w:rsid w:val="00AF4E2D"/>
    <w:rsid w:val="00B009CE"/>
    <w:rsid w:val="00B00A92"/>
    <w:rsid w:val="00B00BBE"/>
    <w:rsid w:val="00B011EA"/>
    <w:rsid w:val="00B01959"/>
    <w:rsid w:val="00B019FB"/>
    <w:rsid w:val="00B01F36"/>
    <w:rsid w:val="00B02039"/>
    <w:rsid w:val="00B021B9"/>
    <w:rsid w:val="00B026EF"/>
    <w:rsid w:val="00B02C38"/>
    <w:rsid w:val="00B02C55"/>
    <w:rsid w:val="00B0424C"/>
    <w:rsid w:val="00B04B04"/>
    <w:rsid w:val="00B04C01"/>
    <w:rsid w:val="00B055E8"/>
    <w:rsid w:val="00B05C98"/>
    <w:rsid w:val="00B05FAB"/>
    <w:rsid w:val="00B06934"/>
    <w:rsid w:val="00B069A3"/>
    <w:rsid w:val="00B06B3C"/>
    <w:rsid w:val="00B076DF"/>
    <w:rsid w:val="00B07D9B"/>
    <w:rsid w:val="00B10666"/>
    <w:rsid w:val="00B1098B"/>
    <w:rsid w:val="00B10998"/>
    <w:rsid w:val="00B1216A"/>
    <w:rsid w:val="00B1244B"/>
    <w:rsid w:val="00B1299D"/>
    <w:rsid w:val="00B12FFB"/>
    <w:rsid w:val="00B141A0"/>
    <w:rsid w:val="00B1457C"/>
    <w:rsid w:val="00B148C8"/>
    <w:rsid w:val="00B14C9E"/>
    <w:rsid w:val="00B152EA"/>
    <w:rsid w:val="00B156BC"/>
    <w:rsid w:val="00B15F59"/>
    <w:rsid w:val="00B168D0"/>
    <w:rsid w:val="00B17B6D"/>
    <w:rsid w:val="00B20313"/>
    <w:rsid w:val="00B207F0"/>
    <w:rsid w:val="00B20C26"/>
    <w:rsid w:val="00B217D7"/>
    <w:rsid w:val="00B21B15"/>
    <w:rsid w:val="00B224FA"/>
    <w:rsid w:val="00B22FA9"/>
    <w:rsid w:val="00B23A43"/>
    <w:rsid w:val="00B23A92"/>
    <w:rsid w:val="00B253BE"/>
    <w:rsid w:val="00B255B2"/>
    <w:rsid w:val="00B262BD"/>
    <w:rsid w:val="00B2654B"/>
    <w:rsid w:val="00B266F2"/>
    <w:rsid w:val="00B2677A"/>
    <w:rsid w:val="00B26A15"/>
    <w:rsid w:val="00B26DDE"/>
    <w:rsid w:val="00B27256"/>
    <w:rsid w:val="00B30CE9"/>
    <w:rsid w:val="00B311D2"/>
    <w:rsid w:val="00B311EE"/>
    <w:rsid w:val="00B318D4"/>
    <w:rsid w:val="00B31BB6"/>
    <w:rsid w:val="00B31BC2"/>
    <w:rsid w:val="00B31CDF"/>
    <w:rsid w:val="00B3205E"/>
    <w:rsid w:val="00B32431"/>
    <w:rsid w:val="00B324BB"/>
    <w:rsid w:val="00B325AB"/>
    <w:rsid w:val="00B32ED2"/>
    <w:rsid w:val="00B332B6"/>
    <w:rsid w:val="00B3366A"/>
    <w:rsid w:val="00B33D34"/>
    <w:rsid w:val="00B33E47"/>
    <w:rsid w:val="00B33F4B"/>
    <w:rsid w:val="00B34109"/>
    <w:rsid w:val="00B345D6"/>
    <w:rsid w:val="00B346F8"/>
    <w:rsid w:val="00B34796"/>
    <w:rsid w:val="00B34893"/>
    <w:rsid w:val="00B34932"/>
    <w:rsid w:val="00B35711"/>
    <w:rsid w:val="00B35D26"/>
    <w:rsid w:val="00B3794F"/>
    <w:rsid w:val="00B379C4"/>
    <w:rsid w:val="00B406A8"/>
    <w:rsid w:val="00B406AB"/>
    <w:rsid w:val="00B40AFA"/>
    <w:rsid w:val="00B40D68"/>
    <w:rsid w:val="00B40D6C"/>
    <w:rsid w:val="00B40DA5"/>
    <w:rsid w:val="00B40E54"/>
    <w:rsid w:val="00B41186"/>
    <w:rsid w:val="00B414BC"/>
    <w:rsid w:val="00B41763"/>
    <w:rsid w:val="00B41EFF"/>
    <w:rsid w:val="00B4213D"/>
    <w:rsid w:val="00B422CA"/>
    <w:rsid w:val="00B42792"/>
    <w:rsid w:val="00B42B2C"/>
    <w:rsid w:val="00B42BFB"/>
    <w:rsid w:val="00B432B8"/>
    <w:rsid w:val="00B434B6"/>
    <w:rsid w:val="00B44A70"/>
    <w:rsid w:val="00B44BCC"/>
    <w:rsid w:val="00B4514F"/>
    <w:rsid w:val="00B45224"/>
    <w:rsid w:val="00B45663"/>
    <w:rsid w:val="00B45829"/>
    <w:rsid w:val="00B45A6D"/>
    <w:rsid w:val="00B460F4"/>
    <w:rsid w:val="00B4660A"/>
    <w:rsid w:val="00B47AC4"/>
    <w:rsid w:val="00B47FC6"/>
    <w:rsid w:val="00B50124"/>
    <w:rsid w:val="00B5039D"/>
    <w:rsid w:val="00B5051F"/>
    <w:rsid w:val="00B50C1C"/>
    <w:rsid w:val="00B50CBC"/>
    <w:rsid w:val="00B50F1A"/>
    <w:rsid w:val="00B512EC"/>
    <w:rsid w:val="00B513C9"/>
    <w:rsid w:val="00B51AA8"/>
    <w:rsid w:val="00B51DF4"/>
    <w:rsid w:val="00B52216"/>
    <w:rsid w:val="00B5240D"/>
    <w:rsid w:val="00B52743"/>
    <w:rsid w:val="00B52976"/>
    <w:rsid w:val="00B52F9E"/>
    <w:rsid w:val="00B5320B"/>
    <w:rsid w:val="00B53668"/>
    <w:rsid w:val="00B538AF"/>
    <w:rsid w:val="00B54003"/>
    <w:rsid w:val="00B5404F"/>
    <w:rsid w:val="00B542F4"/>
    <w:rsid w:val="00B54AB0"/>
    <w:rsid w:val="00B55247"/>
    <w:rsid w:val="00B55325"/>
    <w:rsid w:val="00B55ED0"/>
    <w:rsid w:val="00B56983"/>
    <w:rsid w:val="00B56BB8"/>
    <w:rsid w:val="00B56EE3"/>
    <w:rsid w:val="00B570C5"/>
    <w:rsid w:val="00B573BC"/>
    <w:rsid w:val="00B57653"/>
    <w:rsid w:val="00B57E6A"/>
    <w:rsid w:val="00B60EFB"/>
    <w:rsid w:val="00B60F0B"/>
    <w:rsid w:val="00B614B6"/>
    <w:rsid w:val="00B619D0"/>
    <w:rsid w:val="00B627CC"/>
    <w:rsid w:val="00B62F73"/>
    <w:rsid w:val="00B63768"/>
    <w:rsid w:val="00B63CD6"/>
    <w:rsid w:val="00B63D15"/>
    <w:rsid w:val="00B642AC"/>
    <w:rsid w:val="00B6446C"/>
    <w:rsid w:val="00B66196"/>
    <w:rsid w:val="00B67328"/>
    <w:rsid w:val="00B67B4B"/>
    <w:rsid w:val="00B67BB1"/>
    <w:rsid w:val="00B67DCF"/>
    <w:rsid w:val="00B700A3"/>
    <w:rsid w:val="00B706B8"/>
    <w:rsid w:val="00B70E7E"/>
    <w:rsid w:val="00B70E97"/>
    <w:rsid w:val="00B72295"/>
    <w:rsid w:val="00B7267A"/>
    <w:rsid w:val="00B72D43"/>
    <w:rsid w:val="00B73054"/>
    <w:rsid w:val="00B735EE"/>
    <w:rsid w:val="00B737C2"/>
    <w:rsid w:val="00B73C9B"/>
    <w:rsid w:val="00B758E3"/>
    <w:rsid w:val="00B75927"/>
    <w:rsid w:val="00B75D62"/>
    <w:rsid w:val="00B76D31"/>
    <w:rsid w:val="00B7758F"/>
    <w:rsid w:val="00B777B1"/>
    <w:rsid w:val="00B80019"/>
    <w:rsid w:val="00B808CF"/>
    <w:rsid w:val="00B8127C"/>
    <w:rsid w:val="00B81690"/>
    <w:rsid w:val="00B816D2"/>
    <w:rsid w:val="00B8193A"/>
    <w:rsid w:val="00B81B89"/>
    <w:rsid w:val="00B81DF8"/>
    <w:rsid w:val="00B81E01"/>
    <w:rsid w:val="00B82D5A"/>
    <w:rsid w:val="00B830D9"/>
    <w:rsid w:val="00B83592"/>
    <w:rsid w:val="00B8366A"/>
    <w:rsid w:val="00B83F17"/>
    <w:rsid w:val="00B83F3F"/>
    <w:rsid w:val="00B8419C"/>
    <w:rsid w:val="00B84573"/>
    <w:rsid w:val="00B848A9"/>
    <w:rsid w:val="00B84B0D"/>
    <w:rsid w:val="00B84C0D"/>
    <w:rsid w:val="00B84EFE"/>
    <w:rsid w:val="00B85333"/>
    <w:rsid w:val="00B85BB7"/>
    <w:rsid w:val="00B860BD"/>
    <w:rsid w:val="00B86DE9"/>
    <w:rsid w:val="00B86E56"/>
    <w:rsid w:val="00B8790C"/>
    <w:rsid w:val="00B87C67"/>
    <w:rsid w:val="00B900D7"/>
    <w:rsid w:val="00B907B5"/>
    <w:rsid w:val="00B90C12"/>
    <w:rsid w:val="00B90CB7"/>
    <w:rsid w:val="00B9146A"/>
    <w:rsid w:val="00B91972"/>
    <w:rsid w:val="00B92366"/>
    <w:rsid w:val="00B92385"/>
    <w:rsid w:val="00B923F1"/>
    <w:rsid w:val="00B926E7"/>
    <w:rsid w:val="00B936AC"/>
    <w:rsid w:val="00B93C56"/>
    <w:rsid w:val="00B940B0"/>
    <w:rsid w:val="00B9424B"/>
    <w:rsid w:val="00B9424D"/>
    <w:rsid w:val="00B94BD8"/>
    <w:rsid w:val="00B95246"/>
    <w:rsid w:val="00B95834"/>
    <w:rsid w:val="00B95EFE"/>
    <w:rsid w:val="00B96244"/>
    <w:rsid w:val="00B963CC"/>
    <w:rsid w:val="00B96A17"/>
    <w:rsid w:val="00B96DE5"/>
    <w:rsid w:val="00B96F22"/>
    <w:rsid w:val="00B96FB9"/>
    <w:rsid w:val="00B97955"/>
    <w:rsid w:val="00B9799A"/>
    <w:rsid w:val="00B979E0"/>
    <w:rsid w:val="00B97E23"/>
    <w:rsid w:val="00B97FB0"/>
    <w:rsid w:val="00B97FC5"/>
    <w:rsid w:val="00B97FEF"/>
    <w:rsid w:val="00BA0062"/>
    <w:rsid w:val="00BA065E"/>
    <w:rsid w:val="00BA0E9F"/>
    <w:rsid w:val="00BA1D09"/>
    <w:rsid w:val="00BA1F55"/>
    <w:rsid w:val="00BA1F5D"/>
    <w:rsid w:val="00BA25BD"/>
    <w:rsid w:val="00BA25CD"/>
    <w:rsid w:val="00BA296B"/>
    <w:rsid w:val="00BA2E94"/>
    <w:rsid w:val="00BA304E"/>
    <w:rsid w:val="00BA3081"/>
    <w:rsid w:val="00BA3536"/>
    <w:rsid w:val="00BA386D"/>
    <w:rsid w:val="00BA39E5"/>
    <w:rsid w:val="00BA3D30"/>
    <w:rsid w:val="00BA3EB5"/>
    <w:rsid w:val="00BA40F7"/>
    <w:rsid w:val="00BA42B3"/>
    <w:rsid w:val="00BA4E60"/>
    <w:rsid w:val="00BA54CD"/>
    <w:rsid w:val="00BA559F"/>
    <w:rsid w:val="00BA5C40"/>
    <w:rsid w:val="00BA5F18"/>
    <w:rsid w:val="00BA618E"/>
    <w:rsid w:val="00BA636A"/>
    <w:rsid w:val="00BA6A4A"/>
    <w:rsid w:val="00BA7069"/>
    <w:rsid w:val="00BA72E2"/>
    <w:rsid w:val="00BA741F"/>
    <w:rsid w:val="00BA7463"/>
    <w:rsid w:val="00BA7D0B"/>
    <w:rsid w:val="00BB01A8"/>
    <w:rsid w:val="00BB0E2D"/>
    <w:rsid w:val="00BB13F1"/>
    <w:rsid w:val="00BB17E3"/>
    <w:rsid w:val="00BB2E28"/>
    <w:rsid w:val="00BB2E72"/>
    <w:rsid w:val="00BB314A"/>
    <w:rsid w:val="00BB36AE"/>
    <w:rsid w:val="00BB38D6"/>
    <w:rsid w:val="00BB3BF9"/>
    <w:rsid w:val="00BB42F6"/>
    <w:rsid w:val="00BB50F4"/>
    <w:rsid w:val="00BB540B"/>
    <w:rsid w:val="00BB628D"/>
    <w:rsid w:val="00BB63A8"/>
    <w:rsid w:val="00BB7C91"/>
    <w:rsid w:val="00BB7D89"/>
    <w:rsid w:val="00BC0904"/>
    <w:rsid w:val="00BC0CA0"/>
    <w:rsid w:val="00BC0F37"/>
    <w:rsid w:val="00BC1538"/>
    <w:rsid w:val="00BC17D3"/>
    <w:rsid w:val="00BC180C"/>
    <w:rsid w:val="00BC1B58"/>
    <w:rsid w:val="00BC2B86"/>
    <w:rsid w:val="00BC30FA"/>
    <w:rsid w:val="00BC4535"/>
    <w:rsid w:val="00BC4A97"/>
    <w:rsid w:val="00BC4B69"/>
    <w:rsid w:val="00BC4FA9"/>
    <w:rsid w:val="00BC502F"/>
    <w:rsid w:val="00BC5C3A"/>
    <w:rsid w:val="00BC5C88"/>
    <w:rsid w:val="00BC63BB"/>
    <w:rsid w:val="00BC6492"/>
    <w:rsid w:val="00BC68FF"/>
    <w:rsid w:val="00BC7598"/>
    <w:rsid w:val="00BC7D49"/>
    <w:rsid w:val="00BD0355"/>
    <w:rsid w:val="00BD0BDF"/>
    <w:rsid w:val="00BD10FF"/>
    <w:rsid w:val="00BD1F62"/>
    <w:rsid w:val="00BD21E6"/>
    <w:rsid w:val="00BD2607"/>
    <w:rsid w:val="00BD27B3"/>
    <w:rsid w:val="00BD2BAB"/>
    <w:rsid w:val="00BD2D26"/>
    <w:rsid w:val="00BD336C"/>
    <w:rsid w:val="00BD371E"/>
    <w:rsid w:val="00BD37E7"/>
    <w:rsid w:val="00BD3D27"/>
    <w:rsid w:val="00BD412D"/>
    <w:rsid w:val="00BD41AC"/>
    <w:rsid w:val="00BD4AAE"/>
    <w:rsid w:val="00BD4B41"/>
    <w:rsid w:val="00BD5ECA"/>
    <w:rsid w:val="00BD679D"/>
    <w:rsid w:val="00BD6E58"/>
    <w:rsid w:val="00BD70A2"/>
    <w:rsid w:val="00BD73C8"/>
    <w:rsid w:val="00BD755E"/>
    <w:rsid w:val="00BE049F"/>
    <w:rsid w:val="00BE04EE"/>
    <w:rsid w:val="00BE0D02"/>
    <w:rsid w:val="00BE3323"/>
    <w:rsid w:val="00BE3852"/>
    <w:rsid w:val="00BE3A99"/>
    <w:rsid w:val="00BE404C"/>
    <w:rsid w:val="00BE45A3"/>
    <w:rsid w:val="00BE49FE"/>
    <w:rsid w:val="00BE5117"/>
    <w:rsid w:val="00BE5699"/>
    <w:rsid w:val="00BE6142"/>
    <w:rsid w:val="00BE62EA"/>
    <w:rsid w:val="00BE70A4"/>
    <w:rsid w:val="00BE7331"/>
    <w:rsid w:val="00BE7A88"/>
    <w:rsid w:val="00BE7E0B"/>
    <w:rsid w:val="00BE7E2C"/>
    <w:rsid w:val="00BF021E"/>
    <w:rsid w:val="00BF048A"/>
    <w:rsid w:val="00BF05AE"/>
    <w:rsid w:val="00BF0A5A"/>
    <w:rsid w:val="00BF1ECE"/>
    <w:rsid w:val="00BF20E1"/>
    <w:rsid w:val="00BF281B"/>
    <w:rsid w:val="00BF31B6"/>
    <w:rsid w:val="00BF31FF"/>
    <w:rsid w:val="00BF35E8"/>
    <w:rsid w:val="00BF478B"/>
    <w:rsid w:val="00BF5021"/>
    <w:rsid w:val="00BF5AC2"/>
    <w:rsid w:val="00BF614F"/>
    <w:rsid w:val="00BF6CCD"/>
    <w:rsid w:val="00BF703D"/>
    <w:rsid w:val="00BF7321"/>
    <w:rsid w:val="00BF7643"/>
    <w:rsid w:val="00BF774C"/>
    <w:rsid w:val="00BF79F6"/>
    <w:rsid w:val="00BF7B65"/>
    <w:rsid w:val="00C000AB"/>
    <w:rsid w:val="00C0048A"/>
    <w:rsid w:val="00C01349"/>
    <w:rsid w:val="00C0141E"/>
    <w:rsid w:val="00C014C3"/>
    <w:rsid w:val="00C017C4"/>
    <w:rsid w:val="00C0228F"/>
    <w:rsid w:val="00C042D9"/>
    <w:rsid w:val="00C043FA"/>
    <w:rsid w:val="00C045DC"/>
    <w:rsid w:val="00C04B96"/>
    <w:rsid w:val="00C04D8B"/>
    <w:rsid w:val="00C056DD"/>
    <w:rsid w:val="00C0591A"/>
    <w:rsid w:val="00C06A3F"/>
    <w:rsid w:val="00C06AFE"/>
    <w:rsid w:val="00C06F0D"/>
    <w:rsid w:val="00C074DF"/>
    <w:rsid w:val="00C07AD2"/>
    <w:rsid w:val="00C1009C"/>
    <w:rsid w:val="00C1010E"/>
    <w:rsid w:val="00C10189"/>
    <w:rsid w:val="00C10840"/>
    <w:rsid w:val="00C10D39"/>
    <w:rsid w:val="00C114F3"/>
    <w:rsid w:val="00C11F1F"/>
    <w:rsid w:val="00C128BC"/>
    <w:rsid w:val="00C12A8B"/>
    <w:rsid w:val="00C14384"/>
    <w:rsid w:val="00C14FDA"/>
    <w:rsid w:val="00C156CD"/>
    <w:rsid w:val="00C15D3B"/>
    <w:rsid w:val="00C16623"/>
    <w:rsid w:val="00C16687"/>
    <w:rsid w:val="00C16B54"/>
    <w:rsid w:val="00C16BB5"/>
    <w:rsid w:val="00C1718B"/>
    <w:rsid w:val="00C171EB"/>
    <w:rsid w:val="00C17262"/>
    <w:rsid w:val="00C176B9"/>
    <w:rsid w:val="00C1791E"/>
    <w:rsid w:val="00C208EA"/>
    <w:rsid w:val="00C21088"/>
    <w:rsid w:val="00C22834"/>
    <w:rsid w:val="00C22C99"/>
    <w:rsid w:val="00C22CAE"/>
    <w:rsid w:val="00C233C2"/>
    <w:rsid w:val="00C23E4C"/>
    <w:rsid w:val="00C2439E"/>
    <w:rsid w:val="00C2466C"/>
    <w:rsid w:val="00C248A4"/>
    <w:rsid w:val="00C24C3F"/>
    <w:rsid w:val="00C261E0"/>
    <w:rsid w:val="00C26961"/>
    <w:rsid w:val="00C2717B"/>
    <w:rsid w:val="00C27FCE"/>
    <w:rsid w:val="00C322A3"/>
    <w:rsid w:val="00C325FD"/>
    <w:rsid w:val="00C33A0F"/>
    <w:rsid w:val="00C343E0"/>
    <w:rsid w:val="00C34701"/>
    <w:rsid w:val="00C34DA6"/>
    <w:rsid w:val="00C35406"/>
    <w:rsid w:val="00C356CB"/>
    <w:rsid w:val="00C35B7F"/>
    <w:rsid w:val="00C360BD"/>
    <w:rsid w:val="00C365DC"/>
    <w:rsid w:val="00C36D9D"/>
    <w:rsid w:val="00C36E1D"/>
    <w:rsid w:val="00C40ACB"/>
    <w:rsid w:val="00C40D06"/>
    <w:rsid w:val="00C41EFE"/>
    <w:rsid w:val="00C4203D"/>
    <w:rsid w:val="00C4256B"/>
    <w:rsid w:val="00C4279F"/>
    <w:rsid w:val="00C42971"/>
    <w:rsid w:val="00C42BC8"/>
    <w:rsid w:val="00C42E6D"/>
    <w:rsid w:val="00C4407B"/>
    <w:rsid w:val="00C448FA"/>
    <w:rsid w:val="00C449FE"/>
    <w:rsid w:val="00C4587A"/>
    <w:rsid w:val="00C4587D"/>
    <w:rsid w:val="00C4598D"/>
    <w:rsid w:val="00C45FDE"/>
    <w:rsid w:val="00C45FEC"/>
    <w:rsid w:val="00C4666A"/>
    <w:rsid w:val="00C477A3"/>
    <w:rsid w:val="00C47A9B"/>
    <w:rsid w:val="00C47CA7"/>
    <w:rsid w:val="00C500E7"/>
    <w:rsid w:val="00C5040C"/>
    <w:rsid w:val="00C505C8"/>
    <w:rsid w:val="00C50968"/>
    <w:rsid w:val="00C50F7C"/>
    <w:rsid w:val="00C519CA"/>
    <w:rsid w:val="00C51B71"/>
    <w:rsid w:val="00C51CD4"/>
    <w:rsid w:val="00C51DB8"/>
    <w:rsid w:val="00C51EEE"/>
    <w:rsid w:val="00C524D3"/>
    <w:rsid w:val="00C52784"/>
    <w:rsid w:val="00C52B25"/>
    <w:rsid w:val="00C533E9"/>
    <w:rsid w:val="00C536D1"/>
    <w:rsid w:val="00C53A57"/>
    <w:rsid w:val="00C5472C"/>
    <w:rsid w:val="00C547EB"/>
    <w:rsid w:val="00C54A6C"/>
    <w:rsid w:val="00C5572A"/>
    <w:rsid w:val="00C56CF0"/>
    <w:rsid w:val="00C5717E"/>
    <w:rsid w:val="00C57E07"/>
    <w:rsid w:val="00C600C8"/>
    <w:rsid w:val="00C600E3"/>
    <w:rsid w:val="00C60248"/>
    <w:rsid w:val="00C6111E"/>
    <w:rsid w:val="00C611A8"/>
    <w:rsid w:val="00C6144E"/>
    <w:rsid w:val="00C61B16"/>
    <w:rsid w:val="00C623A6"/>
    <w:rsid w:val="00C623F4"/>
    <w:rsid w:val="00C62471"/>
    <w:rsid w:val="00C6258A"/>
    <w:rsid w:val="00C63150"/>
    <w:rsid w:val="00C632E2"/>
    <w:rsid w:val="00C6361C"/>
    <w:rsid w:val="00C63858"/>
    <w:rsid w:val="00C64006"/>
    <w:rsid w:val="00C64CDE"/>
    <w:rsid w:val="00C64E54"/>
    <w:rsid w:val="00C656DA"/>
    <w:rsid w:val="00C65C60"/>
    <w:rsid w:val="00C65D43"/>
    <w:rsid w:val="00C65EDB"/>
    <w:rsid w:val="00C66267"/>
    <w:rsid w:val="00C669ED"/>
    <w:rsid w:val="00C70726"/>
    <w:rsid w:val="00C70EDB"/>
    <w:rsid w:val="00C71756"/>
    <w:rsid w:val="00C71AF0"/>
    <w:rsid w:val="00C71BA3"/>
    <w:rsid w:val="00C7205B"/>
    <w:rsid w:val="00C721F4"/>
    <w:rsid w:val="00C72572"/>
    <w:rsid w:val="00C72857"/>
    <w:rsid w:val="00C73254"/>
    <w:rsid w:val="00C73911"/>
    <w:rsid w:val="00C7469B"/>
    <w:rsid w:val="00C74F8A"/>
    <w:rsid w:val="00C7521D"/>
    <w:rsid w:val="00C75260"/>
    <w:rsid w:val="00C75AFF"/>
    <w:rsid w:val="00C76576"/>
    <w:rsid w:val="00C76CFF"/>
    <w:rsid w:val="00C77FE5"/>
    <w:rsid w:val="00C80DF2"/>
    <w:rsid w:val="00C814C3"/>
    <w:rsid w:val="00C8165B"/>
    <w:rsid w:val="00C81B33"/>
    <w:rsid w:val="00C81C04"/>
    <w:rsid w:val="00C82259"/>
    <w:rsid w:val="00C822AB"/>
    <w:rsid w:val="00C823A0"/>
    <w:rsid w:val="00C82415"/>
    <w:rsid w:val="00C8258A"/>
    <w:rsid w:val="00C83795"/>
    <w:rsid w:val="00C838BA"/>
    <w:rsid w:val="00C83CE4"/>
    <w:rsid w:val="00C846D4"/>
    <w:rsid w:val="00C84AB8"/>
    <w:rsid w:val="00C855AF"/>
    <w:rsid w:val="00C8586D"/>
    <w:rsid w:val="00C86294"/>
    <w:rsid w:val="00C8662E"/>
    <w:rsid w:val="00C86A05"/>
    <w:rsid w:val="00C86E34"/>
    <w:rsid w:val="00C873DB"/>
    <w:rsid w:val="00C87790"/>
    <w:rsid w:val="00C8786F"/>
    <w:rsid w:val="00C87976"/>
    <w:rsid w:val="00C90018"/>
    <w:rsid w:val="00C90D6E"/>
    <w:rsid w:val="00C91C30"/>
    <w:rsid w:val="00C92462"/>
    <w:rsid w:val="00C92900"/>
    <w:rsid w:val="00C92C34"/>
    <w:rsid w:val="00C9366B"/>
    <w:rsid w:val="00C93E43"/>
    <w:rsid w:val="00C94387"/>
    <w:rsid w:val="00C94423"/>
    <w:rsid w:val="00C94B24"/>
    <w:rsid w:val="00C94D6F"/>
    <w:rsid w:val="00C962C4"/>
    <w:rsid w:val="00C966C1"/>
    <w:rsid w:val="00C96BB6"/>
    <w:rsid w:val="00C96E5A"/>
    <w:rsid w:val="00C96E68"/>
    <w:rsid w:val="00C97403"/>
    <w:rsid w:val="00C976E1"/>
    <w:rsid w:val="00C97ADA"/>
    <w:rsid w:val="00C97D66"/>
    <w:rsid w:val="00CA0016"/>
    <w:rsid w:val="00CA0945"/>
    <w:rsid w:val="00CA0C1A"/>
    <w:rsid w:val="00CA0DAF"/>
    <w:rsid w:val="00CA1068"/>
    <w:rsid w:val="00CA2127"/>
    <w:rsid w:val="00CA21FD"/>
    <w:rsid w:val="00CA2318"/>
    <w:rsid w:val="00CA2492"/>
    <w:rsid w:val="00CA25AE"/>
    <w:rsid w:val="00CA2E8A"/>
    <w:rsid w:val="00CA325F"/>
    <w:rsid w:val="00CA3CD8"/>
    <w:rsid w:val="00CA3D18"/>
    <w:rsid w:val="00CA409E"/>
    <w:rsid w:val="00CA4285"/>
    <w:rsid w:val="00CA46E9"/>
    <w:rsid w:val="00CA4AFD"/>
    <w:rsid w:val="00CA5007"/>
    <w:rsid w:val="00CA5334"/>
    <w:rsid w:val="00CA5E34"/>
    <w:rsid w:val="00CA5E39"/>
    <w:rsid w:val="00CA6750"/>
    <w:rsid w:val="00CA6B4F"/>
    <w:rsid w:val="00CA6CE0"/>
    <w:rsid w:val="00CA7354"/>
    <w:rsid w:val="00CB03E8"/>
    <w:rsid w:val="00CB03EC"/>
    <w:rsid w:val="00CB07BD"/>
    <w:rsid w:val="00CB07CE"/>
    <w:rsid w:val="00CB11E2"/>
    <w:rsid w:val="00CB1728"/>
    <w:rsid w:val="00CB1816"/>
    <w:rsid w:val="00CB1822"/>
    <w:rsid w:val="00CB25AF"/>
    <w:rsid w:val="00CB2884"/>
    <w:rsid w:val="00CB289A"/>
    <w:rsid w:val="00CB32A9"/>
    <w:rsid w:val="00CB442D"/>
    <w:rsid w:val="00CB4640"/>
    <w:rsid w:val="00CB48E2"/>
    <w:rsid w:val="00CB4D28"/>
    <w:rsid w:val="00CB4F88"/>
    <w:rsid w:val="00CB50C4"/>
    <w:rsid w:val="00CB5639"/>
    <w:rsid w:val="00CB579C"/>
    <w:rsid w:val="00CB5B30"/>
    <w:rsid w:val="00CB5B46"/>
    <w:rsid w:val="00CB70F8"/>
    <w:rsid w:val="00CB7108"/>
    <w:rsid w:val="00CB7365"/>
    <w:rsid w:val="00CB77C5"/>
    <w:rsid w:val="00CB7C61"/>
    <w:rsid w:val="00CC0A5B"/>
    <w:rsid w:val="00CC0D5E"/>
    <w:rsid w:val="00CC1078"/>
    <w:rsid w:val="00CC1DF7"/>
    <w:rsid w:val="00CC28AD"/>
    <w:rsid w:val="00CC2AB0"/>
    <w:rsid w:val="00CC2C51"/>
    <w:rsid w:val="00CC2D91"/>
    <w:rsid w:val="00CC3024"/>
    <w:rsid w:val="00CC3968"/>
    <w:rsid w:val="00CC398A"/>
    <w:rsid w:val="00CC3D5E"/>
    <w:rsid w:val="00CC4090"/>
    <w:rsid w:val="00CC49AD"/>
    <w:rsid w:val="00CC4D69"/>
    <w:rsid w:val="00CC5F27"/>
    <w:rsid w:val="00CC7581"/>
    <w:rsid w:val="00CC781C"/>
    <w:rsid w:val="00CC79EF"/>
    <w:rsid w:val="00CD0128"/>
    <w:rsid w:val="00CD0445"/>
    <w:rsid w:val="00CD0700"/>
    <w:rsid w:val="00CD0A69"/>
    <w:rsid w:val="00CD0F0E"/>
    <w:rsid w:val="00CD0FAC"/>
    <w:rsid w:val="00CD12AF"/>
    <w:rsid w:val="00CD1CB0"/>
    <w:rsid w:val="00CD2409"/>
    <w:rsid w:val="00CD2484"/>
    <w:rsid w:val="00CD2690"/>
    <w:rsid w:val="00CD28BC"/>
    <w:rsid w:val="00CD2A4E"/>
    <w:rsid w:val="00CD2E49"/>
    <w:rsid w:val="00CD3139"/>
    <w:rsid w:val="00CD33C7"/>
    <w:rsid w:val="00CD35B4"/>
    <w:rsid w:val="00CD37E5"/>
    <w:rsid w:val="00CD3DD8"/>
    <w:rsid w:val="00CD43C3"/>
    <w:rsid w:val="00CD5335"/>
    <w:rsid w:val="00CD5499"/>
    <w:rsid w:val="00CD5DA7"/>
    <w:rsid w:val="00CD6AC1"/>
    <w:rsid w:val="00CD7461"/>
    <w:rsid w:val="00CD77E0"/>
    <w:rsid w:val="00CD7F56"/>
    <w:rsid w:val="00CE01BC"/>
    <w:rsid w:val="00CE07BA"/>
    <w:rsid w:val="00CE11B8"/>
    <w:rsid w:val="00CE1DFE"/>
    <w:rsid w:val="00CE3E41"/>
    <w:rsid w:val="00CE4F44"/>
    <w:rsid w:val="00CE4FE4"/>
    <w:rsid w:val="00CE52EE"/>
    <w:rsid w:val="00CE5535"/>
    <w:rsid w:val="00CE5942"/>
    <w:rsid w:val="00CE6771"/>
    <w:rsid w:val="00CE6892"/>
    <w:rsid w:val="00CE7B92"/>
    <w:rsid w:val="00CE7C55"/>
    <w:rsid w:val="00CF1393"/>
    <w:rsid w:val="00CF1965"/>
    <w:rsid w:val="00CF1968"/>
    <w:rsid w:val="00CF1CAC"/>
    <w:rsid w:val="00CF2B00"/>
    <w:rsid w:val="00CF2E67"/>
    <w:rsid w:val="00CF332C"/>
    <w:rsid w:val="00CF4121"/>
    <w:rsid w:val="00CF5AB2"/>
    <w:rsid w:val="00CF6AFD"/>
    <w:rsid w:val="00CF6C22"/>
    <w:rsid w:val="00CF71BD"/>
    <w:rsid w:val="00CF7297"/>
    <w:rsid w:val="00CF77B4"/>
    <w:rsid w:val="00CF7BBD"/>
    <w:rsid w:val="00CF7C11"/>
    <w:rsid w:val="00CF7C87"/>
    <w:rsid w:val="00D004F5"/>
    <w:rsid w:val="00D00678"/>
    <w:rsid w:val="00D00AF8"/>
    <w:rsid w:val="00D011EE"/>
    <w:rsid w:val="00D013C0"/>
    <w:rsid w:val="00D01A50"/>
    <w:rsid w:val="00D01EA8"/>
    <w:rsid w:val="00D03211"/>
    <w:rsid w:val="00D03575"/>
    <w:rsid w:val="00D039C4"/>
    <w:rsid w:val="00D047D9"/>
    <w:rsid w:val="00D04C44"/>
    <w:rsid w:val="00D04D0B"/>
    <w:rsid w:val="00D04ED7"/>
    <w:rsid w:val="00D04F7E"/>
    <w:rsid w:val="00D05242"/>
    <w:rsid w:val="00D05A0C"/>
    <w:rsid w:val="00D05EB3"/>
    <w:rsid w:val="00D06187"/>
    <w:rsid w:val="00D06221"/>
    <w:rsid w:val="00D06B11"/>
    <w:rsid w:val="00D06EAD"/>
    <w:rsid w:val="00D071DE"/>
    <w:rsid w:val="00D07885"/>
    <w:rsid w:val="00D07E88"/>
    <w:rsid w:val="00D104CF"/>
    <w:rsid w:val="00D1066A"/>
    <w:rsid w:val="00D10A8F"/>
    <w:rsid w:val="00D111D5"/>
    <w:rsid w:val="00D114DB"/>
    <w:rsid w:val="00D118D4"/>
    <w:rsid w:val="00D11960"/>
    <w:rsid w:val="00D12B83"/>
    <w:rsid w:val="00D12D49"/>
    <w:rsid w:val="00D12DFD"/>
    <w:rsid w:val="00D13544"/>
    <w:rsid w:val="00D137FD"/>
    <w:rsid w:val="00D13BEC"/>
    <w:rsid w:val="00D13D80"/>
    <w:rsid w:val="00D13E68"/>
    <w:rsid w:val="00D146D2"/>
    <w:rsid w:val="00D151BF"/>
    <w:rsid w:val="00D16808"/>
    <w:rsid w:val="00D1681D"/>
    <w:rsid w:val="00D16B55"/>
    <w:rsid w:val="00D16F5E"/>
    <w:rsid w:val="00D17014"/>
    <w:rsid w:val="00D17644"/>
    <w:rsid w:val="00D178B0"/>
    <w:rsid w:val="00D21F35"/>
    <w:rsid w:val="00D2265D"/>
    <w:rsid w:val="00D2289B"/>
    <w:rsid w:val="00D22B56"/>
    <w:rsid w:val="00D230A4"/>
    <w:rsid w:val="00D238FA"/>
    <w:rsid w:val="00D24229"/>
    <w:rsid w:val="00D245C9"/>
    <w:rsid w:val="00D248CE"/>
    <w:rsid w:val="00D24A48"/>
    <w:rsid w:val="00D2534D"/>
    <w:rsid w:val="00D2545A"/>
    <w:rsid w:val="00D2545C"/>
    <w:rsid w:val="00D25B1C"/>
    <w:rsid w:val="00D3058E"/>
    <w:rsid w:val="00D328B9"/>
    <w:rsid w:val="00D328F7"/>
    <w:rsid w:val="00D32EA2"/>
    <w:rsid w:val="00D33183"/>
    <w:rsid w:val="00D33301"/>
    <w:rsid w:val="00D341B9"/>
    <w:rsid w:val="00D34764"/>
    <w:rsid w:val="00D34820"/>
    <w:rsid w:val="00D34944"/>
    <w:rsid w:val="00D34BA4"/>
    <w:rsid w:val="00D34D11"/>
    <w:rsid w:val="00D34ECC"/>
    <w:rsid w:val="00D35C06"/>
    <w:rsid w:val="00D36243"/>
    <w:rsid w:val="00D36B0D"/>
    <w:rsid w:val="00D3759D"/>
    <w:rsid w:val="00D37CA2"/>
    <w:rsid w:val="00D40153"/>
    <w:rsid w:val="00D40359"/>
    <w:rsid w:val="00D40992"/>
    <w:rsid w:val="00D413FC"/>
    <w:rsid w:val="00D419DC"/>
    <w:rsid w:val="00D420EB"/>
    <w:rsid w:val="00D428A7"/>
    <w:rsid w:val="00D42990"/>
    <w:rsid w:val="00D42BC4"/>
    <w:rsid w:val="00D42CA0"/>
    <w:rsid w:val="00D42FE3"/>
    <w:rsid w:val="00D4382A"/>
    <w:rsid w:val="00D4389A"/>
    <w:rsid w:val="00D43B72"/>
    <w:rsid w:val="00D44001"/>
    <w:rsid w:val="00D44510"/>
    <w:rsid w:val="00D44BA4"/>
    <w:rsid w:val="00D44C2B"/>
    <w:rsid w:val="00D44F20"/>
    <w:rsid w:val="00D453A6"/>
    <w:rsid w:val="00D45749"/>
    <w:rsid w:val="00D4596F"/>
    <w:rsid w:val="00D46299"/>
    <w:rsid w:val="00D47456"/>
    <w:rsid w:val="00D47B5F"/>
    <w:rsid w:val="00D5013D"/>
    <w:rsid w:val="00D508FE"/>
    <w:rsid w:val="00D51A83"/>
    <w:rsid w:val="00D51EA4"/>
    <w:rsid w:val="00D521FD"/>
    <w:rsid w:val="00D522CB"/>
    <w:rsid w:val="00D5276F"/>
    <w:rsid w:val="00D52EF6"/>
    <w:rsid w:val="00D53C5F"/>
    <w:rsid w:val="00D53CAD"/>
    <w:rsid w:val="00D5426F"/>
    <w:rsid w:val="00D54CA4"/>
    <w:rsid w:val="00D54EF3"/>
    <w:rsid w:val="00D5544D"/>
    <w:rsid w:val="00D55ADC"/>
    <w:rsid w:val="00D5668D"/>
    <w:rsid w:val="00D56C2A"/>
    <w:rsid w:val="00D56C32"/>
    <w:rsid w:val="00D570D1"/>
    <w:rsid w:val="00D57167"/>
    <w:rsid w:val="00D5739A"/>
    <w:rsid w:val="00D574EE"/>
    <w:rsid w:val="00D605A0"/>
    <w:rsid w:val="00D60617"/>
    <w:rsid w:val="00D60974"/>
    <w:rsid w:val="00D60A59"/>
    <w:rsid w:val="00D61134"/>
    <w:rsid w:val="00D61459"/>
    <w:rsid w:val="00D6187E"/>
    <w:rsid w:val="00D61A9E"/>
    <w:rsid w:val="00D61BA3"/>
    <w:rsid w:val="00D61C89"/>
    <w:rsid w:val="00D624CF"/>
    <w:rsid w:val="00D62AE2"/>
    <w:rsid w:val="00D62D7F"/>
    <w:rsid w:val="00D6367D"/>
    <w:rsid w:val="00D638A8"/>
    <w:rsid w:val="00D63B0C"/>
    <w:rsid w:val="00D63F48"/>
    <w:rsid w:val="00D64928"/>
    <w:rsid w:val="00D649E2"/>
    <w:rsid w:val="00D6519B"/>
    <w:rsid w:val="00D6580B"/>
    <w:rsid w:val="00D65B0B"/>
    <w:rsid w:val="00D65EBC"/>
    <w:rsid w:val="00D66622"/>
    <w:rsid w:val="00D666A2"/>
    <w:rsid w:val="00D669A2"/>
    <w:rsid w:val="00D66A1B"/>
    <w:rsid w:val="00D66C74"/>
    <w:rsid w:val="00D67209"/>
    <w:rsid w:val="00D67420"/>
    <w:rsid w:val="00D675C5"/>
    <w:rsid w:val="00D6760B"/>
    <w:rsid w:val="00D676ED"/>
    <w:rsid w:val="00D67DF7"/>
    <w:rsid w:val="00D70752"/>
    <w:rsid w:val="00D70DB5"/>
    <w:rsid w:val="00D70DF6"/>
    <w:rsid w:val="00D70FB0"/>
    <w:rsid w:val="00D71118"/>
    <w:rsid w:val="00D713C7"/>
    <w:rsid w:val="00D715BB"/>
    <w:rsid w:val="00D71782"/>
    <w:rsid w:val="00D71A1F"/>
    <w:rsid w:val="00D71A31"/>
    <w:rsid w:val="00D71F87"/>
    <w:rsid w:val="00D7218C"/>
    <w:rsid w:val="00D725F0"/>
    <w:rsid w:val="00D72AB9"/>
    <w:rsid w:val="00D73F53"/>
    <w:rsid w:val="00D74D98"/>
    <w:rsid w:val="00D75D60"/>
    <w:rsid w:val="00D75EBC"/>
    <w:rsid w:val="00D7637C"/>
    <w:rsid w:val="00D768C6"/>
    <w:rsid w:val="00D77463"/>
    <w:rsid w:val="00D775ED"/>
    <w:rsid w:val="00D779C5"/>
    <w:rsid w:val="00D800BD"/>
    <w:rsid w:val="00D80A62"/>
    <w:rsid w:val="00D80A9F"/>
    <w:rsid w:val="00D80ACE"/>
    <w:rsid w:val="00D81769"/>
    <w:rsid w:val="00D81813"/>
    <w:rsid w:val="00D819BD"/>
    <w:rsid w:val="00D81A1A"/>
    <w:rsid w:val="00D81FCA"/>
    <w:rsid w:val="00D828F6"/>
    <w:rsid w:val="00D8310F"/>
    <w:rsid w:val="00D83E62"/>
    <w:rsid w:val="00D83FDF"/>
    <w:rsid w:val="00D842C5"/>
    <w:rsid w:val="00D84A22"/>
    <w:rsid w:val="00D84F36"/>
    <w:rsid w:val="00D8519F"/>
    <w:rsid w:val="00D857C3"/>
    <w:rsid w:val="00D85B32"/>
    <w:rsid w:val="00D86142"/>
    <w:rsid w:val="00D8674D"/>
    <w:rsid w:val="00D8689A"/>
    <w:rsid w:val="00D86A9F"/>
    <w:rsid w:val="00D86CD7"/>
    <w:rsid w:val="00D86F43"/>
    <w:rsid w:val="00D872F1"/>
    <w:rsid w:val="00D90531"/>
    <w:rsid w:val="00D909B2"/>
    <w:rsid w:val="00D90E02"/>
    <w:rsid w:val="00D912C1"/>
    <w:rsid w:val="00D915C9"/>
    <w:rsid w:val="00D91D12"/>
    <w:rsid w:val="00D91E23"/>
    <w:rsid w:val="00D91EF7"/>
    <w:rsid w:val="00D92498"/>
    <w:rsid w:val="00D92694"/>
    <w:rsid w:val="00D92F7A"/>
    <w:rsid w:val="00D93058"/>
    <w:rsid w:val="00D9312E"/>
    <w:rsid w:val="00D9347F"/>
    <w:rsid w:val="00D939C9"/>
    <w:rsid w:val="00D93A3A"/>
    <w:rsid w:val="00D93B57"/>
    <w:rsid w:val="00D93DC6"/>
    <w:rsid w:val="00D9443F"/>
    <w:rsid w:val="00D9494F"/>
    <w:rsid w:val="00D94A75"/>
    <w:rsid w:val="00D94C64"/>
    <w:rsid w:val="00D94F1D"/>
    <w:rsid w:val="00D9505F"/>
    <w:rsid w:val="00D9569C"/>
    <w:rsid w:val="00D95B84"/>
    <w:rsid w:val="00D96538"/>
    <w:rsid w:val="00D968C7"/>
    <w:rsid w:val="00D968EF"/>
    <w:rsid w:val="00D96980"/>
    <w:rsid w:val="00D96CAC"/>
    <w:rsid w:val="00D97506"/>
    <w:rsid w:val="00D979C2"/>
    <w:rsid w:val="00DA059F"/>
    <w:rsid w:val="00DA0781"/>
    <w:rsid w:val="00DA0D3B"/>
    <w:rsid w:val="00DA0D68"/>
    <w:rsid w:val="00DA0F45"/>
    <w:rsid w:val="00DA192B"/>
    <w:rsid w:val="00DA1951"/>
    <w:rsid w:val="00DA2172"/>
    <w:rsid w:val="00DA23A5"/>
    <w:rsid w:val="00DA244C"/>
    <w:rsid w:val="00DA34BB"/>
    <w:rsid w:val="00DA3F9F"/>
    <w:rsid w:val="00DA49C2"/>
    <w:rsid w:val="00DA5300"/>
    <w:rsid w:val="00DA5413"/>
    <w:rsid w:val="00DA64E5"/>
    <w:rsid w:val="00DA6F73"/>
    <w:rsid w:val="00DA7094"/>
    <w:rsid w:val="00DA735D"/>
    <w:rsid w:val="00DA7C4E"/>
    <w:rsid w:val="00DA7D0F"/>
    <w:rsid w:val="00DB0882"/>
    <w:rsid w:val="00DB092B"/>
    <w:rsid w:val="00DB1116"/>
    <w:rsid w:val="00DB1415"/>
    <w:rsid w:val="00DB1E3F"/>
    <w:rsid w:val="00DB20A1"/>
    <w:rsid w:val="00DB2478"/>
    <w:rsid w:val="00DB28A0"/>
    <w:rsid w:val="00DB2C0F"/>
    <w:rsid w:val="00DB34DF"/>
    <w:rsid w:val="00DB3950"/>
    <w:rsid w:val="00DB3EE4"/>
    <w:rsid w:val="00DB4623"/>
    <w:rsid w:val="00DB49AF"/>
    <w:rsid w:val="00DB49DE"/>
    <w:rsid w:val="00DB5117"/>
    <w:rsid w:val="00DB5D85"/>
    <w:rsid w:val="00DB60EB"/>
    <w:rsid w:val="00DB6111"/>
    <w:rsid w:val="00DB6379"/>
    <w:rsid w:val="00DB6F59"/>
    <w:rsid w:val="00DB7849"/>
    <w:rsid w:val="00DB79EC"/>
    <w:rsid w:val="00DB7B66"/>
    <w:rsid w:val="00DC0036"/>
    <w:rsid w:val="00DC01D7"/>
    <w:rsid w:val="00DC02D6"/>
    <w:rsid w:val="00DC08D5"/>
    <w:rsid w:val="00DC0C2E"/>
    <w:rsid w:val="00DC0E87"/>
    <w:rsid w:val="00DC115E"/>
    <w:rsid w:val="00DC13DA"/>
    <w:rsid w:val="00DC14A8"/>
    <w:rsid w:val="00DC14DD"/>
    <w:rsid w:val="00DC15DC"/>
    <w:rsid w:val="00DC20FD"/>
    <w:rsid w:val="00DC2A51"/>
    <w:rsid w:val="00DC2E90"/>
    <w:rsid w:val="00DC3532"/>
    <w:rsid w:val="00DC3718"/>
    <w:rsid w:val="00DC39AC"/>
    <w:rsid w:val="00DC3D4E"/>
    <w:rsid w:val="00DC4277"/>
    <w:rsid w:val="00DC428E"/>
    <w:rsid w:val="00DC43DC"/>
    <w:rsid w:val="00DC4D60"/>
    <w:rsid w:val="00DC4E30"/>
    <w:rsid w:val="00DC4F96"/>
    <w:rsid w:val="00DC50F3"/>
    <w:rsid w:val="00DC55EF"/>
    <w:rsid w:val="00DC5997"/>
    <w:rsid w:val="00DC6307"/>
    <w:rsid w:val="00DC6637"/>
    <w:rsid w:val="00DC7A4C"/>
    <w:rsid w:val="00DC7D5F"/>
    <w:rsid w:val="00DC7FD5"/>
    <w:rsid w:val="00DD0490"/>
    <w:rsid w:val="00DD0607"/>
    <w:rsid w:val="00DD0C1D"/>
    <w:rsid w:val="00DD0E11"/>
    <w:rsid w:val="00DD0F1C"/>
    <w:rsid w:val="00DD1AB8"/>
    <w:rsid w:val="00DD1C18"/>
    <w:rsid w:val="00DD209D"/>
    <w:rsid w:val="00DD29BC"/>
    <w:rsid w:val="00DD319D"/>
    <w:rsid w:val="00DD3EE2"/>
    <w:rsid w:val="00DD3EFE"/>
    <w:rsid w:val="00DD43A0"/>
    <w:rsid w:val="00DD444E"/>
    <w:rsid w:val="00DD476E"/>
    <w:rsid w:val="00DD479C"/>
    <w:rsid w:val="00DD4C34"/>
    <w:rsid w:val="00DD4E55"/>
    <w:rsid w:val="00DD6440"/>
    <w:rsid w:val="00DD7A30"/>
    <w:rsid w:val="00DD7BA8"/>
    <w:rsid w:val="00DE0C93"/>
    <w:rsid w:val="00DE0CB3"/>
    <w:rsid w:val="00DE20BF"/>
    <w:rsid w:val="00DE2FE7"/>
    <w:rsid w:val="00DE31FE"/>
    <w:rsid w:val="00DE3526"/>
    <w:rsid w:val="00DE4141"/>
    <w:rsid w:val="00DE4223"/>
    <w:rsid w:val="00DE4DE1"/>
    <w:rsid w:val="00DE7258"/>
    <w:rsid w:val="00DF055A"/>
    <w:rsid w:val="00DF05F2"/>
    <w:rsid w:val="00DF081C"/>
    <w:rsid w:val="00DF093A"/>
    <w:rsid w:val="00DF0CD3"/>
    <w:rsid w:val="00DF11D6"/>
    <w:rsid w:val="00DF12D3"/>
    <w:rsid w:val="00DF158D"/>
    <w:rsid w:val="00DF164D"/>
    <w:rsid w:val="00DF19EA"/>
    <w:rsid w:val="00DF2B24"/>
    <w:rsid w:val="00DF2CCD"/>
    <w:rsid w:val="00DF2DB3"/>
    <w:rsid w:val="00DF2DF8"/>
    <w:rsid w:val="00DF2EA1"/>
    <w:rsid w:val="00DF2F4B"/>
    <w:rsid w:val="00DF4A28"/>
    <w:rsid w:val="00DF51C1"/>
    <w:rsid w:val="00DF52E8"/>
    <w:rsid w:val="00DF5ED1"/>
    <w:rsid w:val="00DF6597"/>
    <w:rsid w:val="00DF67B4"/>
    <w:rsid w:val="00DF6D1D"/>
    <w:rsid w:val="00DF6DF4"/>
    <w:rsid w:val="00DF76E5"/>
    <w:rsid w:val="00DF7EF4"/>
    <w:rsid w:val="00E010FB"/>
    <w:rsid w:val="00E011B5"/>
    <w:rsid w:val="00E016CE"/>
    <w:rsid w:val="00E02133"/>
    <w:rsid w:val="00E02612"/>
    <w:rsid w:val="00E02A11"/>
    <w:rsid w:val="00E036F1"/>
    <w:rsid w:val="00E03EFB"/>
    <w:rsid w:val="00E041D0"/>
    <w:rsid w:val="00E04D40"/>
    <w:rsid w:val="00E04E48"/>
    <w:rsid w:val="00E04F6E"/>
    <w:rsid w:val="00E05C66"/>
    <w:rsid w:val="00E05FA7"/>
    <w:rsid w:val="00E06174"/>
    <w:rsid w:val="00E06449"/>
    <w:rsid w:val="00E07706"/>
    <w:rsid w:val="00E07D04"/>
    <w:rsid w:val="00E07E5D"/>
    <w:rsid w:val="00E07FCF"/>
    <w:rsid w:val="00E109BA"/>
    <w:rsid w:val="00E10BEC"/>
    <w:rsid w:val="00E10C97"/>
    <w:rsid w:val="00E11E81"/>
    <w:rsid w:val="00E12065"/>
    <w:rsid w:val="00E12A4F"/>
    <w:rsid w:val="00E1338D"/>
    <w:rsid w:val="00E135E2"/>
    <w:rsid w:val="00E136F0"/>
    <w:rsid w:val="00E13A9B"/>
    <w:rsid w:val="00E13C93"/>
    <w:rsid w:val="00E145C3"/>
    <w:rsid w:val="00E14B41"/>
    <w:rsid w:val="00E14D86"/>
    <w:rsid w:val="00E15127"/>
    <w:rsid w:val="00E16446"/>
    <w:rsid w:val="00E16654"/>
    <w:rsid w:val="00E16E7D"/>
    <w:rsid w:val="00E16FC9"/>
    <w:rsid w:val="00E1711A"/>
    <w:rsid w:val="00E172DA"/>
    <w:rsid w:val="00E17B3C"/>
    <w:rsid w:val="00E20728"/>
    <w:rsid w:val="00E208F4"/>
    <w:rsid w:val="00E20DAC"/>
    <w:rsid w:val="00E212B7"/>
    <w:rsid w:val="00E216C1"/>
    <w:rsid w:val="00E21798"/>
    <w:rsid w:val="00E21D65"/>
    <w:rsid w:val="00E2243A"/>
    <w:rsid w:val="00E2244E"/>
    <w:rsid w:val="00E228BA"/>
    <w:rsid w:val="00E22F44"/>
    <w:rsid w:val="00E235A2"/>
    <w:rsid w:val="00E23B8F"/>
    <w:rsid w:val="00E23B9A"/>
    <w:rsid w:val="00E23FFD"/>
    <w:rsid w:val="00E241B8"/>
    <w:rsid w:val="00E2444F"/>
    <w:rsid w:val="00E25EE8"/>
    <w:rsid w:val="00E25FC9"/>
    <w:rsid w:val="00E26931"/>
    <w:rsid w:val="00E269AB"/>
    <w:rsid w:val="00E26DD5"/>
    <w:rsid w:val="00E2737A"/>
    <w:rsid w:val="00E27ACB"/>
    <w:rsid w:val="00E27EE5"/>
    <w:rsid w:val="00E3032A"/>
    <w:rsid w:val="00E30E71"/>
    <w:rsid w:val="00E31691"/>
    <w:rsid w:val="00E317D4"/>
    <w:rsid w:val="00E31E89"/>
    <w:rsid w:val="00E31E94"/>
    <w:rsid w:val="00E31EB5"/>
    <w:rsid w:val="00E31FCA"/>
    <w:rsid w:val="00E32469"/>
    <w:rsid w:val="00E3270C"/>
    <w:rsid w:val="00E336B5"/>
    <w:rsid w:val="00E340B9"/>
    <w:rsid w:val="00E34B2E"/>
    <w:rsid w:val="00E350AE"/>
    <w:rsid w:val="00E35271"/>
    <w:rsid w:val="00E352CF"/>
    <w:rsid w:val="00E35403"/>
    <w:rsid w:val="00E35878"/>
    <w:rsid w:val="00E360CE"/>
    <w:rsid w:val="00E36193"/>
    <w:rsid w:val="00E36354"/>
    <w:rsid w:val="00E369F8"/>
    <w:rsid w:val="00E36C25"/>
    <w:rsid w:val="00E373B0"/>
    <w:rsid w:val="00E377C2"/>
    <w:rsid w:val="00E37F9E"/>
    <w:rsid w:val="00E4036D"/>
    <w:rsid w:val="00E41E5B"/>
    <w:rsid w:val="00E41E7C"/>
    <w:rsid w:val="00E41EFA"/>
    <w:rsid w:val="00E4205E"/>
    <w:rsid w:val="00E4208C"/>
    <w:rsid w:val="00E421FC"/>
    <w:rsid w:val="00E42B1E"/>
    <w:rsid w:val="00E42DBA"/>
    <w:rsid w:val="00E42EB8"/>
    <w:rsid w:val="00E4389B"/>
    <w:rsid w:val="00E43BBE"/>
    <w:rsid w:val="00E442D1"/>
    <w:rsid w:val="00E450F5"/>
    <w:rsid w:val="00E456C6"/>
    <w:rsid w:val="00E4612A"/>
    <w:rsid w:val="00E477BF"/>
    <w:rsid w:val="00E47A07"/>
    <w:rsid w:val="00E5007F"/>
    <w:rsid w:val="00E501B7"/>
    <w:rsid w:val="00E50A3D"/>
    <w:rsid w:val="00E50ADD"/>
    <w:rsid w:val="00E50F59"/>
    <w:rsid w:val="00E51CEE"/>
    <w:rsid w:val="00E51EEC"/>
    <w:rsid w:val="00E52F22"/>
    <w:rsid w:val="00E5313D"/>
    <w:rsid w:val="00E5329D"/>
    <w:rsid w:val="00E53301"/>
    <w:rsid w:val="00E535A6"/>
    <w:rsid w:val="00E536BD"/>
    <w:rsid w:val="00E53DCB"/>
    <w:rsid w:val="00E54550"/>
    <w:rsid w:val="00E547AA"/>
    <w:rsid w:val="00E55459"/>
    <w:rsid w:val="00E5571E"/>
    <w:rsid w:val="00E56141"/>
    <w:rsid w:val="00E562EC"/>
    <w:rsid w:val="00E566B2"/>
    <w:rsid w:val="00E5683B"/>
    <w:rsid w:val="00E56AD5"/>
    <w:rsid w:val="00E56FD2"/>
    <w:rsid w:val="00E5710C"/>
    <w:rsid w:val="00E60BC4"/>
    <w:rsid w:val="00E60F2D"/>
    <w:rsid w:val="00E614F7"/>
    <w:rsid w:val="00E61640"/>
    <w:rsid w:val="00E61D4C"/>
    <w:rsid w:val="00E627C4"/>
    <w:rsid w:val="00E62ECA"/>
    <w:rsid w:val="00E63472"/>
    <w:rsid w:val="00E63CE0"/>
    <w:rsid w:val="00E64087"/>
    <w:rsid w:val="00E64264"/>
    <w:rsid w:val="00E643B3"/>
    <w:rsid w:val="00E64588"/>
    <w:rsid w:val="00E64A0C"/>
    <w:rsid w:val="00E64A53"/>
    <w:rsid w:val="00E64C9B"/>
    <w:rsid w:val="00E64F65"/>
    <w:rsid w:val="00E65187"/>
    <w:rsid w:val="00E65AC3"/>
    <w:rsid w:val="00E65B68"/>
    <w:rsid w:val="00E663B3"/>
    <w:rsid w:val="00E66703"/>
    <w:rsid w:val="00E669D6"/>
    <w:rsid w:val="00E66EBF"/>
    <w:rsid w:val="00E67628"/>
    <w:rsid w:val="00E67755"/>
    <w:rsid w:val="00E679B9"/>
    <w:rsid w:val="00E679FB"/>
    <w:rsid w:val="00E67A96"/>
    <w:rsid w:val="00E67F65"/>
    <w:rsid w:val="00E70151"/>
    <w:rsid w:val="00E7064E"/>
    <w:rsid w:val="00E70ACA"/>
    <w:rsid w:val="00E70B8A"/>
    <w:rsid w:val="00E72F33"/>
    <w:rsid w:val="00E730BB"/>
    <w:rsid w:val="00E73654"/>
    <w:rsid w:val="00E73786"/>
    <w:rsid w:val="00E73A14"/>
    <w:rsid w:val="00E73F13"/>
    <w:rsid w:val="00E73FC7"/>
    <w:rsid w:val="00E740C9"/>
    <w:rsid w:val="00E744D9"/>
    <w:rsid w:val="00E75163"/>
    <w:rsid w:val="00E75216"/>
    <w:rsid w:val="00E752AE"/>
    <w:rsid w:val="00E75D14"/>
    <w:rsid w:val="00E75F47"/>
    <w:rsid w:val="00E761DE"/>
    <w:rsid w:val="00E7678A"/>
    <w:rsid w:val="00E76807"/>
    <w:rsid w:val="00E77252"/>
    <w:rsid w:val="00E77B16"/>
    <w:rsid w:val="00E808C9"/>
    <w:rsid w:val="00E80AC1"/>
    <w:rsid w:val="00E80BCC"/>
    <w:rsid w:val="00E80F08"/>
    <w:rsid w:val="00E8106C"/>
    <w:rsid w:val="00E811C2"/>
    <w:rsid w:val="00E813A8"/>
    <w:rsid w:val="00E813EC"/>
    <w:rsid w:val="00E818CE"/>
    <w:rsid w:val="00E8194C"/>
    <w:rsid w:val="00E81A08"/>
    <w:rsid w:val="00E81D31"/>
    <w:rsid w:val="00E82715"/>
    <w:rsid w:val="00E82B27"/>
    <w:rsid w:val="00E82CDC"/>
    <w:rsid w:val="00E82F3D"/>
    <w:rsid w:val="00E83033"/>
    <w:rsid w:val="00E83098"/>
    <w:rsid w:val="00E83462"/>
    <w:rsid w:val="00E8460A"/>
    <w:rsid w:val="00E84A30"/>
    <w:rsid w:val="00E84AF9"/>
    <w:rsid w:val="00E85471"/>
    <w:rsid w:val="00E85FA2"/>
    <w:rsid w:val="00E862AA"/>
    <w:rsid w:val="00E86497"/>
    <w:rsid w:val="00E86E7F"/>
    <w:rsid w:val="00E86EDF"/>
    <w:rsid w:val="00E8739F"/>
    <w:rsid w:val="00E87A7A"/>
    <w:rsid w:val="00E90695"/>
    <w:rsid w:val="00E906CF"/>
    <w:rsid w:val="00E90A3B"/>
    <w:rsid w:val="00E90C6D"/>
    <w:rsid w:val="00E90D1F"/>
    <w:rsid w:val="00E910B4"/>
    <w:rsid w:val="00E9246E"/>
    <w:rsid w:val="00E9247E"/>
    <w:rsid w:val="00E9259A"/>
    <w:rsid w:val="00E927A7"/>
    <w:rsid w:val="00E9459C"/>
    <w:rsid w:val="00E95796"/>
    <w:rsid w:val="00E95B66"/>
    <w:rsid w:val="00E96FF6"/>
    <w:rsid w:val="00E97B1E"/>
    <w:rsid w:val="00EA0ADC"/>
    <w:rsid w:val="00EA158A"/>
    <w:rsid w:val="00EA1A98"/>
    <w:rsid w:val="00EA28DC"/>
    <w:rsid w:val="00EA2AC2"/>
    <w:rsid w:val="00EA2BB3"/>
    <w:rsid w:val="00EA2E51"/>
    <w:rsid w:val="00EA3A4C"/>
    <w:rsid w:val="00EA5564"/>
    <w:rsid w:val="00EA55DF"/>
    <w:rsid w:val="00EA587E"/>
    <w:rsid w:val="00EA5A25"/>
    <w:rsid w:val="00EA5F3A"/>
    <w:rsid w:val="00EA6586"/>
    <w:rsid w:val="00EA6875"/>
    <w:rsid w:val="00EA68E3"/>
    <w:rsid w:val="00EA6EE1"/>
    <w:rsid w:val="00EA6FF9"/>
    <w:rsid w:val="00EA7142"/>
    <w:rsid w:val="00EA78DE"/>
    <w:rsid w:val="00EA796F"/>
    <w:rsid w:val="00EA7D48"/>
    <w:rsid w:val="00EB021C"/>
    <w:rsid w:val="00EB095D"/>
    <w:rsid w:val="00EB0D14"/>
    <w:rsid w:val="00EB0E3F"/>
    <w:rsid w:val="00EB0FD3"/>
    <w:rsid w:val="00EB1337"/>
    <w:rsid w:val="00EB2362"/>
    <w:rsid w:val="00EB252B"/>
    <w:rsid w:val="00EB2620"/>
    <w:rsid w:val="00EB2B08"/>
    <w:rsid w:val="00EB33C1"/>
    <w:rsid w:val="00EB37BB"/>
    <w:rsid w:val="00EB4143"/>
    <w:rsid w:val="00EB435F"/>
    <w:rsid w:val="00EB4A1A"/>
    <w:rsid w:val="00EB5040"/>
    <w:rsid w:val="00EB5041"/>
    <w:rsid w:val="00EB52E3"/>
    <w:rsid w:val="00EB53F8"/>
    <w:rsid w:val="00EB562A"/>
    <w:rsid w:val="00EB5AC0"/>
    <w:rsid w:val="00EB5E9C"/>
    <w:rsid w:val="00EB5F99"/>
    <w:rsid w:val="00EB6232"/>
    <w:rsid w:val="00EB6A78"/>
    <w:rsid w:val="00EB6D45"/>
    <w:rsid w:val="00EB7116"/>
    <w:rsid w:val="00EB721B"/>
    <w:rsid w:val="00EB7490"/>
    <w:rsid w:val="00EB7CAC"/>
    <w:rsid w:val="00EC0708"/>
    <w:rsid w:val="00EC0A1C"/>
    <w:rsid w:val="00EC0D29"/>
    <w:rsid w:val="00EC13C4"/>
    <w:rsid w:val="00EC16F1"/>
    <w:rsid w:val="00EC17A3"/>
    <w:rsid w:val="00EC1802"/>
    <w:rsid w:val="00EC1B34"/>
    <w:rsid w:val="00EC1D6F"/>
    <w:rsid w:val="00EC2018"/>
    <w:rsid w:val="00EC23C6"/>
    <w:rsid w:val="00EC2E38"/>
    <w:rsid w:val="00EC3DC4"/>
    <w:rsid w:val="00EC41BD"/>
    <w:rsid w:val="00EC4238"/>
    <w:rsid w:val="00EC4572"/>
    <w:rsid w:val="00EC4D1E"/>
    <w:rsid w:val="00EC5949"/>
    <w:rsid w:val="00EC6E0F"/>
    <w:rsid w:val="00EC7000"/>
    <w:rsid w:val="00EC742B"/>
    <w:rsid w:val="00ED0192"/>
    <w:rsid w:val="00ED0213"/>
    <w:rsid w:val="00ED049E"/>
    <w:rsid w:val="00ED1811"/>
    <w:rsid w:val="00ED37B2"/>
    <w:rsid w:val="00ED3F05"/>
    <w:rsid w:val="00ED3F96"/>
    <w:rsid w:val="00ED461C"/>
    <w:rsid w:val="00ED4BA7"/>
    <w:rsid w:val="00ED4EC2"/>
    <w:rsid w:val="00ED5073"/>
    <w:rsid w:val="00ED521A"/>
    <w:rsid w:val="00ED5515"/>
    <w:rsid w:val="00ED5FE1"/>
    <w:rsid w:val="00ED61FB"/>
    <w:rsid w:val="00ED6327"/>
    <w:rsid w:val="00ED656C"/>
    <w:rsid w:val="00ED6F4F"/>
    <w:rsid w:val="00ED7F90"/>
    <w:rsid w:val="00EE0061"/>
    <w:rsid w:val="00EE02E6"/>
    <w:rsid w:val="00EE046E"/>
    <w:rsid w:val="00EE051B"/>
    <w:rsid w:val="00EE0911"/>
    <w:rsid w:val="00EE0D2E"/>
    <w:rsid w:val="00EE106A"/>
    <w:rsid w:val="00EE10DD"/>
    <w:rsid w:val="00EE144B"/>
    <w:rsid w:val="00EE1542"/>
    <w:rsid w:val="00EE18AA"/>
    <w:rsid w:val="00EE1A3E"/>
    <w:rsid w:val="00EE1D86"/>
    <w:rsid w:val="00EE2069"/>
    <w:rsid w:val="00EE2CE3"/>
    <w:rsid w:val="00EE2F5B"/>
    <w:rsid w:val="00EE3065"/>
    <w:rsid w:val="00EE3879"/>
    <w:rsid w:val="00EE3E9D"/>
    <w:rsid w:val="00EE3EA3"/>
    <w:rsid w:val="00EE4670"/>
    <w:rsid w:val="00EE5C08"/>
    <w:rsid w:val="00EE5D58"/>
    <w:rsid w:val="00EE620A"/>
    <w:rsid w:val="00EE64DC"/>
    <w:rsid w:val="00EE663F"/>
    <w:rsid w:val="00EE6CA3"/>
    <w:rsid w:val="00EE71D8"/>
    <w:rsid w:val="00EE7543"/>
    <w:rsid w:val="00EE77B4"/>
    <w:rsid w:val="00EE7867"/>
    <w:rsid w:val="00EE7A7E"/>
    <w:rsid w:val="00EE7BBD"/>
    <w:rsid w:val="00EE7FA7"/>
    <w:rsid w:val="00EF0724"/>
    <w:rsid w:val="00EF0F30"/>
    <w:rsid w:val="00EF1376"/>
    <w:rsid w:val="00EF1899"/>
    <w:rsid w:val="00EF1A1F"/>
    <w:rsid w:val="00EF1F82"/>
    <w:rsid w:val="00EF2537"/>
    <w:rsid w:val="00EF3151"/>
    <w:rsid w:val="00EF3D14"/>
    <w:rsid w:val="00EF4671"/>
    <w:rsid w:val="00EF4BF0"/>
    <w:rsid w:val="00EF4E0E"/>
    <w:rsid w:val="00EF4F26"/>
    <w:rsid w:val="00EF50AA"/>
    <w:rsid w:val="00EF5253"/>
    <w:rsid w:val="00EF541B"/>
    <w:rsid w:val="00EF6106"/>
    <w:rsid w:val="00EF6382"/>
    <w:rsid w:val="00EF6880"/>
    <w:rsid w:val="00EF6D10"/>
    <w:rsid w:val="00EF6E26"/>
    <w:rsid w:val="00EF6EAF"/>
    <w:rsid w:val="00EF7067"/>
    <w:rsid w:val="00EF7193"/>
    <w:rsid w:val="00EF778F"/>
    <w:rsid w:val="00F0042A"/>
    <w:rsid w:val="00F008DB"/>
    <w:rsid w:val="00F01049"/>
    <w:rsid w:val="00F0136E"/>
    <w:rsid w:val="00F01586"/>
    <w:rsid w:val="00F019FE"/>
    <w:rsid w:val="00F0243F"/>
    <w:rsid w:val="00F02B5F"/>
    <w:rsid w:val="00F034FA"/>
    <w:rsid w:val="00F037D9"/>
    <w:rsid w:val="00F03F2D"/>
    <w:rsid w:val="00F0482B"/>
    <w:rsid w:val="00F0518E"/>
    <w:rsid w:val="00F06725"/>
    <w:rsid w:val="00F067F1"/>
    <w:rsid w:val="00F06DE7"/>
    <w:rsid w:val="00F06F88"/>
    <w:rsid w:val="00F07939"/>
    <w:rsid w:val="00F10292"/>
    <w:rsid w:val="00F102AF"/>
    <w:rsid w:val="00F104EF"/>
    <w:rsid w:val="00F10A78"/>
    <w:rsid w:val="00F11149"/>
    <w:rsid w:val="00F119D7"/>
    <w:rsid w:val="00F1237C"/>
    <w:rsid w:val="00F12BA5"/>
    <w:rsid w:val="00F130B8"/>
    <w:rsid w:val="00F13189"/>
    <w:rsid w:val="00F13549"/>
    <w:rsid w:val="00F1389C"/>
    <w:rsid w:val="00F139A2"/>
    <w:rsid w:val="00F14E3B"/>
    <w:rsid w:val="00F14FF9"/>
    <w:rsid w:val="00F15540"/>
    <w:rsid w:val="00F1557C"/>
    <w:rsid w:val="00F159C1"/>
    <w:rsid w:val="00F165FA"/>
    <w:rsid w:val="00F169BF"/>
    <w:rsid w:val="00F16BB3"/>
    <w:rsid w:val="00F17D7B"/>
    <w:rsid w:val="00F17DF0"/>
    <w:rsid w:val="00F203C1"/>
    <w:rsid w:val="00F21026"/>
    <w:rsid w:val="00F21D3E"/>
    <w:rsid w:val="00F22177"/>
    <w:rsid w:val="00F2289C"/>
    <w:rsid w:val="00F22B60"/>
    <w:rsid w:val="00F22E48"/>
    <w:rsid w:val="00F22E5B"/>
    <w:rsid w:val="00F2344B"/>
    <w:rsid w:val="00F24926"/>
    <w:rsid w:val="00F25B53"/>
    <w:rsid w:val="00F25C23"/>
    <w:rsid w:val="00F25E60"/>
    <w:rsid w:val="00F26FF5"/>
    <w:rsid w:val="00F273BA"/>
    <w:rsid w:val="00F3047A"/>
    <w:rsid w:val="00F305ED"/>
    <w:rsid w:val="00F30F24"/>
    <w:rsid w:val="00F31340"/>
    <w:rsid w:val="00F317C7"/>
    <w:rsid w:val="00F31969"/>
    <w:rsid w:val="00F33B46"/>
    <w:rsid w:val="00F33CA1"/>
    <w:rsid w:val="00F33DBF"/>
    <w:rsid w:val="00F34201"/>
    <w:rsid w:val="00F34299"/>
    <w:rsid w:val="00F34913"/>
    <w:rsid w:val="00F34D2E"/>
    <w:rsid w:val="00F34D31"/>
    <w:rsid w:val="00F354B4"/>
    <w:rsid w:val="00F359B2"/>
    <w:rsid w:val="00F35B99"/>
    <w:rsid w:val="00F35EC9"/>
    <w:rsid w:val="00F36060"/>
    <w:rsid w:val="00F3681E"/>
    <w:rsid w:val="00F3726F"/>
    <w:rsid w:val="00F37461"/>
    <w:rsid w:val="00F37EEA"/>
    <w:rsid w:val="00F40572"/>
    <w:rsid w:val="00F40A7B"/>
    <w:rsid w:val="00F40FDE"/>
    <w:rsid w:val="00F41186"/>
    <w:rsid w:val="00F415F5"/>
    <w:rsid w:val="00F425BC"/>
    <w:rsid w:val="00F42829"/>
    <w:rsid w:val="00F42D66"/>
    <w:rsid w:val="00F440A7"/>
    <w:rsid w:val="00F449C8"/>
    <w:rsid w:val="00F44B29"/>
    <w:rsid w:val="00F44CC7"/>
    <w:rsid w:val="00F45103"/>
    <w:rsid w:val="00F45987"/>
    <w:rsid w:val="00F471B6"/>
    <w:rsid w:val="00F47B03"/>
    <w:rsid w:val="00F5085A"/>
    <w:rsid w:val="00F50A4F"/>
    <w:rsid w:val="00F50F5F"/>
    <w:rsid w:val="00F53544"/>
    <w:rsid w:val="00F53A43"/>
    <w:rsid w:val="00F54A89"/>
    <w:rsid w:val="00F550BE"/>
    <w:rsid w:val="00F55DEF"/>
    <w:rsid w:val="00F5638A"/>
    <w:rsid w:val="00F56534"/>
    <w:rsid w:val="00F5674F"/>
    <w:rsid w:val="00F5685E"/>
    <w:rsid w:val="00F56AEE"/>
    <w:rsid w:val="00F577AD"/>
    <w:rsid w:val="00F57894"/>
    <w:rsid w:val="00F6022A"/>
    <w:rsid w:val="00F602FE"/>
    <w:rsid w:val="00F60AE7"/>
    <w:rsid w:val="00F60CD2"/>
    <w:rsid w:val="00F60FA6"/>
    <w:rsid w:val="00F61F2C"/>
    <w:rsid w:val="00F62090"/>
    <w:rsid w:val="00F62218"/>
    <w:rsid w:val="00F626FC"/>
    <w:rsid w:val="00F62D07"/>
    <w:rsid w:val="00F633E5"/>
    <w:rsid w:val="00F634DD"/>
    <w:rsid w:val="00F645CD"/>
    <w:rsid w:val="00F6563E"/>
    <w:rsid w:val="00F656DB"/>
    <w:rsid w:val="00F657B9"/>
    <w:rsid w:val="00F6597A"/>
    <w:rsid w:val="00F65DC3"/>
    <w:rsid w:val="00F66074"/>
    <w:rsid w:val="00F66B43"/>
    <w:rsid w:val="00F66B83"/>
    <w:rsid w:val="00F671D0"/>
    <w:rsid w:val="00F67296"/>
    <w:rsid w:val="00F676BB"/>
    <w:rsid w:val="00F679FF"/>
    <w:rsid w:val="00F67FB1"/>
    <w:rsid w:val="00F7013D"/>
    <w:rsid w:val="00F70767"/>
    <w:rsid w:val="00F70889"/>
    <w:rsid w:val="00F70C89"/>
    <w:rsid w:val="00F72862"/>
    <w:rsid w:val="00F731B7"/>
    <w:rsid w:val="00F73465"/>
    <w:rsid w:val="00F73729"/>
    <w:rsid w:val="00F7372C"/>
    <w:rsid w:val="00F73C8A"/>
    <w:rsid w:val="00F741B6"/>
    <w:rsid w:val="00F7470F"/>
    <w:rsid w:val="00F74A28"/>
    <w:rsid w:val="00F74FE4"/>
    <w:rsid w:val="00F752C0"/>
    <w:rsid w:val="00F75E8C"/>
    <w:rsid w:val="00F76613"/>
    <w:rsid w:val="00F76816"/>
    <w:rsid w:val="00F76A78"/>
    <w:rsid w:val="00F76B91"/>
    <w:rsid w:val="00F7777C"/>
    <w:rsid w:val="00F77BBC"/>
    <w:rsid w:val="00F80A64"/>
    <w:rsid w:val="00F80B48"/>
    <w:rsid w:val="00F80F48"/>
    <w:rsid w:val="00F81913"/>
    <w:rsid w:val="00F81AEF"/>
    <w:rsid w:val="00F81D8B"/>
    <w:rsid w:val="00F82065"/>
    <w:rsid w:val="00F826FB"/>
    <w:rsid w:val="00F8297E"/>
    <w:rsid w:val="00F82AD5"/>
    <w:rsid w:val="00F82B7A"/>
    <w:rsid w:val="00F83105"/>
    <w:rsid w:val="00F833BF"/>
    <w:rsid w:val="00F83D26"/>
    <w:rsid w:val="00F84D43"/>
    <w:rsid w:val="00F85C15"/>
    <w:rsid w:val="00F86389"/>
    <w:rsid w:val="00F87151"/>
    <w:rsid w:val="00F871E1"/>
    <w:rsid w:val="00F904A1"/>
    <w:rsid w:val="00F92386"/>
    <w:rsid w:val="00F92644"/>
    <w:rsid w:val="00F93444"/>
    <w:rsid w:val="00F936C2"/>
    <w:rsid w:val="00F93AEE"/>
    <w:rsid w:val="00F93D5F"/>
    <w:rsid w:val="00F941FE"/>
    <w:rsid w:val="00F95EC6"/>
    <w:rsid w:val="00F965D2"/>
    <w:rsid w:val="00F96EC2"/>
    <w:rsid w:val="00F97AAE"/>
    <w:rsid w:val="00F97D78"/>
    <w:rsid w:val="00FA141B"/>
    <w:rsid w:val="00FA21E3"/>
    <w:rsid w:val="00FA3C50"/>
    <w:rsid w:val="00FA3C73"/>
    <w:rsid w:val="00FA42C8"/>
    <w:rsid w:val="00FA4BD2"/>
    <w:rsid w:val="00FA5ABD"/>
    <w:rsid w:val="00FA5E5A"/>
    <w:rsid w:val="00FA5E8B"/>
    <w:rsid w:val="00FA5F17"/>
    <w:rsid w:val="00FA6EA6"/>
    <w:rsid w:val="00FA7080"/>
    <w:rsid w:val="00FA77F6"/>
    <w:rsid w:val="00FB01AF"/>
    <w:rsid w:val="00FB0344"/>
    <w:rsid w:val="00FB13B1"/>
    <w:rsid w:val="00FB231A"/>
    <w:rsid w:val="00FB2454"/>
    <w:rsid w:val="00FB2F39"/>
    <w:rsid w:val="00FB31C7"/>
    <w:rsid w:val="00FB379B"/>
    <w:rsid w:val="00FB3F1F"/>
    <w:rsid w:val="00FB41E9"/>
    <w:rsid w:val="00FB4363"/>
    <w:rsid w:val="00FB4D91"/>
    <w:rsid w:val="00FB508F"/>
    <w:rsid w:val="00FB58A6"/>
    <w:rsid w:val="00FB60EF"/>
    <w:rsid w:val="00FB6BE5"/>
    <w:rsid w:val="00FC01E8"/>
    <w:rsid w:val="00FC084B"/>
    <w:rsid w:val="00FC08D1"/>
    <w:rsid w:val="00FC0FE1"/>
    <w:rsid w:val="00FC1148"/>
    <w:rsid w:val="00FC157A"/>
    <w:rsid w:val="00FC23C4"/>
    <w:rsid w:val="00FC286D"/>
    <w:rsid w:val="00FC2C59"/>
    <w:rsid w:val="00FC2D7E"/>
    <w:rsid w:val="00FC2FAB"/>
    <w:rsid w:val="00FC3045"/>
    <w:rsid w:val="00FC3644"/>
    <w:rsid w:val="00FC371D"/>
    <w:rsid w:val="00FC3D6E"/>
    <w:rsid w:val="00FC42C2"/>
    <w:rsid w:val="00FC4D03"/>
    <w:rsid w:val="00FC51CE"/>
    <w:rsid w:val="00FC5BBF"/>
    <w:rsid w:val="00FC6070"/>
    <w:rsid w:val="00FC6629"/>
    <w:rsid w:val="00FC71D0"/>
    <w:rsid w:val="00FC75FF"/>
    <w:rsid w:val="00FC7717"/>
    <w:rsid w:val="00FC780D"/>
    <w:rsid w:val="00FC7866"/>
    <w:rsid w:val="00FC7B8C"/>
    <w:rsid w:val="00FC7D9C"/>
    <w:rsid w:val="00FD0404"/>
    <w:rsid w:val="00FD0A25"/>
    <w:rsid w:val="00FD0C40"/>
    <w:rsid w:val="00FD0FC5"/>
    <w:rsid w:val="00FD1615"/>
    <w:rsid w:val="00FD1FC2"/>
    <w:rsid w:val="00FD206F"/>
    <w:rsid w:val="00FD29AD"/>
    <w:rsid w:val="00FD2C36"/>
    <w:rsid w:val="00FD311E"/>
    <w:rsid w:val="00FD347A"/>
    <w:rsid w:val="00FD355C"/>
    <w:rsid w:val="00FD3C21"/>
    <w:rsid w:val="00FD3CB3"/>
    <w:rsid w:val="00FD42A7"/>
    <w:rsid w:val="00FD489F"/>
    <w:rsid w:val="00FD553D"/>
    <w:rsid w:val="00FD7181"/>
    <w:rsid w:val="00FD74D7"/>
    <w:rsid w:val="00FD7C66"/>
    <w:rsid w:val="00FE01A3"/>
    <w:rsid w:val="00FE0502"/>
    <w:rsid w:val="00FE0C95"/>
    <w:rsid w:val="00FE174E"/>
    <w:rsid w:val="00FE189E"/>
    <w:rsid w:val="00FE3A8B"/>
    <w:rsid w:val="00FE3B5B"/>
    <w:rsid w:val="00FE41B6"/>
    <w:rsid w:val="00FE47CE"/>
    <w:rsid w:val="00FE5132"/>
    <w:rsid w:val="00FE5565"/>
    <w:rsid w:val="00FE585C"/>
    <w:rsid w:val="00FE5CE2"/>
    <w:rsid w:val="00FE639A"/>
    <w:rsid w:val="00FE6DAC"/>
    <w:rsid w:val="00FE736A"/>
    <w:rsid w:val="00FE7CC5"/>
    <w:rsid w:val="00FE7DC8"/>
    <w:rsid w:val="00FE7FF6"/>
    <w:rsid w:val="00FF0AEE"/>
    <w:rsid w:val="00FF0FF7"/>
    <w:rsid w:val="00FF1271"/>
    <w:rsid w:val="00FF1666"/>
    <w:rsid w:val="00FF201A"/>
    <w:rsid w:val="00FF2320"/>
    <w:rsid w:val="00FF23D5"/>
    <w:rsid w:val="00FF326C"/>
    <w:rsid w:val="00FF3445"/>
    <w:rsid w:val="00FF3584"/>
    <w:rsid w:val="00FF3AF7"/>
    <w:rsid w:val="00FF3B80"/>
    <w:rsid w:val="00FF4166"/>
    <w:rsid w:val="00FF4226"/>
    <w:rsid w:val="00FF4263"/>
    <w:rsid w:val="00FF4AF0"/>
    <w:rsid w:val="00FF4B81"/>
    <w:rsid w:val="00FF4CFF"/>
    <w:rsid w:val="00FF529B"/>
    <w:rsid w:val="00FF59BD"/>
    <w:rsid w:val="00FF5A4C"/>
    <w:rsid w:val="00FF5D1F"/>
    <w:rsid w:val="00FF60D7"/>
    <w:rsid w:val="00FF744D"/>
    <w:rsid w:val="00FF75A0"/>
    <w:rsid w:val="00FF75BB"/>
    <w:rsid w:val="00FF77B0"/>
    <w:rsid w:val="00FF7F2B"/>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289"/>
    <o:shapelayout v:ext="edit">
      <o:idmap v:ext="edit" data="1"/>
    </o:shapelayout>
  </w:shapeDefaults>
  <w:decimalSymbol w:val=","/>
  <w:listSeparator w:val=";"/>
  <w14:docId w14:val="7C3E6BE3"/>
  <w15:docId w15:val="{E70DDC53-3462-4FC1-AB28-A1A5BA06A2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s-ES_tradnl" w:eastAsia="es-ES_tradnl"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105F"/>
    <w:pPr>
      <w:jc w:val="both"/>
    </w:pPr>
    <w:rPr>
      <w:lang w:eastAsia="es-ES"/>
    </w:rPr>
  </w:style>
  <w:style w:type="paragraph" w:styleId="Ttulo1">
    <w:name w:val="heading 1"/>
    <w:basedOn w:val="Normal"/>
    <w:next w:val="Normal"/>
    <w:qFormat/>
    <w:rsid w:val="0008105F"/>
    <w:pPr>
      <w:keepNext/>
      <w:jc w:val="center"/>
      <w:outlineLvl w:val="0"/>
    </w:pPr>
    <w:rPr>
      <w:rFonts w:ascii="Arial" w:hAnsi="Arial" w:cs="Arial"/>
      <w:bCs/>
      <w:sz w:val="24"/>
      <w:szCs w:val="24"/>
    </w:rPr>
  </w:style>
  <w:style w:type="paragraph" w:styleId="Ttulo2">
    <w:name w:val="heading 2"/>
    <w:basedOn w:val="Normal"/>
    <w:next w:val="Normal"/>
    <w:qFormat/>
    <w:rsid w:val="0008105F"/>
    <w:pPr>
      <w:keepNext/>
      <w:outlineLvl w:val="1"/>
    </w:pPr>
    <w:rPr>
      <w:rFonts w:ascii="Arial" w:hAnsi="Arial"/>
      <w:b/>
      <w:sz w:val="24"/>
    </w:rPr>
  </w:style>
  <w:style w:type="paragraph" w:styleId="Ttulo3">
    <w:name w:val="heading 3"/>
    <w:basedOn w:val="Normal"/>
    <w:next w:val="Normal"/>
    <w:qFormat/>
    <w:rsid w:val="0008105F"/>
    <w:pPr>
      <w:keepNext/>
      <w:jc w:val="center"/>
      <w:outlineLvl w:val="2"/>
    </w:pPr>
    <w:rPr>
      <w:rFonts w:ascii="Arial" w:hAnsi="Arial" w:cs="Arial"/>
      <w:b/>
      <w:sz w:val="24"/>
      <w:szCs w:val="24"/>
    </w:rPr>
  </w:style>
  <w:style w:type="paragraph" w:styleId="Ttulo4">
    <w:name w:val="heading 4"/>
    <w:basedOn w:val="Normal"/>
    <w:next w:val="Normal"/>
    <w:qFormat/>
    <w:rsid w:val="0008105F"/>
    <w:pPr>
      <w:keepNext/>
      <w:outlineLvl w:val="3"/>
    </w:pPr>
    <w:rPr>
      <w:rFonts w:ascii="Arial" w:hAnsi="Arial"/>
      <w:sz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semiHidden/>
    <w:rsid w:val="0008105F"/>
    <w:pPr>
      <w:tabs>
        <w:tab w:val="center" w:pos="4252"/>
        <w:tab w:val="right" w:pos="8504"/>
      </w:tabs>
    </w:pPr>
  </w:style>
  <w:style w:type="paragraph" w:styleId="Piedepgina">
    <w:name w:val="footer"/>
    <w:basedOn w:val="Normal"/>
    <w:link w:val="PiedepginaCar"/>
    <w:uiPriority w:val="99"/>
    <w:rsid w:val="0008105F"/>
    <w:pPr>
      <w:tabs>
        <w:tab w:val="center" w:pos="4252"/>
        <w:tab w:val="right" w:pos="8504"/>
      </w:tabs>
    </w:pPr>
  </w:style>
  <w:style w:type="character" w:customStyle="1" w:styleId="PiedepginaCar">
    <w:name w:val="Pie de página Car"/>
    <w:basedOn w:val="Fuentedeprrafopredeter"/>
    <w:link w:val="Piedepgina"/>
    <w:uiPriority w:val="99"/>
    <w:rsid w:val="00C76576"/>
    <w:rPr>
      <w:lang w:val="es-ES_tradnl" w:eastAsia="es-ES" w:bidi="ar-SA"/>
    </w:rPr>
  </w:style>
  <w:style w:type="paragraph" w:styleId="Textoindependiente2">
    <w:name w:val="Body Text 2"/>
    <w:basedOn w:val="Normal"/>
    <w:rsid w:val="0008105F"/>
    <w:rPr>
      <w:rFonts w:ascii="Arial" w:hAnsi="Arial"/>
      <w:sz w:val="24"/>
    </w:rPr>
  </w:style>
  <w:style w:type="character" w:styleId="Hipervnculo">
    <w:name w:val="Hyperlink"/>
    <w:basedOn w:val="Fuentedeprrafopredeter"/>
    <w:uiPriority w:val="99"/>
    <w:qFormat/>
    <w:rsid w:val="0008105F"/>
    <w:rPr>
      <w:color w:val="0000FF"/>
      <w:u w:val="single"/>
    </w:rPr>
  </w:style>
  <w:style w:type="paragraph" w:styleId="Textodeglobo">
    <w:name w:val="Balloon Text"/>
    <w:basedOn w:val="Normal"/>
    <w:link w:val="TextodegloboCar"/>
    <w:uiPriority w:val="99"/>
    <w:semiHidden/>
    <w:unhideWhenUsed/>
    <w:rsid w:val="00FB60EF"/>
    <w:rPr>
      <w:rFonts w:ascii="Tahoma" w:hAnsi="Tahoma" w:cs="Tahoma"/>
      <w:sz w:val="16"/>
      <w:szCs w:val="16"/>
    </w:rPr>
  </w:style>
  <w:style w:type="character" w:customStyle="1" w:styleId="TextodegloboCar">
    <w:name w:val="Texto de globo Car"/>
    <w:basedOn w:val="Fuentedeprrafopredeter"/>
    <w:link w:val="Textodeglobo"/>
    <w:uiPriority w:val="99"/>
    <w:semiHidden/>
    <w:rsid w:val="00FB60EF"/>
    <w:rPr>
      <w:rFonts w:ascii="Tahoma" w:hAnsi="Tahoma" w:cs="Tahoma"/>
      <w:sz w:val="16"/>
      <w:szCs w:val="16"/>
      <w:lang w:eastAsia="es-ES"/>
    </w:rPr>
  </w:style>
  <w:style w:type="table" w:styleId="Tablaconcuadrcula">
    <w:name w:val="Table Grid"/>
    <w:basedOn w:val="Tablanormal"/>
    <w:uiPriority w:val="39"/>
    <w:rsid w:val="0019012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extoindependiente">
    <w:name w:val="Body Text"/>
    <w:basedOn w:val="Normal"/>
    <w:link w:val="TextoindependienteCar"/>
    <w:rsid w:val="003B6222"/>
    <w:pPr>
      <w:spacing w:after="120"/>
    </w:pPr>
  </w:style>
  <w:style w:type="character" w:customStyle="1" w:styleId="TextoindependienteCar">
    <w:name w:val="Texto independiente Car"/>
    <w:basedOn w:val="Fuentedeprrafopredeter"/>
    <w:link w:val="Textoindependiente"/>
    <w:rsid w:val="003B6222"/>
    <w:rPr>
      <w:lang w:val="es-ES_tradnl" w:eastAsia="es-ES"/>
    </w:rPr>
  </w:style>
  <w:style w:type="paragraph" w:styleId="Prrafodelista">
    <w:name w:val="List Paragraph"/>
    <w:basedOn w:val="Normal"/>
    <w:uiPriority w:val="34"/>
    <w:qFormat/>
    <w:rsid w:val="003B6222"/>
    <w:pPr>
      <w:ind w:left="720"/>
      <w:contextualSpacing/>
    </w:pPr>
  </w:style>
  <w:style w:type="paragraph" w:customStyle="1" w:styleId="Default">
    <w:name w:val="Default"/>
    <w:rsid w:val="00836387"/>
    <w:pPr>
      <w:autoSpaceDE w:val="0"/>
      <w:autoSpaceDN w:val="0"/>
      <w:adjustRightInd w:val="0"/>
    </w:pPr>
    <w:rPr>
      <w:rFonts w:ascii="Arial" w:eastAsiaTheme="minorHAnsi" w:hAnsi="Arial" w:cs="Arial"/>
      <w:color w:val="000000"/>
      <w:sz w:val="24"/>
      <w:szCs w:val="24"/>
      <w:lang w:val="es-ES" w:eastAsia="en-US"/>
    </w:rPr>
  </w:style>
  <w:style w:type="character" w:styleId="Hipervnculovisitado">
    <w:name w:val="FollowedHyperlink"/>
    <w:basedOn w:val="Fuentedeprrafopredeter"/>
    <w:uiPriority w:val="99"/>
    <w:semiHidden/>
    <w:unhideWhenUsed/>
    <w:rsid w:val="007821D8"/>
    <w:rPr>
      <w:color w:val="800080"/>
      <w:u w:val="single"/>
    </w:rPr>
  </w:style>
  <w:style w:type="paragraph" w:customStyle="1" w:styleId="xl65">
    <w:name w:val="xl65"/>
    <w:basedOn w:val="Normal"/>
    <w:rsid w:val="007821D8"/>
    <w:pPr>
      <w:spacing w:before="100" w:beforeAutospacing="1" w:after="100" w:afterAutospacing="1"/>
      <w:jc w:val="center"/>
      <w:textAlignment w:val="center"/>
    </w:pPr>
    <w:rPr>
      <w:rFonts w:ascii="Arial" w:hAnsi="Arial" w:cs="Arial"/>
      <w:sz w:val="16"/>
      <w:szCs w:val="16"/>
      <w:lang w:val="es-CO" w:eastAsia="es-CO"/>
    </w:rPr>
  </w:style>
  <w:style w:type="paragraph" w:customStyle="1" w:styleId="xl66">
    <w:name w:val="xl66"/>
    <w:basedOn w:val="Normal"/>
    <w:rsid w:val="007821D8"/>
    <w:pPr>
      <w:spacing w:before="100" w:beforeAutospacing="1" w:after="100" w:afterAutospacing="1"/>
      <w:jc w:val="left"/>
    </w:pPr>
    <w:rPr>
      <w:rFonts w:ascii="Arial" w:hAnsi="Arial" w:cs="Arial"/>
      <w:sz w:val="16"/>
      <w:szCs w:val="16"/>
      <w:lang w:val="es-CO" w:eastAsia="es-CO"/>
    </w:rPr>
  </w:style>
  <w:style w:type="paragraph" w:customStyle="1" w:styleId="xl67">
    <w:name w:val="xl67"/>
    <w:basedOn w:val="Normal"/>
    <w:rsid w:val="007821D8"/>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hAnsi="Arial" w:cs="Arial"/>
      <w:b/>
      <w:bCs/>
      <w:sz w:val="16"/>
      <w:szCs w:val="16"/>
      <w:lang w:val="es-CO" w:eastAsia="es-CO"/>
    </w:rPr>
  </w:style>
  <w:style w:type="paragraph" w:customStyle="1" w:styleId="xl68">
    <w:name w:val="xl68"/>
    <w:basedOn w:val="Normal"/>
    <w:rsid w:val="007821D8"/>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hAnsi="Arial" w:cs="Arial"/>
      <w:b/>
      <w:bCs/>
      <w:sz w:val="16"/>
      <w:szCs w:val="16"/>
      <w:lang w:val="es-CO" w:eastAsia="es-CO"/>
    </w:rPr>
  </w:style>
  <w:style w:type="paragraph" w:customStyle="1" w:styleId="xl69">
    <w:name w:val="xl69"/>
    <w:basedOn w:val="Normal"/>
    <w:rsid w:val="007821D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CO" w:eastAsia="es-CO"/>
    </w:rPr>
  </w:style>
  <w:style w:type="paragraph" w:customStyle="1" w:styleId="xl70">
    <w:name w:val="xl70"/>
    <w:basedOn w:val="Normal"/>
    <w:rsid w:val="007821D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CO" w:eastAsia="es-CO"/>
    </w:rPr>
  </w:style>
  <w:style w:type="paragraph" w:customStyle="1" w:styleId="xl71">
    <w:name w:val="xl71"/>
    <w:basedOn w:val="Normal"/>
    <w:rsid w:val="007821D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CO" w:eastAsia="es-CO"/>
    </w:rPr>
  </w:style>
  <w:style w:type="paragraph" w:customStyle="1" w:styleId="xl72">
    <w:name w:val="xl72"/>
    <w:basedOn w:val="Normal"/>
    <w:rsid w:val="007821D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CO" w:eastAsia="es-CO"/>
    </w:rPr>
  </w:style>
  <w:style w:type="paragraph" w:customStyle="1" w:styleId="xl73">
    <w:name w:val="xl73"/>
    <w:basedOn w:val="Normal"/>
    <w:rsid w:val="007821D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lang w:val="es-CO" w:eastAsia="es-CO"/>
    </w:rPr>
  </w:style>
  <w:style w:type="paragraph" w:customStyle="1" w:styleId="xl74">
    <w:name w:val="xl74"/>
    <w:basedOn w:val="Normal"/>
    <w:rsid w:val="007821D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lang w:val="es-CO" w:eastAsia="es-CO"/>
    </w:rPr>
  </w:style>
  <w:style w:type="paragraph" w:customStyle="1" w:styleId="xl75">
    <w:name w:val="xl75"/>
    <w:basedOn w:val="Normal"/>
    <w:rsid w:val="007821D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lang w:val="es-CO" w:eastAsia="es-CO"/>
    </w:rPr>
  </w:style>
  <w:style w:type="paragraph" w:customStyle="1" w:styleId="xl76">
    <w:name w:val="xl76"/>
    <w:basedOn w:val="Normal"/>
    <w:rsid w:val="007821D8"/>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sz w:val="16"/>
      <w:szCs w:val="16"/>
      <w:lang w:val="es-CO" w:eastAsia="es-CO"/>
    </w:rPr>
  </w:style>
  <w:style w:type="paragraph" w:customStyle="1" w:styleId="xl77">
    <w:name w:val="xl77"/>
    <w:basedOn w:val="Normal"/>
    <w:rsid w:val="007821D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6"/>
      <w:szCs w:val="16"/>
      <w:lang w:val="es-CO" w:eastAsia="es-CO"/>
    </w:rPr>
  </w:style>
  <w:style w:type="paragraph" w:customStyle="1" w:styleId="xl78">
    <w:name w:val="xl78"/>
    <w:basedOn w:val="Normal"/>
    <w:rsid w:val="007821D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w:hAnsi="Arial" w:cs="Arial"/>
      <w:sz w:val="16"/>
      <w:szCs w:val="16"/>
      <w:lang w:val="es-CO" w:eastAsia="es-CO"/>
    </w:rPr>
  </w:style>
  <w:style w:type="paragraph" w:customStyle="1" w:styleId="xl79">
    <w:name w:val="xl79"/>
    <w:basedOn w:val="Normal"/>
    <w:rsid w:val="007821D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6"/>
      <w:szCs w:val="16"/>
      <w:lang w:val="es-CO" w:eastAsia="es-CO"/>
    </w:rPr>
  </w:style>
  <w:style w:type="paragraph" w:customStyle="1" w:styleId="xl80">
    <w:name w:val="xl80"/>
    <w:basedOn w:val="Normal"/>
    <w:rsid w:val="007821D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w:hAnsi="Arial" w:cs="Arial"/>
      <w:sz w:val="16"/>
      <w:szCs w:val="16"/>
      <w:lang w:val="es-CO" w:eastAsia="es-CO"/>
    </w:rPr>
  </w:style>
  <w:style w:type="paragraph" w:customStyle="1" w:styleId="xl81">
    <w:name w:val="xl81"/>
    <w:basedOn w:val="Normal"/>
    <w:rsid w:val="007821D8"/>
    <w:pPr>
      <w:spacing w:before="100" w:beforeAutospacing="1" w:after="100" w:afterAutospacing="1"/>
      <w:jc w:val="center"/>
      <w:textAlignment w:val="center"/>
    </w:pPr>
    <w:rPr>
      <w:rFonts w:ascii="Arial" w:hAnsi="Arial" w:cs="Arial"/>
      <w:sz w:val="16"/>
      <w:szCs w:val="16"/>
      <w:lang w:val="es-CO" w:eastAsia="es-CO"/>
    </w:rPr>
  </w:style>
  <w:style w:type="paragraph" w:customStyle="1" w:styleId="xl82">
    <w:name w:val="xl82"/>
    <w:basedOn w:val="Normal"/>
    <w:rsid w:val="007821D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w:hAnsi="Arial" w:cs="Arial"/>
      <w:sz w:val="16"/>
      <w:szCs w:val="16"/>
      <w:lang w:val="es-CO" w:eastAsia="es-CO"/>
    </w:rPr>
  </w:style>
  <w:style w:type="paragraph" w:customStyle="1" w:styleId="xl83">
    <w:name w:val="xl83"/>
    <w:basedOn w:val="Normal"/>
    <w:rsid w:val="007821D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6"/>
      <w:szCs w:val="16"/>
      <w:lang w:val="es-CO" w:eastAsia="es-CO"/>
    </w:rPr>
  </w:style>
  <w:style w:type="paragraph" w:customStyle="1" w:styleId="xl84">
    <w:name w:val="xl84"/>
    <w:basedOn w:val="Normal"/>
    <w:rsid w:val="007821D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Arial" w:hAnsi="Arial" w:cs="Arial"/>
      <w:sz w:val="16"/>
      <w:szCs w:val="16"/>
      <w:lang w:val="es-CO" w:eastAsia="es-CO"/>
    </w:rPr>
  </w:style>
  <w:style w:type="paragraph" w:customStyle="1" w:styleId="xl85">
    <w:name w:val="xl85"/>
    <w:basedOn w:val="Normal"/>
    <w:rsid w:val="007821D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Arial" w:hAnsi="Arial" w:cs="Arial"/>
      <w:sz w:val="16"/>
      <w:szCs w:val="16"/>
      <w:lang w:val="es-CO" w:eastAsia="es-CO"/>
    </w:rPr>
  </w:style>
  <w:style w:type="paragraph" w:customStyle="1" w:styleId="xl86">
    <w:name w:val="xl86"/>
    <w:basedOn w:val="Normal"/>
    <w:rsid w:val="007821D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Arial" w:hAnsi="Arial" w:cs="Arial"/>
      <w:sz w:val="16"/>
      <w:szCs w:val="16"/>
      <w:lang w:val="es-CO" w:eastAsia="es-CO"/>
    </w:rPr>
  </w:style>
  <w:style w:type="paragraph" w:customStyle="1" w:styleId="xl87">
    <w:name w:val="xl87"/>
    <w:basedOn w:val="Normal"/>
    <w:rsid w:val="007821D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hAnsi="Arial" w:cs="Arial"/>
      <w:sz w:val="16"/>
      <w:szCs w:val="16"/>
      <w:lang w:val="es-CO" w:eastAsia="es-CO"/>
    </w:rPr>
  </w:style>
  <w:style w:type="paragraph" w:customStyle="1" w:styleId="xl88">
    <w:name w:val="xl88"/>
    <w:basedOn w:val="Normal"/>
    <w:rsid w:val="007821D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Arial" w:hAnsi="Arial" w:cs="Arial"/>
      <w:sz w:val="16"/>
      <w:szCs w:val="16"/>
      <w:lang w:val="es-CO" w:eastAsia="es-CO"/>
    </w:rPr>
  </w:style>
  <w:style w:type="paragraph" w:customStyle="1" w:styleId="xl89">
    <w:name w:val="xl89"/>
    <w:basedOn w:val="Normal"/>
    <w:rsid w:val="007821D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hAnsi="Arial" w:cs="Arial"/>
      <w:sz w:val="16"/>
      <w:szCs w:val="16"/>
      <w:lang w:val="es-CO" w:eastAsia="es-CO"/>
    </w:rPr>
  </w:style>
  <w:style w:type="paragraph" w:customStyle="1" w:styleId="xl90">
    <w:name w:val="xl90"/>
    <w:basedOn w:val="Normal"/>
    <w:rsid w:val="007821D8"/>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6"/>
      <w:szCs w:val="16"/>
      <w:lang w:val="es-CO" w:eastAsia="es-CO"/>
    </w:rPr>
  </w:style>
  <w:style w:type="paragraph" w:customStyle="1" w:styleId="xl91">
    <w:name w:val="xl91"/>
    <w:basedOn w:val="Normal"/>
    <w:rsid w:val="007821D8"/>
    <w:pPr>
      <w:pBdr>
        <w:top w:val="single" w:sz="4" w:space="0" w:color="auto"/>
        <w:bottom w:val="single" w:sz="4" w:space="0" w:color="auto"/>
      </w:pBdr>
      <w:spacing w:before="100" w:beforeAutospacing="1" w:after="100" w:afterAutospacing="1"/>
      <w:jc w:val="center"/>
      <w:textAlignment w:val="center"/>
    </w:pPr>
    <w:rPr>
      <w:rFonts w:ascii="Arial" w:hAnsi="Arial" w:cs="Arial"/>
      <w:b/>
      <w:bCs/>
      <w:sz w:val="16"/>
      <w:szCs w:val="16"/>
      <w:lang w:val="es-CO" w:eastAsia="es-CO"/>
    </w:rPr>
  </w:style>
  <w:style w:type="paragraph" w:customStyle="1" w:styleId="xl92">
    <w:name w:val="xl92"/>
    <w:basedOn w:val="Normal"/>
    <w:rsid w:val="007821D8"/>
    <w:pPr>
      <w:pBdr>
        <w:top w:val="single" w:sz="4" w:space="0" w:color="auto"/>
      </w:pBdr>
      <w:spacing w:before="100" w:beforeAutospacing="1" w:after="100" w:afterAutospacing="1"/>
      <w:jc w:val="center"/>
      <w:textAlignment w:val="center"/>
    </w:pPr>
    <w:rPr>
      <w:rFonts w:ascii="Arial" w:hAnsi="Arial" w:cs="Arial"/>
      <w:b/>
      <w:bCs/>
      <w:sz w:val="16"/>
      <w:szCs w:val="16"/>
      <w:lang w:val="es-CO" w:eastAsia="es-CO"/>
    </w:rPr>
  </w:style>
  <w:style w:type="paragraph" w:customStyle="1" w:styleId="xl93">
    <w:name w:val="xl93"/>
    <w:basedOn w:val="Normal"/>
    <w:rsid w:val="007821D8"/>
    <w:pPr>
      <w:spacing w:before="100" w:beforeAutospacing="1" w:after="100" w:afterAutospacing="1"/>
      <w:jc w:val="center"/>
      <w:textAlignment w:val="center"/>
    </w:pPr>
    <w:rPr>
      <w:rFonts w:ascii="Arial" w:hAnsi="Arial" w:cs="Arial"/>
      <w:b/>
      <w:bCs/>
      <w:sz w:val="16"/>
      <w:szCs w:val="16"/>
      <w:lang w:val="es-CO" w:eastAsia="es-CO"/>
    </w:rPr>
  </w:style>
  <w:style w:type="paragraph" w:customStyle="1" w:styleId="xl94">
    <w:name w:val="xl94"/>
    <w:basedOn w:val="Normal"/>
    <w:rsid w:val="007821D8"/>
    <w:pPr>
      <w:pBdr>
        <w:bottom w:val="single" w:sz="8" w:space="0" w:color="auto"/>
      </w:pBdr>
      <w:spacing w:before="100" w:beforeAutospacing="1" w:after="100" w:afterAutospacing="1"/>
      <w:jc w:val="center"/>
      <w:textAlignment w:val="center"/>
    </w:pPr>
    <w:rPr>
      <w:rFonts w:ascii="Arial" w:hAnsi="Arial" w:cs="Arial"/>
      <w:b/>
      <w:bCs/>
      <w:sz w:val="16"/>
      <w:szCs w:val="16"/>
      <w:lang w:val="es-CO" w:eastAsia="es-CO"/>
    </w:rPr>
  </w:style>
  <w:style w:type="paragraph" w:styleId="NormalWeb">
    <w:name w:val="Normal (Web)"/>
    <w:basedOn w:val="Normal"/>
    <w:uiPriority w:val="99"/>
    <w:unhideWhenUsed/>
    <w:rsid w:val="00150B6D"/>
    <w:pPr>
      <w:spacing w:before="100" w:beforeAutospacing="1" w:after="100" w:afterAutospacing="1"/>
      <w:jc w:val="left"/>
    </w:pPr>
    <w:rPr>
      <w:sz w:val="24"/>
      <w:szCs w:val="24"/>
      <w:lang w:val="es-CO" w:eastAsia="es-CO"/>
    </w:rPr>
  </w:style>
  <w:style w:type="paragraph" w:styleId="TtuloTDC">
    <w:name w:val="TOC Heading"/>
    <w:basedOn w:val="Ttulo1"/>
    <w:next w:val="Normal"/>
    <w:uiPriority w:val="39"/>
    <w:unhideWhenUsed/>
    <w:qFormat/>
    <w:rsid w:val="00BF7643"/>
    <w:pPr>
      <w:keepLines/>
      <w:spacing w:before="480" w:line="276" w:lineRule="auto"/>
      <w:jc w:val="left"/>
      <w:outlineLvl w:val="9"/>
    </w:pPr>
    <w:rPr>
      <w:rFonts w:asciiTheme="majorHAnsi" w:eastAsiaTheme="majorEastAsia" w:hAnsiTheme="majorHAnsi" w:cstheme="majorBidi"/>
      <w:b/>
      <w:color w:val="365F91" w:themeColor="accent1" w:themeShade="BF"/>
      <w:sz w:val="28"/>
      <w:szCs w:val="28"/>
      <w:lang w:val="es-CO" w:eastAsia="es-CO"/>
    </w:rPr>
  </w:style>
  <w:style w:type="paragraph" w:styleId="TDC1">
    <w:name w:val="toc 1"/>
    <w:basedOn w:val="Normal"/>
    <w:next w:val="Normal"/>
    <w:autoRedefine/>
    <w:uiPriority w:val="39"/>
    <w:unhideWhenUsed/>
    <w:rsid w:val="00BF7643"/>
    <w:pPr>
      <w:spacing w:after="100"/>
    </w:pPr>
  </w:style>
  <w:style w:type="paragraph" w:styleId="TDC2">
    <w:name w:val="toc 2"/>
    <w:basedOn w:val="Normal"/>
    <w:next w:val="Normal"/>
    <w:autoRedefine/>
    <w:uiPriority w:val="39"/>
    <w:unhideWhenUsed/>
    <w:rsid w:val="00BF7643"/>
    <w:pPr>
      <w:spacing w:after="100"/>
      <w:ind w:left="200"/>
    </w:pPr>
  </w:style>
  <w:style w:type="paragraph" w:styleId="Textonotapie">
    <w:name w:val="footnote text"/>
    <w:basedOn w:val="Normal"/>
    <w:link w:val="TextonotapieCar"/>
    <w:uiPriority w:val="99"/>
    <w:unhideWhenUsed/>
    <w:rsid w:val="00CE7B92"/>
  </w:style>
  <w:style w:type="character" w:customStyle="1" w:styleId="TextonotapieCar">
    <w:name w:val="Texto nota pie Car"/>
    <w:basedOn w:val="Fuentedeprrafopredeter"/>
    <w:link w:val="Textonotapie"/>
    <w:uiPriority w:val="99"/>
    <w:rsid w:val="00CE7B92"/>
    <w:rPr>
      <w:lang w:eastAsia="es-ES"/>
    </w:rPr>
  </w:style>
  <w:style w:type="character" w:styleId="Refdenotaalpie">
    <w:name w:val="footnote reference"/>
    <w:basedOn w:val="Fuentedeprrafopredeter"/>
    <w:unhideWhenUsed/>
    <w:rsid w:val="00CE7B92"/>
    <w:rPr>
      <w:vertAlign w:val="superscript"/>
    </w:rPr>
  </w:style>
  <w:style w:type="character" w:styleId="Refdecomentario">
    <w:name w:val="annotation reference"/>
    <w:basedOn w:val="Fuentedeprrafopredeter"/>
    <w:uiPriority w:val="99"/>
    <w:semiHidden/>
    <w:unhideWhenUsed/>
    <w:rsid w:val="00BD2607"/>
    <w:rPr>
      <w:sz w:val="16"/>
      <w:szCs w:val="16"/>
    </w:rPr>
  </w:style>
  <w:style w:type="paragraph" w:styleId="Textocomentario">
    <w:name w:val="annotation text"/>
    <w:basedOn w:val="Normal"/>
    <w:link w:val="TextocomentarioCar"/>
    <w:uiPriority w:val="99"/>
    <w:semiHidden/>
    <w:unhideWhenUsed/>
    <w:rsid w:val="00BD2607"/>
  </w:style>
  <w:style w:type="character" w:customStyle="1" w:styleId="TextocomentarioCar">
    <w:name w:val="Texto comentario Car"/>
    <w:basedOn w:val="Fuentedeprrafopredeter"/>
    <w:link w:val="Textocomentario"/>
    <w:uiPriority w:val="99"/>
    <w:semiHidden/>
    <w:rsid w:val="00BD2607"/>
    <w:rPr>
      <w:lang w:eastAsia="es-ES"/>
    </w:rPr>
  </w:style>
  <w:style w:type="paragraph" w:styleId="Asuntodelcomentario">
    <w:name w:val="annotation subject"/>
    <w:basedOn w:val="Textocomentario"/>
    <w:next w:val="Textocomentario"/>
    <w:link w:val="AsuntodelcomentarioCar"/>
    <w:uiPriority w:val="99"/>
    <w:semiHidden/>
    <w:unhideWhenUsed/>
    <w:rsid w:val="00BD2607"/>
    <w:rPr>
      <w:b/>
      <w:bCs/>
    </w:rPr>
  </w:style>
  <w:style w:type="character" w:customStyle="1" w:styleId="AsuntodelcomentarioCar">
    <w:name w:val="Asunto del comentario Car"/>
    <w:basedOn w:val="TextocomentarioCar"/>
    <w:link w:val="Asuntodelcomentario"/>
    <w:uiPriority w:val="99"/>
    <w:semiHidden/>
    <w:rsid w:val="00BD2607"/>
    <w:rPr>
      <w:b/>
      <w:bCs/>
      <w:lang w:eastAsia="es-ES"/>
    </w:rPr>
  </w:style>
  <w:style w:type="character" w:customStyle="1" w:styleId="Mencinsinresolver1">
    <w:name w:val="Mención sin resolver1"/>
    <w:basedOn w:val="Fuentedeprrafopredeter"/>
    <w:uiPriority w:val="99"/>
    <w:semiHidden/>
    <w:unhideWhenUsed/>
    <w:rsid w:val="00574F39"/>
    <w:rPr>
      <w:color w:val="808080"/>
      <w:shd w:val="clear" w:color="auto" w:fill="E6E6E6"/>
    </w:rPr>
  </w:style>
  <w:style w:type="paragraph" w:styleId="Lista">
    <w:name w:val="List"/>
    <w:basedOn w:val="Textoindependiente"/>
    <w:rsid w:val="0032026E"/>
    <w:pPr>
      <w:keepNext/>
      <w:widowControl w:val="0"/>
      <w:shd w:val="clear" w:color="auto" w:fill="FFFFFF"/>
      <w:suppressAutoHyphens/>
      <w:overflowPunct w:val="0"/>
      <w:spacing w:after="140" w:line="288" w:lineRule="auto"/>
      <w:jc w:val="left"/>
      <w:textAlignment w:val="baseline"/>
    </w:pPr>
    <w:rPr>
      <w:rFonts w:eastAsia="Arial Unicode MS" w:cs="Tahoma"/>
      <w:color w:val="00000A"/>
      <w:sz w:val="24"/>
      <w:szCs w:val="24"/>
      <w:lang w:val="es-ES" w:eastAsia="es-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879316">
      <w:bodyDiv w:val="1"/>
      <w:marLeft w:val="0"/>
      <w:marRight w:val="0"/>
      <w:marTop w:val="0"/>
      <w:marBottom w:val="0"/>
      <w:divBdr>
        <w:top w:val="none" w:sz="0" w:space="0" w:color="auto"/>
        <w:left w:val="none" w:sz="0" w:space="0" w:color="auto"/>
        <w:bottom w:val="none" w:sz="0" w:space="0" w:color="auto"/>
        <w:right w:val="none" w:sz="0" w:space="0" w:color="auto"/>
      </w:divBdr>
    </w:div>
    <w:div w:id="19820587">
      <w:bodyDiv w:val="1"/>
      <w:marLeft w:val="0"/>
      <w:marRight w:val="0"/>
      <w:marTop w:val="0"/>
      <w:marBottom w:val="0"/>
      <w:divBdr>
        <w:top w:val="none" w:sz="0" w:space="0" w:color="auto"/>
        <w:left w:val="none" w:sz="0" w:space="0" w:color="auto"/>
        <w:bottom w:val="none" w:sz="0" w:space="0" w:color="auto"/>
        <w:right w:val="none" w:sz="0" w:space="0" w:color="auto"/>
      </w:divBdr>
    </w:div>
    <w:div w:id="22872379">
      <w:bodyDiv w:val="1"/>
      <w:marLeft w:val="0"/>
      <w:marRight w:val="0"/>
      <w:marTop w:val="0"/>
      <w:marBottom w:val="0"/>
      <w:divBdr>
        <w:top w:val="none" w:sz="0" w:space="0" w:color="auto"/>
        <w:left w:val="none" w:sz="0" w:space="0" w:color="auto"/>
        <w:bottom w:val="none" w:sz="0" w:space="0" w:color="auto"/>
        <w:right w:val="none" w:sz="0" w:space="0" w:color="auto"/>
      </w:divBdr>
    </w:div>
    <w:div w:id="26219559">
      <w:bodyDiv w:val="1"/>
      <w:marLeft w:val="0"/>
      <w:marRight w:val="0"/>
      <w:marTop w:val="0"/>
      <w:marBottom w:val="0"/>
      <w:divBdr>
        <w:top w:val="none" w:sz="0" w:space="0" w:color="auto"/>
        <w:left w:val="none" w:sz="0" w:space="0" w:color="auto"/>
        <w:bottom w:val="none" w:sz="0" w:space="0" w:color="auto"/>
        <w:right w:val="none" w:sz="0" w:space="0" w:color="auto"/>
      </w:divBdr>
    </w:div>
    <w:div w:id="26418359">
      <w:bodyDiv w:val="1"/>
      <w:marLeft w:val="0"/>
      <w:marRight w:val="0"/>
      <w:marTop w:val="0"/>
      <w:marBottom w:val="0"/>
      <w:divBdr>
        <w:top w:val="none" w:sz="0" w:space="0" w:color="auto"/>
        <w:left w:val="none" w:sz="0" w:space="0" w:color="auto"/>
        <w:bottom w:val="none" w:sz="0" w:space="0" w:color="auto"/>
        <w:right w:val="none" w:sz="0" w:space="0" w:color="auto"/>
      </w:divBdr>
    </w:div>
    <w:div w:id="26833612">
      <w:bodyDiv w:val="1"/>
      <w:marLeft w:val="0"/>
      <w:marRight w:val="0"/>
      <w:marTop w:val="0"/>
      <w:marBottom w:val="0"/>
      <w:divBdr>
        <w:top w:val="none" w:sz="0" w:space="0" w:color="auto"/>
        <w:left w:val="none" w:sz="0" w:space="0" w:color="auto"/>
        <w:bottom w:val="none" w:sz="0" w:space="0" w:color="auto"/>
        <w:right w:val="none" w:sz="0" w:space="0" w:color="auto"/>
      </w:divBdr>
    </w:div>
    <w:div w:id="27606394">
      <w:bodyDiv w:val="1"/>
      <w:marLeft w:val="0"/>
      <w:marRight w:val="0"/>
      <w:marTop w:val="0"/>
      <w:marBottom w:val="0"/>
      <w:divBdr>
        <w:top w:val="none" w:sz="0" w:space="0" w:color="auto"/>
        <w:left w:val="none" w:sz="0" w:space="0" w:color="auto"/>
        <w:bottom w:val="none" w:sz="0" w:space="0" w:color="auto"/>
        <w:right w:val="none" w:sz="0" w:space="0" w:color="auto"/>
      </w:divBdr>
    </w:div>
    <w:div w:id="44379430">
      <w:bodyDiv w:val="1"/>
      <w:marLeft w:val="0"/>
      <w:marRight w:val="0"/>
      <w:marTop w:val="0"/>
      <w:marBottom w:val="0"/>
      <w:divBdr>
        <w:top w:val="none" w:sz="0" w:space="0" w:color="auto"/>
        <w:left w:val="none" w:sz="0" w:space="0" w:color="auto"/>
        <w:bottom w:val="none" w:sz="0" w:space="0" w:color="auto"/>
        <w:right w:val="none" w:sz="0" w:space="0" w:color="auto"/>
      </w:divBdr>
    </w:div>
    <w:div w:id="60717927">
      <w:bodyDiv w:val="1"/>
      <w:marLeft w:val="0"/>
      <w:marRight w:val="0"/>
      <w:marTop w:val="0"/>
      <w:marBottom w:val="0"/>
      <w:divBdr>
        <w:top w:val="none" w:sz="0" w:space="0" w:color="auto"/>
        <w:left w:val="none" w:sz="0" w:space="0" w:color="auto"/>
        <w:bottom w:val="none" w:sz="0" w:space="0" w:color="auto"/>
        <w:right w:val="none" w:sz="0" w:space="0" w:color="auto"/>
      </w:divBdr>
    </w:div>
    <w:div w:id="96564331">
      <w:bodyDiv w:val="1"/>
      <w:marLeft w:val="0"/>
      <w:marRight w:val="0"/>
      <w:marTop w:val="0"/>
      <w:marBottom w:val="0"/>
      <w:divBdr>
        <w:top w:val="none" w:sz="0" w:space="0" w:color="auto"/>
        <w:left w:val="none" w:sz="0" w:space="0" w:color="auto"/>
        <w:bottom w:val="none" w:sz="0" w:space="0" w:color="auto"/>
        <w:right w:val="none" w:sz="0" w:space="0" w:color="auto"/>
      </w:divBdr>
    </w:div>
    <w:div w:id="129203239">
      <w:bodyDiv w:val="1"/>
      <w:marLeft w:val="0"/>
      <w:marRight w:val="0"/>
      <w:marTop w:val="0"/>
      <w:marBottom w:val="0"/>
      <w:divBdr>
        <w:top w:val="none" w:sz="0" w:space="0" w:color="auto"/>
        <w:left w:val="none" w:sz="0" w:space="0" w:color="auto"/>
        <w:bottom w:val="none" w:sz="0" w:space="0" w:color="auto"/>
        <w:right w:val="none" w:sz="0" w:space="0" w:color="auto"/>
      </w:divBdr>
    </w:div>
    <w:div w:id="134687110">
      <w:bodyDiv w:val="1"/>
      <w:marLeft w:val="0"/>
      <w:marRight w:val="0"/>
      <w:marTop w:val="0"/>
      <w:marBottom w:val="0"/>
      <w:divBdr>
        <w:top w:val="none" w:sz="0" w:space="0" w:color="auto"/>
        <w:left w:val="none" w:sz="0" w:space="0" w:color="auto"/>
        <w:bottom w:val="none" w:sz="0" w:space="0" w:color="auto"/>
        <w:right w:val="none" w:sz="0" w:space="0" w:color="auto"/>
      </w:divBdr>
    </w:div>
    <w:div w:id="139540047">
      <w:bodyDiv w:val="1"/>
      <w:marLeft w:val="0"/>
      <w:marRight w:val="0"/>
      <w:marTop w:val="0"/>
      <w:marBottom w:val="0"/>
      <w:divBdr>
        <w:top w:val="none" w:sz="0" w:space="0" w:color="auto"/>
        <w:left w:val="none" w:sz="0" w:space="0" w:color="auto"/>
        <w:bottom w:val="none" w:sz="0" w:space="0" w:color="auto"/>
        <w:right w:val="none" w:sz="0" w:space="0" w:color="auto"/>
      </w:divBdr>
    </w:div>
    <w:div w:id="144052570">
      <w:bodyDiv w:val="1"/>
      <w:marLeft w:val="0"/>
      <w:marRight w:val="0"/>
      <w:marTop w:val="0"/>
      <w:marBottom w:val="0"/>
      <w:divBdr>
        <w:top w:val="none" w:sz="0" w:space="0" w:color="auto"/>
        <w:left w:val="none" w:sz="0" w:space="0" w:color="auto"/>
        <w:bottom w:val="none" w:sz="0" w:space="0" w:color="auto"/>
        <w:right w:val="none" w:sz="0" w:space="0" w:color="auto"/>
      </w:divBdr>
    </w:div>
    <w:div w:id="147215094">
      <w:bodyDiv w:val="1"/>
      <w:marLeft w:val="0"/>
      <w:marRight w:val="0"/>
      <w:marTop w:val="0"/>
      <w:marBottom w:val="0"/>
      <w:divBdr>
        <w:top w:val="none" w:sz="0" w:space="0" w:color="auto"/>
        <w:left w:val="none" w:sz="0" w:space="0" w:color="auto"/>
        <w:bottom w:val="none" w:sz="0" w:space="0" w:color="auto"/>
        <w:right w:val="none" w:sz="0" w:space="0" w:color="auto"/>
      </w:divBdr>
    </w:div>
    <w:div w:id="148255129">
      <w:bodyDiv w:val="1"/>
      <w:marLeft w:val="0"/>
      <w:marRight w:val="0"/>
      <w:marTop w:val="0"/>
      <w:marBottom w:val="0"/>
      <w:divBdr>
        <w:top w:val="none" w:sz="0" w:space="0" w:color="auto"/>
        <w:left w:val="none" w:sz="0" w:space="0" w:color="auto"/>
        <w:bottom w:val="none" w:sz="0" w:space="0" w:color="auto"/>
        <w:right w:val="none" w:sz="0" w:space="0" w:color="auto"/>
      </w:divBdr>
    </w:div>
    <w:div w:id="150146799">
      <w:bodyDiv w:val="1"/>
      <w:marLeft w:val="0"/>
      <w:marRight w:val="0"/>
      <w:marTop w:val="0"/>
      <w:marBottom w:val="0"/>
      <w:divBdr>
        <w:top w:val="none" w:sz="0" w:space="0" w:color="auto"/>
        <w:left w:val="none" w:sz="0" w:space="0" w:color="auto"/>
        <w:bottom w:val="none" w:sz="0" w:space="0" w:color="auto"/>
        <w:right w:val="none" w:sz="0" w:space="0" w:color="auto"/>
      </w:divBdr>
    </w:div>
    <w:div w:id="155079549">
      <w:bodyDiv w:val="1"/>
      <w:marLeft w:val="0"/>
      <w:marRight w:val="0"/>
      <w:marTop w:val="0"/>
      <w:marBottom w:val="0"/>
      <w:divBdr>
        <w:top w:val="none" w:sz="0" w:space="0" w:color="auto"/>
        <w:left w:val="none" w:sz="0" w:space="0" w:color="auto"/>
        <w:bottom w:val="none" w:sz="0" w:space="0" w:color="auto"/>
        <w:right w:val="none" w:sz="0" w:space="0" w:color="auto"/>
      </w:divBdr>
      <w:divsChild>
        <w:div w:id="2047829626">
          <w:marLeft w:val="0"/>
          <w:marRight w:val="0"/>
          <w:marTop w:val="0"/>
          <w:marBottom w:val="0"/>
          <w:divBdr>
            <w:top w:val="none" w:sz="0" w:space="0" w:color="auto"/>
            <w:left w:val="none" w:sz="0" w:space="0" w:color="auto"/>
            <w:bottom w:val="none" w:sz="0" w:space="0" w:color="auto"/>
            <w:right w:val="none" w:sz="0" w:space="0" w:color="auto"/>
          </w:divBdr>
          <w:divsChild>
            <w:div w:id="695733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99376">
      <w:bodyDiv w:val="1"/>
      <w:marLeft w:val="0"/>
      <w:marRight w:val="0"/>
      <w:marTop w:val="0"/>
      <w:marBottom w:val="0"/>
      <w:divBdr>
        <w:top w:val="none" w:sz="0" w:space="0" w:color="auto"/>
        <w:left w:val="none" w:sz="0" w:space="0" w:color="auto"/>
        <w:bottom w:val="none" w:sz="0" w:space="0" w:color="auto"/>
        <w:right w:val="none" w:sz="0" w:space="0" w:color="auto"/>
      </w:divBdr>
    </w:div>
    <w:div w:id="160583960">
      <w:bodyDiv w:val="1"/>
      <w:marLeft w:val="0"/>
      <w:marRight w:val="0"/>
      <w:marTop w:val="0"/>
      <w:marBottom w:val="0"/>
      <w:divBdr>
        <w:top w:val="none" w:sz="0" w:space="0" w:color="auto"/>
        <w:left w:val="none" w:sz="0" w:space="0" w:color="auto"/>
        <w:bottom w:val="none" w:sz="0" w:space="0" w:color="auto"/>
        <w:right w:val="none" w:sz="0" w:space="0" w:color="auto"/>
      </w:divBdr>
    </w:div>
    <w:div w:id="182017886">
      <w:bodyDiv w:val="1"/>
      <w:marLeft w:val="0"/>
      <w:marRight w:val="0"/>
      <w:marTop w:val="0"/>
      <w:marBottom w:val="0"/>
      <w:divBdr>
        <w:top w:val="none" w:sz="0" w:space="0" w:color="auto"/>
        <w:left w:val="none" w:sz="0" w:space="0" w:color="auto"/>
        <w:bottom w:val="none" w:sz="0" w:space="0" w:color="auto"/>
        <w:right w:val="none" w:sz="0" w:space="0" w:color="auto"/>
      </w:divBdr>
    </w:div>
    <w:div w:id="185799662">
      <w:bodyDiv w:val="1"/>
      <w:marLeft w:val="0"/>
      <w:marRight w:val="0"/>
      <w:marTop w:val="0"/>
      <w:marBottom w:val="0"/>
      <w:divBdr>
        <w:top w:val="none" w:sz="0" w:space="0" w:color="auto"/>
        <w:left w:val="none" w:sz="0" w:space="0" w:color="auto"/>
        <w:bottom w:val="none" w:sz="0" w:space="0" w:color="auto"/>
        <w:right w:val="none" w:sz="0" w:space="0" w:color="auto"/>
      </w:divBdr>
    </w:div>
    <w:div w:id="188570968">
      <w:bodyDiv w:val="1"/>
      <w:marLeft w:val="0"/>
      <w:marRight w:val="0"/>
      <w:marTop w:val="0"/>
      <w:marBottom w:val="0"/>
      <w:divBdr>
        <w:top w:val="none" w:sz="0" w:space="0" w:color="auto"/>
        <w:left w:val="none" w:sz="0" w:space="0" w:color="auto"/>
        <w:bottom w:val="none" w:sz="0" w:space="0" w:color="auto"/>
        <w:right w:val="none" w:sz="0" w:space="0" w:color="auto"/>
      </w:divBdr>
    </w:div>
    <w:div w:id="198324166">
      <w:bodyDiv w:val="1"/>
      <w:marLeft w:val="0"/>
      <w:marRight w:val="0"/>
      <w:marTop w:val="0"/>
      <w:marBottom w:val="0"/>
      <w:divBdr>
        <w:top w:val="none" w:sz="0" w:space="0" w:color="auto"/>
        <w:left w:val="none" w:sz="0" w:space="0" w:color="auto"/>
        <w:bottom w:val="none" w:sz="0" w:space="0" w:color="auto"/>
        <w:right w:val="none" w:sz="0" w:space="0" w:color="auto"/>
      </w:divBdr>
    </w:div>
    <w:div w:id="245846623">
      <w:bodyDiv w:val="1"/>
      <w:marLeft w:val="0"/>
      <w:marRight w:val="0"/>
      <w:marTop w:val="0"/>
      <w:marBottom w:val="0"/>
      <w:divBdr>
        <w:top w:val="none" w:sz="0" w:space="0" w:color="auto"/>
        <w:left w:val="none" w:sz="0" w:space="0" w:color="auto"/>
        <w:bottom w:val="none" w:sz="0" w:space="0" w:color="auto"/>
        <w:right w:val="none" w:sz="0" w:space="0" w:color="auto"/>
      </w:divBdr>
    </w:div>
    <w:div w:id="246884453">
      <w:bodyDiv w:val="1"/>
      <w:marLeft w:val="0"/>
      <w:marRight w:val="0"/>
      <w:marTop w:val="0"/>
      <w:marBottom w:val="0"/>
      <w:divBdr>
        <w:top w:val="none" w:sz="0" w:space="0" w:color="auto"/>
        <w:left w:val="none" w:sz="0" w:space="0" w:color="auto"/>
        <w:bottom w:val="none" w:sz="0" w:space="0" w:color="auto"/>
        <w:right w:val="none" w:sz="0" w:space="0" w:color="auto"/>
      </w:divBdr>
    </w:div>
    <w:div w:id="258955005">
      <w:bodyDiv w:val="1"/>
      <w:marLeft w:val="0"/>
      <w:marRight w:val="0"/>
      <w:marTop w:val="0"/>
      <w:marBottom w:val="0"/>
      <w:divBdr>
        <w:top w:val="none" w:sz="0" w:space="0" w:color="auto"/>
        <w:left w:val="none" w:sz="0" w:space="0" w:color="auto"/>
        <w:bottom w:val="none" w:sz="0" w:space="0" w:color="auto"/>
        <w:right w:val="none" w:sz="0" w:space="0" w:color="auto"/>
      </w:divBdr>
    </w:div>
    <w:div w:id="261452419">
      <w:bodyDiv w:val="1"/>
      <w:marLeft w:val="0"/>
      <w:marRight w:val="0"/>
      <w:marTop w:val="0"/>
      <w:marBottom w:val="0"/>
      <w:divBdr>
        <w:top w:val="none" w:sz="0" w:space="0" w:color="auto"/>
        <w:left w:val="none" w:sz="0" w:space="0" w:color="auto"/>
        <w:bottom w:val="none" w:sz="0" w:space="0" w:color="auto"/>
        <w:right w:val="none" w:sz="0" w:space="0" w:color="auto"/>
      </w:divBdr>
    </w:div>
    <w:div w:id="269315247">
      <w:bodyDiv w:val="1"/>
      <w:marLeft w:val="0"/>
      <w:marRight w:val="0"/>
      <w:marTop w:val="0"/>
      <w:marBottom w:val="0"/>
      <w:divBdr>
        <w:top w:val="none" w:sz="0" w:space="0" w:color="auto"/>
        <w:left w:val="none" w:sz="0" w:space="0" w:color="auto"/>
        <w:bottom w:val="none" w:sz="0" w:space="0" w:color="auto"/>
        <w:right w:val="none" w:sz="0" w:space="0" w:color="auto"/>
      </w:divBdr>
    </w:div>
    <w:div w:id="273906971">
      <w:bodyDiv w:val="1"/>
      <w:marLeft w:val="0"/>
      <w:marRight w:val="0"/>
      <w:marTop w:val="0"/>
      <w:marBottom w:val="0"/>
      <w:divBdr>
        <w:top w:val="none" w:sz="0" w:space="0" w:color="auto"/>
        <w:left w:val="none" w:sz="0" w:space="0" w:color="auto"/>
        <w:bottom w:val="none" w:sz="0" w:space="0" w:color="auto"/>
        <w:right w:val="none" w:sz="0" w:space="0" w:color="auto"/>
      </w:divBdr>
    </w:div>
    <w:div w:id="289021063">
      <w:bodyDiv w:val="1"/>
      <w:marLeft w:val="0"/>
      <w:marRight w:val="0"/>
      <w:marTop w:val="0"/>
      <w:marBottom w:val="0"/>
      <w:divBdr>
        <w:top w:val="none" w:sz="0" w:space="0" w:color="auto"/>
        <w:left w:val="none" w:sz="0" w:space="0" w:color="auto"/>
        <w:bottom w:val="none" w:sz="0" w:space="0" w:color="auto"/>
        <w:right w:val="none" w:sz="0" w:space="0" w:color="auto"/>
      </w:divBdr>
    </w:div>
    <w:div w:id="317005115">
      <w:bodyDiv w:val="1"/>
      <w:marLeft w:val="0"/>
      <w:marRight w:val="0"/>
      <w:marTop w:val="0"/>
      <w:marBottom w:val="0"/>
      <w:divBdr>
        <w:top w:val="none" w:sz="0" w:space="0" w:color="auto"/>
        <w:left w:val="none" w:sz="0" w:space="0" w:color="auto"/>
        <w:bottom w:val="none" w:sz="0" w:space="0" w:color="auto"/>
        <w:right w:val="none" w:sz="0" w:space="0" w:color="auto"/>
      </w:divBdr>
    </w:div>
    <w:div w:id="342364348">
      <w:bodyDiv w:val="1"/>
      <w:marLeft w:val="0"/>
      <w:marRight w:val="0"/>
      <w:marTop w:val="0"/>
      <w:marBottom w:val="0"/>
      <w:divBdr>
        <w:top w:val="none" w:sz="0" w:space="0" w:color="auto"/>
        <w:left w:val="none" w:sz="0" w:space="0" w:color="auto"/>
        <w:bottom w:val="none" w:sz="0" w:space="0" w:color="auto"/>
        <w:right w:val="none" w:sz="0" w:space="0" w:color="auto"/>
      </w:divBdr>
    </w:div>
    <w:div w:id="364060023">
      <w:bodyDiv w:val="1"/>
      <w:marLeft w:val="0"/>
      <w:marRight w:val="0"/>
      <w:marTop w:val="0"/>
      <w:marBottom w:val="0"/>
      <w:divBdr>
        <w:top w:val="none" w:sz="0" w:space="0" w:color="auto"/>
        <w:left w:val="none" w:sz="0" w:space="0" w:color="auto"/>
        <w:bottom w:val="none" w:sz="0" w:space="0" w:color="auto"/>
        <w:right w:val="none" w:sz="0" w:space="0" w:color="auto"/>
      </w:divBdr>
    </w:div>
    <w:div w:id="377512407">
      <w:bodyDiv w:val="1"/>
      <w:marLeft w:val="0"/>
      <w:marRight w:val="0"/>
      <w:marTop w:val="0"/>
      <w:marBottom w:val="0"/>
      <w:divBdr>
        <w:top w:val="none" w:sz="0" w:space="0" w:color="auto"/>
        <w:left w:val="none" w:sz="0" w:space="0" w:color="auto"/>
        <w:bottom w:val="none" w:sz="0" w:space="0" w:color="auto"/>
        <w:right w:val="none" w:sz="0" w:space="0" w:color="auto"/>
      </w:divBdr>
    </w:div>
    <w:div w:id="388265304">
      <w:bodyDiv w:val="1"/>
      <w:marLeft w:val="0"/>
      <w:marRight w:val="0"/>
      <w:marTop w:val="0"/>
      <w:marBottom w:val="0"/>
      <w:divBdr>
        <w:top w:val="none" w:sz="0" w:space="0" w:color="auto"/>
        <w:left w:val="none" w:sz="0" w:space="0" w:color="auto"/>
        <w:bottom w:val="none" w:sz="0" w:space="0" w:color="auto"/>
        <w:right w:val="none" w:sz="0" w:space="0" w:color="auto"/>
      </w:divBdr>
    </w:div>
    <w:div w:id="391780161">
      <w:bodyDiv w:val="1"/>
      <w:marLeft w:val="0"/>
      <w:marRight w:val="0"/>
      <w:marTop w:val="0"/>
      <w:marBottom w:val="0"/>
      <w:divBdr>
        <w:top w:val="none" w:sz="0" w:space="0" w:color="auto"/>
        <w:left w:val="none" w:sz="0" w:space="0" w:color="auto"/>
        <w:bottom w:val="none" w:sz="0" w:space="0" w:color="auto"/>
        <w:right w:val="none" w:sz="0" w:space="0" w:color="auto"/>
      </w:divBdr>
    </w:div>
    <w:div w:id="392505718">
      <w:bodyDiv w:val="1"/>
      <w:marLeft w:val="0"/>
      <w:marRight w:val="0"/>
      <w:marTop w:val="0"/>
      <w:marBottom w:val="0"/>
      <w:divBdr>
        <w:top w:val="none" w:sz="0" w:space="0" w:color="auto"/>
        <w:left w:val="none" w:sz="0" w:space="0" w:color="auto"/>
        <w:bottom w:val="none" w:sz="0" w:space="0" w:color="auto"/>
        <w:right w:val="none" w:sz="0" w:space="0" w:color="auto"/>
      </w:divBdr>
    </w:div>
    <w:div w:id="399333520">
      <w:bodyDiv w:val="1"/>
      <w:marLeft w:val="0"/>
      <w:marRight w:val="0"/>
      <w:marTop w:val="0"/>
      <w:marBottom w:val="0"/>
      <w:divBdr>
        <w:top w:val="none" w:sz="0" w:space="0" w:color="auto"/>
        <w:left w:val="none" w:sz="0" w:space="0" w:color="auto"/>
        <w:bottom w:val="none" w:sz="0" w:space="0" w:color="auto"/>
        <w:right w:val="none" w:sz="0" w:space="0" w:color="auto"/>
      </w:divBdr>
    </w:div>
    <w:div w:id="407385412">
      <w:bodyDiv w:val="1"/>
      <w:marLeft w:val="0"/>
      <w:marRight w:val="0"/>
      <w:marTop w:val="0"/>
      <w:marBottom w:val="0"/>
      <w:divBdr>
        <w:top w:val="none" w:sz="0" w:space="0" w:color="auto"/>
        <w:left w:val="none" w:sz="0" w:space="0" w:color="auto"/>
        <w:bottom w:val="none" w:sz="0" w:space="0" w:color="auto"/>
        <w:right w:val="none" w:sz="0" w:space="0" w:color="auto"/>
      </w:divBdr>
    </w:div>
    <w:div w:id="410662105">
      <w:bodyDiv w:val="1"/>
      <w:marLeft w:val="0"/>
      <w:marRight w:val="0"/>
      <w:marTop w:val="0"/>
      <w:marBottom w:val="0"/>
      <w:divBdr>
        <w:top w:val="none" w:sz="0" w:space="0" w:color="auto"/>
        <w:left w:val="none" w:sz="0" w:space="0" w:color="auto"/>
        <w:bottom w:val="none" w:sz="0" w:space="0" w:color="auto"/>
        <w:right w:val="none" w:sz="0" w:space="0" w:color="auto"/>
      </w:divBdr>
    </w:div>
    <w:div w:id="441926246">
      <w:bodyDiv w:val="1"/>
      <w:marLeft w:val="0"/>
      <w:marRight w:val="0"/>
      <w:marTop w:val="0"/>
      <w:marBottom w:val="0"/>
      <w:divBdr>
        <w:top w:val="none" w:sz="0" w:space="0" w:color="auto"/>
        <w:left w:val="none" w:sz="0" w:space="0" w:color="auto"/>
        <w:bottom w:val="none" w:sz="0" w:space="0" w:color="auto"/>
        <w:right w:val="none" w:sz="0" w:space="0" w:color="auto"/>
      </w:divBdr>
    </w:div>
    <w:div w:id="443619488">
      <w:bodyDiv w:val="1"/>
      <w:marLeft w:val="0"/>
      <w:marRight w:val="0"/>
      <w:marTop w:val="0"/>
      <w:marBottom w:val="0"/>
      <w:divBdr>
        <w:top w:val="none" w:sz="0" w:space="0" w:color="auto"/>
        <w:left w:val="none" w:sz="0" w:space="0" w:color="auto"/>
        <w:bottom w:val="none" w:sz="0" w:space="0" w:color="auto"/>
        <w:right w:val="none" w:sz="0" w:space="0" w:color="auto"/>
      </w:divBdr>
    </w:div>
    <w:div w:id="459424496">
      <w:bodyDiv w:val="1"/>
      <w:marLeft w:val="0"/>
      <w:marRight w:val="0"/>
      <w:marTop w:val="0"/>
      <w:marBottom w:val="0"/>
      <w:divBdr>
        <w:top w:val="none" w:sz="0" w:space="0" w:color="auto"/>
        <w:left w:val="none" w:sz="0" w:space="0" w:color="auto"/>
        <w:bottom w:val="none" w:sz="0" w:space="0" w:color="auto"/>
        <w:right w:val="none" w:sz="0" w:space="0" w:color="auto"/>
      </w:divBdr>
    </w:div>
    <w:div w:id="463816420">
      <w:bodyDiv w:val="1"/>
      <w:marLeft w:val="0"/>
      <w:marRight w:val="0"/>
      <w:marTop w:val="0"/>
      <w:marBottom w:val="0"/>
      <w:divBdr>
        <w:top w:val="none" w:sz="0" w:space="0" w:color="auto"/>
        <w:left w:val="none" w:sz="0" w:space="0" w:color="auto"/>
        <w:bottom w:val="none" w:sz="0" w:space="0" w:color="auto"/>
        <w:right w:val="none" w:sz="0" w:space="0" w:color="auto"/>
      </w:divBdr>
    </w:div>
    <w:div w:id="464198679">
      <w:bodyDiv w:val="1"/>
      <w:marLeft w:val="0"/>
      <w:marRight w:val="0"/>
      <w:marTop w:val="0"/>
      <w:marBottom w:val="0"/>
      <w:divBdr>
        <w:top w:val="none" w:sz="0" w:space="0" w:color="auto"/>
        <w:left w:val="none" w:sz="0" w:space="0" w:color="auto"/>
        <w:bottom w:val="none" w:sz="0" w:space="0" w:color="auto"/>
        <w:right w:val="none" w:sz="0" w:space="0" w:color="auto"/>
      </w:divBdr>
    </w:div>
    <w:div w:id="547763484">
      <w:bodyDiv w:val="1"/>
      <w:marLeft w:val="0"/>
      <w:marRight w:val="0"/>
      <w:marTop w:val="0"/>
      <w:marBottom w:val="0"/>
      <w:divBdr>
        <w:top w:val="none" w:sz="0" w:space="0" w:color="auto"/>
        <w:left w:val="none" w:sz="0" w:space="0" w:color="auto"/>
        <w:bottom w:val="none" w:sz="0" w:space="0" w:color="auto"/>
        <w:right w:val="none" w:sz="0" w:space="0" w:color="auto"/>
      </w:divBdr>
    </w:div>
    <w:div w:id="559830417">
      <w:bodyDiv w:val="1"/>
      <w:marLeft w:val="0"/>
      <w:marRight w:val="0"/>
      <w:marTop w:val="0"/>
      <w:marBottom w:val="0"/>
      <w:divBdr>
        <w:top w:val="none" w:sz="0" w:space="0" w:color="auto"/>
        <w:left w:val="none" w:sz="0" w:space="0" w:color="auto"/>
        <w:bottom w:val="none" w:sz="0" w:space="0" w:color="auto"/>
        <w:right w:val="none" w:sz="0" w:space="0" w:color="auto"/>
      </w:divBdr>
    </w:div>
    <w:div w:id="561985458">
      <w:bodyDiv w:val="1"/>
      <w:marLeft w:val="0"/>
      <w:marRight w:val="0"/>
      <w:marTop w:val="0"/>
      <w:marBottom w:val="0"/>
      <w:divBdr>
        <w:top w:val="none" w:sz="0" w:space="0" w:color="auto"/>
        <w:left w:val="none" w:sz="0" w:space="0" w:color="auto"/>
        <w:bottom w:val="none" w:sz="0" w:space="0" w:color="auto"/>
        <w:right w:val="none" w:sz="0" w:space="0" w:color="auto"/>
      </w:divBdr>
    </w:div>
    <w:div w:id="565724329">
      <w:bodyDiv w:val="1"/>
      <w:marLeft w:val="0"/>
      <w:marRight w:val="0"/>
      <w:marTop w:val="0"/>
      <w:marBottom w:val="0"/>
      <w:divBdr>
        <w:top w:val="none" w:sz="0" w:space="0" w:color="auto"/>
        <w:left w:val="none" w:sz="0" w:space="0" w:color="auto"/>
        <w:bottom w:val="none" w:sz="0" w:space="0" w:color="auto"/>
        <w:right w:val="none" w:sz="0" w:space="0" w:color="auto"/>
      </w:divBdr>
    </w:div>
    <w:div w:id="568808196">
      <w:bodyDiv w:val="1"/>
      <w:marLeft w:val="0"/>
      <w:marRight w:val="0"/>
      <w:marTop w:val="0"/>
      <w:marBottom w:val="0"/>
      <w:divBdr>
        <w:top w:val="none" w:sz="0" w:space="0" w:color="auto"/>
        <w:left w:val="none" w:sz="0" w:space="0" w:color="auto"/>
        <w:bottom w:val="none" w:sz="0" w:space="0" w:color="auto"/>
        <w:right w:val="none" w:sz="0" w:space="0" w:color="auto"/>
      </w:divBdr>
      <w:divsChild>
        <w:div w:id="339046439">
          <w:marLeft w:val="0"/>
          <w:marRight w:val="0"/>
          <w:marTop w:val="0"/>
          <w:marBottom w:val="0"/>
          <w:divBdr>
            <w:top w:val="none" w:sz="0" w:space="0" w:color="auto"/>
            <w:left w:val="none" w:sz="0" w:space="0" w:color="auto"/>
            <w:bottom w:val="none" w:sz="0" w:space="0" w:color="auto"/>
            <w:right w:val="none" w:sz="0" w:space="0" w:color="auto"/>
          </w:divBdr>
          <w:divsChild>
            <w:div w:id="245116310">
              <w:marLeft w:val="0"/>
              <w:marRight w:val="0"/>
              <w:marTop w:val="0"/>
              <w:marBottom w:val="0"/>
              <w:divBdr>
                <w:top w:val="none" w:sz="0" w:space="0" w:color="auto"/>
                <w:left w:val="none" w:sz="0" w:space="0" w:color="auto"/>
                <w:bottom w:val="none" w:sz="0" w:space="0" w:color="auto"/>
                <w:right w:val="none" w:sz="0" w:space="0" w:color="auto"/>
              </w:divBdr>
            </w:div>
            <w:div w:id="2035615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153532">
      <w:bodyDiv w:val="1"/>
      <w:marLeft w:val="0"/>
      <w:marRight w:val="0"/>
      <w:marTop w:val="0"/>
      <w:marBottom w:val="0"/>
      <w:divBdr>
        <w:top w:val="none" w:sz="0" w:space="0" w:color="auto"/>
        <w:left w:val="none" w:sz="0" w:space="0" w:color="auto"/>
        <w:bottom w:val="none" w:sz="0" w:space="0" w:color="auto"/>
        <w:right w:val="none" w:sz="0" w:space="0" w:color="auto"/>
      </w:divBdr>
    </w:div>
    <w:div w:id="586420631">
      <w:bodyDiv w:val="1"/>
      <w:marLeft w:val="0"/>
      <w:marRight w:val="0"/>
      <w:marTop w:val="0"/>
      <w:marBottom w:val="0"/>
      <w:divBdr>
        <w:top w:val="none" w:sz="0" w:space="0" w:color="auto"/>
        <w:left w:val="none" w:sz="0" w:space="0" w:color="auto"/>
        <w:bottom w:val="none" w:sz="0" w:space="0" w:color="auto"/>
        <w:right w:val="none" w:sz="0" w:space="0" w:color="auto"/>
      </w:divBdr>
      <w:divsChild>
        <w:div w:id="817654005">
          <w:marLeft w:val="0"/>
          <w:marRight w:val="0"/>
          <w:marTop w:val="0"/>
          <w:marBottom w:val="0"/>
          <w:divBdr>
            <w:top w:val="none" w:sz="0" w:space="0" w:color="auto"/>
            <w:left w:val="none" w:sz="0" w:space="0" w:color="auto"/>
            <w:bottom w:val="none" w:sz="0" w:space="0" w:color="auto"/>
            <w:right w:val="none" w:sz="0" w:space="0" w:color="auto"/>
          </w:divBdr>
        </w:div>
        <w:div w:id="520558002">
          <w:marLeft w:val="0"/>
          <w:marRight w:val="0"/>
          <w:marTop w:val="0"/>
          <w:marBottom w:val="0"/>
          <w:divBdr>
            <w:top w:val="none" w:sz="0" w:space="0" w:color="auto"/>
            <w:left w:val="none" w:sz="0" w:space="0" w:color="auto"/>
            <w:bottom w:val="none" w:sz="0" w:space="0" w:color="auto"/>
            <w:right w:val="none" w:sz="0" w:space="0" w:color="auto"/>
          </w:divBdr>
        </w:div>
        <w:div w:id="1423187357">
          <w:marLeft w:val="0"/>
          <w:marRight w:val="0"/>
          <w:marTop w:val="0"/>
          <w:marBottom w:val="0"/>
          <w:divBdr>
            <w:top w:val="none" w:sz="0" w:space="0" w:color="auto"/>
            <w:left w:val="none" w:sz="0" w:space="0" w:color="auto"/>
            <w:bottom w:val="none" w:sz="0" w:space="0" w:color="auto"/>
            <w:right w:val="none" w:sz="0" w:space="0" w:color="auto"/>
          </w:divBdr>
        </w:div>
        <w:div w:id="604387683">
          <w:marLeft w:val="0"/>
          <w:marRight w:val="0"/>
          <w:marTop w:val="0"/>
          <w:marBottom w:val="0"/>
          <w:divBdr>
            <w:top w:val="none" w:sz="0" w:space="0" w:color="auto"/>
            <w:left w:val="none" w:sz="0" w:space="0" w:color="auto"/>
            <w:bottom w:val="none" w:sz="0" w:space="0" w:color="auto"/>
            <w:right w:val="none" w:sz="0" w:space="0" w:color="auto"/>
          </w:divBdr>
        </w:div>
        <w:div w:id="692922328">
          <w:marLeft w:val="0"/>
          <w:marRight w:val="0"/>
          <w:marTop w:val="0"/>
          <w:marBottom w:val="0"/>
          <w:divBdr>
            <w:top w:val="none" w:sz="0" w:space="0" w:color="auto"/>
            <w:left w:val="none" w:sz="0" w:space="0" w:color="auto"/>
            <w:bottom w:val="none" w:sz="0" w:space="0" w:color="auto"/>
            <w:right w:val="none" w:sz="0" w:space="0" w:color="auto"/>
          </w:divBdr>
        </w:div>
      </w:divsChild>
    </w:div>
    <w:div w:id="593783169">
      <w:bodyDiv w:val="1"/>
      <w:marLeft w:val="0"/>
      <w:marRight w:val="0"/>
      <w:marTop w:val="0"/>
      <w:marBottom w:val="0"/>
      <w:divBdr>
        <w:top w:val="none" w:sz="0" w:space="0" w:color="auto"/>
        <w:left w:val="none" w:sz="0" w:space="0" w:color="auto"/>
        <w:bottom w:val="none" w:sz="0" w:space="0" w:color="auto"/>
        <w:right w:val="none" w:sz="0" w:space="0" w:color="auto"/>
      </w:divBdr>
    </w:div>
    <w:div w:id="628557806">
      <w:bodyDiv w:val="1"/>
      <w:marLeft w:val="0"/>
      <w:marRight w:val="0"/>
      <w:marTop w:val="0"/>
      <w:marBottom w:val="0"/>
      <w:divBdr>
        <w:top w:val="none" w:sz="0" w:space="0" w:color="auto"/>
        <w:left w:val="none" w:sz="0" w:space="0" w:color="auto"/>
        <w:bottom w:val="none" w:sz="0" w:space="0" w:color="auto"/>
        <w:right w:val="none" w:sz="0" w:space="0" w:color="auto"/>
      </w:divBdr>
    </w:div>
    <w:div w:id="638417660">
      <w:bodyDiv w:val="1"/>
      <w:marLeft w:val="0"/>
      <w:marRight w:val="0"/>
      <w:marTop w:val="0"/>
      <w:marBottom w:val="0"/>
      <w:divBdr>
        <w:top w:val="none" w:sz="0" w:space="0" w:color="auto"/>
        <w:left w:val="none" w:sz="0" w:space="0" w:color="auto"/>
        <w:bottom w:val="none" w:sz="0" w:space="0" w:color="auto"/>
        <w:right w:val="none" w:sz="0" w:space="0" w:color="auto"/>
      </w:divBdr>
    </w:div>
    <w:div w:id="656614371">
      <w:bodyDiv w:val="1"/>
      <w:marLeft w:val="0"/>
      <w:marRight w:val="0"/>
      <w:marTop w:val="0"/>
      <w:marBottom w:val="0"/>
      <w:divBdr>
        <w:top w:val="none" w:sz="0" w:space="0" w:color="auto"/>
        <w:left w:val="none" w:sz="0" w:space="0" w:color="auto"/>
        <w:bottom w:val="none" w:sz="0" w:space="0" w:color="auto"/>
        <w:right w:val="none" w:sz="0" w:space="0" w:color="auto"/>
      </w:divBdr>
    </w:div>
    <w:div w:id="698317588">
      <w:bodyDiv w:val="1"/>
      <w:marLeft w:val="0"/>
      <w:marRight w:val="0"/>
      <w:marTop w:val="0"/>
      <w:marBottom w:val="0"/>
      <w:divBdr>
        <w:top w:val="none" w:sz="0" w:space="0" w:color="auto"/>
        <w:left w:val="none" w:sz="0" w:space="0" w:color="auto"/>
        <w:bottom w:val="none" w:sz="0" w:space="0" w:color="auto"/>
        <w:right w:val="none" w:sz="0" w:space="0" w:color="auto"/>
      </w:divBdr>
    </w:div>
    <w:div w:id="704140788">
      <w:bodyDiv w:val="1"/>
      <w:marLeft w:val="0"/>
      <w:marRight w:val="0"/>
      <w:marTop w:val="0"/>
      <w:marBottom w:val="0"/>
      <w:divBdr>
        <w:top w:val="none" w:sz="0" w:space="0" w:color="auto"/>
        <w:left w:val="none" w:sz="0" w:space="0" w:color="auto"/>
        <w:bottom w:val="none" w:sz="0" w:space="0" w:color="auto"/>
        <w:right w:val="none" w:sz="0" w:space="0" w:color="auto"/>
      </w:divBdr>
    </w:div>
    <w:div w:id="716272982">
      <w:bodyDiv w:val="1"/>
      <w:marLeft w:val="0"/>
      <w:marRight w:val="0"/>
      <w:marTop w:val="0"/>
      <w:marBottom w:val="0"/>
      <w:divBdr>
        <w:top w:val="none" w:sz="0" w:space="0" w:color="auto"/>
        <w:left w:val="none" w:sz="0" w:space="0" w:color="auto"/>
        <w:bottom w:val="none" w:sz="0" w:space="0" w:color="auto"/>
        <w:right w:val="none" w:sz="0" w:space="0" w:color="auto"/>
      </w:divBdr>
    </w:div>
    <w:div w:id="718087445">
      <w:bodyDiv w:val="1"/>
      <w:marLeft w:val="0"/>
      <w:marRight w:val="0"/>
      <w:marTop w:val="0"/>
      <w:marBottom w:val="0"/>
      <w:divBdr>
        <w:top w:val="none" w:sz="0" w:space="0" w:color="auto"/>
        <w:left w:val="none" w:sz="0" w:space="0" w:color="auto"/>
        <w:bottom w:val="none" w:sz="0" w:space="0" w:color="auto"/>
        <w:right w:val="none" w:sz="0" w:space="0" w:color="auto"/>
      </w:divBdr>
    </w:div>
    <w:div w:id="729154167">
      <w:bodyDiv w:val="1"/>
      <w:marLeft w:val="0"/>
      <w:marRight w:val="0"/>
      <w:marTop w:val="0"/>
      <w:marBottom w:val="0"/>
      <w:divBdr>
        <w:top w:val="none" w:sz="0" w:space="0" w:color="auto"/>
        <w:left w:val="none" w:sz="0" w:space="0" w:color="auto"/>
        <w:bottom w:val="none" w:sz="0" w:space="0" w:color="auto"/>
        <w:right w:val="none" w:sz="0" w:space="0" w:color="auto"/>
      </w:divBdr>
    </w:div>
    <w:div w:id="732776250">
      <w:bodyDiv w:val="1"/>
      <w:marLeft w:val="0"/>
      <w:marRight w:val="0"/>
      <w:marTop w:val="0"/>
      <w:marBottom w:val="0"/>
      <w:divBdr>
        <w:top w:val="none" w:sz="0" w:space="0" w:color="auto"/>
        <w:left w:val="none" w:sz="0" w:space="0" w:color="auto"/>
        <w:bottom w:val="none" w:sz="0" w:space="0" w:color="auto"/>
        <w:right w:val="none" w:sz="0" w:space="0" w:color="auto"/>
      </w:divBdr>
    </w:div>
    <w:div w:id="742072807">
      <w:bodyDiv w:val="1"/>
      <w:marLeft w:val="0"/>
      <w:marRight w:val="0"/>
      <w:marTop w:val="0"/>
      <w:marBottom w:val="0"/>
      <w:divBdr>
        <w:top w:val="none" w:sz="0" w:space="0" w:color="auto"/>
        <w:left w:val="none" w:sz="0" w:space="0" w:color="auto"/>
        <w:bottom w:val="none" w:sz="0" w:space="0" w:color="auto"/>
        <w:right w:val="none" w:sz="0" w:space="0" w:color="auto"/>
      </w:divBdr>
    </w:div>
    <w:div w:id="751775762">
      <w:bodyDiv w:val="1"/>
      <w:marLeft w:val="0"/>
      <w:marRight w:val="0"/>
      <w:marTop w:val="0"/>
      <w:marBottom w:val="0"/>
      <w:divBdr>
        <w:top w:val="none" w:sz="0" w:space="0" w:color="auto"/>
        <w:left w:val="none" w:sz="0" w:space="0" w:color="auto"/>
        <w:bottom w:val="none" w:sz="0" w:space="0" w:color="auto"/>
        <w:right w:val="none" w:sz="0" w:space="0" w:color="auto"/>
      </w:divBdr>
    </w:div>
    <w:div w:id="769468958">
      <w:bodyDiv w:val="1"/>
      <w:marLeft w:val="0"/>
      <w:marRight w:val="0"/>
      <w:marTop w:val="0"/>
      <w:marBottom w:val="0"/>
      <w:divBdr>
        <w:top w:val="none" w:sz="0" w:space="0" w:color="auto"/>
        <w:left w:val="none" w:sz="0" w:space="0" w:color="auto"/>
        <w:bottom w:val="none" w:sz="0" w:space="0" w:color="auto"/>
        <w:right w:val="none" w:sz="0" w:space="0" w:color="auto"/>
      </w:divBdr>
    </w:div>
    <w:div w:id="833032540">
      <w:bodyDiv w:val="1"/>
      <w:marLeft w:val="0"/>
      <w:marRight w:val="0"/>
      <w:marTop w:val="0"/>
      <w:marBottom w:val="0"/>
      <w:divBdr>
        <w:top w:val="none" w:sz="0" w:space="0" w:color="auto"/>
        <w:left w:val="none" w:sz="0" w:space="0" w:color="auto"/>
        <w:bottom w:val="none" w:sz="0" w:space="0" w:color="auto"/>
        <w:right w:val="none" w:sz="0" w:space="0" w:color="auto"/>
      </w:divBdr>
    </w:div>
    <w:div w:id="844780389">
      <w:bodyDiv w:val="1"/>
      <w:marLeft w:val="0"/>
      <w:marRight w:val="0"/>
      <w:marTop w:val="0"/>
      <w:marBottom w:val="0"/>
      <w:divBdr>
        <w:top w:val="none" w:sz="0" w:space="0" w:color="auto"/>
        <w:left w:val="none" w:sz="0" w:space="0" w:color="auto"/>
        <w:bottom w:val="none" w:sz="0" w:space="0" w:color="auto"/>
        <w:right w:val="none" w:sz="0" w:space="0" w:color="auto"/>
      </w:divBdr>
    </w:div>
    <w:div w:id="858202024">
      <w:bodyDiv w:val="1"/>
      <w:marLeft w:val="0"/>
      <w:marRight w:val="0"/>
      <w:marTop w:val="0"/>
      <w:marBottom w:val="0"/>
      <w:divBdr>
        <w:top w:val="none" w:sz="0" w:space="0" w:color="auto"/>
        <w:left w:val="none" w:sz="0" w:space="0" w:color="auto"/>
        <w:bottom w:val="none" w:sz="0" w:space="0" w:color="auto"/>
        <w:right w:val="none" w:sz="0" w:space="0" w:color="auto"/>
      </w:divBdr>
    </w:div>
    <w:div w:id="868688056">
      <w:bodyDiv w:val="1"/>
      <w:marLeft w:val="0"/>
      <w:marRight w:val="0"/>
      <w:marTop w:val="0"/>
      <w:marBottom w:val="0"/>
      <w:divBdr>
        <w:top w:val="none" w:sz="0" w:space="0" w:color="auto"/>
        <w:left w:val="none" w:sz="0" w:space="0" w:color="auto"/>
        <w:bottom w:val="none" w:sz="0" w:space="0" w:color="auto"/>
        <w:right w:val="none" w:sz="0" w:space="0" w:color="auto"/>
      </w:divBdr>
    </w:div>
    <w:div w:id="868688570">
      <w:bodyDiv w:val="1"/>
      <w:marLeft w:val="0"/>
      <w:marRight w:val="0"/>
      <w:marTop w:val="0"/>
      <w:marBottom w:val="0"/>
      <w:divBdr>
        <w:top w:val="none" w:sz="0" w:space="0" w:color="auto"/>
        <w:left w:val="none" w:sz="0" w:space="0" w:color="auto"/>
        <w:bottom w:val="none" w:sz="0" w:space="0" w:color="auto"/>
        <w:right w:val="none" w:sz="0" w:space="0" w:color="auto"/>
      </w:divBdr>
    </w:div>
    <w:div w:id="885265397">
      <w:bodyDiv w:val="1"/>
      <w:marLeft w:val="0"/>
      <w:marRight w:val="0"/>
      <w:marTop w:val="0"/>
      <w:marBottom w:val="0"/>
      <w:divBdr>
        <w:top w:val="none" w:sz="0" w:space="0" w:color="auto"/>
        <w:left w:val="none" w:sz="0" w:space="0" w:color="auto"/>
        <w:bottom w:val="none" w:sz="0" w:space="0" w:color="auto"/>
        <w:right w:val="none" w:sz="0" w:space="0" w:color="auto"/>
      </w:divBdr>
    </w:div>
    <w:div w:id="889851154">
      <w:bodyDiv w:val="1"/>
      <w:marLeft w:val="0"/>
      <w:marRight w:val="0"/>
      <w:marTop w:val="0"/>
      <w:marBottom w:val="0"/>
      <w:divBdr>
        <w:top w:val="none" w:sz="0" w:space="0" w:color="auto"/>
        <w:left w:val="none" w:sz="0" w:space="0" w:color="auto"/>
        <w:bottom w:val="none" w:sz="0" w:space="0" w:color="auto"/>
        <w:right w:val="none" w:sz="0" w:space="0" w:color="auto"/>
      </w:divBdr>
    </w:div>
    <w:div w:id="895051437">
      <w:bodyDiv w:val="1"/>
      <w:marLeft w:val="0"/>
      <w:marRight w:val="0"/>
      <w:marTop w:val="0"/>
      <w:marBottom w:val="0"/>
      <w:divBdr>
        <w:top w:val="none" w:sz="0" w:space="0" w:color="auto"/>
        <w:left w:val="none" w:sz="0" w:space="0" w:color="auto"/>
        <w:bottom w:val="none" w:sz="0" w:space="0" w:color="auto"/>
        <w:right w:val="none" w:sz="0" w:space="0" w:color="auto"/>
      </w:divBdr>
    </w:div>
    <w:div w:id="913784058">
      <w:bodyDiv w:val="1"/>
      <w:marLeft w:val="0"/>
      <w:marRight w:val="0"/>
      <w:marTop w:val="0"/>
      <w:marBottom w:val="0"/>
      <w:divBdr>
        <w:top w:val="none" w:sz="0" w:space="0" w:color="auto"/>
        <w:left w:val="none" w:sz="0" w:space="0" w:color="auto"/>
        <w:bottom w:val="none" w:sz="0" w:space="0" w:color="auto"/>
        <w:right w:val="none" w:sz="0" w:space="0" w:color="auto"/>
      </w:divBdr>
    </w:div>
    <w:div w:id="914166902">
      <w:bodyDiv w:val="1"/>
      <w:marLeft w:val="0"/>
      <w:marRight w:val="0"/>
      <w:marTop w:val="0"/>
      <w:marBottom w:val="0"/>
      <w:divBdr>
        <w:top w:val="none" w:sz="0" w:space="0" w:color="auto"/>
        <w:left w:val="none" w:sz="0" w:space="0" w:color="auto"/>
        <w:bottom w:val="none" w:sz="0" w:space="0" w:color="auto"/>
        <w:right w:val="none" w:sz="0" w:space="0" w:color="auto"/>
      </w:divBdr>
    </w:div>
    <w:div w:id="920941664">
      <w:bodyDiv w:val="1"/>
      <w:marLeft w:val="0"/>
      <w:marRight w:val="0"/>
      <w:marTop w:val="0"/>
      <w:marBottom w:val="0"/>
      <w:divBdr>
        <w:top w:val="none" w:sz="0" w:space="0" w:color="auto"/>
        <w:left w:val="none" w:sz="0" w:space="0" w:color="auto"/>
        <w:bottom w:val="none" w:sz="0" w:space="0" w:color="auto"/>
        <w:right w:val="none" w:sz="0" w:space="0" w:color="auto"/>
      </w:divBdr>
    </w:div>
    <w:div w:id="933250170">
      <w:bodyDiv w:val="1"/>
      <w:marLeft w:val="0"/>
      <w:marRight w:val="0"/>
      <w:marTop w:val="0"/>
      <w:marBottom w:val="0"/>
      <w:divBdr>
        <w:top w:val="none" w:sz="0" w:space="0" w:color="auto"/>
        <w:left w:val="none" w:sz="0" w:space="0" w:color="auto"/>
        <w:bottom w:val="none" w:sz="0" w:space="0" w:color="auto"/>
        <w:right w:val="none" w:sz="0" w:space="0" w:color="auto"/>
      </w:divBdr>
    </w:div>
    <w:div w:id="942953908">
      <w:bodyDiv w:val="1"/>
      <w:marLeft w:val="0"/>
      <w:marRight w:val="0"/>
      <w:marTop w:val="0"/>
      <w:marBottom w:val="0"/>
      <w:divBdr>
        <w:top w:val="none" w:sz="0" w:space="0" w:color="auto"/>
        <w:left w:val="none" w:sz="0" w:space="0" w:color="auto"/>
        <w:bottom w:val="none" w:sz="0" w:space="0" w:color="auto"/>
        <w:right w:val="none" w:sz="0" w:space="0" w:color="auto"/>
      </w:divBdr>
    </w:div>
    <w:div w:id="946542048">
      <w:bodyDiv w:val="1"/>
      <w:marLeft w:val="0"/>
      <w:marRight w:val="0"/>
      <w:marTop w:val="0"/>
      <w:marBottom w:val="0"/>
      <w:divBdr>
        <w:top w:val="none" w:sz="0" w:space="0" w:color="auto"/>
        <w:left w:val="none" w:sz="0" w:space="0" w:color="auto"/>
        <w:bottom w:val="none" w:sz="0" w:space="0" w:color="auto"/>
        <w:right w:val="none" w:sz="0" w:space="0" w:color="auto"/>
      </w:divBdr>
    </w:div>
    <w:div w:id="968166313">
      <w:bodyDiv w:val="1"/>
      <w:marLeft w:val="0"/>
      <w:marRight w:val="0"/>
      <w:marTop w:val="0"/>
      <w:marBottom w:val="0"/>
      <w:divBdr>
        <w:top w:val="none" w:sz="0" w:space="0" w:color="auto"/>
        <w:left w:val="none" w:sz="0" w:space="0" w:color="auto"/>
        <w:bottom w:val="none" w:sz="0" w:space="0" w:color="auto"/>
        <w:right w:val="none" w:sz="0" w:space="0" w:color="auto"/>
      </w:divBdr>
    </w:div>
    <w:div w:id="986593050">
      <w:bodyDiv w:val="1"/>
      <w:marLeft w:val="0"/>
      <w:marRight w:val="0"/>
      <w:marTop w:val="0"/>
      <w:marBottom w:val="0"/>
      <w:divBdr>
        <w:top w:val="none" w:sz="0" w:space="0" w:color="auto"/>
        <w:left w:val="none" w:sz="0" w:space="0" w:color="auto"/>
        <w:bottom w:val="none" w:sz="0" w:space="0" w:color="auto"/>
        <w:right w:val="none" w:sz="0" w:space="0" w:color="auto"/>
      </w:divBdr>
    </w:div>
    <w:div w:id="1006710113">
      <w:bodyDiv w:val="1"/>
      <w:marLeft w:val="0"/>
      <w:marRight w:val="0"/>
      <w:marTop w:val="0"/>
      <w:marBottom w:val="0"/>
      <w:divBdr>
        <w:top w:val="none" w:sz="0" w:space="0" w:color="auto"/>
        <w:left w:val="none" w:sz="0" w:space="0" w:color="auto"/>
        <w:bottom w:val="none" w:sz="0" w:space="0" w:color="auto"/>
        <w:right w:val="none" w:sz="0" w:space="0" w:color="auto"/>
      </w:divBdr>
    </w:div>
    <w:div w:id="1036387449">
      <w:bodyDiv w:val="1"/>
      <w:marLeft w:val="0"/>
      <w:marRight w:val="0"/>
      <w:marTop w:val="0"/>
      <w:marBottom w:val="0"/>
      <w:divBdr>
        <w:top w:val="none" w:sz="0" w:space="0" w:color="auto"/>
        <w:left w:val="none" w:sz="0" w:space="0" w:color="auto"/>
        <w:bottom w:val="none" w:sz="0" w:space="0" w:color="auto"/>
        <w:right w:val="none" w:sz="0" w:space="0" w:color="auto"/>
      </w:divBdr>
    </w:div>
    <w:div w:id="1052389338">
      <w:bodyDiv w:val="1"/>
      <w:marLeft w:val="0"/>
      <w:marRight w:val="0"/>
      <w:marTop w:val="0"/>
      <w:marBottom w:val="0"/>
      <w:divBdr>
        <w:top w:val="none" w:sz="0" w:space="0" w:color="auto"/>
        <w:left w:val="none" w:sz="0" w:space="0" w:color="auto"/>
        <w:bottom w:val="none" w:sz="0" w:space="0" w:color="auto"/>
        <w:right w:val="none" w:sz="0" w:space="0" w:color="auto"/>
      </w:divBdr>
    </w:div>
    <w:div w:id="1095855890">
      <w:bodyDiv w:val="1"/>
      <w:marLeft w:val="0"/>
      <w:marRight w:val="0"/>
      <w:marTop w:val="0"/>
      <w:marBottom w:val="0"/>
      <w:divBdr>
        <w:top w:val="none" w:sz="0" w:space="0" w:color="auto"/>
        <w:left w:val="none" w:sz="0" w:space="0" w:color="auto"/>
        <w:bottom w:val="none" w:sz="0" w:space="0" w:color="auto"/>
        <w:right w:val="none" w:sz="0" w:space="0" w:color="auto"/>
      </w:divBdr>
    </w:div>
    <w:div w:id="1105491627">
      <w:bodyDiv w:val="1"/>
      <w:marLeft w:val="0"/>
      <w:marRight w:val="0"/>
      <w:marTop w:val="0"/>
      <w:marBottom w:val="0"/>
      <w:divBdr>
        <w:top w:val="none" w:sz="0" w:space="0" w:color="auto"/>
        <w:left w:val="none" w:sz="0" w:space="0" w:color="auto"/>
        <w:bottom w:val="none" w:sz="0" w:space="0" w:color="auto"/>
        <w:right w:val="none" w:sz="0" w:space="0" w:color="auto"/>
      </w:divBdr>
    </w:div>
    <w:div w:id="1106655740">
      <w:bodyDiv w:val="1"/>
      <w:marLeft w:val="0"/>
      <w:marRight w:val="0"/>
      <w:marTop w:val="0"/>
      <w:marBottom w:val="0"/>
      <w:divBdr>
        <w:top w:val="none" w:sz="0" w:space="0" w:color="auto"/>
        <w:left w:val="none" w:sz="0" w:space="0" w:color="auto"/>
        <w:bottom w:val="none" w:sz="0" w:space="0" w:color="auto"/>
        <w:right w:val="none" w:sz="0" w:space="0" w:color="auto"/>
      </w:divBdr>
    </w:div>
    <w:div w:id="1120151677">
      <w:bodyDiv w:val="1"/>
      <w:marLeft w:val="0"/>
      <w:marRight w:val="0"/>
      <w:marTop w:val="0"/>
      <w:marBottom w:val="0"/>
      <w:divBdr>
        <w:top w:val="none" w:sz="0" w:space="0" w:color="auto"/>
        <w:left w:val="none" w:sz="0" w:space="0" w:color="auto"/>
        <w:bottom w:val="none" w:sz="0" w:space="0" w:color="auto"/>
        <w:right w:val="none" w:sz="0" w:space="0" w:color="auto"/>
      </w:divBdr>
    </w:div>
    <w:div w:id="1130593411">
      <w:bodyDiv w:val="1"/>
      <w:marLeft w:val="0"/>
      <w:marRight w:val="0"/>
      <w:marTop w:val="0"/>
      <w:marBottom w:val="0"/>
      <w:divBdr>
        <w:top w:val="none" w:sz="0" w:space="0" w:color="auto"/>
        <w:left w:val="none" w:sz="0" w:space="0" w:color="auto"/>
        <w:bottom w:val="none" w:sz="0" w:space="0" w:color="auto"/>
        <w:right w:val="none" w:sz="0" w:space="0" w:color="auto"/>
      </w:divBdr>
    </w:div>
    <w:div w:id="1136414181">
      <w:bodyDiv w:val="1"/>
      <w:marLeft w:val="0"/>
      <w:marRight w:val="0"/>
      <w:marTop w:val="0"/>
      <w:marBottom w:val="0"/>
      <w:divBdr>
        <w:top w:val="none" w:sz="0" w:space="0" w:color="auto"/>
        <w:left w:val="none" w:sz="0" w:space="0" w:color="auto"/>
        <w:bottom w:val="none" w:sz="0" w:space="0" w:color="auto"/>
        <w:right w:val="none" w:sz="0" w:space="0" w:color="auto"/>
      </w:divBdr>
    </w:div>
    <w:div w:id="1148743841">
      <w:bodyDiv w:val="1"/>
      <w:marLeft w:val="0"/>
      <w:marRight w:val="0"/>
      <w:marTop w:val="0"/>
      <w:marBottom w:val="0"/>
      <w:divBdr>
        <w:top w:val="none" w:sz="0" w:space="0" w:color="auto"/>
        <w:left w:val="none" w:sz="0" w:space="0" w:color="auto"/>
        <w:bottom w:val="none" w:sz="0" w:space="0" w:color="auto"/>
        <w:right w:val="none" w:sz="0" w:space="0" w:color="auto"/>
      </w:divBdr>
    </w:div>
    <w:div w:id="1164855510">
      <w:bodyDiv w:val="1"/>
      <w:marLeft w:val="0"/>
      <w:marRight w:val="0"/>
      <w:marTop w:val="0"/>
      <w:marBottom w:val="0"/>
      <w:divBdr>
        <w:top w:val="none" w:sz="0" w:space="0" w:color="auto"/>
        <w:left w:val="none" w:sz="0" w:space="0" w:color="auto"/>
        <w:bottom w:val="none" w:sz="0" w:space="0" w:color="auto"/>
        <w:right w:val="none" w:sz="0" w:space="0" w:color="auto"/>
      </w:divBdr>
    </w:div>
    <w:div w:id="1165709125">
      <w:bodyDiv w:val="1"/>
      <w:marLeft w:val="0"/>
      <w:marRight w:val="0"/>
      <w:marTop w:val="0"/>
      <w:marBottom w:val="0"/>
      <w:divBdr>
        <w:top w:val="none" w:sz="0" w:space="0" w:color="auto"/>
        <w:left w:val="none" w:sz="0" w:space="0" w:color="auto"/>
        <w:bottom w:val="none" w:sz="0" w:space="0" w:color="auto"/>
        <w:right w:val="none" w:sz="0" w:space="0" w:color="auto"/>
      </w:divBdr>
    </w:div>
    <w:div w:id="1198204861">
      <w:bodyDiv w:val="1"/>
      <w:marLeft w:val="0"/>
      <w:marRight w:val="0"/>
      <w:marTop w:val="0"/>
      <w:marBottom w:val="0"/>
      <w:divBdr>
        <w:top w:val="none" w:sz="0" w:space="0" w:color="auto"/>
        <w:left w:val="none" w:sz="0" w:space="0" w:color="auto"/>
        <w:bottom w:val="none" w:sz="0" w:space="0" w:color="auto"/>
        <w:right w:val="none" w:sz="0" w:space="0" w:color="auto"/>
      </w:divBdr>
    </w:div>
    <w:div w:id="1198663360">
      <w:bodyDiv w:val="1"/>
      <w:marLeft w:val="0"/>
      <w:marRight w:val="0"/>
      <w:marTop w:val="0"/>
      <w:marBottom w:val="0"/>
      <w:divBdr>
        <w:top w:val="none" w:sz="0" w:space="0" w:color="auto"/>
        <w:left w:val="none" w:sz="0" w:space="0" w:color="auto"/>
        <w:bottom w:val="none" w:sz="0" w:space="0" w:color="auto"/>
        <w:right w:val="none" w:sz="0" w:space="0" w:color="auto"/>
      </w:divBdr>
    </w:div>
    <w:div w:id="1226337115">
      <w:bodyDiv w:val="1"/>
      <w:marLeft w:val="0"/>
      <w:marRight w:val="0"/>
      <w:marTop w:val="0"/>
      <w:marBottom w:val="0"/>
      <w:divBdr>
        <w:top w:val="none" w:sz="0" w:space="0" w:color="auto"/>
        <w:left w:val="none" w:sz="0" w:space="0" w:color="auto"/>
        <w:bottom w:val="none" w:sz="0" w:space="0" w:color="auto"/>
        <w:right w:val="none" w:sz="0" w:space="0" w:color="auto"/>
      </w:divBdr>
    </w:div>
    <w:div w:id="1241528712">
      <w:bodyDiv w:val="1"/>
      <w:marLeft w:val="0"/>
      <w:marRight w:val="0"/>
      <w:marTop w:val="0"/>
      <w:marBottom w:val="0"/>
      <w:divBdr>
        <w:top w:val="none" w:sz="0" w:space="0" w:color="auto"/>
        <w:left w:val="none" w:sz="0" w:space="0" w:color="auto"/>
        <w:bottom w:val="none" w:sz="0" w:space="0" w:color="auto"/>
        <w:right w:val="none" w:sz="0" w:space="0" w:color="auto"/>
      </w:divBdr>
    </w:div>
    <w:div w:id="1249578597">
      <w:bodyDiv w:val="1"/>
      <w:marLeft w:val="0"/>
      <w:marRight w:val="0"/>
      <w:marTop w:val="0"/>
      <w:marBottom w:val="0"/>
      <w:divBdr>
        <w:top w:val="none" w:sz="0" w:space="0" w:color="auto"/>
        <w:left w:val="none" w:sz="0" w:space="0" w:color="auto"/>
        <w:bottom w:val="none" w:sz="0" w:space="0" w:color="auto"/>
        <w:right w:val="none" w:sz="0" w:space="0" w:color="auto"/>
      </w:divBdr>
    </w:div>
    <w:div w:id="1275944981">
      <w:bodyDiv w:val="1"/>
      <w:marLeft w:val="0"/>
      <w:marRight w:val="0"/>
      <w:marTop w:val="0"/>
      <w:marBottom w:val="0"/>
      <w:divBdr>
        <w:top w:val="none" w:sz="0" w:space="0" w:color="auto"/>
        <w:left w:val="none" w:sz="0" w:space="0" w:color="auto"/>
        <w:bottom w:val="none" w:sz="0" w:space="0" w:color="auto"/>
        <w:right w:val="none" w:sz="0" w:space="0" w:color="auto"/>
      </w:divBdr>
    </w:div>
    <w:div w:id="1285189216">
      <w:bodyDiv w:val="1"/>
      <w:marLeft w:val="0"/>
      <w:marRight w:val="0"/>
      <w:marTop w:val="0"/>
      <w:marBottom w:val="0"/>
      <w:divBdr>
        <w:top w:val="none" w:sz="0" w:space="0" w:color="auto"/>
        <w:left w:val="none" w:sz="0" w:space="0" w:color="auto"/>
        <w:bottom w:val="none" w:sz="0" w:space="0" w:color="auto"/>
        <w:right w:val="none" w:sz="0" w:space="0" w:color="auto"/>
      </w:divBdr>
    </w:div>
    <w:div w:id="1307206068">
      <w:bodyDiv w:val="1"/>
      <w:marLeft w:val="0"/>
      <w:marRight w:val="0"/>
      <w:marTop w:val="0"/>
      <w:marBottom w:val="0"/>
      <w:divBdr>
        <w:top w:val="none" w:sz="0" w:space="0" w:color="auto"/>
        <w:left w:val="none" w:sz="0" w:space="0" w:color="auto"/>
        <w:bottom w:val="none" w:sz="0" w:space="0" w:color="auto"/>
        <w:right w:val="none" w:sz="0" w:space="0" w:color="auto"/>
      </w:divBdr>
    </w:div>
    <w:div w:id="1319728555">
      <w:bodyDiv w:val="1"/>
      <w:marLeft w:val="0"/>
      <w:marRight w:val="0"/>
      <w:marTop w:val="0"/>
      <w:marBottom w:val="0"/>
      <w:divBdr>
        <w:top w:val="none" w:sz="0" w:space="0" w:color="auto"/>
        <w:left w:val="none" w:sz="0" w:space="0" w:color="auto"/>
        <w:bottom w:val="none" w:sz="0" w:space="0" w:color="auto"/>
        <w:right w:val="none" w:sz="0" w:space="0" w:color="auto"/>
      </w:divBdr>
    </w:div>
    <w:div w:id="1323703568">
      <w:bodyDiv w:val="1"/>
      <w:marLeft w:val="0"/>
      <w:marRight w:val="0"/>
      <w:marTop w:val="0"/>
      <w:marBottom w:val="0"/>
      <w:divBdr>
        <w:top w:val="none" w:sz="0" w:space="0" w:color="auto"/>
        <w:left w:val="none" w:sz="0" w:space="0" w:color="auto"/>
        <w:bottom w:val="none" w:sz="0" w:space="0" w:color="auto"/>
        <w:right w:val="none" w:sz="0" w:space="0" w:color="auto"/>
      </w:divBdr>
    </w:div>
    <w:div w:id="1336030182">
      <w:bodyDiv w:val="1"/>
      <w:marLeft w:val="0"/>
      <w:marRight w:val="0"/>
      <w:marTop w:val="0"/>
      <w:marBottom w:val="0"/>
      <w:divBdr>
        <w:top w:val="none" w:sz="0" w:space="0" w:color="auto"/>
        <w:left w:val="none" w:sz="0" w:space="0" w:color="auto"/>
        <w:bottom w:val="none" w:sz="0" w:space="0" w:color="auto"/>
        <w:right w:val="none" w:sz="0" w:space="0" w:color="auto"/>
      </w:divBdr>
    </w:div>
    <w:div w:id="1347832018">
      <w:bodyDiv w:val="1"/>
      <w:marLeft w:val="0"/>
      <w:marRight w:val="0"/>
      <w:marTop w:val="0"/>
      <w:marBottom w:val="0"/>
      <w:divBdr>
        <w:top w:val="none" w:sz="0" w:space="0" w:color="auto"/>
        <w:left w:val="none" w:sz="0" w:space="0" w:color="auto"/>
        <w:bottom w:val="none" w:sz="0" w:space="0" w:color="auto"/>
        <w:right w:val="none" w:sz="0" w:space="0" w:color="auto"/>
      </w:divBdr>
    </w:div>
    <w:div w:id="1352613185">
      <w:bodyDiv w:val="1"/>
      <w:marLeft w:val="0"/>
      <w:marRight w:val="0"/>
      <w:marTop w:val="0"/>
      <w:marBottom w:val="0"/>
      <w:divBdr>
        <w:top w:val="none" w:sz="0" w:space="0" w:color="auto"/>
        <w:left w:val="none" w:sz="0" w:space="0" w:color="auto"/>
        <w:bottom w:val="none" w:sz="0" w:space="0" w:color="auto"/>
        <w:right w:val="none" w:sz="0" w:space="0" w:color="auto"/>
      </w:divBdr>
    </w:div>
    <w:div w:id="1381124440">
      <w:bodyDiv w:val="1"/>
      <w:marLeft w:val="0"/>
      <w:marRight w:val="0"/>
      <w:marTop w:val="0"/>
      <w:marBottom w:val="0"/>
      <w:divBdr>
        <w:top w:val="none" w:sz="0" w:space="0" w:color="auto"/>
        <w:left w:val="none" w:sz="0" w:space="0" w:color="auto"/>
        <w:bottom w:val="none" w:sz="0" w:space="0" w:color="auto"/>
        <w:right w:val="none" w:sz="0" w:space="0" w:color="auto"/>
      </w:divBdr>
    </w:div>
    <w:div w:id="1384793182">
      <w:bodyDiv w:val="1"/>
      <w:marLeft w:val="0"/>
      <w:marRight w:val="0"/>
      <w:marTop w:val="0"/>
      <w:marBottom w:val="0"/>
      <w:divBdr>
        <w:top w:val="none" w:sz="0" w:space="0" w:color="auto"/>
        <w:left w:val="none" w:sz="0" w:space="0" w:color="auto"/>
        <w:bottom w:val="none" w:sz="0" w:space="0" w:color="auto"/>
        <w:right w:val="none" w:sz="0" w:space="0" w:color="auto"/>
      </w:divBdr>
    </w:div>
    <w:div w:id="1397043868">
      <w:bodyDiv w:val="1"/>
      <w:marLeft w:val="0"/>
      <w:marRight w:val="0"/>
      <w:marTop w:val="0"/>
      <w:marBottom w:val="0"/>
      <w:divBdr>
        <w:top w:val="none" w:sz="0" w:space="0" w:color="auto"/>
        <w:left w:val="none" w:sz="0" w:space="0" w:color="auto"/>
        <w:bottom w:val="none" w:sz="0" w:space="0" w:color="auto"/>
        <w:right w:val="none" w:sz="0" w:space="0" w:color="auto"/>
      </w:divBdr>
    </w:div>
    <w:div w:id="1417552022">
      <w:bodyDiv w:val="1"/>
      <w:marLeft w:val="0"/>
      <w:marRight w:val="0"/>
      <w:marTop w:val="0"/>
      <w:marBottom w:val="0"/>
      <w:divBdr>
        <w:top w:val="none" w:sz="0" w:space="0" w:color="auto"/>
        <w:left w:val="none" w:sz="0" w:space="0" w:color="auto"/>
        <w:bottom w:val="none" w:sz="0" w:space="0" w:color="auto"/>
        <w:right w:val="none" w:sz="0" w:space="0" w:color="auto"/>
      </w:divBdr>
    </w:div>
    <w:div w:id="1428772059">
      <w:bodyDiv w:val="1"/>
      <w:marLeft w:val="0"/>
      <w:marRight w:val="0"/>
      <w:marTop w:val="0"/>
      <w:marBottom w:val="0"/>
      <w:divBdr>
        <w:top w:val="none" w:sz="0" w:space="0" w:color="auto"/>
        <w:left w:val="none" w:sz="0" w:space="0" w:color="auto"/>
        <w:bottom w:val="none" w:sz="0" w:space="0" w:color="auto"/>
        <w:right w:val="none" w:sz="0" w:space="0" w:color="auto"/>
      </w:divBdr>
    </w:div>
    <w:div w:id="1432698764">
      <w:bodyDiv w:val="1"/>
      <w:marLeft w:val="0"/>
      <w:marRight w:val="0"/>
      <w:marTop w:val="0"/>
      <w:marBottom w:val="0"/>
      <w:divBdr>
        <w:top w:val="none" w:sz="0" w:space="0" w:color="auto"/>
        <w:left w:val="none" w:sz="0" w:space="0" w:color="auto"/>
        <w:bottom w:val="none" w:sz="0" w:space="0" w:color="auto"/>
        <w:right w:val="none" w:sz="0" w:space="0" w:color="auto"/>
      </w:divBdr>
    </w:div>
    <w:div w:id="1452935515">
      <w:bodyDiv w:val="1"/>
      <w:marLeft w:val="0"/>
      <w:marRight w:val="0"/>
      <w:marTop w:val="0"/>
      <w:marBottom w:val="0"/>
      <w:divBdr>
        <w:top w:val="none" w:sz="0" w:space="0" w:color="auto"/>
        <w:left w:val="none" w:sz="0" w:space="0" w:color="auto"/>
        <w:bottom w:val="none" w:sz="0" w:space="0" w:color="auto"/>
        <w:right w:val="none" w:sz="0" w:space="0" w:color="auto"/>
      </w:divBdr>
    </w:div>
    <w:div w:id="1458332545">
      <w:bodyDiv w:val="1"/>
      <w:marLeft w:val="0"/>
      <w:marRight w:val="0"/>
      <w:marTop w:val="0"/>
      <w:marBottom w:val="0"/>
      <w:divBdr>
        <w:top w:val="none" w:sz="0" w:space="0" w:color="auto"/>
        <w:left w:val="none" w:sz="0" w:space="0" w:color="auto"/>
        <w:bottom w:val="none" w:sz="0" w:space="0" w:color="auto"/>
        <w:right w:val="none" w:sz="0" w:space="0" w:color="auto"/>
      </w:divBdr>
    </w:div>
    <w:div w:id="1464349210">
      <w:bodyDiv w:val="1"/>
      <w:marLeft w:val="0"/>
      <w:marRight w:val="0"/>
      <w:marTop w:val="0"/>
      <w:marBottom w:val="0"/>
      <w:divBdr>
        <w:top w:val="none" w:sz="0" w:space="0" w:color="auto"/>
        <w:left w:val="none" w:sz="0" w:space="0" w:color="auto"/>
        <w:bottom w:val="none" w:sz="0" w:space="0" w:color="auto"/>
        <w:right w:val="none" w:sz="0" w:space="0" w:color="auto"/>
      </w:divBdr>
    </w:div>
    <w:div w:id="1464544835">
      <w:bodyDiv w:val="1"/>
      <w:marLeft w:val="0"/>
      <w:marRight w:val="0"/>
      <w:marTop w:val="0"/>
      <w:marBottom w:val="0"/>
      <w:divBdr>
        <w:top w:val="none" w:sz="0" w:space="0" w:color="auto"/>
        <w:left w:val="none" w:sz="0" w:space="0" w:color="auto"/>
        <w:bottom w:val="none" w:sz="0" w:space="0" w:color="auto"/>
        <w:right w:val="none" w:sz="0" w:space="0" w:color="auto"/>
      </w:divBdr>
    </w:div>
    <w:div w:id="1471745871">
      <w:bodyDiv w:val="1"/>
      <w:marLeft w:val="0"/>
      <w:marRight w:val="0"/>
      <w:marTop w:val="0"/>
      <w:marBottom w:val="0"/>
      <w:divBdr>
        <w:top w:val="none" w:sz="0" w:space="0" w:color="auto"/>
        <w:left w:val="none" w:sz="0" w:space="0" w:color="auto"/>
        <w:bottom w:val="none" w:sz="0" w:space="0" w:color="auto"/>
        <w:right w:val="none" w:sz="0" w:space="0" w:color="auto"/>
      </w:divBdr>
    </w:div>
    <w:div w:id="1477607116">
      <w:bodyDiv w:val="1"/>
      <w:marLeft w:val="0"/>
      <w:marRight w:val="0"/>
      <w:marTop w:val="0"/>
      <w:marBottom w:val="0"/>
      <w:divBdr>
        <w:top w:val="none" w:sz="0" w:space="0" w:color="auto"/>
        <w:left w:val="none" w:sz="0" w:space="0" w:color="auto"/>
        <w:bottom w:val="none" w:sz="0" w:space="0" w:color="auto"/>
        <w:right w:val="none" w:sz="0" w:space="0" w:color="auto"/>
      </w:divBdr>
    </w:div>
    <w:div w:id="1488473011">
      <w:bodyDiv w:val="1"/>
      <w:marLeft w:val="0"/>
      <w:marRight w:val="0"/>
      <w:marTop w:val="0"/>
      <w:marBottom w:val="0"/>
      <w:divBdr>
        <w:top w:val="none" w:sz="0" w:space="0" w:color="auto"/>
        <w:left w:val="none" w:sz="0" w:space="0" w:color="auto"/>
        <w:bottom w:val="none" w:sz="0" w:space="0" w:color="auto"/>
        <w:right w:val="none" w:sz="0" w:space="0" w:color="auto"/>
      </w:divBdr>
    </w:div>
    <w:div w:id="1552035193">
      <w:bodyDiv w:val="1"/>
      <w:marLeft w:val="0"/>
      <w:marRight w:val="0"/>
      <w:marTop w:val="0"/>
      <w:marBottom w:val="0"/>
      <w:divBdr>
        <w:top w:val="none" w:sz="0" w:space="0" w:color="auto"/>
        <w:left w:val="none" w:sz="0" w:space="0" w:color="auto"/>
        <w:bottom w:val="none" w:sz="0" w:space="0" w:color="auto"/>
        <w:right w:val="none" w:sz="0" w:space="0" w:color="auto"/>
      </w:divBdr>
    </w:div>
    <w:div w:id="1554538935">
      <w:bodyDiv w:val="1"/>
      <w:marLeft w:val="0"/>
      <w:marRight w:val="0"/>
      <w:marTop w:val="0"/>
      <w:marBottom w:val="0"/>
      <w:divBdr>
        <w:top w:val="none" w:sz="0" w:space="0" w:color="auto"/>
        <w:left w:val="none" w:sz="0" w:space="0" w:color="auto"/>
        <w:bottom w:val="none" w:sz="0" w:space="0" w:color="auto"/>
        <w:right w:val="none" w:sz="0" w:space="0" w:color="auto"/>
      </w:divBdr>
    </w:div>
    <w:div w:id="1556115233">
      <w:bodyDiv w:val="1"/>
      <w:marLeft w:val="0"/>
      <w:marRight w:val="0"/>
      <w:marTop w:val="0"/>
      <w:marBottom w:val="0"/>
      <w:divBdr>
        <w:top w:val="none" w:sz="0" w:space="0" w:color="auto"/>
        <w:left w:val="none" w:sz="0" w:space="0" w:color="auto"/>
        <w:bottom w:val="none" w:sz="0" w:space="0" w:color="auto"/>
        <w:right w:val="none" w:sz="0" w:space="0" w:color="auto"/>
      </w:divBdr>
    </w:div>
    <w:div w:id="1562860557">
      <w:bodyDiv w:val="1"/>
      <w:marLeft w:val="0"/>
      <w:marRight w:val="0"/>
      <w:marTop w:val="0"/>
      <w:marBottom w:val="0"/>
      <w:divBdr>
        <w:top w:val="none" w:sz="0" w:space="0" w:color="auto"/>
        <w:left w:val="none" w:sz="0" w:space="0" w:color="auto"/>
        <w:bottom w:val="none" w:sz="0" w:space="0" w:color="auto"/>
        <w:right w:val="none" w:sz="0" w:space="0" w:color="auto"/>
      </w:divBdr>
    </w:div>
    <w:div w:id="1635987924">
      <w:bodyDiv w:val="1"/>
      <w:marLeft w:val="0"/>
      <w:marRight w:val="0"/>
      <w:marTop w:val="0"/>
      <w:marBottom w:val="0"/>
      <w:divBdr>
        <w:top w:val="none" w:sz="0" w:space="0" w:color="auto"/>
        <w:left w:val="none" w:sz="0" w:space="0" w:color="auto"/>
        <w:bottom w:val="none" w:sz="0" w:space="0" w:color="auto"/>
        <w:right w:val="none" w:sz="0" w:space="0" w:color="auto"/>
      </w:divBdr>
    </w:div>
    <w:div w:id="1638336558">
      <w:bodyDiv w:val="1"/>
      <w:marLeft w:val="0"/>
      <w:marRight w:val="0"/>
      <w:marTop w:val="0"/>
      <w:marBottom w:val="0"/>
      <w:divBdr>
        <w:top w:val="none" w:sz="0" w:space="0" w:color="auto"/>
        <w:left w:val="none" w:sz="0" w:space="0" w:color="auto"/>
        <w:bottom w:val="none" w:sz="0" w:space="0" w:color="auto"/>
        <w:right w:val="none" w:sz="0" w:space="0" w:color="auto"/>
      </w:divBdr>
    </w:div>
    <w:div w:id="1639262459">
      <w:bodyDiv w:val="1"/>
      <w:marLeft w:val="0"/>
      <w:marRight w:val="0"/>
      <w:marTop w:val="0"/>
      <w:marBottom w:val="0"/>
      <w:divBdr>
        <w:top w:val="none" w:sz="0" w:space="0" w:color="auto"/>
        <w:left w:val="none" w:sz="0" w:space="0" w:color="auto"/>
        <w:bottom w:val="none" w:sz="0" w:space="0" w:color="auto"/>
        <w:right w:val="none" w:sz="0" w:space="0" w:color="auto"/>
      </w:divBdr>
    </w:div>
    <w:div w:id="1641766242">
      <w:bodyDiv w:val="1"/>
      <w:marLeft w:val="0"/>
      <w:marRight w:val="0"/>
      <w:marTop w:val="0"/>
      <w:marBottom w:val="0"/>
      <w:divBdr>
        <w:top w:val="none" w:sz="0" w:space="0" w:color="auto"/>
        <w:left w:val="none" w:sz="0" w:space="0" w:color="auto"/>
        <w:bottom w:val="none" w:sz="0" w:space="0" w:color="auto"/>
        <w:right w:val="none" w:sz="0" w:space="0" w:color="auto"/>
      </w:divBdr>
    </w:div>
    <w:div w:id="1643346795">
      <w:bodyDiv w:val="1"/>
      <w:marLeft w:val="0"/>
      <w:marRight w:val="0"/>
      <w:marTop w:val="0"/>
      <w:marBottom w:val="0"/>
      <w:divBdr>
        <w:top w:val="none" w:sz="0" w:space="0" w:color="auto"/>
        <w:left w:val="none" w:sz="0" w:space="0" w:color="auto"/>
        <w:bottom w:val="none" w:sz="0" w:space="0" w:color="auto"/>
        <w:right w:val="none" w:sz="0" w:space="0" w:color="auto"/>
      </w:divBdr>
      <w:divsChild>
        <w:div w:id="1557546992">
          <w:marLeft w:val="0"/>
          <w:marRight w:val="0"/>
          <w:marTop w:val="0"/>
          <w:marBottom w:val="0"/>
          <w:divBdr>
            <w:top w:val="none" w:sz="0" w:space="0" w:color="auto"/>
            <w:left w:val="none" w:sz="0" w:space="0" w:color="auto"/>
            <w:bottom w:val="none" w:sz="0" w:space="0" w:color="auto"/>
            <w:right w:val="none" w:sz="0" w:space="0" w:color="auto"/>
          </w:divBdr>
          <w:divsChild>
            <w:div w:id="1894384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779958">
      <w:bodyDiv w:val="1"/>
      <w:marLeft w:val="0"/>
      <w:marRight w:val="0"/>
      <w:marTop w:val="0"/>
      <w:marBottom w:val="0"/>
      <w:divBdr>
        <w:top w:val="none" w:sz="0" w:space="0" w:color="auto"/>
        <w:left w:val="none" w:sz="0" w:space="0" w:color="auto"/>
        <w:bottom w:val="none" w:sz="0" w:space="0" w:color="auto"/>
        <w:right w:val="none" w:sz="0" w:space="0" w:color="auto"/>
      </w:divBdr>
    </w:div>
    <w:div w:id="1660844139">
      <w:bodyDiv w:val="1"/>
      <w:marLeft w:val="0"/>
      <w:marRight w:val="0"/>
      <w:marTop w:val="0"/>
      <w:marBottom w:val="0"/>
      <w:divBdr>
        <w:top w:val="none" w:sz="0" w:space="0" w:color="auto"/>
        <w:left w:val="none" w:sz="0" w:space="0" w:color="auto"/>
        <w:bottom w:val="none" w:sz="0" w:space="0" w:color="auto"/>
        <w:right w:val="none" w:sz="0" w:space="0" w:color="auto"/>
      </w:divBdr>
    </w:div>
    <w:div w:id="1672440291">
      <w:bodyDiv w:val="1"/>
      <w:marLeft w:val="0"/>
      <w:marRight w:val="0"/>
      <w:marTop w:val="0"/>
      <w:marBottom w:val="0"/>
      <w:divBdr>
        <w:top w:val="none" w:sz="0" w:space="0" w:color="auto"/>
        <w:left w:val="none" w:sz="0" w:space="0" w:color="auto"/>
        <w:bottom w:val="none" w:sz="0" w:space="0" w:color="auto"/>
        <w:right w:val="none" w:sz="0" w:space="0" w:color="auto"/>
      </w:divBdr>
    </w:div>
    <w:div w:id="1697583750">
      <w:bodyDiv w:val="1"/>
      <w:marLeft w:val="0"/>
      <w:marRight w:val="0"/>
      <w:marTop w:val="0"/>
      <w:marBottom w:val="0"/>
      <w:divBdr>
        <w:top w:val="none" w:sz="0" w:space="0" w:color="auto"/>
        <w:left w:val="none" w:sz="0" w:space="0" w:color="auto"/>
        <w:bottom w:val="none" w:sz="0" w:space="0" w:color="auto"/>
        <w:right w:val="none" w:sz="0" w:space="0" w:color="auto"/>
      </w:divBdr>
    </w:div>
    <w:div w:id="1705520743">
      <w:bodyDiv w:val="1"/>
      <w:marLeft w:val="0"/>
      <w:marRight w:val="0"/>
      <w:marTop w:val="0"/>
      <w:marBottom w:val="0"/>
      <w:divBdr>
        <w:top w:val="none" w:sz="0" w:space="0" w:color="auto"/>
        <w:left w:val="none" w:sz="0" w:space="0" w:color="auto"/>
        <w:bottom w:val="none" w:sz="0" w:space="0" w:color="auto"/>
        <w:right w:val="none" w:sz="0" w:space="0" w:color="auto"/>
      </w:divBdr>
    </w:div>
    <w:div w:id="1718509963">
      <w:bodyDiv w:val="1"/>
      <w:marLeft w:val="0"/>
      <w:marRight w:val="0"/>
      <w:marTop w:val="0"/>
      <w:marBottom w:val="0"/>
      <w:divBdr>
        <w:top w:val="none" w:sz="0" w:space="0" w:color="auto"/>
        <w:left w:val="none" w:sz="0" w:space="0" w:color="auto"/>
        <w:bottom w:val="none" w:sz="0" w:space="0" w:color="auto"/>
        <w:right w:val="none" w:sz="0" w:space="0" w:color="auto"/>
      </w:divBdr>
    </w:div>
    <w:div w:id="1730415291">
      <w:bodyDiv w:val="1"/>
      <w:marLeft w:val="0"/>
      <w:marRight w:val="0"/>
      <w:marTop w:val="0"/>
      <w:marBottom w:val="0"/>
      <w:divBdr>
        <w:top w:val="none" w:sz="0" w:space="0" w:color="auto"/>
        <w:left w:val="none" w:sz="0" w:space="0" w:color="auto"/>
        <w:bottom w:val="none" w:sz="0" w:space="0" w:color="auto"/>
        <w:right w:val="none" w:sz="0" w:space="0" w:color="auto"/>
      </w:divBdr>
    </w:div>
    <w:div w:id="1744832158">
      <w:bodyDiv w:val="1"/>
      <w:marLeft w:val="0"/>
      <w:marRight w:val="0"/>
      <w:marTop w:val="0"/>
      <w:marBottom w:val="0"/>
      <w:divBdr>
        <w:top w:val="none" w:sz="0" w:space="0" w:color="auto"/>
        <w:left w:val="none" w:sz="0" w:space="0" w:color="auto"/>
        <w:bottom w:val="none" w:sz="0" w:space="0" w:color="auto"/>
        <w:right w:val="none" w:sz="0" w:space="0" w:color="auto"/>
      </w:divBdr>
    </w:div>
    <w:div w:id="1762868531">
      <w:bodyDiv w:val="1"/>
      <w:marLeft w:val="0"/>
      <w:marRight w:val="0"/>
      <w:marTop w:val="0"/>
      <w:marBottom w:val="0"/>
      <w:divBdr>
        <w:top w:val="none" w:sz="0" w:space="0" w:color="auto"/>
        <w:left w:val="none" w:sz="0" w:space="0" w:color="auto"/>
        <w:bottom w:val="none" w:sz="0" w:space="0" w:color="auto"/>
        <w:right w:val="none" w:sz="0" w:space="0" w:color="auto"/>
      </w:divBdr>
    </w:div>
    <w:div w:id="1770811203">
      <w:bodyDiv w:val="1"/>
      <w:marLeft w:val="0"/>
      <w:marRight w:val="0"/>
      <w:marTop w:val="0"/>
      <w:marBottom w:val="0"/>
      <w:divBdr>
        <w:top w:val="none" w:sz="0" w:space="0" w:color="auto"/>
        <w:left w:val="none" w:sz="0" w:space="0" w:color="auto"/>
        <w:bottom w:val="none" w:sz="0" w:space="0" w:color="auto"/>
        <w:right w:val="none" w:sz="0" w:space="0" w:color="auto"/>
      </w:divBdr>
    </w:div>
    <w:div w:id="1771927575">
      <w:bodyDiv w:val="1"/>
      <w:marLeft w:val="0"/>
      <w:marRight w:val="0"/>
      <w:marTop w:val="0"/>
      <w:marBottom w:val="0"/>
      <w:divBdr>
        <w:top w:val="none" w:sz="0" w:space="0" w:color="auto"/>
        <w:left w:val="none" w:sz="0" w:space="0" w:color="auto"/>
        <w:bottom w:val="none" w:sz="0" w:space="0" w:color="auto"/>
        <w:right w:val="none" w:sz="0" w:space="0" w:color="auto"/>
      </w:divBdr>
    </w:div>
    <w:div w:id="1783451559">
      <w:bodyDiv w:val="1"/>
      <w:marLeft w:val="0"/>
      <w:marRight w:val="0"/>
      <w:marTop w:val="0"/>
      <w:marBottom w:val="0"/>
      <w:divBdr>
        <w:top w:val="none" w:sz="0" w:space="0" w:color="auto"/>
        <w:left w:val="none" w:sz="0" w:space="0" w:color="auto"/>
        <w:bottom w:val="none" w:sz="0" w:space="0" w:color="auto"/>
        <w:right w:val="none" w:sz="0" w:space="0" w:color="auto"/>
      </w:divBdr>
    </w:div>
    <w:div w:id="1786922497">
      <w:bodyDiv w:val="1"/>
      <w:marLeft w:val="0"/>
      <w:marRight w:val="0"/>
      <w:marTop w:val="0"/>
      <w:marBottom w:val="0"/>
      <w:divBdr>
        <w:top w:val="none" w:sz="0" w:space="0" w:color="auto"/>
        <w:left w:val="none" w:sz="0" w:space="0" w:color="auto"/>
        <w:bottom w:val="none" w:sz="0" w:space="0" w:color="auto"/>
        <w:right w:val="none" w:sz="0" w:space="0" w:color="auto"/>
      </w:divBdr>
    </w:div>
    <w:div w:id="1801605465">
      <w:bodyDiv w:val="1"/>
      <w:marLeft w:val="0"/>
      <w:marRight w:val="0"/>
      <w:marTop w:val="0"/>
      <w:marBottom w:val="0"/>
      <w:divBdr>
        <w:top w:val="none" w:sz="0" w:space="0" w:color="auto"/>
        <w:left w:val="none" w:sz="0" w:space="0" w:color="auto"/>
        <w:bottom w:val="none" w:sz="0" w:space="0" w:color="auto"/>
        <w:right w:val="none" w:sz="0" w:space="0" w:color="auto"/>
      </w:divBdr>
    </w:div>
    <w:div w:id="1812089588">
      <w:bodyDiv w:val="1"/>
      <w:marLeft w:val="0"/>
      <w:marRight w:val="0"/>
      <w:marTop w:val="0"/>
      <w:marBottom w:val="0"/>
      <w:divBdr>
        <w:top w:val="none" w:sz="0" w:space="0" w:color="auto"/>
        <w:left w:val="none" w:sz="0" w:space="0" w:color="auto"/>
        <w:bottom w:val="none" w:sz="0" w:space="0" w:color="auto"/>
        <w:right w:val="none" w:sz="0" w:space="0" w:color="auto"/>
      </w:divBdr>
    </w:div>
    <w:div w:id="1827471836">
      <w:bodyDiv w:val="1"/>
      <w:marLeft w:val="0"/>
      <w:marRight w:val="0"/>
      <w:marTop w:val="0"/>
      <w:marBottom w:val="0"/>
      <w:divBdr>
        <w:top w:val="none" w:sz="0" w:space="0" w:color="auto"/>
        <w:left w:val="none" w:sz="0" w:space="0" w:color="auto"/>
        <w:bottom w:val="none" w:sz="0" w:space="0" w:color="auto"/>
        <w:right w:val="none" w:sz="0" w:space="0" w:color="auto"/>
      </w:divBdr>
      <w:divsChild>
        <w:div w:id="628173299">
          <w:marLeft w:val="0"/>
          <w:marRight w:val="0"/>
          <w:marTop w:val="0"/>
          <w:marBottom w:val="0"/>
          <w:divBdr>
            <w:top w:val="none" w:sz="0" w:space="0" w:color="auto"/>
            <w:left w:val="none" w:sz="0" w:space="0" w:color="auto"/>
            <w:bottom w:val="none" w:sz="0" w:space="0" w:color="auto"/>
            <w:right w:val="none" w:sz="0" w:space="0" w:color="auto"/>
          </w:divBdr>
          <w:divsChild>
            <w:div w:id="529802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002022">
      <w:bodyDiv w:val="1"/>
      <w:marLeft w:val="0"/>
      <w:marRight w:val="0"/>
      <w:marTop w:val="0"/>
      <w:marBottom w:val="0"/>
      <w:divBdr>
        <w:top w:val="none" w:sz="0" w:space="0" w:color="auto"/>
        <w:left w:val="none" w:sz="0" w:space="0" w:color="auto"/>
        <w:bottom w:val="none" w:sz="0" w:space="0" w:color="auto"/>
        <w:right w:val="none" w:sz="0" w:space="0" w:color="auto"/>
      </w:divBdr>
    </w:div>
    <w:div w:id="1867062808">
      <w:bodyDiv w:val="1"/>
      <w:marLeft w:val="0"/>
      <w:marRight w:val="0"/>
      <w:marTop w:val="0"/>
      <w:marBottom w:val="0"/>
      <w:divBdr>
        <w:top w:val="none" w:sz="0" w:space="0" w:color="auto"/>
        <w:left w:val="none" w:sz="0" w:space="0" w:color="auto"/>
        <w:bottom w:val="none" w:sz="0" w:space="0" w:color="auto"/>
        <w:right w:val="none" w:sz="0" w:space="0" w:color="auto"/>
      </w:divBdr>
    </w:div>
    <w:div w:id="1869757232">
      <w:bodyDiv w:val="1"/>
      <w:marLeft w:val="0"/>
      <w:marRight w:val="0"/>
      <w:marTop w:val="0"/>
      <w:marBottom w:val="0"/>
      <w:divBdr>
        <w:top w:val="none" w:sz="0" w:space="0" w:color="auto"/>
        <w:left w:val="none" w:sz="0" w:space="0" w:color="auto"/>
        <w:bottom w:val="none" w:sz="0" w:space="0" w:color="auto"/>
        <w:right w:val="none" w:sz="0" w:space="0" w:color="auto"/>
      </w:divBdr>
    </w:div>
    <w:div w:id="1871605480">
      <w:bodyDiv w:val="1"/>
      <w:marLeft w:val="0"/>
      <w:marRight w:val="0"/>
      <w:marTop w:val="0"/>
      <w:marBottom w:val="0"/>
      <w:divBdr>
        <w:top w:val="none" w:sz="0" w:space="0" w:color="auto"/>
        <w:left w:val="none" w:sz="0" w:space="0" w:color="auto"/>
        <w:bottom w:val="none" w:sz="0" w:space="0" w:color="auto"/>
        <w:right w:val="none" w:sz="0" w:space="0" w:color="auto"/>
      </w:divBdr>
    </w:div>
    <w:div w:id="1872186576">
      <w:bodyDiv w:val="1"/>
      <w:marLeft w:val="0"/>
      <w:marRight w:val="0"/>
      <w:marTop w:val="0"/>
      <w:marBottom w:val="0"/>
      <w:divBdr>
        <w:top w:val="none" w:sz="0" w:space="0" w:color="auto"/>
        <w:left w:val="none" w:sz="0" w:space="0" w:color="auto"/>
        <w:bottom w:val="none" w:sz="0" w:space="0" w:color="auto"/>
        <w:right w:val="none" w:sz="0" w:space="0" w:color="auto"/>
      </w:divBdr>
    </w:div>
    <w:div w:id="1875264066">
      <w:bodyDiv w:val="1"/>
      <w:marLeft w:val="0"/>
      <w:marRight w:val="0"/>
      <w:marTop w:val="0"/>
      <w:marBottom w:val="0"/>
      <w:divBdr>
        <w:top w:val="none" w:sz="0" w:space="0" w:color="auto"/>
        <w:left w:val="none" w:sz="0" w:space="0" w:color="auto"/>
        <w:bottom w:val="none" w:sz="0" w:space="0" w:color="auto"/>
        <w:right w:val="none" w:sz="0" w:space="0" w:color="auto"/>
      </w:divBdr>
    </w:div>
    <w:div w:id="1887525250">
      <w:bodyDiv w:val="1"/>
      <w:marLeft w:val="0"/>
      <w:marRight w:val="0"/>
      <w:marTop w:val="0"/>
      <w:marBottom w:val="0"/>
      <w:divBdr>
        <w:top w:val="none" w:sz="0" w:space="0" w:color="auto"/>
        <w:left w:val="none" w:sz="0" w:space="0" w:color="auto"/>
        <w:bottom w:val="none" w:sz="0" w:space="0" w:color="auto"/>
        <w:right w:val="none" w:sz="0" w:space="0" w:color="auto"/>
      </w:divBdr>
    </w:div>
    <w:div w:id="1893299719">
      <w:bodyDiv w:val="1"/>
      <w:marLeft w:val="0"/>
      <w:marRight w:val="0"/>
      <w:marTop w:val="0"/>
      <w:marBottom w:val="0"/>
      <w:divBdr>
        <w:top w:val="none" w:sz="0" w:space="0" w:color="auto"/>
        <w:left w:val="none" w:sz="0" w:space="0" w:color="auto"/>
        <w:bottom w:val="none" w:sz="0" w:space="0" w:color="auto"/>
        <w:right w:val="none" w:sz="0" w:space="0" w:color="auto"/>
      </w:divBdr>
    </w:div>
    <w:div w:id="1910191933">
      <w:bodyDiv w:val="1"/>
      <w:marLeft w:val="0"/>
      <w:marRight w:val="0"/>
      <w:marTop w:val="0"/>
      <w:marBottom w:val="0"/>
      <w:divBdr>
        <w:top w:val="none" w:sz="0" w:space="0" w:color="auto"/>
        <w:left w:val="none" w:sz="0" w:space="0" w:color="auto"/>
        <w:bottom w:val="none" w:sz="0" w:space="0" w:color="auto"/>
        <w:right w:val="none" w:sz="0" w:space="0" w:color="auto"/>
      </w:divBdr>
    </w:div>
    <w:div w:id="1942295958">
      <w:bodyDiv w:val="1"/>
      <w:marLeft w:val="0"/>
      <w:marRight w:val="0"/>
      <w:marTop w:val="0"/>
      <w:marBottom w:val="0"/>
      <w:divBdr>
        <w:top w:val="none" w:sz="0" w:space="0" w:color="auto"/>
        <w:left w:val="none" w:sz="0" w:space="0" w:color="auto"/>
        <w:bottom w:val="none" w:sz="0" w:space="0" w:color="auto"/>
        <w:right w:val="none" w:sz="0" w:space="0" w:color="auto"/>
      </w:divBdr>
    </w:div>
    <w:div w:id="1954701230">
      <w:bodyDiv w:val="1"/>
      <w:marLeft w:val="0"/>
      <w:marRight w:val="0"/>
      <w:marTop w:val="0"/>
      <w:marBottom w:val="0"/>
      <w:divBdr>
        <w:top w:val="none" w:sz="0" w:space="0" w:color="auto"/>
        <w:left w:val="none" w:sz="0" w:space="0" w:color="auto"/>
        <w:bottom w:val="none" w:sz="0" w:space="0" w:color="auto"/>
        <w:right w:val="none" w:sz="0" w:space="0" w:color="auto"/>
      </w:divBdr>
    </w:div>
    <w:div w:id="1954896976">
      <w:bodyDiv w:val="1"/>
      <w:marLeft w:val="0"/>
      <w:marRight w:val="0"/>
      <w:marTop w:val="0"/>
      <w:marBottom w:val="0"/>
      <w:divBdr>
        <w:top w:val="none" w:sz="0" w:space="0" w:color="auto"/>
        <w:left w:val="none" w:sz="0" w:space="0" w:color="auto"/>
        <w:bottom w:val="none" w:sz="0" w:space="0" w:color="auto"/>
        <w:right w:val="none" w:sz="0" w:space="0" w:color="auto"/>
      </w:divBdr>
      <w:divsChild>
        <w:div w:id="1764177920">
          <w:marLeft w:val="0"/>
          <w:marRight w:val="0"/>
          <w:marTop w:val="0"/>
          <w:marBottom w:val="0"/>
          <w:divBdr>
            <w:top w:val="none" w:sz="0" w:space="0" w:color="auto"/>
            <w:left w:val="none" w:sz="0" w:space="0" w:color="auto"/>
            <w:bottom w:val="none" w:sz="0" w:space="0" w:color="auto"/>
            <w:right w:val="none" w:sz="0" w:space="0" w:color="auto"/>
          </w:divBdr>
          <w:divsChild>
            <w:div w:id="867645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8565133">
      <w:bodyDiv w:val="1"/>
      <w:marLeft w:val="0"/>
      <w:marRight w:val="0"/>
      <w:marTop w:val="0"/>
      <w:marBottom w:val="0"/>
      <w:divBdr>
        <w:top w:val="none" w:sz="0" w:space="0" w:color="auto"/>
        <w:left w:val="none" w:sz="0" w:space="0" w:color="auto"/>
        <w:bottom w:val="none" w:sz="0" w:space="0" w:color="auto"/>
        <w:right w:val="none" w:sz="0" w:space="0" w:color="auto"/>
      </w:divBdr>
    </w:div>
    <w:div w:id="1964187193">
      <w:bodyDiv w:val="1"/>
      <w:marLeft w:val="0"/>
      <w:marRight w:val="0"/>
      <w:marTop w:val="0"/>
      <w:marBottom w:val="0"/>
      <w:divBdr>
        <w:top w:val="none" w:sz="0" w:space="0" w:color="auto"/>
        <w:left w:val="none" w:sz="0" w:space="0" w:color="auto"/>
        <w:bottom w:val="none" w:sz="0" w:space="0" w:color="auto"/>
        <w:right w:val="none" w:sz="0" w:space="0" w:color="auto"/>
      </w:divBdr>
    </w:div>
    <w:div w:id="1993830916">
      <w:bodyDiv w:val="1"/>
      <w:marLeft w:val="0"/>
      <w:marRight w:val="0"/>
      <w:marTop w:val="0"/>
      <w:marBottom w:val="0"/>
      <w:divBdr>
        <w:top w:val="none" w:sz="0" w:space="0" w:color="auto"/>
        <w:left w:val="none" w:sz="0" w:space="0" w:color="auto"/>
        <w:bottom w:val="none" w:sz="0" w:space="0" w:color="auto"/>
        <w:right w:val="none" w:sz="0" w:space="0" w:color="auto"/>
      </w:divBdr>
    </w:div>
    <w:div w:id="1996647556">
      <w:bodyDiv w:val="1"/>
      <w:marLeft w:val="0"/>
      <w:marRight w:val="0"/>
      <w:marTop w:val="0"/>
      <w:marBottom w:val="0"/>
      <w:divBdr>
        <w:top w:val="none" w:sz="0" w:space="0" w:color="auto"/>
        <w:left w:val="none" w:sz="0" w:space="0" w:color="auto"/>
        <w:bottom w:val="none" w:sz="0" w:space="0" w:color="auto"/>
        <w:right w:val="none" w:sz="0" w:space="0" w:color="auto"/>
      </w:divBdr>
    </w:div>
    <w:div w:id="2034456705">
      <w:bodyDiv w:val="1"/>
      <w:marLeft w:val="0"/>
      <w:marRight w:val="0"/>
      <w:marTop w:val="0"/>
      <w:marBottom w:val="0"/>
      <w:divBdr>
        <w:top w:val="none" w:sz="0" w:space="0" w:color="auto"/>
        <w:left w:val="none" w:sz="0" w:space="0" w:color="auto"/>
        <w:bottom w:val="none" w:sz="0" w:space="0" w:color="auto"/>
        <w:right w:val="none" w:sz="0" w:space="0" w:color="auto"/>
      </w:divBdr>
    </w:div>
    <w:div w:id="2040735259">
      <w:bodyDiv w:val="1"/>
      <w:marLeft w:val="0"/>
      <w:marRight w:val="0"/>
      <w:marTop w:val="0"/>
      <w:marBottom w:val="0"/>
      <w:divBdr>
        <w:top w:val="none" w:sz="0" w:space="0" w:color="auto"/>
        <w:left w:val="none" w:sz="0" w:space="0" w:color="auto"/>
        <w:bottom w:val="none" w:sz="0" w:space="0" w:color="auto"/>
        <w:right w:val="none" w:sz="0" w:space="0" w:color="auto"/>
      </w:divBdr>
    </w:div>
    <w:div w:id="2048990048">
      <w:bodyDiv w:val="1"/>
      <w:marLeft w:val="0"/>
      <w:marRight w:val="0"/>
      <w:marTop w:val="0"/>
      <w:marBottom w:val="0"/>
      <w:divBdr>
        <w:top w:val="none" w:sz="0" w:space="0" w:color="auto"/>
        <w:left w:val="none" w:sz="0" w:space="0" w:color="auto"/>
        <w:bottom w:val="none" w:sz="0" w:space="0" w:color="auto"/>
        <w:right w:val="none" w:sz="0" w:space="0" w:color="auto"/>
      </w:divBdr>
    </w:div>
    <w:div w:id="2068146030">
      <w:bodyDiv w:val="1"/>
      <w:marLeft w:val="0"/>
      <w:marRight w:val="0"/>
      <w:marTop w:val="0"/>
      <w:marBottom w:val="0"/>
      <w:divBdr>
        <w:top w:val="none" w:sz="0" w:space="0" w:color="auto"/>
        <w:left w:val="none" w:sz="0" w:space="0" w:color="auto"/>
        <w:bottom w:val="none" w:sz="0" w:space="0" w:color="auto"/>
        <w:right w:val="none" w:sz="0" w:space="0" w:color="auto"/>
      </w:divBdr>
    </w:div>
    <w:div w:id="2080862670">
      <w:bodyDiv w:val="1"/>
      <w:marLeft w:val="0"/>
      <w:marRight w:val="0"/>
      <w:marTop w:val="0"/>
      <w:marBottom w:val="0"/>
      <w:divBdr>
        <w:top w:val="none" w:sz="0" w:space="0" w:color="auto"/>
        <w:left w:val="none" w:sz="0" w:space="0" w:color="auto"/>
        <w:bottom w:val="none" w:sz="0" w:space="0" w:color="auto"/>
        <w:right w:val="none" w:sz="0" w:space="0" w:color="auto"/>
      </w:divBdr>
    </w:div>
    <w:div w:id="2086147044">
      <w:bodyDiv w:val="1"/>
      <w:marLeft w:val="0"/>
      <w:marRight w:val="0"/>
      <w:marTop w:val="0"/>
      <w:marBottom w:val="0"/>
      <w:divBdr>
        <w:top w:val="none" w:sz="0" w:space="0" w:color="auto"/>
        <w:left w:val="none" w:sz="0" w:space="0" w:color="auto"/>
        <w:bottom w:val="none" w:sz="0" w:space="0" w:color="auto"/>
        <w:right w:val="none" w:sz="0" w:space="0" w:color="auto"/>
      </w:divBdr>
    </w:div>
    <w:div w:id="2131051995">
      <w:bodyDiv w:val="1"/>
      <w:marLeft w:val="0"/>
      <w:marRight w:val="0"/>
      <w:marTop w:val="0"/>
      <w:marBottom w:val="0"/>
      <w:divBdr>
        <w:top w:val="none" w:sz="0" w:space="0" w:color="auto"/>
        <w:left w:val="none" w:sz="0" w:space="0" w:color="auto"/>
        <w:bottom w:val="none" w:sz="0" w:space="0" w:color="auto"/>
        <w:right w:val="none" w:sz="0" w:space="0" w:color="auto"/>
      </w:divBdr>
    </w:div>
    <w:div w:id="2131321093">
      <w:bodyDiv w:val="1"/>
      <w:marLeft w:val="0"/>
      <w:marRight w:val="0"/>
      <w:marTop w:val="0"/>
      <w:marBottom w:val="0"/>
      <w:divBdr>
        <w:top w:val="none" w:sz="0" w:space="0" w:color="auto"/>
        <w:left w:val="none" w:sz="0" w:space="0" w:color="auto"/>
        <w:bottom w:val="none" w:sz="0" w:space="0" w:color="auto"/>
        <w:right w:val="none" w:sz="0" w:space="0" w:color="auto"/>
      </w:divBdr>
    </w:div>
    <w:div w:id="2137943131">
      <w:bodyDiv w:val="1"/>
      <w:marLeft w:val="0"/>
      <w:marRight w:val="0"/>
      <w:marTop w:val="0"/>
      <w:marBottom w:val="0"/>
      <w:divBdr>
        <w:top w:val="none" w:sz="0" w:space="0" w:color="auto"/>
        <w:left w:val="none" w:sz="0" w:space="0" w:color="auto"/>
        <w:bottom w:val="none" w:sz="0" w:space="0" w:color="auto"/>
        <w:right w:val="none" w:sz="0" w:space="0" w:color="auto"/>
      </w:divBdr>
    </w:div>
    <w:div w:id="21462420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colombiacompra.gov.co/compradores/secop-i/consulte-en-el-secop-i" TargetMode="External"/><Relationship Id="rId18" Type="http://schemas.openxmlformats.org/officeDocument/2006/relationships/chart" Target="charts/chart3.xml"/><Relationship Id="rId26" Type="http://schemas.openxmlformats.org/officeDocument/2006/relationships/chart" Target="charts/chart8.xml"/><Relationship Id="rId39" Type="http://schemas.openxmlformats.org/officeDocument/2006/relationships/chart" Target="charts/chart18.xml"/><Relationship Id="rId21" Type="http://schemas.openxmlformats.org/officeDocument/2006/relationships/image" Target="media/image4.emf"/><Relationship Id="rId34" Type="http://schemas.openxmlformats.org/officeDocument/2006/relationships/image" Target="media/image7.png"/><Relationship Id="rId42" Type="http://schemas.openxmlformats.org/officeDocument/2006/relationships/image" Target="media/image11.emf"/><Relationship Id="rId47" Type="http://schemas.openxmlformats.org/officeDocument/2006/relationships/hyperlink" Target="https://www.alcaldiabogota.gov.co/sisjur/normas/Norma1.jsp?dt=S&amp;i=81146" TargetMode="External"/><Relationship Id="rId50" Type="http://schemas.openxmlformats.org/officeDocument/2006/relationships/image" Target="media/image15.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chart" Target="charts/chart1.xml"/><Relationship Id="rId29" Type="http://schemas.openxmlformats.org/officeDocument/2006/relationships/chart" Target="charts/chart11.xml"/><Relationship Id="rId11" Type="http://schemas.openxmlformats.org/officeDocument/2006/relationships/hyperlink" Target="https://www.alcaldiabogota.gov.co/sisjur/normas/Norma1.jsp?dt=S&amp;i=85976" TargetMode="External"/><Relationship Id="rId24" Type="http://schemas.openxmlformats.org/officeDocument/2006/relationships/image" Target="media/image6.emf"/><Relationship Id="rId32" Type="http://schemas.openxmlformats.org/officeDocument/2006/relationships/chart" Target="charts/chart14.xml"/><Relationship Id="rId37" Type="http://schemas.openxmlformats.org/officeDocument/2006/relationships/chart" Target="charts/chart16.xml"/><Relationship Id="rId40" Type="http://schemas.openxmlformats.org/officeDocument/2006/relationships/image" Target="media/image10.emf"/><Relationship Id="rId45" Type="http://schemas.openxmlformats.org/officeDocument/2006/relationships/hyperlink" Target="https://www.umv.gov.co/sisgestion2019/Documentos/ESTRATEGICOS/DESI/DESI-IN-001-V12_Instructivo_Control_de_Informacion_Documentada-.docx" TargetMode="External"/><Relationship Id="rId53" Type="http://schemas.openxmlformats.org/officeDocument/2006/relationships/fontTable" Target="fontTable.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chart" Target="charts/chart4.xml"/><Relationship Id="rId31" Type="http://schemas.openxmlformats.org/officeDocument/2006/relationships/chart" Target="charts/chart13.xml"/><Relationship Id="rId44" Type="http://schemas.openxmlformats.org/officeDocument/2006/relationships/image" Target="media/image13.emf"/><Relationship Id="rId52"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emf"/><Relationship Id="rId22" Type="http://schemas.openxmlformats.org/officeDocument/2006/relationships/image" Target="media/image5.emf"/><Relationship Id="rId27" Type="http://schemas.openxmlformats.org/officeDocument/2006/relationships/chart" Target="charts/chart9.xml"/><Relationship Id="rId30" Type="http://schemas.openxmlformats.org/officeDocument/2006/relationships/chart" Target="charts/chart12.xml"/><Relationship Id="rId35" Type="http://schemas.openxmlformats.org/officeDocument/2006/relationships/image" Target="media/image8.png"/><Relationship Id="rId43" Type="http://schemas.openxmlformats.org/officeDocument/2006/relationships/image" Target="media/image12.emf"/><Relationship Id="rId48" Type="http://schemas.openxmlformats.org/officeDocument/2006/relationships/hyperlink" Target="https://www.alcaldiabogota.gov.co/sisjur/normas/Norma1.jsp?dt=S&amp;i=81146" TargetMode="External"/><Relationship Id="rId8" Type="http://schemas.openxmlformats.org/officeDocument/2006/relationships/webSettings" Target="webSettings.xml"/><Relationship Id="rId51" Type="http://schemas.openxmlformats.org/officeDocument/2006/relationships/header" Target="header1.xml"/><Relationship Id="rId3" Type="http://schemas.openxmlformats.org/officeDocument/2006/relationships/customXml" Target="../customXml/item3.xml"/><Relationship Id="rId12" Type="http://schemas.openxmlformats.org/officeDocument/2006/relationships/image" Target="media/image1.emf"/><Relationship Id="rId17" Type="http://schemas.openxmlformats.org/officeDocument/2006/relationships/chart" Target="charts/chart2.xml"/><Relationship Id="rId25" Type="http://schemas.openxmlformats.org/officeDocument/2006/relationships/chart" Target="charts/chart7.xml"/><Relationship Id="rId33" Type="http://schemas.openxmlformats.org/officeDocument/2006/relationships/chart" Target="charts/chart15.xml"/><Relationship Id="rId38" Type="http://schemas.openxmlformats.org/officeDocument/2006/relationships/chart" Target="charts/chart17.xml"/><Relationship Id="rId46" Type="http://schemas.openxmlformats.org/officeDocument/2006/relationships/hyperlink" Target="https://www.umv.gov.co/sisgestion2019/Documentos/APOYO/GEFI/GEFI-PR-019-V6__Procedimiento_Pago_Servicios_Publicos_Def.xls" TargetMode="External"/><Relationship Id="rId20" Type="http://schemas.openxmlformats.org/officeDocument/2006/relationships/chart" Target="charts/chart5.xml"/><Relationship Id="rId41" Type="http://schemas.openxmlformats.org/officeDocument/2006/relationships/chart" Target="charts/chart19.xm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emf"/><Relationship Id="rId23" Type="http://schemas.openxmlformats.org/officeDocument/2006/relationships/chart" Target="charts/chart6.xml"/><Relationship Id="rId28" Type="http://schemas.openxmlformats.org/officeDocument/2006/relationships/chart" Target="charts/chart10.xml"/><Relationship Id="rId36" Type="http://schemas.openxmlformats.org/officeDocument/2006/relationships/image" Target="media/image9.png"/><Relationship Id="rId49" Type="http://schemas.openxmlformats.org/officeDocument/2006/relationships/image" Target="media/image14.png"/></Relationships>
</file>

<file path=word/_rels/header1.xml.rels><?xml version="1.0" encoding="UTF-8" standalone="yes"?>
<Relationships xmlns="http://schemas.openxmlformats.org/package/2006/relationships"><Relationship Id="rId1" Type="http://schemas.openxmlformats.org/officeDocument/2006/relationships/image" Target="media/image16.jpeg"/></Relationships>
</file>

<file path=word/charts/_rels/chart1.xml.rels><?xml version="1.0" encoding="UTF-8" standalone="yes"?>
<Relationships xmlns="http://schemas.openxmlformats.org/package/2006/relationships"><Relationship Id="rId3" Type="http://schemas.openxmlformats.org/officeDocument/2006/relationships/oleObject" Target="file:///C:\Users\Wellfin\Desktop\Austeridad%20Gasto\2.%20INFORME\DIC2018.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C:\Users\Wellfin\Desktop\Austeridad%20Gasto\2.%20INFORME\DIC2018.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Wellfin\Desktop\Austeridad%20Gasto\2.%20INFORME\DIC2018.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C:\Users\Wellfin\Desktop\Austeridad%20Gasto\2.%20INFORME\DIC2018.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C:\Users\Wellfin\Desktop\Austeridad%20Gasto\2.%20INFORME\DIC2018.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C:\Users\Wellfin\Desktop\Austeridad%20Gasto\2.%20INFORME\DIC2018.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file:///C:\Users\Wellfin\Desktop\Austeridad%20Gasto\2.%20INFORME\DIC2018.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1" Type="http://schemas.openxmlformats.org/officeDocument/2006/relationships/oleObject" Target="file:///C:\Users\Wellfin\Desktop\Austeridad%20Gasto\2.%20INFORME\DIC2018.xlsx" TargetMode="External"/></Relationships>
</file>

<file path=word/charts/_rels/chart17.xml.rels><?xml version="1.0" encoding="UTF-8" standalone="yes"?>
<Relationships xmlns="http://schemas.openxmlformats.org/package/2006/relationships"><Relationship Id="rId3" Type="http://schemas.openxmlformats.org/officeDocument/2006/relationships/oleObject" Target="file:///C:\Users\Wellfin\Desktop\Austeridad%20Gasto\2.%20INFORME\DIC2018.xlsx" TargetMode="External"/><Relationship Id="rId2" Type="http://schemas.microsoft.com/office/2011/relationships/chartColorStyle" Target="colors16.xml"/><Relationship Id="rId1" Type="http://schemas.microsoft.com/office/2011/relationships/chartStyle" Target="style16.xml"/></Relationships>
</file>

<file path=word/charts/_rels/chart18.xml.rels><?xml version="1.0" encoding="UTF-8" standalone="yes"?>
<Relationships xmlns="http://schemas.openxmlformats.org/package/2006/relationships"><Relationship Id="rId1" Type="http://schemas.openxmlformats.org/officeDocument/2006/relationships/oleObject" Target="file:///C:\Users\Wellfin\Desktop\Austeridad%20Gasto\2.%20INFORME\DIC2018.xlsx" TargetMode="External"/></Relationships>
</file>

<file path=word/charts/_rels/chart19.xml.rels><?xml version="1.0" encoding="UTF-8" standalone="yes"?>
<Relationships xmlns="http://schemas.openxmlformats.org/package/2006/relationships"><Relationship Id="rId3" Type="http://schemas.openxmlformats.org/officeDocument/2006/relationships/oleObject" Target="file:///C:\Users\Wellfin\Desktop\Austeridad%20Gasto\2.%20INFORME\DIC2018.xlsx" TargetMode="External"/><Relationship Id="rId2" Type="http://schemas.microsoft.com/office/2011/relationships/chartColorStyle" Target="colors17.xml"/><Relationship Id="rId1" Type="http://schemas.microsoft.com/office/2011/relationships/chartStyle" Target="style17.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Wellfin\Desktop\Austeridad%20Gasto\2.%20INFORME\DIC2018.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Wellfin\Desktop\Austeridad%20Gasto\2.%20INFORME\DIC2018.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Wellfin\Desktop\Austeridad%20Gasto\2.%20INFORME\DIC2018.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Wellfin\Desktop\Austeridad%20Gasto\2.%20INFORME\DIC2018.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Wellfin\Desktop\Austeridad%20Gasto\2.%20INFORME\DIC2018.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Wellfin\Desktop\Austeridad%20Gasto\2.%20INFORME\DIC2018.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Wellfin\Desktop\Austeridad%20Gasto\2.%20INFORME\DIC2018.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Wellfin\Desktop\Austeridad%20Gasto\2.%20INFORME\DIC2018.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s-ES" sz="1000" b="1" i="0" u="none" strike="noStrike" baseline="0">
                <a:solidFill>
                  <a:sysClr val="windowText" lastClr="000000"/>
                </a:solidFill>
                <a:effectLst/>
                <a:latin typeface="Arial" panose="020B0604020202020204" pitchFamily="34" charset="0"/>
                <a:cs typeface="Arial" panose="020B0604020202020204" pitchFamily="34" charset="0"/>
              </a:rPr>
              <a:t>ACUMULADO EJECUCIÒN GASTOS DE PERSONAL </a:t>
            </a:r>
          </a:p>
          <a:p>
            <a:pPr>
              <a:defRPr>
                <a:solidFill>
                  <a:sysClr val="windowText" lastClr="000000"/>
                </a:solidFill>
                <a:latin typeface="Arial" panose="020B0604020202020204" pitchFamily="34" charset="0"/>
                <a:cs typeface="Arial" panose="020B0604020202020204" pitchFamily="34" charset="0"/>
              </a:defRPr>
            </a:pPr>
            <a:r>
              <a:rPr lang="es-ES" sz="900" b="0" i="0" u="none" strike="noStrike" baseline="0">
                <a:solidFill>
                  <a:sysClr val="windowText" lastClr="000000"/>
                </a:solidFill>
                <a:effectLst/>
                <a:latin typeface="Arial" panose="020B0604020202020204" pitchFamily="34" charset="0"/>
                <a:cs typeface="Arial" panose="020B0604020202020204" pitchFamily="34" charset="0"/>
              </a:rPr>
              <a:t>AL PRIMER TRIMESTRE 2020 VS 2019</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s-CO"/>
        </a:p>
      </c:txPr>
    </c:title>
    <c:autoTitleDeleted val="0"/>
    <c:plotArea>
      <c:layout/>
      <c:barChart>
        <c:barDir val="col"/>
        <c:grouping val="clustered"/>
        <c:varyColors val="0"/>
        <c:ser>
          <c:idx val="0"/>
          <c:order val="0"/>
          <c:spPr>
            <a:solidFill>
              <a:schemeClr val="accent1"/>
            </a:solidFill>
            <a:ln>
              <a:noFill/>
            </a:ln>
            <a:effectLst/>
          </c:spPr>
          <c:invertIfNegative val="0"/>
          <c:dPt>
            <c:idx val="0"/>
            <c:invertIfNegative val="0"/>
            <c:bubble3D val="0"/>
            <c:spPr>
              <a:solidFill>
                <a:schemeClr val="accent3">
                  <a:lumMod val="50000"/>
                </a:schemeClr>
              </a:solidFill>
              <a:ln>
                <a:noFill/>
              </a:ln>
              <a:effectLst/>
            </c:spPr>
            <c:extLst>
              <c:ext xmlns:c16="http://schemas.microsoft.com/office/drawing/2014/chart" uri="{C3380CC4-5D6E-409C-BE32-E72D297353CC}">
                <c16:uniqueId val="{00000001-EBCE-44C8-AC7E-2982E13077A6}"/>
              </c:ext>
            </c:extLst>
          </c:dPt>
          <c:dPt>
            <c:idx val="1"/>
            <c:invertIfNegative val="0"/>
            <c:bubble3D val="0"/>
            <c:spPr>
              <a:solidFill>
                <a:srgbClr val="002060"/>
              </a:solidFill>
              <a:ln>
                <a:noFill/>
              </a:ln>
              <a:effectLst/>
            </c:spPr>
            <c:extLst>
              <c:ext xmlns:c16="http://schemas.microsoft.com/office/drawing/2014/chart" uri="{C3380CC4-5D6E-409C-BE32-E72D297353CC}">
                <c16:uniqueId val="{00000007-A2AF-49EF-85DB-BB0FE920C2F5}"/>
              </c:ext>
            </c:extLst>
          </c:dPt>
          <c:dLbls>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3">
                          <a:lumMod val="50000"/>
                        </a:schemeClr>
                      </a:solidFill>
                      <a:latin typeface="Arial" panose="020B0604020202020204" pitchFamily="34" charset="0"/>
                      <a:ea typeface="+mn-ea"/>
                      <a:cs typeface="Arial" panose="020B0604020202020204" pitchFamily="34" charset="0"/>
                    </a:defRPr>
                  </a:pPr>
                  <a:endParaRPr lang="es-CO"/>
                </a:p>
              </c:txPr>
              <c:showLegendKey val="0"/>
              <c:showVal val="1"/>
              <c:showCatName val="0"/>
              <c:showSerName val="0"/>
              <c:showPercent val="0"/>
              <c:showBubbleSize val="0"/>
              <c:extLst>
                <c:ext xmlns:c16="http://schemas.microsoft.com/office/drawing/2014/chart" uri="{C3380CC4-5D6E-409C-BE32-E72D297353CC}">
                  <c16:uniqueId val="{00000001-EBCE-44C8-AC7E-2982E13077A6}"/>
                </c:ext>
              </c:extLst>
            </c:dLbl>
            <c:dLbl>
              <c:idx val="1"/>
              <c:layout>
                <c:manualLayout>
                  <c:x val="0"/>
                  <c:y val="-6.9759330310429019E-3"/>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002060"/>
                      </a:solidFill>
                      <a:latin typeface="Arial" panose="020B0604020202020204" pitchFamily="34" charset="0"/>
                      <a:ea typeface="+mn-ea"/>
                      <a:cs typeface="Arial" panose="020B0604020202020204" pitchFamily="34" charset="0"/>
                    </a:defRPr>
                  </a:pPr>
                  <a:endParaRPr lang="es-CO"/>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A2AF-49EF-85DB-BB0FE920C2F5}"/>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Hoja1!$F$4:$F$5</c:f>
              <c:numCache>
                <c:formatCode>_-* #,##0\ _€_-;\-* #,##0\ _€_-;_-* "-"??\ _€_-;_-@_-</c:formatCode>
                <c:ptCount val="2"/>
                <c:pt idx="0">
                  <c:v>2020</c:v>
                </c:pt>
                <c:pt idx="1">
                  <c:v>2019</c:v>
                </c:pt>
              </c:numCache>
            </c:numRef>
          </c:cat>
          <c:val>
            <c:numRef>
              <c:f>Hoja1!$G$4:$G$5</c:f>
              <c:numCache>
                <c:formatCode>0.00%</c:formatCode>
                <c:ptCount val="2"/>
                <c:pt idx="0">
                  <c:v>0.16090962595388106</c:v>
                </c:pt>
                <c:pt idx="1">
                  <c:v>0.16150269524852839</c:v>
                </c:pt>
              </c:numCache>
            </c:numRef>
          </c:val>
          <c:extLst>
            <c:ext xmlns:c16="http://schemas.microsoft.com/office/drawing/2014/chart" uri="{C3380CC4-5D6E-409C-BE32-E72D297353CC}">
              <c16:uniqueId val="{00000002-EBCE-44C8-AC7E-2982E13077A6}"/>
            </c:ext>
          </c:extLst>
        </c:ser>
        <c:dLbls>
          <c:showLegendKey val="0"/>
          <c:showVal val="0"/>
          <c:showCatName val="0"/>
          <c:showSerName val="0"/>
          <c:showPercent val="0"/>
          <c:showBubbleSize val="0"/>
        </c:dLbls>
        <c:gapWidth val="219"/>
        <c:overlap val="-27"/>
        <c:axId val="190460144"/>
        <c:axId val="190460536"/>
      </c:barChart>
      <c:catAx>
        <c:axId val="190460144"/>
        <c:scaling>
          <c:orientation val="minMax"/>
        </c:scaling>
        <c:delete val="0"/>
        <c:axPos val="b"/>
        <c:numFmt formatCode="#,##0" sourceLinked="0"/>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O"/>
          </a:p>
        </c:txPr>
        <c:crossAx val="190460536"/>
        <c:crosses val="autoZero"/>
        <c:auto val="1"/>
        <c:lblAlgn val="ctr"/>
        <c:lblOffset val="100"/>
        <c:noMultiLvlLbl val="0"/>
      </c:catAx>
      <c:valAx>
        <c:axId val="190460536"/>
        <c:scaling>
          <c:orientation val="minMax"/>
          <c:min val="0"/>
        </c:scaling>
        <c:delete val="0"/>
        <c:axPos val="l"/>
        <c:majorGridlines>
          <c:spPr>
            <a:ln w="9525" cap="flat" cmpd="sng" algn="ctr">
              <a:noFill/>
              <a:round/>
            </a:ln>
            <a:effectLst/>
          </c:spPr>
        </c:majorGridlines>
        <c:numFmt formatCode="0.00%"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O"/>
          </a:p>
        </c:txPr>
        <c:crossAx val="19046014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s-CO"/>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s-ES" sz="1000" baseline="0">
                <a:solidFill>
                  <a:sysClr val="windowText" lastClr="000000"/>
                </a:solidFill>
              </a:rPr>
              <a:t>GASTO INTERNET INTERNEXA S.A.</a:t>
            </a:r>
          </a:p>
          <a:p>
            <a:pPr>
              <a:defRPr>
                <a:solidFill>
                  <a:sysClr val="windowText" lastClr="000000"/>
                </a:solidFill>
              </a:defRPr>
            </a:pPr>
            <a:r>
              <a:rPr lang="es-ES" sz="800" b="0" i="0" baseline="0">
                <a:solidFill>
                  <a:sysClr val="windowText" lastClr="000000"/>
                </a:solidFill>
                <a:effectLst/>
              </a:rPr>
              <a:t>CORTE AL 1ER TRIMESTRE 2020 Vs. 2019</a:t>
            </a:r>
            <a:endParaRPr lang="es-ES" sz="800">
              <a:solidFill>
                <a:sysClr val="windowText" lastClr="000000"/>
              </a:solidFill>
              <a:effectLst/>
            </a:endParaRPr>
          </a:p>
          <a:p>
            <a:pPr>
              <a:defRPr>
                <a:solidFill>
                  <a:sysClr val="windowText" lastClr="000000"/>
                </a:solidFill>
              </a:defRPr>
            </a:pPr>
            <a:r>
              <a:rPr lang="es-ES" sz="800" b="0" i="0" baseline="0">
                <a:solidFill>
                  <a:sysClr val="windowText" lastClr="000000"/>
                </a:solidFill>
                <a:effectLst/>
              </a:rPr>
              <a:t>(Cifras expresadas en miles de pesos)</a:t>
            </a:r>
            <a:endParaRPr lang="es-ES" sz="800">
              <a:solidFill>
                <a:sysClr val="windowText" lastClr="000000"/>
              </a:solidFill>
              <a:effectLst/>
            </a:endParaRPr>
          </a:p>
        </c:rich>
      </c:tx>
      <c:overlay val="0"/>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O"/>
        </a:p>
      </c:txPr>
    </c:title>
    <c:autoTitleDeleted val="0"/>
    <c:plotArea>
      <c:layout>
        <c:manualLayout>
          <c:layoutTarget val="inner"/>
          <c:xMode val="edge"/>
          <c:yMode val="edge"/>
          <c:x val="0.17779601493475286"/>
          <c:y val="0.33578181276236369"/>
          <c:w val="0.78777519007307184"/>
          <c:h val="0.55708884969820416"/>
        </c:manualLayout>
      </c:layout>
      <c:barChart>
        <c:barDir val="col"/>
        <c:grouping val="clustered"/>
        <c:varyColors val="0"/>
        <c:ser>
          <c:idx val="0"/>
          <c:order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c:spPr>
          <c:invertIfNegative val="0"/>
          <c:dPt>
            <c:idx val="0"/>
            <c:invertIfNegative val="0"/>
            <c:bubble3D val="0"/>
            <c:spPr>
              <a:solidFill>
                <a:schemeClr val="accent3">
                  <a:lumMod val="50000"/>
                </a:schemeClr>
              </a:solidFill>
              <a:ln>
                <a:noFill/>
              </a:ln>
              <a:effectLst/>
            </c:spPr>
            <c:extLst>
              <c:ext xmlns:c16="http://schemas.microsoft.com/office/drawing/2014/chart" uri="{C3380CC4-5D6E-409C-BE32-E72D297353CC}">
                <c16:uniqueId val="{00000001-0E4D-4229-BFCD-17621858D235}"/>
              </c:ext>
            </c:extLst>
          </c:dPt>
          <c:dLbls>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3">
                          <a:lumMod val="50000"/>
                        </a:schemeClr>
                      </a:solidFill>
                      <a:latin typeface="Arial" panose="020B0604020202020204" pitchFamily="34" charset="0"/>
                      <a:ea typeface="+mn-ea"/>
                      <a:cs typeface="Arial" panose="020B0604020202020204" pitchFamily="34" charset="0"/>
                    </a:defRPr>
                  </a:pPr>
                  <a:endParaRPr lang="es-CO"/>
                </a:p>
              </c:txPr>
              <c:showLegendKey val="0"/>
              <c:showVal val="1"/>
              <c:showCatName val="0"/>
              <c:showSerName val="0"/>
              <c:showPercent val="0"/>
              <c:showBubbleSize val="0"/>
              <c:extLst>
                <c:ext xmlns:c16="http://schemas.microsoft.com/office/drawing/2014/chart" uri="{C3380CC4-5D6E-409C-BE32-E72D297353CC}">
                  <c16:uniqueId val="{00000001-0E4D-4229-BFCD-17621858D235}"/>
                </c:ext>
              </c:extLst>
            </c:dLbl>
            <c:dLbl>
              <c:idx val="1"/>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002060"/>
                      </a:solidFill>
                      <a:latin typeface="Arial" panose="020B0604020202020204" pitchFamily="34" charset="0"/>
                      <a:ea typeface="+mn-ea"/>
                      <a:cs typeface="Arial" panose="020B0604020202020204" pitchFamily="34" charset="0"/>
                    </a:defRPr>
                  </a:pPr>
                  <a:endParaRPr lang="es-CO"/>
                </a:p>
              </c:txPr>
              <c:showLegendKey val="0"/>
              <c:showVal val="1"/>
              <c:showCatName val="0"/>
              <c:showSerName val="0"/>
              <c:showPercent val="0"/>
              <c:showBubbleSize val="0"/>
              <c:extLst>
                <c:ext xmlns:c16="http://schemas.microsoft.com/office/drawing/2014/chart" uri="{C3380CC4-5D6E-409C-BE32-E72D297353CC}">
                  <c16:uniqueId val="{00000002-0E4D-4229-BFCD-17621858D235}"/>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2"/>
                    </a:solidFill>
                    <a:latin typeface="Arial" panose="020B0604020202020204" pitchFamily="34" charset="0"/>
                    <a:ea typeface="+mn-ea"/>
                    <a:cs typeface="Arial" panose="020B0604020202020204" pitchFamily="34" charset="0"/>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TELEFONIA!$B$99:$B$100</c:f>
              <c:numCache>
                <c:formatCode>General</c:formatCode>
                <c:ptCount val="2"/>
                <c:pt idx="0">
                  <c:v>2020</c:v>
                </c:pt>
                <c:pt idx="1">
                  <c:v>2019</c:v>
                </c:pt>
              </c:numCache>
            </c:numRef>
          </c:cat>
          <c:val>
            <c:numRef>
              <c:f>TELEFONIA!$C$99:$C$100</c:f>
              <c:numCache>
                <c:formatCode>[$$-240A]\ #,##0</c:formatCode>
                <c:ptCount val="2"/>
                <c:pt idx="0">
                  <c:v>18234.37</c:v>
                </c:pt>
                <c:pt idx="1">
                  <c:v>0</c:v>
                </c:pt>
              </c:numCache>
            </c:numRef>
          </c:val>
          <c:extLst>
            <c:ext xmlns:c16="http://schemas.microsoft.com/office/drawing/2014/chart" uri="{C3380CC4-5D6E-409C-BE32-E72D297353CC}">
              <c16:uniqueId val="{00000004-1343-4B4E-A46E-B75F9CD42019}"/>
            </c:ext>
          </c:extLst>
        </c:ser>
        <c:dLbls>
          <c:showLegendKey val="0"/>
          <c:showVal val="0"/>
          <c:showCatName val="0"/>
          <c:showSerName val="0"/>
          <c:showPercent val="0"/>
          <c:showBubbleSize val="0"/>
        </c:dLbls>
        <c:gapWidth val="100"/>
        <c:overlap val="-24"/>
        <c:axId val="234349136"/>
        <c:axId val="234349528"/>
      </c:barChart>
      <c:catAx>
        <c:axId val="234349136"/>
        <c:scaling>
          <c:orientation val="minMax"/>
        </c:scaling>
        <c:delete val="0"/>
        <c:axPos val="b"/>
        <c:numFmt formatCode="General" sourceLinked="1"/>
        <c:majorTickMark val="none"/>
        <c:minorTickMark val="none"/>
        <c:tickLblPos val="nextTo"/>
        <c:spPr>
          <a:noFill/>
          <a:ln w="9525" cap="flat" cmpd="sng" algn="ctr">
            <a:solidFill>
              <a:schemeClr val="accent6">
                <a:lumMod val="50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O"/>
          </a:p>
        </c:txPr>
        <c:crossAx val="234349528"/>
        <c:crosses val="autoZero"/>
        <c:auto val="1"/>
        <c:lblAlgn val="ctr"/>
        <c:lblOffset val="100"/>
        <c:noMultiLvlLbl val="0"/>
      </c:catAx>
      <c:valAx>
        <c:axId val="234349528"/>
        <c:scaling>
          <c:orientation val="minMax"/>
          <c:min val="0"/>
        </c:scaling>
        <c:delete val="0"/>
        <c:axPos val="l"/>
        <c:majorGridlines>
          <c:spPr>
            <a:ln w="9525" cap="flat" cmpd="sng" algn="ctr">
              <a:noFill/>
              <a:round/>
            </a:ln>
            <a:effectLst/>
          </c:spPr>
        </c:majorGridlines>
        <c:numFmt formatCode="[$$-240A]\ #,##0" sourceLinked="1"/>
        <c:majorTickMark val="none"/>
        <c:minorTickMark val="none"/>
        <c:tickLblPos val="nextTo"/>
        <c:spPr>
          <a:noFill/>
          <a:ln>
            <a:solidFill>
              <a:schemeClr val="accent6">
                <a:lumMod val="50000"/>
              </a:schemeClr>
            </a:solid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O"/>
          </a:p>
        </c:txPr>
        <c:crossAx val="23434913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000">
          <a:latin typeface="Arial" panose="020B0604020202020204" pitchFamily="34" charset="0"/>
          <a:cs typeface="Arial" panose="020B0604020202020204" pitchFamily="34" charset="0"/>
        </a:defRPr>
      </a:pPr>
      <a:endParaRPr lang="es-CO"/>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chemeClr val="tx2"/>
                </a:solidFill>
                <a:latin typeface="Arial" panose="020B0604020202020204" pitchFamily="34" charset="0"/>
                <a:ea typeface="+mn-ea"/>
                <a:cs typeface="Arial" panose="020B0604020202020204" pitchFamily="34" charset="0"/>
              </a:defRPr>
            </a:pPr>
            <a:r>
              <a:rPr lang="es-ES" sz="1000" baseline="0">
                <a:solidFill>
                  <a:sysClr val="windowText" lastClr="000000"/>
                </a:solidFill>
              </a:rPr>
              <a:t>GASTO TELEFONÍA MOVÍL AVANTEL</a:t>
            </a:r>
          </a:p>
          <a:p>
            <a:pPr>
              <a:defRPr/>
            </a:pPr>
            <a:r>
              <a:rPr lang="es-ES" sz="800" b="0" baseline="0">
                <a:solidFill>
                  <a:sysClr val="windowText" lastClr="000000"/>
                </a:solidFill>
              </a:rPr>
              <a:t>CORTE AL 1ER TRIMESTRE 2020 Vs. 2019</a:t>
            </a:r>
          </a:p>
          <a:p>
            <a:pPr>
              <a:defRPr/>
            </a:pPr>
            <a:r>
              <a:rPr lang="es-ES" sz="800" b="0" baseline="0">
                <a:solidFill>
                  <a:sysClr val="windowText" lastClr="000000"/>
                </a:solidFill>
              </a:rPr>
              <a:t>(Cifras expresadas en miles de pesos)</a:t>
            </a:r>
          </a:p>
        </c:rich>
      </c:tx>
      <c:overlay val="0"/>
      <c:spPr>
        <a:noFill/>
        <a:ln>
          <a:noFill/>
        </a:ln>
        <a:effectLst/>
      </c:spPr>
      <c:txPr>
        <a:bodyPr rot="0" spcFirstLastPara="1" vertOverflow="ellipsis" vert="horz" wrap="square" anchor="ctr" anchorCtr="1"/>
        <a:lstStyle/>
        <a:p>
          <a:pPr>
            <a:defRPr sz="1200" b="1" i="0" u="none" strike="noStrike" kern="1200" baseline="0">
              <a:solidFill>
                <a:schemeClr val="tx2"/>
              </a:solidFill>
              <a:latin typeface="Arial" panose="020B0604020202020204" pitchFamily="34" charset="0"/>
              <a:ea typeface="+mn-ea"/>
              <a:cs typeface="Arial" panose="020B0604020202020204" pitchFamily="34" charset="0"/>
            </a:defRPr>
          </a:pPr>
          <a:endParaRPr lang="es-CO"/>
        </a:p>
      </c:txPr>
    </c:title>
    <c:autoTitleDeleted val="0"/>
    <c:plotArea>
      <c:layout>
        <c:manualLayout>
          <c:layoutTarget val="inner"/>
          <c:xMode val="edge"/>
          <c:yMode val="edge"/>
          <c:x val="0.17779601493475286"/>
          <c:y val="0.29379658282014354"/>
          <c:w val="0.78777519007307184"/>
          <c:h val="0.5777780383557789"/>
        </c:manualLayout>
      </c:layout>
      <c:barChart>
        <c:barDir val="col"/>
        <c:grouping val="clustered"/>
        <c:varyColors val="0"/>
        <c:ser>
          <c:idx val="0"/>
          <c:order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c:spPr>
          <c:invertIfNegative val="0"/>
          <c:dPt>
            <c:idx val="0"/>
            <c:invertIfNegative val="0"/>
            <c:bubble3D val="0"/>
            <c:spPr>
              <a:solidFill>
                <a:schemeClr val="accent3">
                  <a:lumMod val="50000"/>
                </a:schemeClr>
              </a:solidFill>
              <a:ln>
                <a:solidFill>
                  <a:schemeClr val="accent6">
                    <a:lumMod val="50000"/>
                  </a:schemeClr>
                </a:solidFill>
              </a:ln>
              <a:effectLst/>
            </c:spPr>
            <c:extLst>
              <c:ext xmlns:c16="http://schemas.microsoft.com/office/drawing/2014/chart" uri="{C3380CC4-5D6E-409C-BE32-E72D297353CC}">
                <c16:uniqueId val="{00000001-77C4-4C30-819C-8C6C398CC2D9}"/>
              </c:ext>
            </c:extLst>
          </c:dPt>
          <c:dPt>
            <c:idx val="1"/>
            <c:invertIfNegative val="0"/>
            <c:bubble3D val="0"/>
            <c:spPr>
              <a:solidFill>
                <a:srgbClr val="002060"/>
              </a:solidFill>
              <a:ln>
                <a:solidFill>
                  <a:schemeClr val="accent6">
                    <a:lumMod val="50000"/>
                  </a:schemeClr>
                </a:solidFill>
              </a:ln>
              <a:effectLst/>
            </c:spPr>
            <c:extLst>
              <c:ext xmlns:c16="http://schemas.microsoft.com/office/drawing/2014/chart" uri="{C3380CC4-5D6E-409C-BE32-E72D297353CC}">
                <c16:uniqueId val="{00000003-77C4-4C30-819C-8C6C398CC2D9}"/>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accent3">
                          <a:lumMod val="50000"/>
                        </a:schemeClr>
                      </a:solidFill>
                      <a:latin typeface="Arial" panose="020B0604020202020204" pitchFamily="34" charset="0"/>
                      <a:ea typeface="+mn-ea"/>
                      <a:cs typeface="Arial" panose="020B0604020202020204" pitchFamily="34" charset="0"/>
                    </a:defRPr>
                  </a:pPr>
                  <a:endParaRPr lang="es-CO"/>
                </a:p>
              </c:txPr>
              <c:showLegendKey val="0"/>
              <c:showVal val="1"/>
              <c:showCatName val="0"/>
              <c:showSerName val="0"/>
              <c:showPercent val="0"/>
              <c:showBubbleSize val="0"/>
              <c:extLst>
                <c:ext xmlns:c16="http://schemas.microsoft.com/office/drawing/2014/chart" uri="{C3380CC4-5D6E-409C-BE32-E72D297353CC}">
                  <c16:uniqueId val="{00000001-77C4-4C30-819C-8C6C398CC2D9}"/>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rgbClr val="002060"/>
                      </a:solidFill>
                      <a:latin typeface="Arial" panose="020B0604020202020204" pitchFamily="34" charset="0"/>
                      <a:ea typeface="+mn-ea"/>
                      <a:cs typeface="Arial" panose="020B0604020202020204" pitchFamily="34" charset="0"/>
                    </a:defRPr>
                  </a:pPr>
                  <a:endParaRPr lang="es-CO"/>
                </a:p>
              </c:txPr>
              <c:showLegendKey val="0"/>
              <c:showVal val="1"/>
              <c:showCatName val="0"/>
              <c:showSerName val="0"/>
              <c:showPercent val="0"/>
              <c:showBubbleSize val="0"/>
              <c:extLst>
                <c:ext xmlns:c16="http://schemas.microsoft.com/office/drawing/2014/chart" uri="{C3380CC4-5D6E-409C-BE32-E72D297353CC}">
                  <c16:uniqueId val="{00000003-77C4-4C30-819C-8C6C398CC2D9}"/>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2"/>
                    </a:solidFill>
                    <a:latin typeface="Arial" panose="020B0604020202020204" pitchFamily="34" charset="0"/>
                    <a:ea typeface="+mn-ea"/>
                    <a:cs typeface="Arial" panose="020B0604020202020204" pitchFamily="34" charset="0"/>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TELEFONIA!$B$123:$B$124</c:f>
              <c:numCache>
                <c:formatCode>General</c:formatCode>
                <c:ptCount val="2"/>
                <c:pt idx="0">
                  <c:v>2020</c:v>
                </c:pt>
                <c:pt idx="1">
                  <c:v>2019</c:v>
                </c:pt>
              </c:numCache>
            </c:numRef>
          </c:cat>
          <c:val>
            <c:numRef>
              <c:f>TELEFONIA!$C$123:$C$124</c:f>
              <c:numCache>
                <c:formatCode>[$$-240A]\ #,##0</c:formatCode>
                <c:ptCount val="2"/>
                <c:pt idx="0">
                  <c:v>4553.6189999999997</c:v>
                </c:pt>
                <c:pt idx="1">
                  <c:v>4405.6769999999997</c:v>
                </c:pt>
              </c:numCache>
            </c:numRef>
          </c:val>
          <c:extLst>
            <c:ext xmlns:c16="http://schemas.microsoft.com/office/drawing/2014/chart" uri="{C3380CC4-5D6E-409C-BE32-E72D297353CC}">
              <c16:uniqueId val="{00000004-77C4-4C30-819C-8C6C398CC2D9}"/>
            </c:ext>
          </c:extLst>
        </c:ser>
        <c:dLbls>
          <c:showLegendKey val="0"/>
          <c:showVal val="0"/>
          <c:showCatName val="0"/>
          <c:showSerName val="0"/>
          <c:showPercent val="0"/>
          <c:showBubbleSize val="0"/>
        </c:dLbls>
        <c:gapWidth val="157"/>
        <c:overlap val="-24"/>
        <c:axId val="154187656"/>
        <c:axId val="154188048"/>
      </c:barChart>
      <c:catAx>
        <c:axId val="154187656"/>
        <c:scaling>
          <c:orientation val="minMax"/>
        </c:scaling>
        <c:delete val="0"/>
        <c:axPos val="b"/>
        <c:numFmt formatCode="General" sourceLinked="1"/>
        <c:majorTickMark val="none"/>
        <c:minorTickMark val="none"/>
        <c:tickLblPos val="nextTo"/>
        <c:spPr>
          <a:noFill/>
          <a:ln w="9525" cap="flat" cmpd="sng" algn="ctr">
            <a:solidFill>
              <a:schemeClr val="accent6">
                <a:lumMod val="50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O"/>
          </a:p>
        </c:txPr>
        <c:crossAx val="154188048"/>
        <c:crosses val="autoZero"/>
        <c:auto val="1"/>
        <c:lblAlgn val="ctr"/>
        <c:lblOffset val="100"/>
        <c:noMultiLvlLbl val="0"/>
      </c:catAx>
      <c:valAx>
        <c:axId val="154188048"/>
        <c:scaling>
          <c:orientation val="minMax"/>
          <c:min val="0"/>
        </c:scaling>
        <c:delete val="0"/>
        <c:axPos val="l"/>
        <c:majorGridlines>
          <c:spPr>
            <a:ln w="9525" cap="flat" cmpd="sng" algn="ctr">
              <a:noFill/>
              <a:round/>
            </a:ln>
            <a:effectLst/>
          </c:spPr>
        </c:majorGridlines>
        <c:numFmt formatCode="[$$-240A]\ #,##0" sourceLinked="1"/>
        <c:majorTickMark val="none"/>
        <c:minorTickMark val="none"/>
        <c:tickLblPos val="nextTo"/>
        <c:spPr>
          <a:noFill/>
          <a:ln>
            <a:solidFill>
              <a:schemeClr val="accent6">
                <a:lumMod val="50000"/>
              </a:schemeClr>
            </a:solid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O"/>
          </a:p>
        </c:txPr>
        <c:crossAx val="15418765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000">
          <a:latin typeface="Arial" panose="020B0604020202020204" pitchFamily="34" charset="0"/>
          <a:cs typeface="Arial" panose="020B0604020202020204" pitchFamily="34" charset="0"/>
        </a:defRPr>
      </a:pPr>
      <a:endParaRPr lang="es-CO"/>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s-ES" sz="1000" baseline="0">
                <a:solidFill>
                  <a:sysClr val="windowText" lastClr="000000"/>
                </a:solidFill>
              </a:rPr>
              <a:t>GASTO ENERGÍA SEDE ADMINISTRATIVA</a:t>
            </a:r>
          </a:p>
          <a:p>
            <a:pPr>
              <a:defRPr>
                <a:solidFill>
                  <a:sysClr val="windowText" lastClr="000000"/>
                </a:solidFill>
              </a:defRPr>
            </a:pPr>
            <a:r>
              <a:rPr lang="es-ES" sz="800" b="0" baseline="0">
                <a:solidFill>
                  <a:sysClr val="windowText" lastClr="000000"/>
                </a:solidFill>
              </a:rPr>
              <a:t>CORTE AL 1ER TRIMESTRE 2020 Vs. 2019</a:t>
            </a:r>
          </a:p>
          <a:p>
            <a:pPr>
              <a:defRPr>
                <a:solidFill>
                  <a:sysClr val="windowText" lastClr="000000"/>
                </a:solidFill>
              </a:defRPr>
            </a:pPr>
            <a:r>
              <a:rPr lang="es-ES" sz="800" b="0" baseline="0">
                <a:solidFill>
                  <a:sysClr val="windowText" lastClr="000000"/>
                </a:solidFill>
              </a:rPr>
              <a:t>(Cifras expresadas en miles de pesos)</a:t>
            </a:r>
          </a:p>
        </c:rich>
      </c:tx>
      <c:layout>
        <c:manualLayout>
          <c:xMode val="edge"/>
          <c:yMode val="edge"/>
          <c:x val="0.21114452359313385"/>
          <c:y val="1.0376279384290938E-2"/>
        </c:manualLayout>
      </c:layout>
      <c:overlay val="0"/>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O"/>
        </a:p>
      </c:txPr>
    </c:title>
    <c:autoTitleDeleted val="0"/>
    <c:plotArea>
      <c:layout>
        <c:manualLayout>
          <c:layoutTarget val="inner"/>
          <c:xMode val="edge"/>
          <c:yMode val="edge"/>
          <c:x val="0.16844009031850904"/>
          <c:y val="0.32882275880138451"/>
          <c:w val="0.78777519007307184"/>
          <c:h val="0.52349876580663846"/>
        </c:manualLayout>
      </c:layout>
      <c:barChart>
        <c:barDir val="col"/>
        <c:grouping val="clustered"/>
        <c:varyColors val="0"/>
        <c:ser>
          <c:idx val="0"/>
          <c:order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c:spPr>
          <c:invertIfNegative val="0"/>
          <c:dPt>
            <c:idx val="0"/>
            <c:invertIfNegative val="0"/>
            <c:bubble3D val="0"/>
            <c:spPr>
              <a:solidFill>
                <a:schemeClr val="accent3">
                  <a:lumMod val="50000"/>
                </a:schemeClr>
              </a:solidFill>
              <a:ln>
                <a:solidFill>
                  <a:schemeClr val="accent6">
                    <a:lumMod val="50000"/>
                  </a:schemeClr>
                </a:solidFill>
              </a:ln>
              <a:effectLst/>
            </c:spPr>
            <c:extLst>
              <c:ext xmlns:c16="http://schemas.microsoft.com/office/drawing/2014/chart" uri="{C3380CC4-5D6E-409C-BE32-E72D297353CC}">
                <c16:uniqueId val="{00000000-2BDF-4BA4-97C2-3907BA8471B2}"/>
              </c:ext>
            </c:extLst>
          </c:dPt>
          <c:dPt>
            <c:idx val="1"/>
            <c:invertIfNegative val="0"/>
            <c:bubble3D val="0"/>
            <c:spPr>
              <a:solidFill>
                <a:srgbClr val="002060"/>
              </a:solidFill>
              <a:ln>
                <a:solidFill>
                  <a:schemeClr val="accent6">
                    <a:lumMod val="50000"/>
                  </a:schemeClr>
                </a:solidFill>
              </a:ln>
              <a:effectLst/>
            </c:spPr>
            <c:extLst>
              <c:ext xmlns:c16="http://schemas.microsoft.com/office/drawing/2014/chart" uri="{C3380CC4-5D6E-409C-BE32-E72D297353CC}">
                <c16:uniqueId val="{00000001-2BDF-4BA4-97C2-3907BA8471B2}"/>
              </c:ext>
            </c:extLst>
          </c:dPt>
          <c:dLbls>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3">
                          <a:lumMod val="50000"/>
                        </a:schemeClr>
                      </a:solidFill>
                      <a:latin typeface="Arial" panose="020B0604020202020204" pitchFamily="34" charset="0"/>
                      <a:ea typeface="+mn-ea"/>
                      <a:cs typeface="Arial" panose="020B0604020202020204" pitchFamily="34" charset="0"/>
                    </a:defRPr>
                  </a:pPr>
                  <a:endParaRPr lang="es-CO"/>
                </a:p>
              </c:txPr>
              <c:showLegendKey val="0"/>
              <c:showVal val="1"/>
              <c:showCatName val="0"/>
              <c:showSerName val="0"/>
              <c:showPercent val="0"/>
              <c:showBubbleSize val="0"/>
              <c:extLst>
                <c:ext xmlns:c16="http://schemas.microsoft.com/office/drawing/2014/chart" uri="{C3380CC4-5D6E-409C-BE32-E72D297353CC}">
                  <c16:uniqueId val="{00000000-2BDF-4BA4-97C2-3907BA8471B2}"/>
                </c:ext>
              </c:extLst>
            </c:dLbl>
            <c:dLbl>
              <c:idx val="1"/>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002060"/>
                      </a:solidFill>
                      <a:latin typeface="Arial" panose="020B0604020202020204" pitchFamily="34" charset="0"/>
                      <a:ea typeface="+mn-ea"/>
                      <a:cs typeface="Arial" panose="020B0604020202020204" pitchFamily="34" charset="0"/>
                    </a:defRPr>
                  </a:pPr>
                  <a:endParaRPr lang="es-CO"/>
                </a:p>
              </c:txPr>
              <c:showLegendKey val="0"/>
              <c:showVal val="1"/>
              <c:showCatName val="0"/>
              <c:showSerName val="0"/>
              <c:showPercent val="0"/>
              <c:showBubbleSize val="0"/>
              <c:extLst>
                <c:ext xmlns:c16="http://schemas.microsoft.com/office/drawing/2014/chart" uri="{C3380CC4-5D6E-409C-BE32-E72D297353CC}">
                  <c16:uniqueId val="{00000001-2BDF-4BA4-97C2-3907BA8471B2}"/>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2"/>
                    </a:solidFill>
                    <a:latin typeface="Arial" panose="020B0604020202020204" pitchFamily="34" charset="0"/>
                    <a:ea typeface="+mn-ea"/>
                    <a:cs typeface="Arial" panose="020B0604020202020204" pitchFamily="34" charset="0"/>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ENERGIA!$B$92:$B$93</c:f>
              <c:numCache>
                <c:formatCode>General</c:formatCode>
                <c:ptCount val="2"/>
                <c:pt idx="0">
                  <c:v>2020</c:v>
                </c:pt>
                <c:pt idx="1">
                  <c:v>2019</c:v>
                </c:pt>
              </c:numCache>
            </c:numRef>
          </c:cat>
          <c:val>
            <c:numRef>
              <c:f>ENERGIA!$C$92:$C$93</c:f>
              <c:numCache>
                <c:formatCode>[$$-240A]\ #,##0</c:formatCode>
                <c:ptCount val="2"/>
                <c:pt idx="0">
                  <c:v>18363.669999999998</c:v>
                </c:pt>
                <c:pt idx="1">
                  <c:v>17038.36</c:v>
                </c:pt>
              </c:numCache>
            </c:numRef>
          </c:val>
          <c:extLst>
            <c:ext xmlns:c16="http://schemas.microsoft.com/office/drawing/2014/chart" uri="{C3380CC4-5D6E-409C-BE32-E72D297353CC}">
              <c16:uniqueId val="{00000002-C6EA-4280-9BF8-2C460BC07E1B}"/>
            </c:ext>
          </c:extLst>
        </c:ser>
        <c:dLbls>
          <c:showLegendKey val="0"/>
          <c:showVal val="0"/>
          <c:showCatName val="0"/>
          <c:showSerName val="0"/>
          <c:showPercent val="0"/>
          <c:showBubbleSize val="0"/>
        </c:dLbls>
        <c:gapWidth val="141"/>
        <c:overlap val="-24"/>
        <c:axId val="154188832"/>
        <c:axId val="129366496"/>
      </c:barChart>
      <c:catAx>
        <c:axId val="154188832"/>
        <c:scaling>
          <c:orientation val="minMax"/>
        </c:scaling>
        <c:delete val="0"/>
        <c:axPos val="b"/>
        <c:numFmt formatCode="General" sourceLinked="1"/>
        <c:majorTickMark val="none"/>
        <c:minorTickMark val="none"/>
        <c:tickLblPos val="nextTo"/>
        <c:spPr>
          <a:noFill/>
          <a:ln w="9525" cap="flat" cmpd="sng" algn="ctr">
            <a:solidFill>
              <a:schemeClr val="accent6">
                <a:lumMod val="50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O"/>
          </a:p>
        </c:txPr>
        <c:crossAx val="129366496"/>
        <c:crosses val="autoZero"/>
        <c:auto val="1"/>
        <c:lblAlgn val="ctr"/>
        <c:lblOffset val="100"/>
        <c:noMultiLvlLbl val="0"/>
      </c:catAx>
      <c:valAx>
        <c:axId val="129366496"/>
        <c:scaling>
          <c:orientation val="minMax"/>
          <c:min val="0"/>
        </c:scaling>
        <c:delete val="0"/>
        <c:axPos val="l"/>
        <c:majorGridlines>
          <c:spPr>
            <a:ln w="9525" cap="flat" cmpd="sng" algn="ctr">
              <a:noFill/>
              <a:round/>
            </a:ln>
            <a:effectLst/>
          </c:spPr>
        </c:majorGridlines>
        <c:numFmt formatCode="[$$-240A]\ #,##0" sourceLinked="1"/>
        <c:majorTickMark val="none"/>
        <c:minorTickMark val="none"/>
        <c:tickLblPos val="nextTo"/>
        <c:spPr>
          <a:noFill/>
          <a:ln>
            <a:solidFill>
              <a:schemeClr val="accent6">
                <a:lumMod val="50000"/>
              </a:schemeClr>
            </a:solid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O"/>
          </a:p>
        </c:txPr>
        <c:crossAx val="15418883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000">
          <a:latin typeface="Arial" panose="020B0604020202020204" pitchFamily="34" charset="0"/>
          <a:cs typeface="Arial" panose="020B0604020202020204" pitchFamily="34" charset="0"/>
        </a:defRPr>
      </a:pPr>
      <a:endParaRPr lang="es-CO"/>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chemeClr val="tx2"/>
                </a:solidFill>
                <a:latin typeface="Arial" panose="020B0604020202020204" pitchFamily="34" charset="0"/>
                <a:ea typeface="+mn-ea"/>
                <a:cs typeface="Arial" panose="020B0604020202020204" pitchFamily="34" charset="0"/>
              </a:defRPr>
            </a:pPr>
            <a:r>
              <a:rPr lang="es-ES" sz="1000" baseline="0">
                <a:solidFill>
                  <a:sysClr val="windowText" lastClr="000000"/>
                </a:solidFill>
              </a:rPr>
              <a:t>GASTO ENERGÍA LA ESMERALDA</a:t>
            </a:r>
          </a:p>
          <a:p>
            <a:pPr>
              <a:defRPr/>
            </a:pPr>
            <a:r>
              <a:rPr lang="es-ES" sz="800" b="0" baseline="0">
                <a:solidFill>
                  <a:sysClr val="windowText" lastClr="000000"/>
                </a:solidFill>
              </a:rPr>
              <a:t>CORTE AL 1ER TRIMESTRE 2020 Vs. 2019</a:t>
            </a:r>
          </a:p>
          <a:p>
            <a:pPr>
              <a:defRPr/>
            </a:pPr>
            <a:r>
              <a:rPr lang="es-ES" sz="800" b="0" baseline="0">
                <a:solidFill>
                  <a:sysClr val="windowText" lastClr="000000"/>
                </a:solidFill>
              </a:rPr>
              <a:t>(Cifras expresadas en miles de pesos)</a:t>
            </a:r>
            <a:endParaRPr lang="es-ES" sz="800" b="0">
              <a:solidFill>
                <a:sysClr val="windowText" lastClr="000000"/>
              </a:solidFill>
            </a:endParaRPr>
          </a:p>
        </c:rich>
      </c:tx>
      <c:layout>
        <c:manualLayout>
          <c:xMode val="edge"/>
          <c:yMode val="edge"/>
          <c:x val="0.20530702169129736"/>
          <c:y val="0"/>
        </c:manualLayout>
      </c:layout>
      <c:overlay val="0"/>
      <c:spPr>
        <a:noFill/>
        <a:ln>
          <a:noFill/>
        </a:ln>
        <a:effectLst/>
      </c:spPr>
      <c:txPr>
        <a:bodyPr rot="0" spcFirstLastPara="1" vertOverflow="ellipsis" vert="horz" wrap="square" anchor="ctr" anchorCtr="1"/>
        <a:lstStyle/>
        <a:p>
          <a:pPr>
            <a:defRPr sz="1200" b="1" i="0" u="none" strike="noStrike" kern="1200" baseline="0">
              <a:solidFill>
                <a:schemeClr val="tx2"/>
              </a:solidFill>
              <a:latin typeface="Arial" panose="020B0604020202020204" pitchFamily="34" charset="0"/>
              <a:ea typeface="+mn-ea"/>
              <a:cs typeface="Arial" panose="020B0604020202020204" pitchFamily="34" charset="0"/>
            </a:defRPr>
          </a:pPr>
          <a:endParaRPr lang="es-CO"/>
        </a:p>
      </c:txPr>
    </c:title>
    <c:autoTitleDeleted val="0"/>
    <c:plotArea>
      <c:layout>
        <c:manualLayout>
          <c:layoutTarget val="inner"/>
          <c:xMode val="edge"/>
          <c:yMode val="edge"/>
          <c:x val="0.19564823506236281"/>
          <c:y val="0.28860851537526683"/>
          <c:w val="0.78777519007307184"/>
          <c:h val="0.6075619146828436"/>
        </c:manualLayout>
      </c:layout>
      <c:barChart>
        <c:barDir val="col"/>
        <c:grouping val="clustered"/>
        <c:varyColors val="0"/>
        <c:ser>
          <c:idx val="0"/>
          <c:order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c:spPr>
          <c:invertIfNegative val="0"/>
          <c:dPt>
            <c:idx val="0"/>
            <c:invertIfNegative val="0"/>
            <c:bubble3D val="0"/>
            <c:spPr>
              <a:solidFill>
                <a:schemeClr val="accent3">
                  <a:lumMod val="50000"/>
                </a:schemeClr>
              </a:solidFill>
              <a:ln>
                <a:solidFill>
                  <a:schemeClr val="accent6">
                    <a:lumMod val="50000"/>
                  </a:schemeClr>
                </a:solidFill>
              </a:ln>
              <a:effectLst/>
            </c:spPr>
            <c:extLst>
              <c:ext xmlns:c16="http://schemas.microsoft.com/office/drawing/2014/chart" uri="{C3380CC4-5D6E-409C-BE32-E72D297353CC}">
                <c16:uniqueId val="{00000000-47CF-4C4D-BB0C-BE810F2C423B}"/>
              </c:ext>
            </c:extLst>
          </c:dPt>
          <c:dPt>
            <c:idx val="1"/>
            <c:invertIfNegative val="0"/>
            <c:bubble3D val="0"/>
            <c:spPr>
              <a:solidFill>
                <a:srgbClr val="002060"/>
              </a:solidFill>
              <a:ln>
                <a:solidFill>
                  <a:schemeClr val="accent6">
                    <a:lumMod val="50000"/>
                  </a:schemeClr>
                </a:solidFill>
              </a:ln>
              <a:effectLst/>
            </c:spPr>
            <c:extLst>
              <c:ext xmlns:c16="http://schemas.microsoft.com/office/drawing/2014/chart" uri="{C3380CC4-5D6E-409C-BE32-E72D297353CC}">
                <c16:uniqueId val="{00000001-47CF-4C4D-BB0C-BE810F2C423B}"/>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accent3">
                          <a:lumMod val="50000"/>
                        </a:schemeClr>
                      </a:solidFill>
                      <a:latin typeface="Arial" panose="020B0604020202020204" pitchFamily="34" charset="0"/>
                      <a:ea typeface="+mn-ea"/>
                      <a:cs typeface="Arial" panose="020B0604020202020204" pitchFamily="34" charset="0"/>
                    </a:defRPr>
                  </a:pPr>
                  <a:endParaRPr lang="es-CO"/>
                </a:p>
              </c:txPr>
              <c:showLegendKey val="0"/>
              <c:showVal val="1"/>
              <c:showCatName val="0"/>
              <c:showSerName val="0"/>
              <c:showPercent val="0"/>
              <c:showBubbleSize val="0"/>
              <c:extLst>
                <c:ext xmlns:c16="http://schemas.microsoft.com/office/drawing/2014/chart" uri="{C3380CC4-5D6E-409C-BE32-E72D297353CC}">
                  <c16:uniqueId val="{00000000-47CF-4C4D-BB0C-BE810F2C423B}"/>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rgbClr val="002060"/>
                      </a:solidFill>
                      <a:latin typeface="Arial" panose="020B0604020202020204" pitchFamily="34" charset="0"/>
                      <a:ea typeface="+mn-ea"/>
                      <a:cs typeface="Arial" panose="020B0604020202020204" pitchFamily="34" charset="0"/>
                    </a:defRPr>
                  </a:pPr>
                  <a:endParaRPr lang="es-CO"/>
                </a:p>
              </c:txPr>
              <c:showLegendKey val="0"/>
              <c:showVal val="1"/>
              <c:showCatName val="0"/>
              <c:showSerName val="0"/>
              <c:showPercent val="0"/>
              <c:showBubbleSize val="0"/>
              <c:extLst>
                <c:ext xmlns:c16="http://schemas.microsoft.com/office/drawing/2014/chart" uri="{C3380CC4-5D6E-409C-BE32-E72D297353CC}">
                  <c16:uniqueId val="{00000001-47CF-4C4D-BB0C-BE810F2C423B}"/>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2"/>
                    </a:solidFill>
                    <a:latin typeface="Arial" panose="020B0604020202020204" pitchFamily="34" charset="0"/>
                    <a:ea typeface="+mn-ea"/>
                    <a:cs typeface="Arial" panose="020B0604020202020204" pitchFamily="34" charset="0"/>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ENERGIA!$B$6:$B$7</c:f>
              <c:numCache>
                <c:formatCode>General</c:formatCode>
                <c:ptCount val="2"/>
                <c:pt idx="0">
                  <c:v>2020</c:v>
                </c:pt>
                <c:pt idx="1">
                  <c:v>2019</c:v>
                </c:pt>
              </c:numCache>
            </c:numRef>
          </c:cat>
          <c:val>
            <c:numRef>
              <c:f>ENERGIA!$C$6:$C$7</c:f>
              <c:numCache>
                <c:formatCode>[$$-240A]\ #,##0</c:formatCode>
                <c:ptCount val="2"/>
                <c:pt idx="0">
                  <c:v>107631.75</c:v>
                </c:pt>
                <c:pt idx="1">
                  <c:v>88163.63</c:v>
                </c:pt>
              </c:numCache>
            </c:numRef>
          </c:val>
          <c:extLst>
            <c:ext xmlns:c16="http://schemas.microsoft.com/office/drawing/2014/chart" uri="{C3380CC4-5D6E-409C-BE32-E72D297353CC}">
              <c16:uniqueId val="{00000004-FC48-482E-84D6-3A3D83C89334}"/>
            </c:ext>
          </c:extLst>
        </c:ser>
        <c:dLbls>
          <c:showLegendKey val="0"/>
          <c:showVal val="0"/>
          <c:showCatName val="0"/>
          <c:showSerName val="0"/>
          <c:showPercent val="0"/>
          <c:showBubbleSize val="0"/>
        </c:dLbls>
        <c:gapWidth val="201"/>
        <c:overlap val="-24"/>
        <c:axId val="129367280"/>
        <c:axId val="129367672"/>
      </c:barChart>
      <c:catAx>
        <c:axId val="129367280"/>
        <c:scaling>
          <c:orientation val="minMax"/>
        </c:scaling>
        <c:delete val="0"/>
        <c:axPos val="b"/>
        <c:numFmt formatCode="General" sourceLinked="1"/>
        <c:majorTickMark val="none"/>
        <c:minorTickMark val="none"/>
        <c:tickLblPos val="nextTo"/>
        <c:spPr>
          <a:noFill/>
          <a:ln w="9525" cap="flat" cmpd="sng" algn="ctr">
            <a:solidFill>
              <a:schemeClr val="accent6">
                <a:lumMod val="50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O"/>
          </a:p>
        </c:txPr>
        <c:crossAx val="129367672"/>
        <c:crosses val="autoZero"/>
        <c:auto val="1"/>
        <c:lblAlgn val="ctr"/>
        <c:lblOffset val="100"/>
        <c:noMultiLvlLbl val="0"/>
      </c:catAx>
      <c:valAx>
        <c:axId val="129367672"/>
        <c:scaling>
          <c:orientation val="minMax"/>
          <c:min val="0"/>
        </c:scaling>
        <c:delete val="0"/>
        <c:axPos val="l"/>
        <c:majorGridlines>
          <c:spPr>
            <a:ln w="9525" cap="flat" cmpd="sng" algn="ctr">
              <a:noFill/>
              <a:round/>
            </a:ln>
            <a:effectLst/>
          </c:spPr>
        </c:majorGridlines>
        <c:numFmt formatCode="[$$-240A]\ #,##0" sourceLinked="1"/>
        <c:majorTickMark val="none"/>
        <c:minorTickMark val="none"/>
        <c:tickLblPos val="nextTo"/>
        <c:spPr>
          <a:noFill/>
          <a:ln>
            <a:solidFill>
              <a:schemeClr val="accent6">
                <a:lumMod val="50000"/>
              </a:schemeClr>
            </a:solid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O"/>
          </a:p>
        </c:txPr>
        <c:crossAx val="12936728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000">
          <a:latin typeface="Arial" panose="020B0604020202020204" pitchFamily="34" charset="0"/>
          <a:cs typeface="Arial" panose="020B0604020202020204" pitchFamily="34" charset="0"/>
        </a:defRPr>
      </a:pPr>
      <a:endParaRPr lang="es-CO"/>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chemeClr val="tx2"/>
                </a:solidFill>
                <a:latin typeface="Arial" panose="020B0604020202020204" pitchFamily="34" charset="0"/>
                <a:ea typeface="+mn-ea"/>
                <a:cs typeface="Arial" panose="020B0604020202020204" pitchFamily="34" charset="0"/>
              </a:defRPr>
            </a:pPr>
            <a:r>
              <a:rPr lang="es-ES" sz="1000" baseline="0">
                <a:solidFill>
                  <a:sysClr val="windowText" lastClr="000000"/>
                </a:solidFill>
              </a:rPr>
              <a:t>GASTO ENERGÍA SEDE AV 3RA</a:t>
            </a:r>
          </a:p>
          <a:p>
            <a:pPr>
              <a:defRPr/>
            </a:pPr>
            <a:r>
              <a:rPr lang="es-ES" sz="800" b="0" baseline="0">
                <a:solidFill>
                  <a:sysClr val="windowText" lastClr="000000"/>
                </a:solidFill>
              </a:rPr>
              <a:t>CORTE AL 1ER TRIMESTRE 2020 Vs. 2019</a:t>
            </a:r>
          </a:p>
          <a:p>
            <a:pPr>
              <a:defRPr/>
            </a:pPr>
            <a:r>
              <a:rPr lang="es-ES" sz="800" b="0" baseline="0">
                <a:solidFill>
                  <a:sysClr val="windowText" lastClr="000000"/>
                </a:solidFill>
              </a:rPr>
              <a:t>(Cifras expresadas en miles de pesos)</a:t>
            </a:r>
          </a:p>
        </c:rich>
      </c:tx>
      <c:overlay val="0"/>
      <c:spPr>
        <a:noFill/>
        <a:ln>
          <a:noFill/>
        </a:ln>
        <a:effectLst/>
      </c:spPr>
      <c:txPr>
        <a:bodyPr rot="0" spcFirstLastPara="1" vertOverflow="ellipsis" vert="horz" wrap="square" anchor="ctr" anchorCtr="1"/>
        <a:lstStyle/>
        <a:p>
          <a:pPr>
            <a:defRPr sz="1200" b="1" i="0" u="none" strike="noStrike" kern="1200" baseline="0">
              <a:solidFill>
                <a:schemeClr val="tx2"/>
              </a:solidFill>
              <a:latin typeface="Arial" panose="020B0604020202020204" pitchFamily="34" charset="0"/>
              <a:ea typeface="+mn-ea"/>
              <a:cs typeface="Arial" panose="020B0604020202020204" pitchFamily="34" charset="0"/>
            </a:defRPr>
          </a:pPr>
          <a:endParaRPr lang="es-CO"/>
        </a:p>
      </c:txPr>
    </c:title>
    <c:autoTitleDeleted val="0"/>
    <c:plotArea>
      <c:layout>
        <c:manualLayout>
          <c:layoutTarget val="inner"/>
          <c:xMode val="edge"/>
          <c:yMode val="edge"/>
          <c:x val="0.17779601493475286"/>
          <c:y val="0.29379658282014354"/>
          <c:w val="0.78777519007307184"/>
          <c:h val="0.6075619146828436"/>
        </c:manualLayout>
      </c:layout>
      <c:barChart>
        <c:barDir val="col"/>
        <c:grouping val="clustered"/>
        <c:varyColors val="0"/>
        <c:ser>
          <c:idx val="0"/>
          <c:order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c:spPr>
          <c:invertIfNegative val="0"/>
          <c:dPt>
            <c:idx val="0"/>
            <c:invertIfNegative val="0"/>
            <c:bubble3D val="0"/>
            <c:spPr>
              <a:solidFill>
                <a:schemeClr val="accent3">
                  <a:lumMod val="50000"/>
                </a:schemeClr>
              </a:solidFill>
              <a:ln>
                <a:solidFill>
                  <a:schemeClr val="accent6">
                    <a:lumMod val="50000"/>
                  </a:schemeClr>
                </a:solidFill>
              </a:ln>
              <a:effectLst/>
            </c:spPr>
            <c:extLst>
              <c:ext xmlns:c16="http://schemas.microsoft.com/office/drawing/2014/chart" uri="{C3380CC4-5D6E-409C-BE32-E72D297353CC}">
                <c16:uniqueId val="{00000000-FC56-483F-A43B-F5A73CE6CACF}"/>
              </c:ext>
            </c:extLst>
          </c:dPt>
          <c:dPt>
            <c:idx val="1"/>
            <c:invertIfNegative val="0"/>
            <c:bubble3D val="0"/>
            <c:spPr>
              <a:solidFill>
                <a:srgbClr val="002060"/>
              </a:solidFill>
              <a:ln>
                <a:solidFill>
                  <a:schemeClr val="accent6">
                    <a:lumMod val="50000"/>
                  </a:schemeClr>
                </a:solidFill>
              </a:ln>
              <a:effectLst/>
            </c:spPr>
            <c:extLst>
              <c:ext xmlns:c16="http://schemas.microsoft.com/office/drawing/2014/chart" uri="{C3380CC4-5D6E-409C-BE32-E72D297353CC}">
                <c16:uniqueId val="{00000001-FC56-483F-A43B-F5A73CE6CACF}"/>
              </c:ext>
            </c:extLst>
          </c:dPt>
          <c:dLbls>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3">
                          <a:lumMod val="50000"/>
                        </a:schemeClr>
                      </a:solidFill>
                      <a:latin typeface="Arial" panose="020B0604020202020204" pitchFamily="34" charset="0"/>
                      <a:ea typeface="+mn-ea"/>
                      <a:cs typeface="Arial" panose="020B0604020202020204" pitchFamily="34" charset="0"/>
                    </a:defRPr>
                  </a:pPr>
                  <a:endParaRPr lang="es-CO"/>
                </a:p>
              </c:txPr>
              <c:showLegendKey val="0"/>
              <c:showVal val="1"/>
              <c:showCatName val="0"/>
              <c:showSerName val="0"/>
              <c:showPercent val="0"/>
              <c:showBubbleSize val="0"/>
              <c:extLst>
                <c:ext xmlns:c16="http://schemas.microsoft.com/office/drawing/2014/chart" uri="{C3380CC4-5D6E-409C-BE32-E72D297353CC}">
                  <c16:uniqueId val="{00000000-FC56-483F-A43B-F5A73CE6CACF}"/>
                </c:ext>
              </c:extLst>
            </c:dLbl>
            <c:dLbl>
              <c:idx val="1"/>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002060"/>
                      </a:solidFill>
                      <a:latin typeface="Arial" panose="020B0604020202020204" pitchFamily="34" charset="0"/>
                      <a:ea typeface="+mn-ea"/>
                      <a:cs typeface="Arial" panose="020B0604020202020204" pitchFamily="34" charset="0"/>
                    </a:defRPr>
                  </a:pPr>
                  <a:endParaRPr lang="es-CO"/>
                </a:p>
              </c:txPr>
              <c:showLegendKey val="0"/>
              <c:showVal val="1"/>
              <c:showCatName val="0"/>
              <c:showSerName val="0"/>
              <c:showPercent val="0"/>
              <c:showBubbleSize val="0"/>
              <c:extLst>
                <c:ext xmlns:c16="http://schemas.microsoft.com/office/drawing/2014/chart" uri="{C3380CC4-5D6E-409C-BE32-E72D297353CC}">
                  <c16:uniqueId val="{00000001-FC56-483F-A43B-F5A73CE6CACF}"/>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2"/>
                    </a:solidFill>
                    <a:latin typeface="Arial" panose="020B0604020202020204" pitchFamily="34" charset="0"/>
                    <a:ea typeface="+mn-ea"/>
                    <a:cs typeface="Arial" panose="020B0604020202020204" pitchFamily="34" charset="0"/>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ENERGIA!$B$34:$B$35</c:f>
              <c:numCache>
                <c:formatCode>General</c:formatCode>
                <c:ptCount val="2"/>
                <c:pt idx="0">
                  <c:v>2020</c:v>
                </c:pt>
                <c:pt idx="1">
                  <c:v>2019</c:v>
                </c:pt>
              </c:numCache>
            </c:numRef>
          </c:cat>
          <c:val>
            <c:numRef>
              <c:f>ENERGIA!$C$34:$C$35</c:f>
              <c:numCache>
                <c:formatCode>[$$-240A]\ #,##0</c:formatCode>
                <c:ptCount val="2"/>
                <c:pt idx="0">
                  <c:v>3037.87</c:v>
                </c:pt>
                <c:pt idx="1">
                  <c:v>11918.65</c:v>
                </c:pt>
              </c:numCache>
            </c:numRef>
          </c:val>
          <c:extLst>
            <c:ext xmlns:c16="http://schemas.microsoft.com/office/drawing/2014/chart" uri="{C3380CC4-5D6E-409C-BE32-E72D297353CC}">
              <c16:uniqueId val="{00000004-0E31-4FEF-8516-14D7D8C895F1}"/>
            </c:ext>
          </c:extLst>
        </c:ser>
        <c:dLbls>
          <c:showLegendKey val="0"/>
          <c:showVal val="0"/>
          <c:showCatName val="0"/>
          <c:showSerName val="0"/>
          <c:showPercent val="0"/>
          <c:showBubbleSize val="0"/>
        </c:dLbls>
        <c:gapWidth val="165"/>
        <c:overlap val="-24"/>
        <c:axId val="229836888"/>
        <c:axId val="229837280"/>
      </c:barChart>
      <c:catAx>
        <c:axId val="229836888"/>
        <c:scaling>
          <c:orientation val="minMax"/>
        </c:scaling>
        <c:delete val="0"/>
        <c:axPos val="b"/>
        <c:numFmt formatCode="General" sourceLinked="1"/>
        <c:majorTickMark val="none"/>
        <c:minorTickMark val="none"/>
        <c:tickLblPos val="nextTo"/>
        <c:spPr>
          <a:noFill/>
          <a:ln w="9525" cap="flat" cmpd="sng" algn="ctr">
            <a:solidFill>
              <a:schemeClr val="accent6">
                <a:lumMod val="50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O"/>
          </a:p>
        </c:txPr>
        <c:crossAx val="229837280"/>
        <c:crosses val="autoZero"/>
        <c:auto val="1"/>
        <c:lblAlgn val="ctr"/>
        <c:lblOffset val="100"/>
        <c:noMultiLvlLbl val="0"/>
      </c:catAx>
      <c:valAx>
        <c:axId val="229837280"/>
        <c:scaling>
          <c:orientation val="minMax"/>
          <c:min val="0"/>
        </c:scaling>
        <c:delete val="0"/>
        <c:axPos val="l"/>
        <c:majorGridlines>
          <c:spPr>
            <a:ln w="9525" cap="flat" cmpd="sng" algn="ctr">
              <a:noFill/>
              <a:round/>
            </a:ln>
            <a:effectLst/>
          </c:spPr>
        </c:majorGridlines>
        <c:numFmt formatCode="[$$-240A]\ #,##0" sourceLinked="1"/>
        <c:majorTickMark val="none"/>
        <c:minorTickMark val="none"/>
        <c:tickLblPos val="nextTo"/>
        <c:spPr>
          <a:noFill/>
          <a:ln>
            <a:solidFill>
              <a:schemeClr val="accent6">
                <a:lumMod val="50000"/>
              </a:schemeClr>
            </a:solid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O"/>
          </a:p>
        </c:txPr>
        <c:crossAx val="22983688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000">
          <a:latin typeface="Arial" panose="020B0604020202020204" pitchFamily="34" charset="0"/>
          <a:cs typeface="Arial" panose="020B0604020202020204" pitchFamily="34" charset="0"/>
        </a:defRPr>
      </a:pPr>
      <a:endParaRPr lang="es-CO"/>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chemeClr val="tx2"/>
                </a:solidFill>
                <a:latin typeface="Arial" panose="020B0604020202020204" pitchFamily="34" charset="0"/>
                <a:ea typeface="+mn-ea"/>
                <a:cs typeface="Arial" panose="020B0604020202020204" pitchFamily="34" charset="0"/>
              </a:defRPr>
            </a:pPr>
            <a:r>
              <a:rPr lang="es-ES" sz="1050" baseline="0">
                <a:solidFill>
                  <a:sysClr val="windowText" lastClr="000000"/>
                </a:solidFill>
              </a:rPr>
              <a:t>GASTO ENERGÍA SEDE LA ELVIRA</a:t>
            </a:r>
          </a:p>
          <a:p>
            <a:pPr>
              <a:defRPr/>
            </a:pPr>
            <a:r>
              <a:rPr lang="es-ES" sz="850" b="0" baseline="0">
                <a:solidFill>
                  <a:sysClr val="windowText" lastClr="000000"/>
                </a:solidFill>
              </a:rPr>
              <a:t>CORTE AL 1ER TRIMESTRE 2020 Vs. 2019</a:t>
            </a:r>
          </a:p>
          <a:p>
            <a:pPr>
              <a:defRPr/>
            </a:pPr>
            <a:r>
              <a:rPr lang="es-ES" sz="850" b="0" baseline="0">
                <a:solidFill>
                  <a:sysClr val="windowText" lastClr="000000"/>
                </a:solidFill>
              </a:rPr>
              <a:t>(Cifras expresadas en miles de pesos)</a:t>
            </a:r>
          </a:p>
        </c:rich>
      </c:tx>
      <c:overlay val="0"/>
      <c:spPr>
        <a:noFill/>
        <a:ln>
          <a:noFill/>
        </a:ln>
        <a:effectLst/>
      </c:spPr>
      <c:txPr>
        <a:bodyPr rot="0" spcFirstLastPara="1" vertOverflow="ellipsis" vert="horz" wrap="square" anchor="ctr" anchorCtr="1"/>
        <a:lstStyle/>
        <a:p>
          <a:pPr>
            <a:defRPr sz="1200" b="1" i="0" u="none" strike="noStrike" kern="1200" baseline="0">
              <a:solidFill>
                <a:schemeClr val="tx2"/>
              </a:solidFill>
              <a:latin typeface="Arial" panose="020B0604020202020204" pitchFamily="34" charset="0"/>
              <a:ea typeface="+mn-ea"/>
              <a:cs typeface="Arial" panose="020B0604020202020204" pitchFamily="34" charset="0"/>
            </a:defRPr>
          </a:pPr>
          <a:endParaRPr lang="es-CO"/>
        </a:p>
      </c:txPr>
    </c:title>
    <c:autoTitleDeleted val="0"/>
    <c:plotArea>
      <c:layout>
        <c:manualLayout>
          <c:layoutTarget val="inner"/>
          <c:xMode val="edge"/>
          <c:yMode val="edge"/>
          <c:x val="0.17779601493475286"/>
          <c:y val="0.29379658282014354"/>
          <c:w val="0.78777519007307184"/>
          <c:h val="0.6075619146828436"/>
        </c:manualLayout>
      </c:layout>
      <c:barChart>
        <c:barDir val="col"/>
        <c:grouping val="clustered"/>
        <c:varyColors val="0"/>
        <c:ser>
          <c:idx val="0"/>
          <c:order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c:spPr>
          <c:invertIfNegative val="0"/>
          <c:dPt>
            <c:idx val="0"/>
            <c:invertIfNegative val="0"/>
            <c:bubble3D val="0"/>
            <c:spPr>
              <a:solidFill>
                <a:schemeClr val="accent3">
                  <a:lumMod val="50000"/>
                </a:schemeClr>
              </a:solidFill>
              <a:ln>
                <a:solidFill>
                  <a:schemeClr val="accent6">
                    <a:lumMod val="50000"/>
                  </a:schemeClr>
                </a:solidFill>
              </a:ln>
              <a:effectLst/>
            </c:spPr>
            <c:extLst>
              <c:ext xmlns:c16="http://schemas.microsoft.com/office/drawing/2014/chart" uri="{C3380CC4-5D6E-409C-BE32-E72D297353CC}">
                <c16:uniqueId val="{00000001-A051-4261-8C1C-D2D75DEADAC9}"/>
              </c:ext>
            </c:extLst>
          </c:dPt>
          <c:dPt>
            <c:idx val="1"/>
            <c:invertIfNegative val="0"/>
            <c:bubble3D val="0"/>
            <c:spPr>
              <a:solidFill>
                <a:srgbClr val="002060"/>
              </a:solidFill>
              <a:ln>
                <a:noFill/>
              </a:ln>
              <a:effectLst/>
            </c:spPr>
            <c:extLst>
              <c:ext xmlns:c16="http://schemas.microsoft.com/office/drawing/2014/chart" uri="{C3380CC4-5D6E-409C-BE32-E72D297353CC}">
                <c16:uniqueId val="{00000003-DC00-4448-AB9E-756177C136B1}"/>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accent3">
                          <a:lumMod val="50000"/>
                        </a:schemeClr>
                      </a:solidFill>
                      <a:latin typeface="Arial" panose="020B0604020202020204" pitchFamily="34" charset="0"/>
                      <a:ea typeface="+mn-ea"/>
                      <a:cs typeface="Arial" panose="020B0604020202020204" pitchFamily="34" charset="0"/>
                    </a:defRPr>
                  </a:pPr>
                  <a:endParaRPr lang="es-CO"/>
                </a:p>
              </c:txPr>
              <c:showLegendKey val="0"/>
              <c:showVal val="1"/>
              <c:showCatName val="0"/>
              <c:showSerName val="0"/>
              <c:showPercent val="0"/>
              <c:showBubbleSize val="0"/>
              <c:extLst>
                <c:ext xmlns:c16="http://schemas.microsoft.com/office/drawing/2014/chart" uri="{C3380CC4-5D6E-409C-BE32-E72D297353CC}">
                  <c16:uniqueId val="{00000001-A051-4261-8C1C-D2D75DEADAC9}"/>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2"/>
                    </a:solidFill>
                    <a:latin typeface="Arial" panose="020B0604020202020204" pitchFamily="34" charset="0"/>
                    <a:ea typeface="+mn-ea"/>
                    <a:cs typeface="Arial" panose="020B0604020202020204" pitchFamily="34" charset="0"/>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ENERGIA!$B$60:$B$61</c:f>
              <c:numCache>
                <c:formatCode>General</c:formatCode>
                <c:ptCount val="2"/>
                <c:pt idx="0">
                  <c:v>2020</c:v>
                </c:pt>
                <c:pt idx="1">
                  <c:v>2019</c:v>
                </c:pt>
              </c:numCache>
            </c:numRef>
          </c:cat>
          <c:val>
            <c:numRef>
              <c:f>ENERGIA!$C$60:$C$61</c:f>
              <c:numCache>
                <c:formatCode>[$$-240A]\ #,##0</c:formatCode>
                <c:ptCount val="2"/>
                <c:pt idx="0">
                  <c:v>19595.169999999998</c:v>
                </c:pt>
                <c:pt idx="1">
                  <c:v>6245.5640000000003</c:v>
                </c:pt>
              </c:numCache>
            </c:numRef>
          </c:val>
          <c:extLst>
            <c:ext xmlns:c16="http://schemas.microsoft.com/office/drawing/2014/chart" uri="{C3380CC4-5D6E-409C-BE32-E72D297353CC}">
              <c16:uniqueId val="{00000004-A051-4261-8C1C-D2D75DEADAC9}"/>
            </c:ext>
          </c:extLst>
        </c:ser>
        <c:dLbls>
          <c:showLegendKey val="0"/>
          <c:showVal val="0"/>
          <c:showCatName val="0"/>
          <c:showSerName val="0"/>
          <c:showPercent val="0"/>
          <c:showBubbleSize val="0"/>
        </c:dLbls>
        <c:gapWidth val="161"/>
        <c:overlap val="-24"/>
        <c:axId val="229838064"/>
        <c:axId val="229838456"/>
      </c:barChart>
      <c:catAx>
        <c:axId val="229838064"/>
        <c:scaling>
          <c:orientation val="minMax"/>
        </c:scaling>
        <c:delete val="0"/>
        <c:axPos val="b"/>
        <c:numFmt formatCode="General" sourceLinked="1"/>
        <c:majorTickMark val="none"/>
        <c:minorTickMark val="none"/>
        <c:tickLblPos val="nextTo"/>
        <c:spPr>
          <a:noFill/>
          <a:ln w="9525" cap="flat" cmpd="sng" algn="ctr">
            <a:solidFill>
              <a:schemeClr val="accent6">
                <a:lumMod val="50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O"/>
          </a:p>
        </c:txPr>
        <c:crossAx val="229838456"/>
        <c:crosses val="autoZero"/>
        <c:auto val="1"/>
        <c:lblAlgn val="ctr"/>
        <c:lblOffset val="100"/>
        <c:noMultiLvlLbl val="0"/>
      </c:catAx>
      <c:valAx>
        <c:axId val="229838456"/>
        <c:scaling>
          <c:orientation val="minMax"/>
          <c:min val="0"/>
        </c:scaling>
        <c:delete val="0"/>
        <c:axPos val="l"/>
        <c:majorGridlines>
          <c:spPr>
            <a:ln w="9525" cap="flat" cmpd="sng" algn="ctr">
              <a:noFill/>
              <a:round/>
            </a:ln>
            <a:effectLst/>
          </c:spPr>
        </c:majorGridlines>
        <c:numFmt formatCode="[$$-240A]\ #,##0" sourceLinked="1"/>
        <c:majorTickMark val="none"/>
        <c:minorTickMark val="none"/>
        <c:tickLblPos val="nextTo"/>
        <c:spPr>
          <a:noFill/>
          <a:ln>
            <a:solidFill>
              <a:schemeClr val="accent6">
                <a:lumMod val="50000"/>
              </a:schemeClr>
            </a:solid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O"/>
          </a:p>
        </c:txPr>
        <c:crossAx val="22983806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000">
          <a:latin typeface="Arial" panose="020B0604020202020204" pitchFamily="34" charset="0"/>
          <a:cs typeface="Arial" panose="020B0604020202020204" pitchFamily="34" charset="0"/>
        </a:defRPr>
      </a:pPr>
      <a:endParaRPr lang="es-CO"/>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s-ES" sz="1000" baseline="0">
                <a:solidFill>
                  <a:sysClr val="windowText" lastClr="000000"/>
                </a:solidFill>
              </a:rPr>
              <a:t>GASTO ACUEDUCTO SEDE ADMINISTRATIVA</a:t>
            </a:r>
          </a:p>
          <a:p>
            <a:pPr>
              <a:defRPr sz="1200" b="1"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s-ES" sz="800" b="0" baseline="0">
                <a:solidFill>
                  <a:sysClr val="windowText" lastClr="000000"/>
                </a:solidFill>
              </a:rPr>
              <a:t>CORTE AL 1ER TRIMESTRE 2020 Vs. 2019</a:t>
            </a:r>
          </a:p>
          <a:p>
            <a:pPr>
              <a:defRPr sz="1200" b="1"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s-ES" sz="800" b="0" baseline="0">
                <a:solidFill>
                  <a:sysClr val="windowText" lastClr="000000"/>
                </a:solidFill>
              </a:rPr>
              <a:t>(Cifras expresadas en miles de pesos)</a:t>
            </a:r>
          </a:p>
        </c:rich>
      </c:tx>
      <c:layout>
        <c:manualLayout>
          <c:xMode val="edge"/>
          <c:yMode val="edge"/>
          <c:x val="0.2214727635691624"/>
          <c:y val="5.0697084917617236E-2"/>
        </c:manualLayout>
      </c:layout>
      <c:overlay val="0"/>
      <c:spPr>
        <a:noFill/>
        <a:ln>
          <a:noFill/>
        </a:ln>
        <a:effectLst/>
      </c:spPr>
    </c:title>
    <c:autoTitleDeleted val="0"/>
    <c:plotArea>
      <c:layout>
        <c:manualLayout>
          <c:layoutTarget val="inner"/>
          <c:xMode val="edge"/>
          <c:yMode val="edge"/>
          <c:x val="0.17779601493475286"/>
          <c:y val="0.29379658282014354"/>
          <c:w val="0.78777519007307184"/>
          <c:h val="0.6075619146828436"/>
        </c:manualLayout>
      </c:layout>
      <c:barChart>
        <c:barDir val="col"/>
        <c:grouping val="clustered"/>
        <c:varyColors val="0"/>
        <c:ser>
          <c:idx val="0"/>
          <c:order val="0"/>
          <c:invertIfNegative val="0"/>
          <c:dPt>
            <c:idx val="0"/>
            <c:invertIfNegative val="0"/>
            <c:bubble3D val="0"/>
            <c:spPr>
              <a:solidFill>
                <a:schemeClr val="accent3">
                  <a:lumMod val="50000"/>
                </a:schemeClr>
              </a:solidFill>
              <a:ln>
                <a:solidFill>
                  <a:schemeClr val="accent6">
                    <a:lumMod val="50000"/>
                  </a:schemeClr>
                </a:solidFill>
              </a:ln>
            </c:spPr>
            <c:extLst>
              <c:ext xmlns:c16="http://schemas.microsoft.com/office/drawing/2014/chart" uri="{C3380CC4-5D6E-409C-BE32-E72D297353CC}">
                <c16:uniqueId val="{00000000-3218-46D2-B604-D827CF78FF4D}"/>
              </c:ext>
            </c:extLst>
          </c:dPt>
          <c:dPt>
            <c:idx val="1"/>
            <c:invertIfNegative val="0"/>
            <c:bubble3D val="0"/>
            <c:spPr>
              <a:solidFill>
                <a:srgbClr val="002060"/>
              </a:solidFill>
              <a:ln>
                <a:solidFill>
                  <a:schemeClr val="accent6">
                    <a:lumMod val="50000"/>
                  </a:schemeClr>
                </a:solidFill>
              </a:ln>
            </c:spPr>
            <c:extLst>
              <c:ext xmlns:c16="http://schemas.microsoft.com/office/drawing/2014/chart" uri="{C3380CC4-5D6E-409C-BE32-E72D297353CC}">
                <c16:uniqueId val="{00000001-3218-46D2-B604-D827CF78FF4D}"/>
              </c:ext>
            </c:extLst>
          </c:dPt>
          <c:dLbls>
            <c:dLbl>
              <c:idx val="0"/>
              <c:spPr>
                <a:noFill/>
                <a:ln>
                  <a:noFill/>
                </a:ln>
                <a:effectLst/>
              </c:spPr>
              <c:txPr>
                <a:bodyPr wrap="square" lIns="38100" tIns="19050" rIns="38100" bIns="19050" anchor="ctr">
                  <a:spAutoFit/>
                </a:bodyPr>
                <a:lstStyle/>
                <a:p>
                  <a:pPr>
                    <a:defRPr sz="900" b="1">
                      <a:solidFill>
                        <a:schemeClr val="accent3">
                          <a:lumMod val="50000"/>
                        </a:schemeClr>
                      </a:solidFill>
                    </a:defRPr>
                  </a:pPr>
                  <a:endParaRPr lang="es-CO"/>
                </a:p>
              </c:txPr>
              <c:showLegendKey val="0"/>
              <c:showVal val="1"/>
              <c:showCatName val="0"/>
              <c:showSerName val="0"/>
              <c:showPercent val="0"/>
              <c:showBubbleSize val="0"/>
              <c:extLst>
                <c:ext xmlns:c16="http://schemas.microsoft.com/office/drawing/2014/chart" uri="{C3380CC4-5D6E-409C-BE32-E72D297353CC}">
                  <c16:uniqueId val="{00000000-3218-46D2-B604-D827CF78FF4D}"/>
                </c:ext>
              </c:extLst>
            </c:dLbl>
            <c:dLbl>
              <c:idx val="1"/>
              <c:spPr>
                <a:noFill/>
                <a:ln>
                  <a:noFill/>
                </a:ln>
                <a:effectLst/>
              </c:spPr>
              <c:txPr>
                <a:bodyPr wrap="square" lIns="38100" tIns="19050" rIns="38100" bIns="19050" anchor="ctr">
                  <a:spAutoFit/>
                </a:bodyPr>
                <a:lstStyle/>
                <a:p>
                  <a:pPr>
                    <a:defRPr sz="900" b="1">
                      <a:solidFill>
                        <a:srgbClr val="002060"/>
                      </a:solidFill>
                    </a:defRPr>
                  </a:pPr>
                  <a:endParaRPr lang="es-CO"/>
                </a:p>
              </c:txPr>
              <c:showLegendKey val="0"/>
              <c:showVal val="1"/>
              <c:showCatName val="0"/>
              <c:showSerName val="0"/>
              <c:showPercent val="0"/>
              <c:showBubbleSize val="0"/>
              <c:extLst>
                <c:ext xmlns:c16="http://schemas.microsoft.com/office/drawing/2014/chart" uri="{C3380CC4-5D6E-409C-BE32-E72D297353CC}">
                  <c16:uniqueId val="{00000001-3218-46D2-B604-D827CF78FF4D}"/>
                </c:ext>
              </c:extLst>
            </c:dLbl>
            <c:spPr>
              <a:noFill/>
              <a:ln>
                <a:noFill/>
              </a:ln>
              <a:effectLst/>
            </c:spPr>
            <c:txPr>
              <a:bodyPr wrap="square" lIns="38100" tIns="19050" rIns="38100" bIns="19050" anchor="ctr">
                <a:spAutoFit/>
              </a:bodyPr>
              <a:lstStyle/>
              <a:p>
                <a:pPr>
                  <a:defRPr sz="900" b="1"/>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ENERGIA!$B$178:$B$179</c:f>
              <c:numCache>
                <c:formatCode>General</c:formatCode>
                <c:ptCount val="2"/>
                <c:pt idx="0">
                  <c:v>2020</c:v>
                </c:pt>
                <c:pt idx="1">
                  <c:v>2019</c:v>
                </c:pt>
              </c:numCache>
            </c:numRef>
          </c:cat>
          <c:val>
            <c:numRef>
              <c:f>ENERGIA!$C$178:$C$179</c:f>
              <c:numCache>
                <c:formatCode>[$$-240A]\ #,##0</c:formatCode>
                <c:ptCount val="2"/>
                <c:pt idx="0">
                  <c:v>3150.91</c:v>
                </c:pt>
                <c:pt idx="1">
                  <c:v>3424.39</c:v>
                </c:pt>
              </c:numCache>
            </c:numRef>
          </c:val>
          <c:extLst>
            <c:ext xmlns:c16="http://schemas.microsoft.com/office/drawing/2014/chart" uri="{C3380CC4-5D6E-409C-BE32-E72D297353CC}">
              <c16:uniqueId val="{00000003-E13C-422A-B01F-1DC1D4D07E12}"/>
            </c:ext>
          </c:extLst>
        </c:ser>
        <c:dLbls>
          <c:showLegendKey val="0"/>
          <c:showVal val="0"/>
          <c:showCatName val="0"/>
          <c:showSerName val="0"/>
          <c:showPercent val="0"/>
          <c:showBubbleSize val="0"/>
        </c:dLbls>
        <c:gapWidth val="155"/>
        <c:overlap val="-24"/>
        <c:axId val="468361632"/>
        <c:axId val="468362024"/>
      </c:barChart>
      <c:catAx>
        <c:axId val="468361632"/>
        <c:scaling>
          <c:orientation val="minMax"/>
        </c:scaling>
        <c:delete val="0"/>
        <c:axPos val="b"/>
        <c:numFmt formatCode="General" sourceLinked="1"/>
        <c:majorTickMark val="none"/>
        <c:minorTickMark val="none"/>
        <c:tickLblPos val="nextTo"/>
        <c:spPr>
          <a:noFill/>
          <a:ln w="9525" cap="flat" cmpd="sng" algn="ctr">
            <a:solidFill>
              <a:schemeClr val="accent6">
                <a:lumMod val="50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O"/>
          </a:p>
        </c:txPr>
        <c:crossAx val="468362024"/>
        <c:crosses val="autoZero"/>
        <c:auto val="1"/>
        <c:lblAlgn val="ctr"/>
        <c:lblOffset val="100"/>
        <c:noMultiLvlLbl val="0"/>
      </c:catAx>
      <c:valAx>
        <c:axId val="468362024"/>
        <c:scaling>
          <c:orientation val="minMax"/>
          <c:min val="0"/>
        </c:scaling>
        <c:delete val="0"/>
        <c:axPos val="l"/>
        <c:majorGridlines>
          <c:spPr>
            <a:ln w="9525" cap="flat" cmpd="sng" algn="ctr">
              <a:noFill/>
              <a:round/>
            </a:ln>
            <a:effectLst/>
          </c:spPr>
        </c:majorGridlines>
        <c:numFmt formatCode="[$$-240A]\ #,##0" sourceLinked="1"/>
        <c:majorTickMark val="none"/>
        <c:minorTickMark val="none"/>
        <c:tickLblPos val="nextTo"/>
        <c:spPr>
          <a:noFill/>
          <a:ln>
            <a:solidFill>
              <a:schemeClr val="accent6">
                <a:lumMod val="50000"/>
              </a:schemeClr>
            </a:solid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O"/>
          </a:p>
        </c:txPr>
        <c:crossAx val="46836163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000">
          <a:latin typeface="Arial" panose="020B0604020202020204" pitchFamily="34" charset="0"/>
          <a:cs typeface="Arial" panose="020B0604020202020204" pitchFamily="34" charset="0"/>
        </a:defRPr>
      </a:pPr>
      <a:endParaRPr lang="es-CO"/>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chemeClr val="tx2"/>
                </a:solidFill>
                <a:latin typeface="Arial" panose="020B0604020202020204" pitchFamily="34" charset="0"/>
                <a:ea typeface="+mn-ea"/>
                <a:cs typeface="Arial" panose="020B0604020202020204" pitchFamily="34" charset="0"/>
              </a:defRPr>
            </a:pPr>
            <a:r>
              <a:rPr lang="es-ES" sz="1000" baseline="0">
                <a:solidFill>
                  <a:sysClr val="windowText" lastClr="000000"/>
                </a:solidFill>
              </a:rPr>
              <a:t>GASTO ACUEDUCTO SEDE  AV 3RA</a:t>
            </a:r>
          </a:p>
          <a:p>
            <a:pPr>
              <a:defRPr/>
            </a:pPr>
            <a:r>
              <a:rPr lang="es-ES" sz="800" b="0" baseline="0">
                <a:solidFill>
                  <a:sysClr val="windowText" lastClr="000000"/>
                </a:solidFill>
              </a:rPr>
              <a:t>CORTE AL 1ER TRIMESTRE 2020 Vs. 2019</a:t>
            </a:r>
          </a:p>
          <a:p>
            <a:pPr>
              <a:defRPr/>
            </a:pPr>
            <a:r>
              <a:rPr lang="es-ES" sz="800" b="0" baseline="0">
                <a:solidFill>
                  <a:sysClr val="windowText" lastClr="000000"/>
                </a:solidFill>
              </a:rPr>
              <a:t>(Cifras expresadas en miles de pesos)</a:t>
            </a:r>
          </a:p>
        </c:rich>
      </c:tx>
      <c:layout>
        <c:manualLayout>
          <c:xMode val="edge"/>
          <c:yMode val="edge"/>
          <c:x val="0.29692930615620533"/>
          <c:y val="5.1880674448767832E-3"/>
        </c:manualLayout>
      </c:layout>
      <c:overlay val="0"/>
      <c:spPr>
        <a:noFill/>
        <a:ln>
          <a:noFill/>
        </a:ln>
        <a:effectLst/>
      </c:spPr>
      <c:txPr>
        <a:bodyPr rot="0" spcFirstLastPara="1" vertOverflow="ellipsis" vert="horz" wrap="square" anchor="ctr" anchorCtr="1"/>
        <a:lstStyle/>
        <a:p>
          <a:pPr>
            <a:defRPr sz="1200" b="1" i="0" u="none" strike="noStrike" kern="1200" baseline="0">
              <a:solidFill>
                <a:schemeClr val="tx2"/>
              </a:solidFill>
              <a:latin typeface="Arial" panose="020B0604020202020204" pitchFamily="34" charset="0"/>
              <a:ea typeface="+mn-ea"/>
              <a:cs typeface="Arial" panose="020B0604020202020204" pitchFamily="34" charset="0"/>
            </a:defRPr>
          </a:pPr>
          <a:endParaRPr lang="es-CO"/>
        </a:p>
      </c:txPr>
    </c:title>
    <c:autoTitleDeleted val="0"/>
    <c:plotArea>
      <c:layout>
        <c:manualLayout>
          <c:layoutTarget val="inner"/>
          <c:xMode val="edge"/>
          <c:yMode val="edge"/>
          <c:x val="0.17779601493475286"/>
          <c:y val="0.29379658282014354"/>
          <c:w val="0.78777519007307184"/>
          <c:h val="0.56142610201406484"/>
        </c:manualLayout>
      </c:layout>
      <c:barChart>
        <c:barDir val="col"/>
        <c:grouping val="clustered"/>
        <c:varyColors val="0"/>
        <c:ser>
          <c:idx val="0"/>
          <c:order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c:spPr>
          <c:invertIfNegative val="0"/>
          <c:dPt>
            <c:idx val="0"/>
            <c:invertIfNegative val="0"/>
            <c:bubble3D val="0"/>
            <c:spPr>
              <a:solidFill>
                <a:schemeClr val="accent3">
                  <a:lumMod val="50000"/>
                </a:schemeClr>
              </a:solidFill>
              <a:ln>
                <a:solidFill>
                  <a:schemeClr val="accent6">
                    <a:lumMod val="50000"/>
                  </a:schemeClr>
                </a:solidFill>
              </a:ln>
              <a:effectLst/>
            </c:spPr>
            <c:extLst>
              <c:ext xmlns:c16="http://schemas.microsoft.com/office/drawing/2014/chart" uri="{C3380CC4-5D6E-409C-BE32-E72D297353CC}">
                <c16:uniqueId val="{00000000-D129-4598-AEB5-73F0DE0FE02A}"/>
              </c:ext>
            </c:extLst>
          </c:dPt>
          <c:dPt>
            <c:idx val="1"/>
            <c:invertIfNegative val="0"/>
            <c:bubble3D val="0"/>
            <c:spPr>
              <a:solidFill>
                <a:srgbClr val="002060"/>
              </a:solidFill>
              <a:ln>
                <a:solidFill>
                  <a:schemeClr val="accent6">
                    <a:lumMod val="50000"/>
                  </a:schemeClr>
                </a:solidFill>
              </a:ln>
              <a:effectLst/>
            </c:spPr>
            <c:extLst>
              <c:ext xmlns:c16="http://schemas.microsoft.com/office/drawing/2014/chart" uri="{C3380CC4-5D6E-409C-BE32-E72D297353CC}">
                <c16:uniqueId val="{00000001-D129-4598-AEB5-73F0DE0FE02A}"/>
              </c:ext>
            </c:extLst>
          </c:dPt>
          <c:dLbls>
            <c:dLbl>
              <c:idx val="0"/>
              <c:layout>
                <c:manualLayout>
                  <c:x val="-1.5995734470807786E-2"/>
                  <c:y val="0"/>
                </c:manualLayout>
              </c:layout>
              <c:tx>
                <c:rich>
                  <a:bodyPr rot="0" spcFirstLastPara="1" vertOverflow="ellipsis" vert="horz" wrap="square" lIns="38100" tIns="19050" rIns="38100" bIns="19050" anchor="ctr" anchorCtr="1">
                    <a:spAutoFit/>
                  </a:bodyPr>
                  <a:lstStyle/>
                  <a:p>
                    <a:pPr>
                      <a:defRPr sz="900" b="1" i="0" u="none" strike="noStrike" kern="1200" baseline="0">
                        <a:solidFill>
                          <a:schemeClr val="accent3">
                            <a:lumMod val="50000"/>
                          </a:schemeClr>
                        </a:solidFill>
                        <a:latin typeface="Arial" panose="020B0604020202020204" pitchFamily="34" charset="0"/>
                        <a:ea typeface="+mn-ea"/>
                        <a:cs typeface="Arial" panose="020B0604020202020204" pitchFamily="34" charset="0"/>
                      </a:defRPr>
                    </a:pPr>
                    <a:fld id="{47D3D94D-9CC5-4384-BE05-C919B5D37201}" type="VALUE">
                      <a:rPr lang="en-US"/>
                      <a:pPr>
                        <a:defRPr sz="900" b="1">
                          <a:solidFill>
                            <a:schemeClr val="accent3">
                              <a:lumMod val="50000"/>
                            </a:schemeClr>
                          </a:solidFill>
                        </a:defRPr>
                      </a:pPr>
                      <a:t>[VALOR]</a:t>
                    </a:fld>
                    <a:r>
                      <a:rPr lang="en-US"/>
                      <a:t>, </a:t>
                    </a:r>
                    <a:r>
                      <a:rPr lang="en-US" sz="900" b="1" i="0" u="none" strike="noStrike" kern="1200" baseline="0">
                        <a:solidFill>
                          <a:srgbClr val="9BBB59">
                            <a:lumMod val="50000"/>
                          </a:srgbClr>
                        </a:solidFill>
                        <a:latin typeface="Arial" panose="020B0604020202020204" pitchFamily="34" charset="0"/>
                        <a:cs typeface="Arial" panose="020B0604020202020204" pitchFamily="34" charset="0"/>
                      </a:rPr>
                      <a:t>402 m</a:t>
                    </a:r>
                    <a:r>
                      <a:rPr lang="en-US" sz="900" b="1" i="0" u="none" strike="noStrike" kern="1200" baseline="30000">
                        <a:solidFill>
                          <a:srgbClr val="002060"/>
                        </a:solidFill>
                        <a:effectLst/>
                        <a:latin typeface="Arial" panose="020B0604020202020204" pitchFamily="34" charset="0"/>
                        <a:cs typeface="Arial" panose="020B0604020202020204" pitchFamily="34" charset="0"/>
                      </a:rPr>
                      <a:t>3</a:t>
                    </a:r>
                  </a:p>
                </c:rich>
              </c:tx>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3">
                          <a:lumMod val="50000"/>
                        </a:schemeClr>
                      </a:solidFill>
                      <a:latin typeface="Arial" panose="020B0604020202020204" pitchFamily="34" charset="0"/>
                      <a:ea typeface="+mn-ea"/>
                      <a:cs typeface="Arial" panose="020B0604020202020204" pitchFamily="34" charset="0"/>
                    </a:defRPr>
                  </a:pPr>
                  <a:endParaRPr lang="es-CO"/>
                </a:p>
              </c:txP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D129-4598-AEB5-73F0DE0FE02A}"/>
                </c:ext>
              </c:extLst>
            </c:dLbl>
            <c:dLbl>
              <c:idx val="1"/>
              <c:layout>
                <c:manualLayout>
                  <c:x val="3.1991468941615669E-2"/>
                  <c:y val="4.9586776859504092E-2"/>
                </c:manualLayout>
              </c:layout>
              <c:tx>
                <c:rich>
                  <a:bodyPr rot="0" spcFirstLastPara="1" vertOverflow="ellipsis" vert="horz" wrap="square" lIns="38100" tIns="19050" rIns="38100" bIns="19050" anchor="ctr" anchorCtr="1">
                    <a:spAutoFit/>
                  </a:bodyPr>
                  <a:lstStyle/>
                  <a:p>
                    <a:pPr>
                      <a:defRPr sz="900" b="1" i="0" u="none" strike="noStrike" kern="1200" baseline="0">
                        <a:solidFill>
                          <a:srgbClr val="002060"/>
                        </a:solidFill>
                        <a:latin typeface="Arial" panose="020B0604020202020204" pitchFamily="34" charset="0"/>
                        <a:ea typeface="+mn-ea"/>
                        <a:cs typeface="Arial" panose="020B0604020202020204" pitchFamily="34" charset="0"/>
                      </a:defRPr>
                    </a:pPr>
                    <a:fld id="{B6073F96-0996-4D30-A1F1-9C80FCC81A9D}" type="VALUE">
                      <a:rPr lang="en-US" sz="900"/>
                      <a:pPr>
                        <a:defRPr sz="900" b="1">
                          <a:solidFill>
                            <a:srgbClr val="002060"/>
                          </a:solidFill>
                        </a:defRPr>
                      </a:pPr>
                      <a:t>[VALOR]</a:t>
                    </a:fld>
                    <a:r>
                      <a:rPr lang="en-US" sz="900"/>
                      <a:t>, 2.132 m</a:t>
                    </a:r>
                    <a:r>
                      <a:rPr lang="en-US" sz="900" b="1" i="0" u="none" strike="noStrike" kern="1200" baseline="30000">
                        <a:solidFill>
                          <a:srgbClr val="002060"/>
                        </a:solidFill>
                        <a:effectLst/>
                        <a:latin typeface="Arial" panose="020B0604020202020204" pitchFamily="34" charset="0"/>
                        <a:cs typeface="Arial" panose="020B0604020202020204" pitchFamily="34" charset="0"/>
                      </a:rPr>
                      <a:t>3</a:t>
                    </a:r>
                  </a:p>
                </c:rich>
              </c:tx>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002060"/>
                      </a:solidFill>
                      <a:latin typeface="Arial" panose="020B0604020202020204" pitchFamily="34" charset="0"/>
                      <a:ea typeface="+mn-ea"/>
                      <a:cs typeface="Arial" panose="020B0604020202020204" pitchFamily="34" charset="0"/>
                    </a:defRPr>
                  </a:pPr>
                  <a:endParaRPr lang="es-CO"/>
                </a:p>
              </c:txPr>
              <c:showLegendKey val="0"/>
              <c:showVal val="1"/>
              <c:showCatName val="0"/>
              <c:showSerName val="0"/>
              <c:showPercent val="0"/>
              <c:showBubbleSize val="0"/>
              <c:extLst>
                <c:ext xmlns:c15="http://schemas.microsoft.com/office/drawing/2012/chart" uri="{CE6537A1-D6FC-4f65-9D91-7224C49458BB}">
                  <c15:layout>
                    <c:manualLayout>
                      <c:w val="0.22969874700079979"/>
                      <c:h val="0.21487603305785125"/>
                    </c:manualLayout>
                  </c15:layout>
                  <c15:dlblFieldTable/>
                  <c15:showDataLabelsRange val="0"/>
                </c:ext>
                <c:ext xmlns:c16="http://schemas.microsoft.com/office/drawing/2014/chart" uri="{C3380CC4-5D6E-409C-BE32-E72D297353CC}">
                  <c16:uniqueId val="{00000001-D129-4598-AEB5-73F0DE0FE02A}"/>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2"/>
                    </a:solidFill>
                    <a:latin typeface="Arial" panose="020B0604020202020204" pitchFamily="34" charset="0"/>
                    <a:ea typeface="+mn-ea"/>
                    <a:cs typeface="Arial" panose="020B0604020202020204" pitchFamily="34" charset="0"/>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ENERGIA!$B$122:$B$123</c:f>
              <c:numCache>
                <c:formatCode>General</c:formatCode>
                <c:ptCount val="2"/>
                <c:pt idx="0">
                  <c:v>2020</c:v>
                </c:pt>
                <c:pt idx="1">
                  <c:v>2019</c:v>
                </c:pt>
              </c:numCache>
            </c:numRef>
          </c:cat>
          <c:val>
            <c:numRef>
              <c:f>ENERGIA!$C$122:$C$123</c:f>
              <c:numCache>
                <c:formatCode>[$$-240A]\ #,##0</c:formatCode>
                <c:ptCount val="2"/>
                <c:pt idx="0">
                  <c:v>2185.77</c:v>
                </c:pt>
                <c:pt idx="1">
                  <c:v>11077.55</c:v>
                </c:pt>
              </c:numCache>
            </c:numRef>
          </c:val>
          <c:extLst>
            <c:ext xmlns:c16="http://schemas.microsoft.com/office/drawing/2014/chart" uri="{C3380CC4-5D6E-409C-BE32-E72D297353CC}">
              <c16:uniqueId val="{00000004-7014-4BD9-BD9D-ED7BB2700D68}"/>
            </c:ext>
          </c:extLst>
        </c:ser>
        <c:dLbls>
          <c:showLegendKey val="0"/>
          <c:showVal val="0"/>
          <c:showCatName val="0"/>
          <c:showSerName val="0"/>
          <c:showPercent val="0"/>
          <c:showBubbleSize val="0"/>
        </c:dLbls>
        <c:gapWidth val="178"/>
        <c:overlap val="-24"/>
        <c:axId val="468362808"/>
        <c:axId val="232315232"/>
      </c:barChart>
      <c:catAx>
        <c:axId val="468362808"/>
        <c:scaling>
          <c:orientation val="minMax"/>
        </c:scaling>
        <c:delete val="0"/>
        <c:axPos val="b"/>
        <c:numFmt formatCode="General" sourceLinked="1"/>
        <c:majorTickMark val="none"/>
        <c:minorTickMark val="none"/>
        <c:tickLblPos val="nextTo"/>
        <c:spPr>
          <a:noFill/>
          <a:ln w="9525" cap="flat" cmpd="sng" algn="ctr">
            <a:solidFill>
              <a:schemeClr val="accent6">
                <a:lumMod val="50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O"/>
          </a:p>
        </c:txPr>
        <c:crossAx val="232315232"/>
        <c:crosses val="autoZero"/>
        <c:auto val="1"/>
        <c:lblAlgn val="ctr"/>
        <c:lblOffset val="100"/>
        <c:noMultiLvlLbl val="0"/>
      </c:catAx>
      <c:valAx>
        <c:axId val="232315232"/>
        <c:scaling>
          <c:orientation val="minMax"/>
          <c:min val="0"/>
        </c:scaling>
        <c:delete val="0"/>
        <c:axPos val="l"/>
        <c:majorGridlines>
          <c:spPr>
            <a:ln w="9525" cap="flat" cmpd="sng" algn="ctr">
              <a:noFill/>
              <a:round/>
            </a:ln>
            <a:effectLst/>
          </c:spPr>
        </c:majorGridlines>
        <c:numFmt formatCode="[$$-240A]\ #,##0" sourceLinked="1"/>
        <c:majorTickMark val="none"/>
        <c:minorTickMark val="none"/>
        <c:tickLblPos val="nextTo"/>
        <c:spPr>
          <a:noFill/>
          <a:ln>
            <a:solidFill>
              <a:schemeClr val="accent6">
                <a:lumMod val="50000"/>
              </a:schemeClr>
            </a:solid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O"/>
          </a:p>
        </c:txPr>
        <c:crossAx val="46836280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000">
          <a:latin typeface="Arial" panose="020B0604020202020204" pitchFamily="34" charset="0"/>
          <a:cs typeface="Arial" panose="020B0604020202020204" pitchFamily="34" charset="0"/>
        </a:defRPr>
      </a:pPr>
      <a:endParaRPr lang="es-CO"/>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chemeClr val="tx2"/>
                </a:solidFill>
                <a:latin typeface="Arial" panose="020B0604020202020204" pitchFamily="34" charset="0"/>
                <a:ea typeface="+mn-ea"/>
                <a:cs typeface="Arial" panose="020B0604020202020204" pitchFamily="34" charset="0"/>
              </a:defRPr>
            </a:pPr>
            <a:r>
              <a:rPr lang="es-ES" sz="1000" baseline="0">
                <a:solidFill>
                  <a:sysClr val="windowText" lastClr="000000"/>
                </a:solidFill>
              </a:rPr>
              <a:t>GASTO ACUEDUCTO SEDE  LA ELVIRA</a:t>
            </a:r>
          </a:p>
          <a:p>
            <a:pPr>
              <a:defRPr sz="1200" b="1" i="0" u="none" strike="noStrike" kern="1200" baseline="0">
                <a:solidFill>
                  <a:schemeClr val="tx2"/>
                </a:solidFill>
                <a:latin typeface="Arial" panose="020B0604020202020204" pitchFamily="34" charset="0"/>
                <a:ea typeface="+mn-ea"/>
                <a:cs typeface="Arial" panose="020B0604020202020204" pitchFamily="34" charset="0"/>
              </a:defRPr>
            </a:pPr>
            <a:r>
              <a:rPr lang="es-ES" sz="800" b="0" baseline="0">
                <a:solidFill>
                  <a:sysClr val="windowText" lastClr="000000"/>
                </a:solidFill>
              </a:rPr>
              <a:t>CORTE AL 1ER TRIMESTRE 2020 Vs. 2019</a:t>
            </a:r>
          </a:p>
          <a:p>
            <a:pPr>
              <a:defRPr sz="1200" b="1" i="0" u="none" strike="noStrike" kern="1200" baseline="0">
                <a:solidFill>
                  <a:schemeClr val="tx2"/>
                </a:solidFill>
                <a:latin typeface="Arial" panose="020B0604020202020204" pitchFamily="34" charset="0"/>
                <a:ea typeface="+mn-ea"/>
                <a:cs typeface="Arial" panose="020B0604020202020204" pitchFamily="34" charset="0"/>
              </a:defRPr>
            </a:pPr>
            <a:r>
              <a:rPr lang="es-ES" sz="800" b="0" baseline="0">
                <a:solidFill>
                  <a:sysClr val="windowText" lastClr="000000"/>
                </a:solidFill>
              </a:rPr>
              <a:t>(Cifras expresadas en miles de pesos)</a:t>
            </a:r>
          </a:p>
        </c:rich>
      </c:tx>
      <c:layout>
        <c:manualLayout>
          <c:xMode val="edge"/>
          <c:yMode val="edge"/>
          <c:x val="0.29692930615620533"/>
          <c:y val="5.1880674448767832E-3"/>
        </c:manualLayout>
      </c:layout>
      <c:overlay val="0"/>
      <c:spPr>
        <a:noFill/>
        <a:ln>
          <a:noFill/>
        </a:ln>
        <a:effectLst/>
      </c:spPr>
    </c:title>
    <c:autoTitleDeleted val="0"/>
    <c:plotArea>
      <c:layout>
        <c:manualLayout>
          <c:layoutTarget val="inner"/>
          <c:xMode val="edge"/>
          <c:yMode val="edge"/>
          <c:x val="0.17779601493475286"/>
          <c:y val="0.29379658282014354"/>
          <c:w val="0.78777519007307184"/>
          <c:h val="0.6075619146828436"/>
        </c:manualLayout>
      </c:layout>
      <c:barChart>
        <c:barDir val="col"/>
        <c:grouping val="clustered"/>
        <c:varyColors val="0"/>
        <c:ser>
          <c:idx val="0"/>
          <c:order val="0"/>
          <c:invertIfNegative val="0"/>
          <c:dPt>
            <c:idx val="0"/>
            <c:invertIfNegative val="0"/>
            <c:bubble3D val="0"/>
            <c:spPr>
              <a:solidFill>
                <a:schemeClr val="accent3">
                  <a:lumMod val="50000"/>
                </a:schemeClr>
              </a:solidFill>
              <a:ln>
                <a:solidFill>
                  <a:schemeClr val="accent6">
                    <a:lumMod val="50000"/>
                  </a:schemeClr>
                </a:solidFill>
              </a:ln>
            </c:spPr>
            <c:extLst>
              <c:ext xmlns:c16="http://schemas.microsoft.com/office/drawing/2014/chart" uri="{C3380CC4-5D6E-409C-BE32-E72D297353CC}">
                <c16:uniqueId val="{00000001-76FA-44D3-B46C-D3ED26DCDDDB}"/>
              </c:ext>
            </c:extLst>
          </c:dPt>
          <c:dPt>
            <c:idx val="1"/>
            <c:invertIfNegative val="0"/>
            <c:bubble3D val="0"/>
            <c:spPr>
              <a:solidFill>
                <a:srgbClr val="002060"/>
              </a:solidFill>
            </c:spPr>
            <c:extLst>
              <c:ext xmlns:c16="http://schemas.microsoft.com/office/drawing/2014/chart" uri="{C3380CC4-5D6E-409C-BE32-E72D297353CC}">
                <c16:uniqueId val="{00000003-E928-4D7A-A02E-EED5859915B7}"/>
              </c:ext>
            </c:extLst>
          </c:dPt>
          <c:dLbls>
            <c:dLbl>
              <c:idx val="0"/>
              <c:spPr>
                <a:noFill/>
                <a:ln>
                  <a:noFill/>
                </a:ln>
                <a:effectLst/>
              </c:spPr>
              <c:txPr>
                <a:bodyPr wrap="square" lIns="38100" tIns="19050" rIns="38100" bIns="19050" anchor="ctr">
                  <a:spAutoFit/>
                </a:bodyPr>
                <a:lstStyle/>
                <a:p>
                  <a:pPr>
                    <a:defRPr sz="900" b="1">
                      <a:solidFill>
                        <a:schemeClr val="accent3">
                          <a:lumMod val="50000"/>
                        </a:schemeClr>
                      </a:solidFill>
                    </a:defRPr>
                  </a:pPr>
                  <a:endParaRPr lang="es-CO"/>
                </a:p>
              </c:txPr>
              <c:showLegendKey val="0"/>
              <c:showVal val="1"/>
              <c:showCatName val="0"/>
              <c:showSerName val="0"/>
              <c:showPercent val="0"/>
              <c:showBubbleSize val="0"/>
              <c:extLst>
                <c:ext xmlns:c16="http://schemas.microsoft.com/office/drawing/2014/chart" uri="{C3380CC4-5D6E-409C-BE32-E72D297353CC}">
                  <c16:uniqueId val="{00000001-76FA-44D3-B46C-D3ED26DCDDDB}"/>
                </c:ext>
              </c:extLst>
            </c:dLbl>
            <c:dLbl>
              <c:idx val="1"/>
              <c:spPr>
                <a:noFill/>
                <a:ln>
                  <a:noFill/>
                </a:ln>
                <a:effectLst/>
              </c:spPr>
              <c:txPr>
                <a:bodyPr wrap="square" lIns="38100" tIns="19050" rIns="38100" bIns="19050" anchor="ctr">
                  <a:spAutoFit/>
                </a:bodyPr>
                <a:lstStyle/>
                <a:p>
                  <a:pPr>
                    <a:defRPr sz="900" b="1">
                      <a:solidFill>
                        <a:srgbClr val="002060"/>
                      </a:solidFill>
                    </a:defRPr>
                  </a:pPr>
                  <a:endParaRPr lang="es-CO"/>
                </a:p>
              </c:txPr>
              <c:showLegendKey val="0"/>
              <c:showVal val="1"/>
              <c:showCatName val="0"/>
              <c:showSerName val="0"/>
              <c:showPercent val="0"/>
              <c:showBubbleSize val="0"/>
              <c:extLst>
                <c:ext xmlns:c16="http://schemas.microsoft.com/office/drawing/2014/chart" uri="{C3380CC4-5D6E-409C-BE32-E72D297353CC}">
                  <c16:uniqueId val="{00000003-E928-4D7A-A02E-EED5859915B7}"/>
                </c:ext>
              </c:extLst>
            </c:dLbl>
            <c:spPr>
              <a:noFill/>
              <a:ln>
                <a:noFill/>
              </a:ln>
              <a:effectLst/>
            </c:spPr>
            <c:txPr>
              <a:bodyPr wrap="square" lIns="38100" tIns="19050" rIns="38100" bIns="19050" anchor="ctr">
                <a:spAutoFit/>
              </a:bodyPr>
              <a:lstStyle/>
              <a:p>
                <a:pPr>
                  <a:defRPr sz="900" b="1"/>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ENERGIA!$B$146:$B$147</c:f>
              <c:numCache>
                <c:formatCode>General</c:formatCode>
                <c:ptCount val="2"/>
                <c:pt idx="0">
                  <c:v>2020</c:v>
                </c:pt>
                <c:pt idx="1">
                  <c:v>2019</c:v>
                </c:pt>
              </c:numCache>
            </c:numRef>
          </c:cat>
          <c:val>
            <c:numRef>
              <c:f>ENERGIA!$C$146:$C$147</c:f>
              <c:numCache>
                <c:formatCode>[$$-240A]\ #,##0</c:formatCode>
                <c:ptCount val="2"/>
                <c:pt idx="0">
                  <c:v>926.21</c:v>
                </c:pt>
                <c:pt idx="1">
                  <c:v>629.37099999999998</c:v>
                </c:pt>
              </c:numCache>
            </c:numRef>
          </c:val>
          <c:extLst>
            <c:ext xmlns:c16="http://schemas.microsoft.com/office/drawing/2014/chart" uri="{C3380CC4-5D6E-409C-BE32-E72D297353CC}">
              <c16:uniqueId val="{00000004-76FA-44D3-B46C-D3ED26DCDDDB}"/>
            </c:ext>
          </c:extLst>
        </c:ser>
        <c:dLbls>
          <c:showLegendKey val="0"/>
          <c:showVal val="0"/>
          <c:showCatName val="0"/>
          <c:showSerName val="0"/>
          <c:showPercent val="0"/>
          <c:showBubbleSize val="0"/>
        </c:dLbls>
        <c:gapWidth val="172"/>
        <c:overlap val="-24"/>
        <c:axId val="232316016"/>
        <c:axId val="232316408"/>
      </c:barChart>
      <c:catAx>
        <c:axId val="232316016"/>
        <c:scaling>
          <c:orientation val="minMax"/>
        </c:scaling>
        <c:delete val="0"/>
        <c:axPos val="b"/>
        <c:numFmt formatCode="General" sourceLinked="1"/>
        <c:majorTickMark val="none"/>
        <c:minorTickMark val="none"/>
        <c:tickLblPos val="nextTo"/>
        <c:spPr>
          <a:noFill/>
          <a:ln w="9525" cap="flat" cmpd="sng" algn="ctr">
            <a:solidFill>
              <a:schemeClr val="accent6">
                <a:lumMod val="50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O"/>
          </a:p>
        </c:txPr>
        <c:crossAx val="232316408"/>
        <c:crosses val="autoZero"/>
        <c:auto val="1"/>
        <c:lblAlgn val="ctr"/>
        <c:lblOffset val="100"/>
        <c:noMultiLvlLbl val="0"/>
      </c:catAx>
      <c:valAx>
        <c:axId val="232316408"/>
        <c:scaling>
          <c:orientation val="minMax"/>
          <c:min val="0"/>
        </c:scaling>
        <c:delete val="0"/>
        <c:axPos val="l"/>
        <c:majorGridlines>
          <c:spPr>
            <a:ln w="9525" cap="flat" cmpd="sng" algn="ctr">
              <a:noFill/>
              <a:round/>
            </a:ln>
            <a:effectLst/>
          </c:spPr>
        </c:majorGridlines>
        <c:numFmt formatCode="[$$-240A]\ #,##0" sourceLinked="1"/>
        <c:majorTickMark val="none"/>
        <c:minorTickMark val="none"/>
        <c:tickLblPos val="nextTo"/>
        <c:spPr>
          <a:noFill/>
          <a:ln>
            <a:solidFill>
              <a:schemeClr val="accent6">
                <a:lumMod val="50000"/>
              </a:schemeClr>
            </a:solid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O"/>
          </a:p>
        </c:txPr>
        <c:crossAx val="23231601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000">
          <a:latin typeface="Arial" panose="020B0604020202020204" pitchFamily="34" charset="0"/>
          <a:cs typeface="Arial" panose="020B0604020202020204" pitchFamily="34" charset="0"/>
        </a:defRPr>
      </a:pPr>
      <a:endParaRPr lang="es-CO"/>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baseline="0">
                <a:solidFill>
                  <a:schemeClr val="tx2"/>
                </a:solidFill>
                <a:latin typeface="Arial" panose="020B0604020202020204" pitchFamily="34" charset="0"/>
                <a:ea typeface="+mn-ea"/>
                <a:cs typeface="Arial" panose="020B0604020202020204" pitchFamily="34" charset="0"/>
              </a:defRPr>
            </a:pPr>
            <a:r>
              <a:rPr lang="es-ES" sz="1000" baseline="0">
                <a:solidFill>
                  <a:sysClr val="windowText" lastClr="000000"/>
                </a:solidFill>
              </a:rPr>
              <a:t>ACUMULADO DE GALONES CONSUMIDOS POR TIPO DE COMBUSTIBLE </a:t>
            </a:r>
          </a:p>
          <a:p>
            <a:pPr>
              <a:defRPr sz="1000"/>
            </a:pPr>
            <a:r>
              <a:rPr lang="es-ES" sz="1000" baseline="0">
                <a:solidFill>
                  <a:sysClr val="windowText" lastClr="000000"/>
                </a:solidFill>
              </a:rPr>
              <a:t>AL 1ER TRIMESTRE 2020 Vs. 2019</a:t>
            </a:r>
          </a:p>
        </c:rich>
      </c:tx>
      <c:layout>
        <c:manualLayout>
          <c:xMode val="edge"/>
          <c:yMode val="edge"/>
          <c:x val="0.11931842385516507"/>
          <c:y val="0"/>
        </c:manualLayout>
      </c:layout>
      <c:overlay val="0"/>
      <c:spPr>
        <a:noFill/>
        <a:ln>
          <a:noFill/>
        </a:ln>
        <a:effectLst/>
      </c:spPr>
      <c:txPr>
        <a:bodyPr rot="0" spcFirstLastPara="1" vertOverflow="ellipsis" vert="horz" wrap="square" anchor="ctr" anchorCtr="1"/>
        <a:lstStyle/>
        <a:p>
          <a:pPr>
            <a:defRPr sz="1000" b="1" i="0" u="none" strike="noStrike" kern="1200" baseline="0">
              <a:solidFill>
                <a:schemeClr val="tx2"/>
              </a:solidFill>
              <a:latin typeface="Arial" panose="020B0604020202020204" pitchFamily="34" charset="0"/>
              <a:ea typeface="+mn-ea"/>
              <a:cs typeface="Arial" panose="020B0604020202020204" pitchFamily="34" charset="0"/>
            </a:defRPr>
          </a:pPr>
          <a:endParaRPr lang="es-CO"/>
        </a:p>
      </c:txPr>
    </c:title>
    <c:autoTitleDeleted val="0"/>
    <c:plotArea>
      <c:layout>
        <c:manualLayout>
          <c:layoutTarget val="inner"/>
          <c:xMode val="edge"/>
          <c:yMode val="edge"/>
          <c:x val="0.14071288291760733"/>
          <c:y val="0.32866323790451046"/>
          <c:w val="0.85108619527297247"/>
          <c:h val="0.45912247963224251"/>
        </c:manualLayout>
      </c:layout>
      <c:barChart>
        <c:barDir val="col"/>
        <c:grouping val="clustered"/>
        <c:varyColors val="0"/>
        <c:ser>
          <c:idx val="0"/>
          <c:order val="0"/>
          <c:tx>
            <c:strRef>
              <c:f>COMBUSTIBLE!$C$10</c:f>
              <c:strCache>
                <c:ptCount val="1"/>
                <c:pt idx="0">
                  <c:v>2020</c:v>
                </c:pt>
              </c:strCache>
            </c:strRef>
          </c:tx>
          <c:spPr>
            <a:pattFill prst="pct75">
              <a:fgClr>
                <a:srgbClr val="002060"/>
              </a:fgClr>
              <a:bgClr>
                <a:schemeClr val="bg1"/>
              </a:bgClr>
            </a:patt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2"/>
                    </a:solidFill>
                    <a:latin typeface="Arial" panose="020B0604020202020204" pitchFamily="34" charset="0"/>
                    <a:ea typeface="+mn-ea"/>
                    <a:cs typeface="Arial" panose="020B0604020202020204" pitchFamily="34" charset="0"/>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COMBUSTIBLE!$A$11:$A$13</c:f>
              <c:strCache>
                <c:ptCount val="3"/>
                <c:pt idx="0">
                  <c:v>ACPM</c:v>
                </c:pt>
                <c:pt idx="1">
                  <c:v>CC-1 o CC-3</c:v>
                </c:pt>
                <c:pt idx="2">
                  <c:v>GASOLINA</c:v>
                </c:pt>
              </c:strCache>
            </c:strRef>
          </c:cat>
          <c:val>
            <c:numRef>
              <c:f>COMBUSTIBLE!$C$11:$C$13</c:f>
              <c:numCache>
                <c:formatCode>_-* #,##0\ _€_-;\-* #,##0\ _€_-;_-* "-"??\ _€_-;_-@_-</c:formatCode>
                <c:ptCount val="3"/>
                <c:pt idx="0">
                  <c:v>76171.285999999993</c:v>
                </c:pt>
                <c:pt idx="1">
                  <c:v>69854</c:v>
                </c:pt>
                <c:pt idx="2">
                  <c:v>2028.6030000000001</c:v>
                </c:pt>
              </c:numCache>
            </c:numRef>
          </c:val>
          <c:extLst>
            <c:ext xmlns:c16="http://schemas.microsoft.com/office/drawing/2014/chart" uri="{C3380CC4-5D6E-409C-BE32-E72D297353CC}">
              <c16:uniqueId val="{00000000-BDB5-4B58-8B47-85BB6412A516}"/>
            </c:ext>
          </c:extLst>
        </c:ser>
        <c:ser>
          <c:idx val="1"/>
          <c:order val="1"/>
          <c:tx>
            <c:strRef>
              <c:f>COMBUSTIBLE!$B$10</c:f>
              <c:strCache>
                <c:ptCount val="1"/>
                <c:pt idx="0">
                  <c:v>2019</c:v>
                </c:pt>
              </c:strCache>
            </c:strRef>
          </c:tx>
          <c:spPr>
            <a:solidFill>
              <a:schemeClr val="accent3">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accent3">
                        <a:lumMod val="50000"/>
                      </a:schemeClr>
                    </a:solidFill>
                    <a:latin typeface="Arial" panose="020B0604020202020204" pitchFamily="34" charset="0"/>
                    <a:ea typeface="+mn-ea"/>
                    <a:cs typeface="Arial" panose="020B0604020202020204" pitchFamily="34" charset="0"/>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COMBUSTIBLE!$A$11:$A$13</c:f>
              <c:strCache>
                <c:ptCount val="3"/>
                <c:pt idx="0">
                  <c:v>ACPM</c:v>
                </c:pt>
                <c:pt idx="1">
                  <c:v>CC-1 o CC-3</c:v>
                </c:pt>
                <c:pt idx="2">
                  <c:v>GASOLINA</c:v>
                </c:pt>
              </c:strCache>
            </c:strRef>
          </c:cat>
          <c:val>
            <c:numRef>
              <c:f>COMBUSTIBLE!$B$11:$B$13</c:f>
              <c:numCache>
                <c:formatCode>_-* #,##0\ _€_-;\-* #,##0\ _€_-;_-* "-"??\ _€_-;_-@_-</c:formatCode>
                <c:ptCount val="3"/>
                <c:pt idx="0">
                  <c:v>82273.195999999996</c:v>
                </c:pt>
                <c:pt idx="1">
                  <c:v>53124</c:v>
                </c:pt>
                <c:pt idx="2">
                  <c:v>2001.251</c:v>
                </c:pt>
              </c:numCache>
            </c:numRef>
          </c:val>
          <c:extLst>
            <c:ext xmlns:c16="http://schemas.microsoft.com/office/drawing/2014/chart" uri="{C3380CC4-5D6E-409C-BE32-E72D297353CC}">
              <c16:uniqueId val="{00000001-BDB5-4B58-8B47-85BB6412A516}"/>
            </c:ext>
          </c:extLst>
        </c:ser>
        <c:dLbls>
          <c:showLegendKey val="0"/>
          <c:showVal val="0"/>
          <c:showCatName val="0"/>
          <c:showSerName val="0"/>
          <c:showPercent val="0"/>
          <c:showBubbleSize val="0"/>
        </c:dLbls>
        <c:gapWidth val="100"/>
        <c:overlap val="-24"/>
        <c:axId val="233595192"/>
        <c:axId val="233595584"/>
      </c:barChart>
      <c:catAx>
        <c:axId val="233595192"/>
        <c:scaling>
          <c:orientation val="minMax"/>
        </c:scaling>
        <c:delete val="0"/>
        <c:axPos val="b"/>
        <c:numFmt formatCode="General" sourceLinked="1"/>
        <c:majorTickMark val="none"/>
        <c:minorTickMark val="none"/>
        <c:tickLblPos val="nextTo"/>
        <c:spPr>
          <a:noFill/>
          <a:ln w="9525" cap="flat" cmpd="sng" algn="ctr">
            <a:solidFill>
              <a:schemeClr val="accent6">
                <a:lumMod val="50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O"/>
          </a:p>
        </c:txPr>
        <c:crossAx val="233595584"/>
        <c:crosses val="autoZero"/>
        <c:auto val="1"/>
        <c:lblAlgn val="ctr"/>
        <c:lblOffset val="100"/>
        <c:noMultiLvlLbl val="0"/>
      </c:catAx>
      <c:valAx>
        <c:axId val="233595584"/>
        <c:scaling>
          <c:orientation val="minMax"/>
        </c:scaling>
        <c:delete val="0"/>
        <c:axPos val="l"/>
        <c:majorGridlines>
          <c:spPr>
            <a:ln w="9525" cap="flat" cmpd="sng" algn="ctr">
              <a:noFill/>
              <a:round/>
            </a:ln>
            <a:effectLst/>
          </c:spPr>
        </c:majorGridlines>
        <c:numFmt formatCode="_-* #,##0\ _€_-;\-* #,##0\ _€_-;_-* &quot;-&quot;??\ _€_-;_-@_-" sourceLinked="1"/>
        <c:majorTickMark val="none"/>
        <c:minorTickMark val="none"/>
        <c:tickLblPos val="nextTo"/>
        <c:spPr>
          <a:noFill/>
          <a:ln>
            <a:solidFill>
              <a:schemeClr val="accent6">
                <a:lumMod val="50000"/>
              </a:schemeClr>
            </a:solid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O"/>
          </a:p>
        </c:txPr>
        <c:crossAx val="233595192"/>
        <c:crosses val="autoZero"/>
        <c:crossBetween val="between"/>
      </c:valAx>
      <c:spPr>
        <a:noFill/>
        <a:ln>
          <a:noFill/>
        </a:ln>
        <a:effectLst/>
      </c:spPr>
    </c:plotArea>
    <c:legend>
      <c:legendPos val="r"/>
      <c:layout>
        <c:manualLayout>
          <c:xMode val="edge"/>
          <c:yMode val="edge"/>
          <c:x val="0.33856065194647872"/>
          <c:y val="0.88302227766625074"/>
          <c:w val="0.38638107299524621"/>
          <c:h val="9.6492551917341407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2"/>
              </a:solidFill>
              <a:latin typeface="Arial" panose="020B0604020202020204" pitchFamily="34" charset="0"/>
              <a:ea typeface="+mn-ea"/>
              <a:cs typeface="Arial" panose="020B0604020202020204" pitchFamily="34" charset="0"/>
            </a:defRPr>
          </a:pPr>
          <a:endParaRPr lang="es-CO"/>
        </a:p>
      </c:txPr>
    </c:legend>
    <c:plotVisOnly val="1"/>
    <c:dispBlanksAs val="gap"/>
    <c:showDLblsOverMax val="0"/>
  </c:chart>
  <c:spPr>
    <a:solidFill>
      <a:schemeClr val="bg1"/>
    </a:solidFill>
    <a:ln w="9525" cap="flat" cmpd="sng" algn="ctr">
      <a:noFill/>
      <a:round/>
    </a:ln>
    <a:effectLst/>
  </c:spPr>
  <c:txPr>
    <a:bodyPr/>
    <a:lstStyle/>
    <a:p>
      <a:pPr>
        <a:defRPr sz="1000">
          <a:latin typeface="Arial" panose="020B0604020202020204" pitchFamily="34" charset="0"/>
          <a:cs typeface="Arial" panose="020B0604020202020204" pitchFamily="34" charset="0"/>
        </a:defRPr>
      </a:pPr>
      <a:endParaRPr lang="es-CO"/>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solidFill>
                <a:latin typeface="Arial" panose="020B0604020202020204" pitchFamily="34" charset="0"/>
                <a:ea typeface="+mn-ea"/>
                <a:cs typeface="Arial" panose="020B0604020202020204" pitchFamily="34" charset="0"/>
              </a:defRPr>
            </a:pPr>
            <a:r>
              <a:rPr lang="es-ES" sz="1000" b="1"/>
              <a:t>GASTO DE HORAS EXTRAS</a:t>
            </a:r>
          </a:p>
          <a:p>
            <a:pPr>
              <a:defRPr/>
            </a:pPr>
            <a:r>
              <a:rPr lang="es-ES" sz="900"/>
              <a:t>AL 1ER</a:t>
            </a:r>
            <a:r>
              <a:rPr lang="es-ES" sz="900" baseline="0"/>
              <a:t> </a:t>
            </a:r>
            <a:r>
              <a:rPr lang="es-ES" sz="900"/>
              <a:t>TRIMESTRE 2020 Vs. 2019</a:t>
            </a:r>
          </a:p>
          <a:p>
            <a:pPr>
              <a:defRPr/>
            </a:pPr>
            <a:r>
              <a:rPr lang="es-ES" sz="900"/>
              <a:t>(Cifras expresadas en miles de pesos)</a:t>
            </a:r>
          </a:p>
        </c:rich>
      </c:tx>
      <c:layout>
        <c:manualLayout>
          <c:xMode val="edge"/>
          <c:yMode val="edge"/>
          <c:x val="0.30080168409548175"/>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Arial" panose="020B0604020202020204" pitchFamily="34" charset="0"/>
              <a:ea typeface="+mn-ea"/>
              <a:cs typeface="Arial" panose="020B0604020202020204" pitchFamily="34" charset="0"/>
            </a:defRPr>
          </a:pPr>
          <a:endParaRPr lang="es-CO"/>
        </a:p>
      </c:txPr>
    </c:title>
    <c:autoTitleDeleted val="0"/>
    <c:plotArea>
      <c:layout/>
      <c:barChart>
        <c:barDir val="col"/>
        <c:grouping val="clustered"/>
        <c:varyColors val="0"/>
        <c:ser>
          <c:idx val="0"/>
          <c:order val="0"/>
          <c:spPr>
            <a:solidFill>
              <a:schemeClr val="accent1"/>
            </a:solidFill>
            <a:ln>
              <a:noFill/>
            </a:ln>
            <a:effectLst/>
          </c:spPr>
          <c:invertIfNegative val="0"/>
          <c:dPt>
            <c:idx val="0"/>
            <c:invertIfNegative val="0"/>
            <c:bubble3D val="0"/>
            <c:spPr>
              <a:solidFill>
                <a:schemeClr val="accent3">
                  <a:lumMod val="50000"/>
                </a:schemeClr>
              </a:solidFill>
              <a:ln>
                <a:solidFill>
                  <a:srgbClr val="002060"/>
                </a:solidFill>
              </a:ln>
              <a:effectLst/>
            </c:spPr>
            <c:extLst>
              <c:ext xmlns:c16="http://schemas.microsoft.com/office/drawing/2014/chart" uri="{C3380CC4-5D6E-409C-BE32-E72D297353CC}">
                <c16:uniqueId val="{00000001-3321-40D0-BB01-2FEE7DB829BB}"/>
              </c:ext>
            </c:extLst>
          </c:dPt>
          <c:dPt>
            <c:idx val="1"/>
            <c:invertIfNegative val="0"/>
            <c:bubble3D val="0"/>
            <c:spPr>
              <a:solidFill>
                <a:srgbClr val="002060"/>
              </a:solidFill>
              <a:ln>
                <a:solidFill>
                  <a:srgbClr val="002060"/>
                </a:solidFill>
              </a:ln>
              <a:effectLst/>
            </c:spPr>
            <c:extLst>
              <c:ext xmlns:c16="http://schemas.microsoft.com/office/drawing/2014/chart" uri="{C3380CC4-5D6E-409C-BE32-E72D297353CC}">
                <c16:uniqueId val="{00000003-3321-40D0-BB01-2FEE7DB829BB}"/>
              </c:ext>
            </c:extLst>
          </c:dPt>
          <c:dLbls>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3">
                          <a:lumMod val="50000"/>
                        </a:schemeClr>
                      </a:solidFill>
                      <a:latin typeface="Arial" panose="020B0604020202020204" pitchFamily="34" charset="0"/>
                      <a:ea typeface="+mn-ea"/>
                      <a:cs typeface="Arial" panose="020B0604020202020204" pitchFamily="34" charset="0"/>
                    </a:defRPr>
                  </a:pPr>
                  <a:endParaRPr lang="es-CO"/>
                </a:p>
              </c:txPr>
              <c:showLegendKey val="0"/>
              <c:showVal val="1"/>
              <c:showCatName val="0"/>
              <c:showSerName val="0"/>
              <c:showPercent val="0"/>
              <c:showBubbleSize val="0"/>
              <c:extLst>
                <c:ext xmlns:c16="http://schemas.microsoft.com/office/drawing/2014/chart" uri="{C3380CC4-5D6E-409C-BE32-E72D297353CC}">
                  <c16:uniqueId val="{00000001-3321-40D0-BB01-2FEE7DB829BB}"/>
                </c:ext>
              </c:extLst>
            </c:dLbl>
            <c:dLbl>
              <c:idx val="1"/>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002060"/>
                      </a:solidFill>
                      <a:latin typeface="Arial" panose="020B0604020202020204" pitchFamily="34" charset="0"/>
                      <a:ea typeface="+mn-ea"/>
                      <a:cs typeface="Arial" panose="020B0604020202020204" pitchFamily="34" charset="0"/>
                    </a:defRPr>
                  </a:pPr>
                  <a:endParaRPr lang="es-CO"/>
                </a:p>
              </c:txPr>
              <c:showLegendKey val="0"/>
              <c:showVal val="1"/>
              <c:showCatName val="0"/>
              <c:showSerName val="0"/>
              <c:showPercent val="0"/>
              <c:showBubbleSize val="0"/>
              <c:extLst>
                <c:ext xmlns:c16="http://schemas.microsoft.com/office/drawing/2014/chart" uri="{C3380CC4-5D6E-409C-BE32-E72D297353CC}">
                  <c16:uniqueId val="{00000003-3321-40D0-BB01-2FEE7DB829BB}"/>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Hoja1!$E$36:$E$37</c:f>
              <c:numCache>
                <c:formatCode>_-* #,##0\ _€_-;\-* #,##0\ _€_-;_-* "-"??\ _€_-;_-@_-</c:formatCode>
                <c:ptCount val="2"/>
                <c:pt idx="0">
                  <c:v>2020</c:v>
                </c:pt>
                <c:pt idx="1">
                  <c:v>2019</c:v>
                </c:pt>
              </c:numCache>
            </c:numRef>
          </c:cat>
          <c:val>
            <c:numRef>
              <c:f>Hoja1!$F$36:$F$37</c:f>
              <c:numCache>
                <c:formatCode>[$$-240A]\ #,##0_ ;\-[$$-240A]\ #,##0\ </c:formatCode>
                <c:ptCount val="2"/>
                <c:pt idx="0">
                  <c:v>140196.32999999999</c:v>
                </c:pt>
                <c:pt idx="1">
                  <c:v>142287.546</c:v>
                </c:pt>
              </c:numCache>
            </c:numRef>
          </c:val>
          <c:extLst>
            <c:ext xmlns:c16="http://schemas.microsoft.com/office/drawing/2014/chart" uri="{C3380CC4-5D6E-409C-BE32-E72D297353CC}">
              <c16:uniqueId val="{00000004-3321-40D0-BB01-2FEE7DB829BB}"/>
            </c:ext>
          </c:extLst>
        </c:ser>
        <c:dLbls>
          <c:showLegendKey val="0"/>
          <c:showVal val="0"/>
          <c:showCatName val="0"/>
          <c:showSerName val="0"/>
          <c:showPercent val="0"/>
          <c:showBubbleSize val="0"/>
        </c:dLbls>
        <c:gapWidth val="219"/>
        <c:overlap val="-27"/>
        <c:axId val="228371664"/>
        <c:axId val="228372056"/>
      </c:barChart>
      <c:catAx>
        <c:axId val="228371664"/>
        <c:scaling>
          <c:orientation val="minMax"/>
        </c:scaling>
        <c:delete val="0"/>
        <c:axPos val="b"/>
        <c:numFmt formatCode="_-* #,##0\ _€_-;\-* #,##0\ _€_-;_-* &quot;-&quot;??\ _€_-;_-@_-"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s-CO"/>
          </a:p>
        </c:txPr>
        <c:crossAx val="228372056"/>
        <c:crosses val="autoZero"/>
        <c:auto val="1"/>
        <c:lblAlgn val="ctr"/>
        <c:lblOffset val="100"/>
        <c:noMultiLvlLbl val="0"/>
      </c:catAx>
      <c:valAx>
        <c:axId val="228372056"/>
        <c:scaling>
          <c:orientation val="minMax"/>
          <c:min val="0"/>
        </c:scaling>
        <c:delete val="0"/>
        <c:axPos val="l"/>
        <c:majorGridlines>
          <c:spPr>
            <a:ln w="9525" cap="flat" cmpd="sng" algn="ctr">
              <a:noFill/>
              <a:round/>
            </a:ln>
            <a:effectLst/>
          </c:spPr>
        </c:majorGridlines>
        <c:numFmt formatCode="[$$-240A]\ #,##0_ ;\-[$$-240A]\ #,##0\ "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s-CO"/>
          </a:p>
        </c:txPr>
        <c:crossAx val="22837166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solidFill>
            <a:schemeClr val="tx1"/>
          </a:solidFill>
          <a:latin typeface="Arial" panose="020B0604020202020204" pitchFamily="34" charset="0"/>
          <a:cs typeface="Arial" panose="020B0604020202020204" pitchFamily="34" charset="0"/>
        </a:defRPr>
      </a:pPr>
      <a:endParaRPr lang="es-CO"/>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4.0029038923326073E-4"/>
          <c:y val="0.13594182644213318"/>
          <c:w val="0.78774043670073157"/>
          <c:h val="0.72444607314827569"/>
        </c:manualLayout>
      </c:layout>
      <c:pie3DChart>
        <c:varyColors val="1"/>
        <c:ser>
          <c:idx val="0"/>
          <c:order val="0"/>
          <c:dPt>
            <c:idx val="0"/>
            <c:bubble3D val="0"/>
            <c:spPr>
              <a:solidFill>
                <a:schemeClr val="accent6">
                  <a:lumMod val="5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5C76-4EB1-9197-BA4BAE149620}"/>
              </c:ext>
            </c:extLst>
          </c:dPt>
          <c:dPt>
            <c:idx val="1"/>
            <c:bubble3D val="0"/>
            <c:spPr>
              <a:solidFill>
                <a:srgbClr val="002060"/>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5C76-4EB1-9197-BA4BAE149620}"/>
              </c:ext>
            </c:extLst>
          </c:dPt>
          <c:dLbls>
            <c:dLbl>
              <c:idx val="0"/>
              <c:layout>
                <c:manualLayout>
                  <c:x val="-8.3082960218208018E-2"/>
                  <c:y val="0.12217436064666212"/>
                </c:manualLayout>
              </c:layout>
              <c:spPr>
                <a:no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lt1"/>
                      </a:solidFill>
                      <a:latin typeface="+mn-lt"/>
                      <a:ea typeface="+mn-ea"/>
                      <a:cs typeface="+mn-cs"/>
                    </a:defRPr>
                  </a:pPr>
                  <a:endParaRPr lang="es-CO"/>
                </a:p>
              </c:txPr>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5C76-4EB1-9197-BA4BAE149620}"/>
                </c:ext>
              </c:extLst>
            </c:dLbl>
            <c:dLbl>
              <c:idx val="1"/>
              <c:layout>
                <c:manualLayout>
                  <c:x val="0.11369795687303787"/>
                  <c:y val="-0.25508297516148543"/>
                </c:manualLayout>
              </c:layout>
              <c:spPr>
                <a:no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noAutofit/>
                </a:bodyPr>
                <a:lstStyle/>
                <a:p>
                  <a:pPr>
                    <a:defRPr sz="1100" b="1" i="0" u="none" strike="noStrike" kern="1200" baseline="0">
                      <a:solidFill>
                        <a:schemeClr val="lt1"/>
                      </a:solidFill>
                      <a:latin typeface="+mn-lt"/>
                      <a:ea typeface="+mn-ea"/>
                      <a:cs typeface="+mn-cs"/>
                    </a:defRPr>
                  </a:pPr>
                  <a:endParaRPr lang="es-CO"/>
                </a:p>
              </c:txPr>
              <c:dLblPos val="bestFit"/>
              <c:showLegendKey val="0"/>
              <c:showVal val="0"/>
              <c:showCatName val="0"/>
              <c:showSerName val="0"/>
              <c:showPercent val="1"/>
              <c:showBubbleSize val="0"/>
              <c:extLst>
                <c:ext xmlns:c15="http://schemas.microsoft.com/office/drawing/2012/chart" uri="{CE6537A1-D6FC-4f65-9D91-7224C49458BB}">
                  <c15:layout>
                    <c:manualLayout>
                      <c:w val="0.1157843137254902"/>
                      <c:h val="0.13366461464374621"/>
                    </c:manualLayout>
                  </c15:layout>
                </c:ext>
                <c:ext xmlns:c16="http://schemas.microsoft.com/office/drawing/2014/chart" uri="{C3380CC4-5D6E-409C-BE32-E72D297353CC}">
                  <c16:uniqueId val="{00000003-5C76-4EB1-9197-BA4BAE149620}"/>
                </c:ext>
              </c:extLst>
            </c:dLbl>
            <c:spPr>
              <a:no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CO"/>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Hoja1!$H$84:$I$84</c:f>
              <c:strCache>
                <c:ptCount val="2"/>
                <c:pt idx="0">
                  <c:v>EMPLEADOS PÚBLICOS
$32.43 millones</c:v>
                </c:pt>
                <c:pt idx="1">
                  <c:v>TRABAJADORES OFICIALES
$105,76 millones</c:v>
                </c:pt>
              </c:strCache>
            </c:strRef>
          </c:cat>
          <c:val>
            <c:numRef>
              <c:f>Hoja1!$H$85:$I$85</c:f>
              <c:numCache>
                <c:formatCode>_(* #,##0.00_);_(* \(#,##0.00\);_(* "-"??_);_(@_)</c:formatCode>
                <c:ptCount val="2"/>
                <c:pt idx="0">
                  <c:v>34.433346</c:v>
                </c:pt>
                <c:pt idx="1">
                  <c:v>105.762984</c:v>
                </c:pt>
              </c:numCache>
            </c:numRef>
          </c:val>
          <c:extLst>
            <c:ext xmlns:c16="http://schemas.microsoft.com/office/drawing/2014/chart" uri="{C3380CC4-5D6E-409C-BE32-E72D297353CC}">
              <c16:uniqueId val="{00000004-5C76-4EB1-9197-BA4BAE149620}"/>
            </c:ext>
          </c:extLst>
        </c:ser>
        <c:dLbls>
          <c:dLblPos val="ctr"/>
          <c:showLegendKey val="0"/>
          <c:showVal val="0"/>
          <c:showCatName val="1"/>
          <c:showSerName val="0"/>
          <c:showPercent val="0"/>
          <c:showBubbleSize val="0"/>
          <c:showLeaderLines val="1"/>
        </c:dLbls>
      </c:pie3DChart>
      <c:spPr>
        <a:noFill/>
        <a:ln>
          <a:noFill/>
        </a:ln>
        <a:effectLst/>
      </c:spPr>
    </c:plotArea>
    <c:legend>
      <c:legendPos val="r"/>
      <c:layout>
        <c:manualLayout>
          <c:xMode val="edge"/>
          <c:yMode val="edge"/>
          <c:x val="0.63691190583555923"/>
          <c:y val="0.20654480977738224"/>
          <c:w val="0.36308809416444088"/>
          <c:h val="0.57736709909512096"/>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O"/>
        </a:p>
      </c:txPr>
    </c:legend>
    <c:plotVisOnly val="1"/>
    <c:dispBlanksAs val="gap"/>
    <c:showDLblsOverMax val="0"/>
  </c:chart>
  <c:spPr>
    <a:noFill/>
    <a:ln w="9525" cap="flat" cmpd="sng" algn="ctr">
      <a:noFill/>
      <a:round/>
    </a:ln>
    <a:effectLst/>
  </c:spPr>
  <c:txPr>
    <a:bodyPr/>
    <a:lstStyle/>
    <a:p>
      <a:pPr>
        <a:defRPr/>
      </a:pPr>
      <a:endParaRPr lang="es-CO"/>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ES" sz="1000" b="1" i="0" baseline="0">
                <a:solidFill>
                  <a:sysClr val="windowText" lastClr="000000"/>
                </a:solidFill>
                <a:effectLst/>
                <a:latin typeface="Arial" panose="020B0604020202020204" pitchFamily="34" charset="0"/>
                <a:cs typeface="Arial" panose="020B0604020202020204" pitchFamily="34" charset="0"/>
              </a:rPr>
              <a:t>EMPLEADOS PÚBLICOS</a:t>
            </a:r>
            <a:endParaRPr lang="es-ES" sz="1000" b="1">
              <a:solidFill>
                <a:sysClr val="windowText" lastClr="000000"/>
              </a:solidFill>
              <a:effectLst/>
              <a:latin typeface="Arial" panose="020B0604020202020204" pitchFamily="34" charset="0"/>
              <a:cs typeface="Arial" panose="020B0604020202020204" pitchFamily="34" charset="0"/>
            </a:endParaRPr>
          </a:p>
          <a:p>
            <a:pPr>
              <a:defRPr/>
            </a:pPr>
            <a:r>
              <a:rPr lang="es-ES" sz="900" b="0" i="0" baseline="0">
                <a:solidFill>
                  <a:sysClr val="windowText" lastClr="000000"/>
                </a:solidFill>
                <a:effectLst/>
                <a:latin typeface="Arial" panose="020B0604020202020204" pitchFamily="34" charset="0"/>
                <a:cs typeface="Arial" panose="020B0604020202020204" pitchFamily="34" charset="0"/>
              </a:rPr>
              <a:t>HORAS EXTRAS AL 1ER TRIMESTRE 2020 Vs. 2019</a:t>
            </a:r>
          </a:p>
          <a:p>
            <a:pPr>
              <a:defRPr/>
            </a:pPr>
            <a:r>
              <a:rPr lang="es-ES" sz="900" b="0" i="0" baseline="0">
                <a:solidFill>
                  <a:sysClr val="windowText" lastClr="000000"/>
                </a:solidFill>
                <a:effectLst/>
                <a:latin typeface="Arial" panose="020B0604020202020204" pitchFamily="34" charset="0"/>
                <a:cs typeface="Arial" panose="020B0604020202020204" pitchFamily="34" charset="0"/>
              </a:rPr>
              <a:t>(Cifras expresadas en miles de pesos)</a:t>
            </a:r>
            <a:endParaRPr lang="es-ES" sz="900">
              <a:solidFill>
                <a:sysClr val="windowText" lastClr="000000"/>
              </a:solidFill>
              <a:effectLst/>
              <a:latin typeface="Arial" panose="020B0604020202020204" pitchFamily="34" charset="0"/>
              <a:cs typeface="Arial" panose="020B0604020202020204" pitchFamily="34" charset="0"/>
            </a:endParaRPr>
          </a:p>
        </c:rich>
      </c:tx>
      <c:layout>
        <c:manualLayout>
          <c:xMode val="edge"/>
          <c:yMode val="edge"/>
          <c:x val="0.18620265520179197"/>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barChart>
        <c:barDir val="col"/>
        <c:grouping val="clustered"/>
        <c:varyColors val="0"/>
        <c:ser>
          <c:idx val="0"/>
          <c:order val="0"/>
          <c:spPr>
            <a:solidFill>
              <a:schemeClr val="accent1"/>
            </a:solidFill>
            <a:ln>
              <a:noFill/>
            </a:ln>
            <a:effectLst/>
          </c:spPr>
          <c:invertIfNegative val="0"/>
          <c:dPt>
            <c:idx val="0"/>
            <c:invertIfNegative val="0"/>
            <c:bubble3D val="0"/>
            <c:spPr>
              <a:solidFill>
                <a:schemeClr val="accent3">
                  <a:lumMod val="50000"/>
                </a:schemeClr>
              </a:solidFill>
              <a:ln>
                <a:noFill/>
              </a:ln>
              <a:effectLst/>
            </c:spPr>
            <c:extLst>
              <c:ext xmlns:c16="http://schemas.microsoft.com/office/drawing/2014/chart" uri="{C3380CC4-5D6E-409C-BE32-E72D297353CC}">
                <c16:uniqueId val="{00000001-13EB-4003-85F8-480464E820AC}"/>
              </c:ext>
            </c:extLst>
          </c:dPt>
          <c:dPt>
            <c:idx val="1"/>
            <c:invertIfNegative val="0"/>
            <c:bubble3D val="0"/>
            <c:spPr>
              <a:solidFill>
                <a:srgbClr val="002060"/>
              </a:solidFill>
              <a:ln>
                <a:noFill/>
              </a:ln>
              <a:effectLst/>
            </c:spPr>
            <c:extLst>
              <c:ext xmlns:c16="http://schemas.microsoft.com/office/drawing/2014/chart" uri="{C3380CC4-5D6E-409C-BE32-E72D297353CC}">
                <c16:uniqueId val="{00000003-13EB-4003-85F8-480464E820AC}"/>
              </c:ext>
            </c:extLst>
          </c:dPt>
          <c:dLbls>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3">
                          <a:lumMod val="50000"/>
                        </a:schemeClr>
                      </a:solidFill>
                      <a:latin typeface="Arial" panose="020B0604020202020204" pitchFamily="34" charset="0"/>
                      <a:ea typeface="+mn-ea"/>
                      <a:cs typeface="Arial" panose="020B0604020202020204" pitchFamily="34" charset="0"/>
                    </a:defRPr>
                  </a:pPr>
                  <a:endParaRPr lang="es-CO"/>
                </a:p>
              </c:txPr>
              <c:showLegendKey val="0"/>
              <c:showVal val="1"/>
              <c:showCatName val="0"/>
              <c:showSerName val="0"/>
              <c:showPercent val="0"/>
              <c:showBubbleSize val="0"/>
              <c:extLst>
                <c:ext xmlns:c16="http://schemas.microsoft.com/office/drawing/2014/chart" uri="{C3380CC4-5D6E-409C-BE32-E72D297353CC}">
                  <c16:uniqueId val="{00000001-13EB-4003-85F8-480464E820AC}"/>
                </c:ext>
              </c:extLst>
            </c:dLbl>
            <c:dLbl>
              <c:idx val="1"/>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O"/>
                </a:p>
              </c:txPr>
              <c:showLegendKey val="0"/>
              <c:showVal val="1"/>
              <c:showCatName val="0"/>
              <c:showSerName val="0"/>
              <c:showPercent val="0"/>
              <c:showBubbleSize val="0"/>
              <c:extLst>
                <c:ext xmlns:c16="http://schemas.microsoft.com/office/drawing/2014/chart" uri="{C3380CC4-5D6E-409C-BE32-E72D297353CC}">
                  <c16:uniqueId val="{00000003-13EB-4003-85F8-480464E820AC}"/>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Hoja1!$P$120:$Q$120</c:f>
              <c:numCache>
                <c:formatCode>General</c:formatCode>
                <c:ptCount val="2"/>
                <c:pt idx="0">
                  <c:v>2020</c:v>
                </c:pt>
                <c:pt idx="1">
                  <c:v>2019</c:v>
                </c:pt>
              </c:numCache>
            </c:numRef>
          </c:cat>
          <c:val>
            <c:numRef>
              <c:f>Hoja1!$P$121:$Q$121</c:f>
              <c:numCache>
                <c:formatCode>_(* #,##0_);_(* \(#,##0\);_(* "-"_);_(@_)</c:formatCode>
                <c:ptCount val="2"/>
                <c:pt idx="0">
                  <c:v>34433.345999999998</c:v>
                </c:pt>
                <c:pt idx="1">
                  <c:v>22198.856</c:v>
                </c:pt>
              </c:numCache>
            </c:numRef>
          </c:val>
          <c:extLst>
            <c:ext xmlns:c16="http://schemas.microsoft.com/office/drawing/2014/chart" uri="{C3380CC4-5D6E-409C-BE32-E72D297353CC}">
              <c16:uniqueId val="{00000004-13EB-4003-85F8-480464E820AC}"/>
            </c:ext>
          </c:extLst>
        </c:ser>
        <c:dLbls>
          <c:showLegendKey val="0"/>
          <c:showVal val="0"/>
          <c:showCatName val="0"/>
          <c:showSerName val="0"/>
          <c:showPercent val="0"/>
          <c:showBubbleSize val="0"/>
        </c:dLbls>
        <c:gapWidth val="219"/>
        <c:overlap val="-27"/>
        <c:axId val="230860784"/>
        <c:axId val="230861176"/>
      </c:barChart>
      <c:catAx>
        <c:axId val="230860784"/>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O"/>
          </a:p>
        </c:txPr>
        <c:crossAx val="230861176"/>
        <c:crosses val="autoZero"/>
        <c:auto val="1"/>
        <c:lblAlgn val="ctr"/>
        <c:lblOffset val="100"/>
        <c:noMultiLvlLbl val="0"/>
      </c:catAx>
      <c:valAx>
        <c:axId val="230861176"/>
        <c:scaling>
          <c:orientation val="minMax"/>
          <c:min val="0"/>
        </c:scaling>
        <c:delete val="0"/>
        <c:axPos val="l"/>
        <c:majorGridlines>
          <c:spPr>
            <a:ln w="9525" cap="flat" cmpd="sng" algn="ctr">
              <a:noFill/>
              <a:round/>
            </a:ln>
            <a:effectLst/>
          </c:spPr>
        </c:majorGridlines>
        <c:numFmt formatCode="_(* #,##0_);_(* \(#,##0\);_(* &quot;-&quot;_);_(@_)"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O"/>
          </a:p>
        </c:txPr>
        <c:crossAx val="230860784"/>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a:pPr>
      <a:endParaRPr lang="es-CO"/>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ES" sz="1000" b="1" i="0" baseline="0">
                <a:solidFill>
                  <a:sysClr val="windowText" lastClr="000000"/>
                </a:solidFill>
                <a:effectLst/>
                <a:latin typeface="Arial" panose="020B0604020202020204" pitchFamily="34" charset="0"/>
                <a:cs typeface="Arial" panose="020B0604020202020204" pitchFamily="34" charset="0"/>
              </a:rPr>
              <a:t>TRABAJADORES OFICIALES</a:t>
            </a:r>
            <a:endParaRPr lang="es-ES" sz="1000" b="1">
              <a:solidFill>
                <a:sysClr val="windowText" lastClr="000000"/>
              </a:solidFill>
              <a:effectLst/>
              <a:latin typeface="Arial" panose="020B0604020202020204" pitchFamily="34" charset="0"/>
              <a:cs typeface="Arial" panose="020B0604020202020204" pitchFamily="34" charset="0"/>
            </a:endParaRPr>
          </a:p>
          <a:p>
            <a:pPr>
              <a:defRPr/>
            </a:pPr>
            <a:r>
              <a:rPr lang="es-ES" sz="900" b="0" i="0" baseline="0">
                <a:solidFill>
                  <a:sysClr val="windowText" lastClr="000000"/>
                </a:solidFill>
                <a:effectLst/>
                <a:latin typeface="Arial" panose="020B0604020202020204" pitchFamily="34" charset="0"/>
                <a:cs typeface="Arial" panose="020B0604020202020204" pitchFamily="34" charset="0"/>
              </a:rPr>
              <a:t>HORAS EXTRAS AL 1ER TRIMESTRE 2020 Vs. 2019</a:t>
            </a:r>
          </a:p>
          <a:p>
            <a:pPr>
              <a:defRPr/>
            </a:pPr>
            <a:r>
              <a:rPr lang="es-ES" sz="900" b="0" i="0" baseline="0">
                <a:solidFill>
                  <a:sysClr val="windowText" lastClr="000000"/>
                </a:solidFill>
                <a:effectLst/>
                <a:latin typeface="Arial" panose="020B0604020202020204" pitchFamily="34" charset="0"/>
                <a:cs typeface="Arial" panose="020B0604020202020204" pitchFamily="34" charset="0"/>
              </a:rPr>
              <a:t>(Cifras expresadas en miles de pesos)</a:t>
            </a:r>
            <a:endParaRPr lang="es-ES" sz="900">
              <a:solidFill>
                <a:sysClr val="windowText" lastClr="000000"/>
              </a:solidFill>
              <a:effectLst/>
              <a:latin typeface="Arial" panose="020B0604020202020204" pitchFamily="34" charset="0"/>
              <a:cs typeface="Arial" panose="020B0604020202020204" pitchFamily="34" charset="0"/>
            </a:endParaRPr>
          </a:p>
        </c:rich>
      </c:tx>
      <c:layout>
        <c:manualLayout>
          <c:xMode val="edge"/>
          <c:yMode val="edge"/>
          <c:x val="0.19925000000000004"/>
          <c:y val="1.3888888888888888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barChart>
        <c:barDir val="col"/>
        <c:grouping val="clustered"/>
        <c:varyColors val="0"/>
        <c:ser>
          <c:idx val="0"/>
          <c:order val="0"/>
          <c:spPr>
            <a:solidFill>
              <a:schemeClr val="accent1"/>
            </a:solidFill>
            <a:ln>
              <a:noFill/>
            </a:ln>
            <a:effectLst/>
          </c:spPr>
          <c:invertIfNegative val="0"/>
          <c:dPt>
            <c:idx val="0"/>
            <c:invertIfNegative val="0"/>
            <c:bubble3D val="0"/>
            <c:spPr>
              <a:solidFill>
                <a:schemeClr val="accent3">
                  <a:lumMod val="50000"/>
                </a:schemeClr>
              </a:solidFill>
              <a:ln>
                <a:noFill/>
              </a:ln>
              <a:effectLst/>
            </c:spPr>
            <c:extLst>
              <c:ext xmlns:c16="http://schemas.microsoft.com/office/drawing/2014/chart" uri="{C3380CC4-5D6E-409C-BE32-E72D297353CC}">
                <c16:uniqueId val="{00000001-3B25-4B85-9384-A8409FEEC9BD}"/>
              </c:ext>
            </c:extLst>
          </c:dPt>
          <c:dPt>
            <c:idx val="1"/>
            <c:invertIfNegative val="0"/>
            <c:bubble3D val="0"/>
            <c:spPr>
              <a:solidFill>
                <a:srgbClr val="002060"/>
              </a:solidFill>
              <a:ln>
                <a:noFill/>
              </a:ln>
              <a:effectLst/>
            </c:spPr>
            <c:extLst>
              <c:ext xmlns:c16="http://schemas.microsoft.com/office/drawing/2014/chart" uri="{C3380CC4-5D6E-409C-BE32-E72D297353CC}">
                <c16:uniqueId val="{00000003-3B25-4B85-9384-A8409FEEC9BD}"/>
              </c:ext>
            </c:extLst>
          </c:dPt>
          <c:dLbls>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3">
                          <a:lumMod val="50000"/>
                        </a:schemeClr>
                      </a:solidFill>
                      <a:latin typeface="Arial" panose="020B0604020202020204" pitchFamily="34" charset="0"/>
                      <a:ea typeface="+mn-ea"/>
                      <a:cs typeface="Arial" panose="020B0604020202020204" pitchFamily="34" charset="0"/>
                    </a:defRPr>
                  </a:pPr>
                  <a:endParaRPr lang="es-CO"/>
                </a:p>
              </c:txPr>
              <c:showLegendKey val="0"/>
              <c:showVal val="1"/>
              <c:showCatName val="0"/>
              <c:showSerName val="0"/>
              <c:showPercent val="0"/>
              <c:showBubbleSize val="0"/>
              <c:extLst>
                <c:ext xmlns:c16="http://schemas.microsoft.com/office/drawing/2014/chart" uri="{C3380CC4-5D6E-409C-BE32-E72D297353CC}">
                  <c16:uniqueId val="{00000001-3B25-4B85-9384-A8409FEEC9BD}"/>
                </c:ext>
              </c:extLst>
            </c:dLbl>
            <c:dLbl>
              <c:idx val="1"/>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002060"/>
                      </a:solidFill>
                      <a:latin typeface="Arial" panose="020B0604020202020204" pitchFamily="34" charset="0"/>
                      <a:ea typeface="+mn-ea"/>
                      <a:cs typeface="Arial" panose="020B0604020202020204" pitchFamily="34" charset="0"/>
                    </a:defRPr>
                  </a:pPr>
                  <a:endParaRPr lang="es-CO"/>
                </a:p>
              </c:txPr>
              <c:showLegendKey val="0"/>
              <c:showVal val="1"/>
              <c:showCatName val="0"/>
              <c:showSerName val="0"/>
              <c:showPercent val="0"/>
              <c:showBubbleSize val="0"/>
              <c:extLst>
                <c:ext xmlns:c16="http://schemas.microsoft.com/office/drawing/2014/chart" uri="{C3380CC4-5D6E-409C-BE32-E72D297353CC}">
                  <c16:uniqueId val="{00000003-3B25-4B85-9384-A8409FEEC9B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Hoja1!$W$120:$X$120</c:f>
              <c:numCache>
                <c:formatCode>General</c:formatCode>
                <c:ptCount val="2"/>
                <c:pt idx="0">
                  <c:v>2020</c:v>
                </c:pt>
                <c:pt idx="1">
                  <c:v>2019</c:v>
                </c:pt>
              </c:numCache>
            </c:numRef>
          </c:cat>
          <c:val>
            <c:numRef>
              <c:f>Hoja1!$W$121:$X$121</c:f>
              <c:numCache>
                <c:formatCode>_(* #,##0_);_(* \(#,##0\);_(* "-"_);_(@_)</c:formatCode>
                <c:ptCount val="2"/>
                <c:pt idx="0">
                  <c:v>105762.984</c:v>
                </c:pt>
                <c:pt idx="1">
                  <c:v>120088.69</c:v>
                </c:pt>
              </c:numCache>
            </c:numRef>
          </c:val>
          <c:extLst>
            <c:ext xmlns:c16="http://schemas.microsoft.com/office/drawing/2014/chart" uri="{C3380CC4-5D6E-409C-BE32-E72D297353CC}">
              <c16:uniqueId val="{00000004-3B25-4B85-9384-A8409FEEC9BD}"/>
            </c:ext>
          </c:extLst>
        </c:ser>
        <c:dLbls>
          <c:showLegendKey val="0"/>
          <c:showVal val="0"/>
          <c:showCatName val="0"/>
          <c:showSerName val="0"/>
          <c:showPercent val="0"/>
          <c:showBubbleSize val="0"/>
        </c:dLbls>
        <c:gapWidth val="219"/>
        <c:overlap val="-27"/>
        <c:axId val="230861960"/>
        <c:axId val="230862352"/>
      </c:barChart>
      <c:catAx>
        <c:axId val="230861960"/>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O"/>
          </a:p>
        </c:txPr>
        <c:crossAx val="230862352"/>
        <c:crosses val="autoZero"/>
        <c:auto val="1"/>
        <c:lblAlgn val="ctr"/>
        <c:lblOffset val="100"/>
        <c:noMultiLvlLbl val="0"/>
      </c:catAx>
      <c:valAx>
        <c:axId val="230862352"/>
        <c:scaling>
          <c:orientation val="minMax"/>
          <c:min val="0"/>
        </c:scaling>
        <c:delete val="0"/>
        <c:axPos val="l"/>
        <c:majorGridlines>
          <c:spPr>
            <a:ln w="9525" cap="flat" cmpd="sng" algn="ctr">
              <a:noFill/>
              <a:round/>
            </a:ln>
            <a:effectLst/>
          </c:spPr>
        </c:majorGridlines>
        <c:numFmt formatCode="_(* #,##0_);_(* \(#,##0\);_(* &quot;-&quot;_);_(@_)"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O"/>
          </a:p>
        </c:txPr>
        <c:crossAx val="230861960"/>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a:pPr>
      <a:endParaRPr lang="es-CO"/>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chemeClr val="tx2"/>
                </a:solidFill>
                <a:latin typeface="Arial" panose="020B0604020202020204" pitchFamily="34" charset="0"/>
                <a:ea typeface="+mn-ea"/>
                <a:cs typeface="Arial" panose="020B0604020202020204" pitchFamily="34" charset="0"/>
              </a:defRPr>
            </a:pPr>
            <a:r>
              <a:rPr lang="es-ES" sz="1000" baseline="0">
                <a:solidFill>
                  <a:sysClr val="windowText" lastClr="000000"/>
                </a:solidFill>
              </a:rPr>
              <a:t>CONTRATOS CELEBRADOS </a:t>
            </a:r>
          </a:p>
          <a:p>
            <a:pPr>
              <a:defRPr/>
            </a:pPr>
            <a:r>
              <a:rPr lang="es-ES" sz="900" b="0" baseline="0">
                <a:solidFill>
                  <a:sysClr val="windowText" lastClr="000000"/>
                </a:solidFill>
              </a:rPr>
              <a:t>A 31 DE MARZO VIGENCIAS 2020 Vs. 2019</a:t>
            </a:r>
            <a:endParaRPr lang="es-ES" sz="800" b="0" baseline="0">
              <a:solidFill>
                <a:sysClr val="windowText" lastClr="000000"/>
              </a:solidFill>
            </a:endParaRPr>
          </a:p>
        </c:rich>
      </c:tx>
      <c:layout>
        <c:manualLayout>
          <c:xMode val="edge"/>
          <c:yMode val="edge"/>
          <c:x val="0.22548896560049819"/>
          <c:y val="5.7224606580829757E-2"/>
        </c:manualLayout>
      </c:layout>
      <c:overlay val="0"/>
      <c:spPr>
        <a:noFill/>
        <a:ln>
          <a:noFill/>
        </a:ln>
        <a:effectLst/>
      </c:spPr>
      <c:txPr>
        <a:bodyPr rot="0" spcFirstLastPara="1" vertOverflow="ellipsis" vert="horz" wrap="square" anchor="ctr" anchorCtr="1"/>
        <a:lstStyle/>
        <a:p>
          <a:pPr>
            <a:defRPr sz="1200" b="1" i="0" u="none" strike="noStrike" kern="1200" baseline="0">
              <a:solidFill>
                <a:schemeClr val="tx2"/>
              </a:solidFill>
              <a:latin typeface="Arial" panose="020B0604020202020204" pitchFamily="34" charset="0"/>
              <a:ea typeface="+mn-ea"/>
              <a:cs typeface="Arial" panose="020B0604020202020204" pitchFamily="34" charset="0"/>
            </a:defRPr>
          </a:pPr>
          <a:endParaRPr lang="es-CO"/>
        </a:p>
      </c:txPr>
    </c:title>
    <c:autoTitleDeleted val="0"/>
    <c:plotArea>
      <c:layout>
        <c:manualLayout>
          <c:layoutTarget val="inner"/>
          <c:xMode val="edge"/>
          <c:yMode val="edge"/>
          <c:x val="0.17779601493475286"/>
          <c:y val="0.33638742343020539"/>
          <c:w val="0.78777519007307184"/>
          <c:h val="0.53269507464226951"/>
        </c:manualLayout>
      </c:layout>
      <c:barChart>
        <c:barDir val="col"/>
        <c:grouping val="clustered"/>
        <c:varyColors val="0"/>
        <c:ser>
          <c:idx val="0"/>
          <c:order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c:spPr>
          <c:invertIfNegative val="0"/>
          <c:dPt>
            <c:idx val="0"/>
            <c:invertIfNegative val="0"/>
            <c:bubble3D val="0"/>
            <c:spPr>
              <a:solidFill>
                <a:schemeClr val="accent3">
                  <a:lumMod val="50000"/>
                </a:schemeClr>
              </a:solidFill>
              <a:ln>
                <a:solidFill>
                  <a:schemeClr val="accent1"/>
                </a:solidFill>
              </a:ln>
              <a:effectLst/>
            </c:spPr>
            <c:extLst>
              <c:ext xmlns:c16="http://schemas.microsoft.com/office/drawing/2014/chart" uri="{C3380CC4-5D6E-409C-BE32-E72D297353CC}">
                <c16:uniqueId val="{00000001-FD22-43B5-AEB1-A112F3FF44E3}"/>
              </c:ext>
            </c:extLst>
          </c:dPt>
          <c:dPt>
            <c:idx val="1"/>
            <c:invertIfNegative val="0"/>
            <c:bubble3D val="0"/>
            <c:spPr>
              <a:solidFill>
                <a:srgbClr val="002060"/>
              </a:solidFill>
              <a:ln>
                <a:solidFill>
                  <a:schemeClr val="accent1"/>
                </a:solidFill>
              </a:ln>
              <a:effectLst/>
            </c:spPr>
            <c:extLst>
              <c:ext xmlns:c16="http://schemas.microsoft.com/office/drawing/2014/chart" uri="{C3380CC4-5D6E-409C-BE32-E72D297353CC}">
                <c16:uniqueId val="{00000003-FD22-43B5-AEB1-A112F3FF44E3}"/>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accent3">
                          <a:lumMod val="50000"/>
                        </a:schemeClr>
                      </a:solidFill>
                      <a:latin typeface="Arial" panose="020B0604020202020204" pitchFamily="34" charset="0"/>
                      <a:ea typeface="+mn-ea"/>
                      <a:cs typeface="Arial" panose="020B0604020202020204" pitchFamily="34" charset="0"/>
                    </a:defRPr>
                  </a:pPr>
                  <a:endParaRPr lang="es-CO"/>
                </a:p>
              </c:txPr>
              <c:showLegendKey val="0"/>
              <c:showVal val="1"/>
              <c:showCatName val="0"/>
              <c:showSerName val="0"/>
              <c:showPercent val="0"/>
              <c:showBubbleSize val="0"/>
              <c:extLst>
                <c:ext xmlns:c16="http://schemas.microsoft.com/office/drawing/2014/chart" uri="{C3380CC4-5D6E-409C-BE32-E72D297353CC}">
                  <c16:uniqueId val="{00000001-FD22-43B5-AEB1-A112F3FF44E3}"/>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rgbClr val="002060"/>
                      </a:solidFill>
                      <a:latin typeface="Arial" panose="020B0604020202020204" pitchFamily="34" charset="0"/>
                      <a:ea typeface="+mn-ea"/>
                      <a:cs typeface="Arial" panose="020B0604020202020204" pitchFamily="34" charset="0"/>
                    </a:defRPr>
                  </a:pPr>
                  <a:endParaRPr lang="es-CO"/>
                </a:p>
              </c:txPr>
              <c:showLegendKey val="0"/>
              <c:showVal val="1"/>
              <c:showCatName val="0"/>
              <c:showSerName val="0"/>
              <c:showPercent val="0"/>
              <c:showBubbleSize val="0"/>
              <c:extLst>
                <c:ext xmlns:c16="http://schemas.microsoft.com/office/drawing/2014/chart" uri="{C3380CC4-5D6E-409C-BE32-E72D297353CC}">
                  <c16:uniqueId val="{00000003-FD22-43B5-AEB1-A112F3FF44E3}"/>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2"/>
                    </a:solidFill>
                    <a:latin typeface="Arial" panose="020B0604020202020204" pitchFamily="34" charset="0"/>
                    <a:ea typeface="+mn-ea"/>
                    <a:cs typeface="Arial" panose="020B0604020202020204" pitchFamily="34" charset="0"/>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NOMINA!$I$57:$I$58</c:f>
              <c:numCache>
                <c:formatCode>General</c:formatCode>
                <c:ptCount val="2"/>
                <c:pt idx="0">
                  <c:v>2020</c:v>
                </c:pt>
                <c:pt idx="1">
                  <c:v>2019</c:v>
                </c:pt>
              </c:numCache>
            </c:numRef>
          </c:cat>
          <c:val>
            <c:numRef>
              <c:f>NOMINA!$L$57:$L$58</c:f>
              <c:numCache>
                <c:formatCode>General</c:formatCode>
                <c:ptCount val="2"/>
                <c:pt idx="0">
                  <c:v>97</c:v>
                </c:pt>
                <c:pt idx="1">
                  <c:v>345</c:v>
                </c:pt>
              </c:numCache>
            </c:numRef>
          </c:val>
          <c:extLst>
            <c:ext xmlns:c16="http://schemas.microsoft.com/office/drawing/2014/chart" uri="{C3380CC4-5D6E-409C-BE32-E72D297353CC}">
              <c16:uniqueId val="{00000004-FD22-43B5-AEB1-A112F3FF44E3}"/>
            </c:ext>
          </c:extLst>
        </c:ser>
        <c:dLbls>
          <c:showLegendKey val="0"/>
          <c:showVal val="0"/>
          <c:showCatName val="0"/>
          <c:showSerName val="0"/>
          <c:showPercent val="0"/>
          <c:showBubbleSize val="0"/>
        </c:dLbls>
        <c:gapWidth val="148"/>
        <c:overlap val="-84"/>
        <c:axId val="221052624"/>
        <c:axId val="221053016"/>
      </c:barChart>
      <c:catAx>
        <c:axId val="221052624"/>
        <c:scaling>
          <c:orientation val="minMax"/>
        </c:scaling>
        <c:delete val="0"/>
        <c:axPos val="b"/>
        <c:numFmt formatCode="General" sourceLinked="1"/>
        <c:majorTickMark val="none"/>
        <c:minorTickMark val="none"/>
        <c:tickLblPos val="nextTo"/>
        <c:spPr>
          <a:noFill/>
          <a:ln w="9525" cap="flat" cmpd="sng" algn="ctr">
            <a:solidFill>
              <a:schemeClr val="accent6">
                <a:lumMod val="50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O"/>
          </a:p>
        </c:txPr>
        <c:crossAx val="221053016"/>
        <c:crosses val="autoZero"/>
        <c:auto val="1"/>
        <c:lblAlgn val="ctr"/>
        <c:lblOffset val="100"/>
        <c:noMultiLvlLbl val="0"/>
      </c:catAx>
      <c:valAx>
        <c:axId val="221053016"/>
        <c:scaling>
          <c:orientation val="minMax"/>
          <c:min val="0"/>
        </c:scaling>
        <c:delete val="0"/>
        <c:axPos val="l"/>
        <c:majorGridlines>
          <c:spPr>
            <a:ln w="9525" cap="flat" cmpd="sng" algn="ctr">
              <a:noFill/>
              <a:round/>
            </a:ln>
            <a:effectLst/>
          </c:spPr>
        </c:majorGridlines>
        <c:numFmt formatCode="General" sourceLinked="1"/>
        <c:majorTickMark val="none"/>
        <c:minorTickMark val="none"/>
        <c:tickLblPos val="nextTo"/>
        <c:spPr>
          <a:noFill/>
          <a:ln>
            <a:solidFill>
              <a:schemeClr val="accent6">
                <a:lumMod val="50000"/>
              </a:schemeClr>
            </a:solid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O"/>
          </a:p>
        </c:txPr>
        <c:crossAx val="22105262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000">
          <a:latin typeface="Arial" panose="020B0604020202020204" pitchFamily="34" charset="0"/>
          <a:cs typeface="Arial" panose="020B0604020202020204" pitchFamily="34" charset="0"/>
        </a:defRPr>
      </a:pPr>
      <a:endParaRPr lang="es-CO"/>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chemeClr val="tx2"/>
                </a:solidFill>
                <a:latin typeface="Arial" panose="020B0604020202020204" pitchFamily="34" charset="0"/>
                <a:ea typeface="+mn-ea"/>
                <a:cs typeface="Arial" panose="020B0604020202020204" pitchFamily="34" charset="0"/>
              </a:defRPr>
            </a:pPr>
            <a:r>
              <a:rPr lang="es-ES" sz="1000" baseline="0">
                <a:solidFill>
                  <a:sysClr val="windowText" lastClr="000000"/>
                </a:solidFill>
              </a:rPr>
              <a:t>GASTO TELEFONÍA FIJA E INTERNET ETB</a:t>
            </a:r>
          </a:p>
          <a:p>
            <a:pPr>
              <a:defRPr/>
            </a:pPr>
            <a:r>
              <a:rPr lang="es-ES" sz="1000" baseline="0">
                <a:solidFill>
                  <a:sysClr val="windowText" lastClr="000000"/>
                </a:solidFill>
              </a:rPr>
              <a:t>SEDE ADMINISTRATIVA</a:t>
            </a:r>
          </a:p>
          <a:p>
            <a:pPr>
              <a:defRPr/>
            </a:pPr>
            <a:r>
              <a:rPr lang="es-ES" sz="900" b="0" baseline="0">
                <a:solidFill>
                  <a:sysClr val="windowText" lastClr="000000"/>
                </a:solidFill>
              </a:rPr>
              <a:t>CORTE AL 1ER TRIMESTRE 2020 Vs. 2019</a:t>
            </a:r>
          </a:p>
          <a:p>
            <a:pPr>
              <a:defRPr/>
            </a:pPr>
            <a:r>
              <a:rPr lang="es-ES" sz="900" b="0" baseline="0">
                <a:solidFill>
                  <a:sysClr val="windowText" lastClr="000000"/>
                </a:solidFill>
              </a:rPr>
              <a:t>(Cifras expresadas en miles de pesos)</a:t>
            </a:r>
            <a:endParaRPr lang="es-ES" sz="900" b="0">
              <a:solidFill>
                <a:sysClr val="windowText" lastClr="000000"/>
              </a:solidFill>
            </a:endParaRPr>
          </a:p>
        </c:rich>
      </c:tx>
      <c:overlay val="0"/>
      <c:spPr>
        <a:noFill/>
        <a:ln>
          <a:noFill/>
        </a:ln>
        <a:effectLst/>
      </c:spPr>
      <c:txPr>
        <a:bodyPr rot="0" spcFirstLastPara="1" vertOverflow="ellipsis" vert="horz" wrap="square" anchor="ctr" anchorCtr="1"/>
        <a:lstStyle/>
        <a:p>
          <a:pPr>
            <a:defRPr sz="1200" b="1" i="0" u="none" strike="noStrike" kern="1200" baseline="0">
              <a:solidFill>
                <a:schemeClr val="tx2"/>
              </a:solidFill>
              <a:latin typeface="Arial" panose="020B0604020202020204" pitchFamily="34" charset="0"/>
              <a:ea typeface="+mn-ea"/>
              <a:cs typeface="Arial" panose="020B0604020202020204" pitchFamily="34" charset="0"/>
            </a:defRPr>
          </a:pPr>
          <a:endParaRPr lang="es-CO"/>
        </a:p>
      </c:txPr>
    </c:title>
    <c:autoTitleDeleted val="0"/>
    <c:plotArea>
      <c:layout>
        <c:manualLayout>
          <c:layoutTarget val="inner"/>
          <c:xMode val="edge"/>
          <c:yMode val="edge"/>
          <c:x val="0.17779601493475286"/>
          <c:y val="0.29379658282014354"/>
          <c:w val="0.78777519007307184"/>
          <c:h val="0.6075619146828436"/>
        </c:manualLayout>
      </c:layout>
      <c:barChart>
        <c:barDir val="col"/>
        <c:grouping val="clustered"/>
        <c:varyColors val="0"/>
        <c:ser>
          <c:idx val="0"/>
          <c:order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c:spPr>
          <c:invertIfNegative val="0"/>
          <c:dPt>
            <c:idx val="0"/>
            <c:invertIfNegative val="0"/>
            <c:bubble3D val="0"/>
            <c:spPr>
              <a:solidFill>
                <a:schemeClr val="accent3">
                  <a:lumMod val="50000"/>
                </a:schemeClr>
              </a:solidFill>
              <a:ln>
                <a:solidFill>
                  <a:schemeClr val="accent1"/>
                </a:solidFill>
              </a:ln>
              <a:effectLst/>
            </c:spPr>
            <c:extLst>
              <c:ext xmlns:c16="http://schemas.microsoft.com/office/drawing/2014/chart" uri="{C3380CC4-5D6E-409C-BE32-E72D297353CC}">
                <c16:uniqueId val="{00000000-9423-43C5-A706-274701169ADB}"/>
              </c:ext>
            </c:extLst>
          </c:dPt>
          <c:dPt>
            <c:idx val="1"/>
            <c:invertIfNegative val="0"/>
            <c:bubble3D val="0"/>
            <c:spPr>
              <a:solidFill>
                <a:srgbClr val="002060"/>
              </a:solidFill>
              <a:ln>
                <a:solidFill>
                  <a:schemeClr val="accent1"/>
                </a:solidFill>
              </a:ln>
              <a:effectLst/>
            </c:spPr>
            <c:extLst>
              <c:ext xmlns:c16="http://schemas.microsoft.com/office/drawing/2014/chart" uri="{C3380CC4-5D6E-409C-BE32-E72D297353CC}">
                <c16:uniqueId val="{00000001-9423-43C5-A706-274701169ADB}"/>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accent3">
                          <a:lumMod val="50000"/>
                        </a:schemeClr>
                      </a:solidFill>
                      <a:latin typeface="Arial" panose="020B0604020202020204" pitchFamily="34" charset="0"/>
                      <a:ea typeface="+mn-ea"/>
                      <a:cs typeface="Arial" panose="020B0604020202020204" pitchFamily="34" charset="0"/>
                    </a:defRPr>
                  </a:pPr>
                  <a:endParaRPr lang="es-CO"/>
                </a:p>
              </c:txPr>
              <c:showLegendKey val="0"/>
              <c:showVal val="1"/>
              <c:showCatName val="0"/>
              <c:showSerName val="0"/>
              <c:showPercent val="0"/>
              <c:showBubbleSize val="0"/>
              <c:extLst>
                <c:ext xmlns:c16="http://schemas.microsoft.com/office/drawing/2014/chart" uri="{C3380CC4-5D6E-409C-BE32-E72D297353CC}">
                  <c16:uniqueId val="{00000000-9423-43C5-A706-274701169ADB}"/>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rgbClr val="002060"/>
                      </a:solidFill>
                      <a:latin typeface="Arial" panose="020B0604020202020204" pitchFamily="34" charset="0"/>
                      <a:ea typeface="+mn-ea"/>
                      <a:cs typeface="Arial" panose="020B0604020202020204" pitchFamily="34" charset="0"/>
                    </a:defRPr>
                  </a:pPr>
                  <a:endParaRPr lang="es-CO"/>
                </a:p>
              </c:txPr>
              <c:showLegendKey val="0"/>
              <c:showVal val="1"/>
              <c:showCatName val="0"/>
              <c:showSerName val="0"/>
              <c:showPercent val="0"/>
              <c:showBubbleSize val="0"/>
              <c:extLst>
                <c:ext xmlns:c16="http://schemas.microsoft.com/office/drawing/2014/chart" uri="{C3380CC4-5D6E-409C-BE32-E72D297353CC}">
                  <c16:uniqueId val="{00000001-9423-43C5-A706-274701169ADB}"/>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2"/>
                    </a:solidFill>
                    <a:latin typeface="Arial" panose="020B0604020202020204" pitchFamily="34" charset="0"/>
                    <a:ea typeface="+mn-ea"/>
                    <a:cs typeface="Arial" panose="020B0604020202020204" pitchFamily="34" charset="0"/>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TELEFONIA!$B$5:$B$6</c:f>
              <c:numCache>
                <c:formatCode>General</c:formatCode>
                <c:ptCount val="2"/>
                <c:pt idx="0">
                  <c:v>2020</c:v>
                </c:pt>
                <c:pt idx="1">
                  <c:v>2019</c:v>
                </c:pt>
              </c:numCache>
            </c:numRef>
          </c:cat>
          <c:val>
            <c:numRef>
              <c:f>TELEFONIA!$C$5:$C$6</c:f>
              <c:numCache>
                <c:formatCode>[$$-240A]\ #,##0</c:formatCode>
                <c:ptCount val="2"/>
                <c:pt idx="0">
                  <c:v>14091.07</c:v>
                </c:pt>
                <c:pt idx="1">
                  <c:v>26725.040000000001</c:v>
                </c:pt>
              </c:numCache>
            </c:numRef>
          </c:val>
          <c:extLst>
            <c:ext xmlns:c16="http://schemas.microsoft.com/office/drawing/2014/chart" uri="{C3380CC4-5D6E-409C-BE32-E72D297353CC}">
              <c16:uniqueId val="{00000004-5A5E-4FCA-BACC-7ECF6BFC5A1C}"/>
            </c:ext>
          </c:extLst>
        </c:ser>
        <c:dLbls>
          <c:showLegendKey val="0"/>
          <c:showVal val="0"/>
          <c:showCatName val="0"/>
          <c:showSerName val="0"/>
          <c:showPercent val="0"/>
          <c:showBubbleSize val="0"/>
        </c:dLbls>
        <c:gapWidth val="130"/>
        <c:overlap val="-24"/>
        <c:axId val="221053800"/>
        <c:axId val="155951024"/>
      </c:barChart>
      <c:catAx>
        <c:axId val="221053800"/>
        <c:scaling>
          <c:orientation val="minMax"/>
        </c:scaling>
        <c:delete val="0"/>
        <c:axPos val="b"/>
        <c:numFmt formatCode="General" sourceLinked="1"/>
        <c:majorTickMark val="none"/>
        <c:minorTickMark val="none"/>
        <c:tickLblPos val="nextTo"/>
        <c:spPr>
          <a:noFill/>
          <a:ln w="9525" cap="flat" cmpd="sng" algn="ctr">
            <a:solidFill>
              <a:schemeClr val="accent6">
                <a:lumMod val="50000"/>
              </a:schemeClr>
            </a:solidFill>
            <a:round/>
          </a:ln>
          <a:effectLst/>
        </c:spPr>
        <c:txPr>
          <a:bodyPr rot="-60000000" spcFirstLastPara="1" vertOverflow="ellipsis" vert="horz" wrap="square" anchor="ctr" anchorCtr="1"/>
          <a:lstStyle/>
          <a:p>
            <a:pPr>
              <a:defRPr sz="8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O"/>
          </a:p>
        </c:txPr>
        <c:crossAx val="155951024"/>
        <c:crosses val="autoZero"/>
        <c:auto val="1"/>
        <c:lblAlgn val="ctr"/>
        <c:lblOffset val="100"/>
        <c:noMultiLvlLbl val="0"/>
      </c:catAx>
      <c:valAx>
        <c:axId val="155951024"/>
        <c:scaling>
          <c:orientation val="minMax"/>
          <c:min val="0"/>
        </c:scaling>
        <c:delete val="0"/>
        <c:axPos val="l"/>
        <c:majorGridlines>
          <c:spPr>
            <a:ln w="9525" cap="flat" cmpd="sng" algn="ctr">
              <a:noFill/>
              <a:round/>
            </a:ln>
            <a:effectLst/>
          </c:spPr>
        </c:majorGridlines>
        <c:numFmt formatCode="[$$-240A]\ #,##0" sourceLinked="1"/>
        <c:majorTickMark val="none"/>
        <c:minorTickMark val="none"/>
        <c:tickLblPos val="nextTo"/>
        <c:spPr>
          <a:noFill/>
          <a:ln>
            <a:solidFill>
              <a:schemeClr val="accent6">
                <a:lumMod val="50000"/>
              </a:schemeClr>
            </a:solid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O"/>
          </a:p>
        </c:txPr>
        <c:crossAx val="22105380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000">
          <a:latin typeface="Arial" panose="020B0604020202020204" pitchFamily="34" charset="0"/>
          <a:cs typeface="Arial" panose="020B0604020202020204" pitchFamily="34" charset="0"/>
        </a:defRPr>
      </a:pPr>
      <a:endParaRPr lang="es-CO"/>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chemeClr val="tx2"/>
                </a:solidFill>
                <a:latin typeface="Arial" panose="020B0604020202020204" pitchFamily="34" charset="0"/>
                <a:ea typeface="+mn-ea"/>
                <a:cs typeface="Arial" panose="020B0604020202020204" pitchFamily="34" charset="0"/>
              </a:defRPr>
            </a:pPr>
            <a:r>
              <a:rPr lang="es-ES" sz="1000" baseline="0">
                <a:solidFill>
                  <a:sysClr val="windowText" lastClr="000000"/>
                </a:solidFill>
              </a:rPr>
              <a:t>GASTO TELEFONÍA FIJA E INTERNET ETB </a:t>
            </a:r>
          </a:p>
          <a:p>
            <a:pPr>
              <a:defRPr/>
            </a:pPr>
            <a:r>
              <a:rPr lang="es-ES" sz="1000" baseline="0">
                <a:solidFill>
                  <a:sysClr val="windowText" lastClr="000000"/>
                </a:solidFill>
              </a:rPr>
              <a:t>SEDE OPERATIVA LA ELVIRA</a:t>
            </a:r>
          </a:p>
          <a:p>
            <a:pPr>
              <a:defRPr/>
            </a:pPr>
            <a:r>
              <a:rPr lang="es-ES" sz="800" b="0" baseline="0">
                <a:solidFill>
                  <a:sysClr val="windowText" lastClr="000000"/>
                </a:solidFill>
              </a:rPr>
              <a:t>CORTE AL 1ER TRIMESTRE 2020 Vs. 2019</a:t>
            </a:r>
          </a:p>
          <a:p>
            <a:pPr>
              <a:defRPr/>
            </a:pPr>
            <a:r>
              <a:rPr lang="es-ES" sz="800" b="0" baseline="0">
                <a:solidFill>
                  <a:sysClr val="windowText" lastClr="000000"/>
                </a:solidFill>
              </a:rPr>
              <a:t>(Cifras expresadas en miles de pesos)</a:t>
            </a:r>
            <a:endParaRPr lang="es-ES" sz="800" b="0">
              <a:solidFill>
                <a:sysClr val="windowText" lastClr="000000"/>
              </a:solidFill>
            </a:endParaRPr>
          </a:p>
        </c:rich>
      </c:tx>
      <c:overlay val="0"/>
      <c:spPr>
        <a:noFill/>
        <a:ln>
          <a:noFill/>
        </a:ln>
        <a:effectLst/>
      </c:spPr>
      <c:txPr>
        <a:bodyPr rot="0" spcFirstLastPara="1" vertOverflow="ellipsis" vert="horz" wrap="square" anchor="ctr" anchorCtr="1"/>
        <a:lstStyle/>
        <a:p>
          <a:pPr>
            <a:defRPr sz="1200" b="1" i="0" u="none" strike="noStrike" kern="1200" baseline="0">
              <a:solidFill>
                <a:schemeClr val="tx2"/>
              </a:solidFill>
              <a:latin typeface="Arial" panose="020B0604020202020204" pitchFamily="34" charset="0"/>
              <a:ea typeface="+mn-ea"/>
              <a:cs typeface="Arial" panose="020B0604020202020204" pitchFamily="34" charset="0"/>
            </a:defRPr>
          </a:pPr>
          <a:endParaRPr lang="es-CO"/>
        </a:p>
      </c:txPr>
    </c:title>
    <c:autoTitleDeleted val="0"/>
    <c:plotArea>
      <c:layout>
        <c:manualLayout>
          <c:layoutTarget val="inner"/>
          <c:xMode val="edge"/>
          <c:yMode val="edge"/>
          <c:x val="0.17779596478521242"/>
          <c:y val="0.37133113092724607"/>
          <c:w val="0.78777519007307184"/>
          <c:h val="0.51446334980998043"/>
        </c:manualLayout>
      </c:layout>
      <c:barChart>
        <c:barDir val="col"/>
        <c:grouping val="clustered"/>
        <c:varyColors val="0"/>
        <c:ser>
          <c:idx val="0"/>
          <c:order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c:spPr>
          <c:invertIfNegative val="0"/>
          <c:dPt>
            <c:idx val="0"/>
            <c:invertIfNegative val="0"/>
            <c:bubble3D val="0"/>
            <c:spPr>
              <a:solidFill>
                <a:schemeClr val="accent3">
                  <a:lumMod val="50000"/>
                </a:schemeClr>
              </a:solidFill>
              <a:ln>
                <a:solidFill>
                  <a:schemeClr val="accent1"/>
                </a:solidFill>
              </a:ln>
              <a:effectLst/>
            </c:spPr>
            <c:extLst>
              <c:ext xmlns:c16="http://schemas.microsoft.com/office/drawing/2014/chart" uri="{C3380CC4-5D6E-409C-BE32-E72D297353CC}">
                <c16:uniqueId val="{00000001-3ADF-4DDF-A2B2-B31FBF23B885}"/>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accent3">
                          <a:lumMod val="50000"/>
                        </a:schemeClr>
                      </a:solidFill>
                      <a:latin typeface="Arial" panose="020B0604020202020204" pitchFamily="34" charset="0"/>
                      <a:ea typeface="+mn-ea"/>
                      <a:cs typeface="Arial" panose="020B0604020202020204" pitchFamily="34" charset="0"/>
                    </a:defRPr>
                  </a:pPr>
                  <a:endParaRPr lang="es-CO"/>
                </a:p>
              </c:txPr>
              <c:showLegendKey val="0"/>
              <c:showVal val="1"/>
              <c:showCatName val="0"/>
              <c:showSerName val="0"/>
              <c:showPercent val="0"/>
              <c:showBubbleSize val="0"/>
              <c:extLst>
                <c:ext xmlns:c16="http://schemas.microsoft.com/office/drawing/2014/chart" uri="{C3380CC4-5D6E-409C-BE32-E72D297353CC}">
                  <c16:uniqueId val="{00000001-3ADF-4DDF-A2B2-B31FBF23B885}"/>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rgbClr val="002060"/>
                      </a:solidFill>
                      <a:latin typeface="Arial" panose="020B0604020202020204" pitchFamily="34" charset="0"/>
                      <a:ea typeface="+mn-ea"/>
                      <a:cs typeface="Arial" panose="020B0604020202020204" pitchFamily="34" charset="0"/>
                    </a:defRPr>
                  </a:pPr>
                  <a:endParaRPr lang="es-CO"/>
                </a:p>
              </c:txPr>
              <c:showLegendKey val="0"/>
              <c:showVal val="1"/>
              <c:showCatName val="0"/>
              <c:showSerName val="0"/>
              <c:showPercent val="0"/>
              <c:showBubbleSize val="0"/>
              <c:extLst>
                <c:ext xmlns:c16="http://schemas.microsoft.com/office/drawing/2014/chart" uri="{C3380CC4-5D6E-409C-BE32-E72D297353CC}">
                  <c16:uniqueId val="{00000002-0763-4237-9DDE-3B9F80F0BFA3}"/>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2"/>
                    </a:solidFill>
                    <a:latin typeface="Arial" panose="020B0604020202020204" pitchFamily="34" charset="0"/>
                    <a:ea typeface="+mn-ea"/>
                    <a:cs typeface="Arial" panose="020B0604020202020204" pitchFamily="34" charset="0"/>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TELEFONIA!$B$29:$B$30</c:f>
              <c:numCache>
                <c:formatCode>General</c:formatCode>
                <c:ptCount val="2"/>
                <c:pt idx="0">
                  <c:v>2020</c:v>
                </c:pt>
                <c:pt idx="1">
                  <c:v>2019</c:v>
                </c:pt>
              </c:numCache>
            </c:numRef>
          </c:cat>
          <c:val>
            <c:numRef>
              <c:f>TELEFONIA!$C$29:$C$30</c:f>
              <c:numCache>
                <c:formatCode>[$$-240A]\ #,##0</c:formatCode>
                <c:ptCount val="2"/>
                <c:pt idx="0">
                  <c:v>1660.01</c:v>
                </c:pt>
                <c:pt idx="1">
                  <c:v>0</c:v>
                </c:pt>
              </c:numCache>
            </c:numRef>
          </c:val>
          <c:extLst>
            <c:ext xmlns:c16="http://schemas.microsoft.com/office/drawing/2014/chart" uri="{C3380CC4-5D6E-409C-BE32-E72D297353CC}">
              <c16:uniqueId val="{00000004-3ADF-4DDF-A2B2-B31FBF23B885}"/>
            </c:ext>
          </c:extLst>
        </c:ser>
        <c:dLbls>
          <c:showLegendKey val="0"/>
          <c:showVal val="0"/>
          <c:showCatName val="0"/>
          <c:showSerName val="0"/>
          <c:showPercent val="0"/>
          <c:showBubbleSize val="0"/>
        </c:dLbls>
        <c:gapWidth val="100"/>
        <c:overlap val="-24"/>
        <c:axId val="155951808"/>
        <c:axId val="155952200"/>
      </c:barChart>
      <c:catAx>
        <c:axId val="155951808"/>
        <c:scaling>
          <c:orientation val="minMax"/>
        </c:scaling>
        <c:delete val="0"/>
        <c:axPos val="b"/>
        <c:numFmt formatCode="General" sourceLinked="1"/>
        <c:majorTickMark val="none"/>
        <c:minorTickMark val="none"/>
        <c:tickLblPos val="nextTo"/>
        <c:spPr>
          <a:noFill/>
          <a:ln w="9525" cap="flat" cmpd="sng" algn="ctr">
            <a:solidFill>
              <a:schemeClr val="accent6">
                <a:lumMod val="50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O"/>
          </a:p>
        </c:txPr>
        <c:crossAx val="155952200"/>
        <c:crosses val="autoZero"/>
        <c:auto val="1"/>
        <c:lblAlgn val="ctr"/>
        <c:lblOffset val="100"/>
        <c:noMultiLvlLbl val="0"/>
      </c:catAx>
      <c:valAx>
        <c:axId val="155952200"/>
        <c:scaling>
          <c:orientation val="minMax"/>
          <c:min val="0"/>
        </c:scaling>
        <c:delete val="0"/>
        <c:axPos val="l"/>
        <c:majorGridlines>
          <c:spPr>
            <a:ln w="9525" cap="flat" cmpd="sng" algn="ctr">
              <a:noFill/>
              <a:round/>
            </a:ln>
            <a:effectLst/>
          </c:spPr>
        </c:majorGridlines>
        <c:numFmt formatCode="[$$-240A]\ #,##0" sourceLinked="1"/>
        <c:majorTickMark val="none"/>
        <c:minorTickMark val="none"/>
        <c:tickLblPos val="nextTo"/>
        <c:spPr>
          <a:noFill/>
          <a:ln>
            <a:solidFill>
              <a:schemeClr val="accent6">
                <a:lumMod val="50000"/>
              </a:schemeClr>
            </a:solid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O"/>
          </a:p>
        </c:txPr>
        <c:crossAx val="15595180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000">
          <a:latin typeface="Arial" panose="020B0604020202020204" pitchFamily="34" charset="0"/>
          <a:cs typeface="Arial" panose="020B0604020202020204" pitchFamily="34" charset="0"/>
        </a:defRPr>
      </a:pPr>
      <a:endParaRPr lang="es-CO"/>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s-ES" sz="1000" baseline="0">
                <a:solidFill>
                  <a:sysClr val="windowText" lastClr="000000"/>
                </a:solidFill>
              </a:rPr>
              <a:t>GASTO INTERNET CLARO</a:t>
            </a:r>
          </a:p>
          <a:p>
            <a:pPr>
              <a:defRPr>
                <a:solidFill>
                  <a:sysClr val="windowText" lastClr="000000"/>
                </a:solidFill>
              </a:defRPr>
            </a:pPr>
            <a:r>
              <a:rPr lang="es-ES" sz="800" b="0" i="0" baseline="0">
                <a:solidFill>
                  <a:sysClr val="windowText" lastClr="000000"/>
                </a:solidFill>
                <a:effectLst/>
              </a:rPr>
              <a:t>CORTE AL 1ER TRIMESTRE 2020 Vs. 2019</a:t>
            </a:r>
            <a:endParaRPr lang="es-ES" sz="800">
              <a:solidFill>
                <a:sysClr val="windowText" lastClr="000000"/>
              </a:solidFill>
              <a:effectLst/>
            </a:endParaRPr>
          </a:p>
          <a:p>
            <a:pPr>
              <a:defRPr>
                <a:solidFill>
                  <a:sysClr val="windowText" lastClr="000000"/>
                </a:solidFill>
              </a:defRPr>
            </a:pPr>
            <a:r>
              <a:rPr lang="es-ES" sz="800" b="0" i="0" baseline="0">
                <a:solidFill>
                  <a:sysClr val="windowText" lastClr="000000"/>
                </a:solidFill>
                <a:effectLst/>
              </a:rPr>
              <a:t>(Cifras expresadas en miles de pesos)</a:t>
            </a:r>
            <a:endParaRPr lang="es-ES" sz="800">
              <a:solidFill>
                <a:sysClr val="windowText" lastClr="000000"/>
              </a:solidFill>
              <a:effectLst/>
            </a:endParaRPr>
          </a:p>
        </c:rich>
      </c:tx>
      <c:overlay val="0"/>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O"/>
        </a:p>
      </c:txPr>
    </c:title>
    <c:autoTitleDeleted val="0"/>
    <c:plotArea>
      <c:layout>
        <c:manualLayout>
          <c:layoutTarget val="inner"/>
          <c:xMode val="edge"/>
          <c:yMode val="edge"/>
          <c:x val="0.17779601493475286"/>
          <c:y val="0.29379658282014354"/>
          <c:w val="0.78777519007307184"/>
          <c:h val="0.6075619146828436"/>
        </c:manualLayout>
      </c:layout>
      <c:barChart>
        <c:barDir val="col"/>
        <c:grouping val="clustered"/>
        <c:varyColors val="0"/>
        <c:ser>
          <c:idx val="0"/>
          <c:order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c:spPr>
          <c:invertIfNegative val="0"/>
          <c:dPt>
            <c:idx val="1"/>
            <c:invertIfNegative val="0"/>
            <c:bubble3D val="0"/>
            <c:spPr>
              <a:solidFill>
                <a:srgbClr val="002060"/>
              </a:solidFill>
              <a:ln>
                <a:solidFill>
                  <a:schemeClr val="accent6">
                    <a:lumMod val="50000"/>
                  </a:schemeClr>
                </a:solidFill>
              </a:ln>
              <a:effectLst/>
            </c:spPr>
            <c:extLst>
              <c:ext xmlns:c16="http://schemas.microsoft.com/office/drawing/2014/chart" uri="{C3380CC4-5D6E-409C-BE32-E72D297353CC}">
                <c16:uniqueId val="{00000001-6FBA-4D9D-A0FE-C594519B1FC1}"/>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accent3">
                          <a:lumMod val="50000"/>
                        </a:schemeClr>
                      </a:solidFill>
                      <a:latin typeface="Arial" panose="020B0604020202020204" pitchFamily="34" charset="0"/>
                      <a:ea typeface="+mn-ea"/>
                      <a:cs typeface="Arial" panose="020B0604020202020204" pitchFamily="34" charset="0"/>
                    </a:defRPr>
                  </a:pPr>
                  <a:endParaRPr lang="es-CO"/>
                </a:p>
              </c:txPr>
              <c:showLegendKey val="0"/>
              <c:showVal val="1"/>
              <c:showCatName val="0"/>
              <c:showSerName val="0"/>
              <c:showPercent val="0"/>
              <c:showBubbleSize val="0"/>
              <c:extLst>
                <c:ext xmlns:c16="http://schemas.microsoft.com/office/drawing/2014/chart" uri="{C3380CC4-5D6E-409C-BE32-E72D297353CC}">
                  <c16:uniqueId val="{00000002-6FBA-4D9D-A0FE-C594519B1FC1}"/>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rgbClr val="002060"/>
                      </a:solidFill>
                      <a:latin typeface="Arial" panose="020B0604020202020204" pitchFamily="34" charset="0"/>
                      <a:ea typeface="+mn-ea"/>
                      <a:cs typeface="Arial" panose="020B0604020202020204" pitchFamily="34" charset="0"/>
                    </a:defRPr>
                  </a:pPr>
                  <a:endParaRPr lang="es-CO"/>
                </a:p>
              </c:txPr>
              <c:showLegendKey val="0"/>
              <c:showVal val="1"/>
              <c:showCatName val="0"/>
              <c:showSerName val="0"/>
              <c:showPercent val="0"/>
              <c:showBubbleSize val="0"/>
              <c:extLst>
                <c:ext xmlns:c16="http://schemas.microsoft.com/office/drawing/2014/chart" uri="{C3380CC4-5D6E-409C-BE32-E72D297353CC}">
                  <c16:uniqueId val="{00000001-6FBA-4D9D-A0FE-C594519B1FC1}"/>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2"/>
                    </a:solidFill>
                    <a:latin typeface="Arial" panose="020B0604020202020204" pitchFamily="34" charset="0"/>
                    <a:ea typeface="+mn-ea"/>
                    <a:cs typeface="Arial" panose="020B0604020202020204" pitchFamily="34" charset="0"/>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TELEFONIA!$B$80:$B$81</c:f>
              <c:numCache>
                <c:formatCode>General</c:formatCode>
                <c:ptCount val="2"/>
                <c:pt idx="0">
                  <c:v>2020</c:v>
                </c:pt>
                <c:pt idx="1">
                  <c:v>2019</c:v>
                </c:pt>
              </c:numCache>
            </c:numRef>
          </c:cat>
          <c:val>
            <c:numRef>
              <c:f>TELEFONIA!$C$80:$C$81</c:f>
              <c:numCache>
                <c:formatCode>[$$-240A]\ #,##0</c:formatCode>
                <c:ptCount val="2"/>
                <c:pt idx="0">
                  <c:v>0</c:v>
                </c:pt>
                <c:pt idx="1">
                  <c:v>18161.609</c:v>
                </c:pt>
              </c:numCache>
            </c:numRef>
          </c:val>
          <c:extLst>
            <c:ext xmlns:c16="http://schemas.microsoft.com/office/drawing/2014/chart" uri="{C3380CC4-5D6E-409C-BE32-E72D297353CC}">
              <c16:uniqueId val="{00000004-6E08-4B44-BB69-ADE58C0549F4}"/>
            </c:ext>
          </c:extLst>
        </c:ser>
        <c:dLbls>
          <c:showLegendKey val="0"/>
          <c:showVal val="0"/>
          <c:showCatName val="0"/>
          <c:showSerName val="0"/>
          <c:showPercent val="0"/>
          <c:showBubbleSize val="0"/>
        </c:dLbls>
        <c:gapWidth val="133"/>
        <c:overlap val="-24"/>
        <c:axId val="234347960"/>
        <c:axId val="234348352"/>
      </c:barChart>
      <c:catAx>
        <c:axId val="234347960"/>
        <c:scaling>
          <c:orientation val="minMax"/>
        </c:scaling>
        <c:delete val="0"/>
        <c:axPos val="b"/>
        <c:numFmt formatCode="General" sourceLinked="1"/>
        <c:majorTickMark val="none"/>
        <c:minorTickMark val="none"/>
        <c:tickLblPos val="nextTo"/>
        <c:spPr>
          <a:noFill/>
          <a:ln w="9525" cap="flat" cmpd="sng" algn="ctr">
            <a:solidFill>
              <a:schemeClr val="accent6">
                <a:lumMod val="50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O"/>
          </a:p>
        </c:txPr>
        <c:crossAx val="234348352"/>
        <c:crosses val="autoZero"/>
        <c:auto val="1"/>
        <c:lblAlgn val="ctr"/>
        <c:lblOffset val="100"/>
        <c:noMultiLvlLbl val="0"/>
      </c:catAx>
      <c:valAx>
        <c:axId val="234348352"/>
        <c:scaling>
          <c:orientation val="minMax"/>
          <c:min val="0"/>
        </c:scaling>
        <c:delete val="0"/>
        <c:axPos val="l"/>
        <c:majorGridlines>
          <c:spPr>
            <a:ln w="9525" cap="flat" cmpd="sng" algn="ctr">
              <a:noFill/>
              <a:round/>
            </a:ln>
            <a:effectLst/>
          </c:spPr>
        </c:majorGridlines>
        <c:numFmt formatCode="[$$-240A]\ #,##0" sourceLinked="1"/>
        <c:majorTickMark val="none"/>
        <c:minorTickMark val="none"/>
        <c:tickLblPos val="nextTo"/>
        <c:spPr>
          <a:noFill/>
          <a:ln>
            <a:solidFill>
              <a:schemeClr val="accent6">
                <a:lumMod val="50000"/>
              </a:schemeClr>
            </a:solid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O"/>
          </a:p>
        </c:txPr>
        <c:crossAx val="23434796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000">
          <a:latin typeface="Arial" panose="020B0604020202020204" pitchFamily="34" charset="0"/>
          <a:cs typeface="Arial" panose="020B0604020202020204" pitchFamily="34" charset="0"/>
        </a:defRPr>
      </a:pPr>
      <a:endParaRPr lang="es-CO"/>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1.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2.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3.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4.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5.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6.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7.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7.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8.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9.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C4DD9F090486EC40AE19B4D155EA74C5" ma:contentTypeVersion="13" ma:contentTypeDescription="Crear nuevo documento." ma:contentTypeScope="" ma:versionID="ad8fcf33e22d24cccfc375fb94ead1f1">
  <xsd:schema xmlns:xsd="http://www.w3.org/2001/XMLSchema" xmlns:xs="http://www.w3.org/2001/XMLSchema" xmlns:p="http://schemas.microsoft.com/office/2006/metadata/properties" xmlns:ns3="7a094bdd-a36f-422c-aad8-60d4e7e2607b" xmlns:ns4="1d5d787f-d619-4ed2-ae72-20f7b97ca2d2" targetNamespace="http://schemas.microsoft.com/office/2006/metadata/properties" ma:root="true" ma:fieldsID="5a263067bd553a074709d11037c5c14d" ns3:_="" ns4:_="">
    <xsd:import namespace="7a094bdd-a36f-422c-aad8-60d4e7e2607b"/>
    <xsd:import namespace="1d5d787f-d619-4ed2-ae72-20f7b97ca2d2"/>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Location" minOccurs="0"/>
                <xsd:element ref="ns3:MediaServiceGenerationTime" minOccurs="0"/>
                <xsd:element ref="ns3:MediaServiceEventHashCode" minOccurs="0"/>
                <xsd:element ref="ns3:MediaServiceAutoTags" minOccurs="0"/>
                <xsd:element ref="ns3:MediaServiceOCR"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a094bdd-a36f-422c-aad8-60d4e7e2607b"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Location" ma:index="11" nillable="true" ma:displayName="Location" ma:internalName="MediaServiceLocatio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d5d787f-d619-4ed2-ae72-20f7b97ca2d2" elementFormDefault="qualified">
    <xsd:import namespace="http://schemas.microsoft.com/office/2006/documentManagement/types"/>
    <xsd:import namespace="http://schemas.microsoft.com/office/infopath/2007/PartnerControls"/>
    <xsd:element name="SharedWithUsers" ma:index="18"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Detalles de uso compartido" ma:internalName="SharedWithDetails" ma:readOnly="true">
      <xsd:simpleType>
        <xsd:restriction base="dms:Note">
          <xsd:maxLength value="255"/>
        </xsd:restriction>
      </xsd:simpleType>
    </xsd:element>
    <xsd:element name="SharingHintHash" ma:index="20" nillable="true" ma:displayName="Hash de la sugerencia para comparti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D836ABA-9152-42AD-8216-7F0F8C77D33A}">
  <ds:schemaRefs>
    <ds:schemaRef ds:uri="http://schemas.microsoft.com/sharepoint/v3/contenttype/forms"/>
  </ds:schemaRefs>
</ds:datastoreItem>
</file>

<file path=customXml/itemProps2.xml><?xml version="1.0" encoding="utf-8"?>
<ds:datastoreItem xmlns:ds="http://schemas.openxmlformats.org/officeDocument/2006/customXml" ds:itemID="{30CE9581-17B1-4BAA-B553-D6F5915FFEE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a094bdd-a36f-422c-aad8-60d4e7e2607b"/>
    <ds:schemaRef ds:uri="1d5d787f-d619-4ed2-ae72-20f7b97ca2d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5005070-3033-46AA-B4CD-567CA3C332A8}">
  <ds:schemaRefs>
    <ds:schemaRef ds:uri="http://schemas.openxmlformats.org/officeDocument/2006/bibliography"/>
  </ds:schemaRefs>
</ds:datastoreItem>
</file>

<file path=customXml/itemProps4.xml><?xml version="1.0" encoding="utf-8"?>
<ds:datastoreItem xmlns:ds="http://schemas.openxmlformats.org/officeDocument/2006/customXml" ds:itemID="{311D41D9-5DD5-4D76-93B6-879DC642CE2D}">
  <ds:schemaRefs>
    <ds:schemaRef ds:uri="http://schemas.microsoft.com/office/2006/documentManagement/types"/>
    <ds:schemaRef ds:uri="7a094bdd-a36f-422c-aad8-60d4e7e2607b"/>
    <ds:schemaRef ds:uri="http://www.w3.org/XML/1998/namespace"/>
    <ds:schemaRef ds:uri="http://purl.org/dc/elements/1.1/"/>
    <ds:schemaRef ds:uri="http://purl.org/dc/dcmitype/"/>
    <ds:schemaRef ds:uri="http://schemas.openxmlformats.org/package/2006/metadata/core-properties"/>
    <ds:schemaRef ds:uri="http://schemas.microsoft.com/office/infopath/2007/PartnerControls"/>
    <ds:schemaRef ds:uri="1d5d787f-d619-4ed2-ae72-20f7b97ca2d2"/>
    <ds:schemaRef ds:uri="http://schemas.microsoft.com/office/2006/metadata/properties"/>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39</Pages>
  <Words>12154</Words>
  <Characters>67732</Characters>
  <Application>Microsoft Office Word</Application>
  <DocSecurity>0</DocSecurity>
  <Lines>564</Lines>
  <Paragraphs>159</Paragraphs>
  <ScaleCrop>false</ScaleCrop>
  <HeadingPairs>
    <vt:vector size="2" baseType="variant">
      <vt:variant>
        <vt:lpstr>Título</vt:lpstr>
      </vt:variant>
      <vt:variant>
        <vt:i4>1</vt:i4>
      </vt:variant>
    </vt:vector>
  </HeadingPairs>
  <TitlesOfParts>
    <vt:vector size="1" baseType="lpstr">
      <vt:lpstr>Doctor</vt:lpstr>
    </vt:vector>
  </TitlesOfParts>
  <Company>Personal</Company>
  <LinksUpToDate>false</LinksUpToDate>
  <CharactersWithSpaces>79727</CharactersWithSpaces>
  <SharedDoc>false</SharedDoc>
  <HLinks>
    <vt:vector size="6" baseType="variant">
      <vt:variant>
        <vt:i4>7667773</vt:i4>
      </vt:variant>
      <vt:variant>
        <vt:i4>3</vt:i4>
      </vt:variant>
      <vt:variant>
        <vt:i4>0</vt:i4>
      </vt:variant>
      <vt:variant>
        <vt:i4>5</vt:i4>
      </vt:variant>
      <vt:variant>
        <vt:lpwstr>http://www.umv.gov.co/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Doctor</dc:title>
  <dc:subject/>
  <dc:creator>Orlando</dc:creator>
  <cp:keywords/>
  <dc:description/>
  <cp:lastModifiedBy>German Hernando Agudelo Cely</cp:lastModifiedBy>
  <cp:revision>8</cp:revision>
  <cp:lastPrinted>2020-01-30T21:08:00Z</cp:lastPrinted>
  <dcterms:created xsi:type="dcterms:W3CDTF">2020-06-18T17:06:00Z</dcterms:created>
  <dcterms:modified xsi:type="dcterms:W3CDTF">2020-06-18T17:24:00Z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0x010100C4DD9F090486EC40AE19B4D155EA74C5</vt:lpwstr>
  </property>
</Properties>
</file>